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D24" w:rsidRPr="004B7434" w:rsidRDefault="00DD7D24" w:rsidP="00DD7D24">
      <w:pPr>
        <w:jc w:val="center"/>
        <w:rPr>
          <w:rFonts w:ascii="Arial" w:hAnsi="Arial" w:cs="Arial"/>
          <w:b/>
          <w:sz w:val="36"/>
          <w:szCs w:val="36"/>
          <w:lang w:val="en-CA"/>
        </w:rPr>
      </w:pPr>
      <w:r w:rsidRPr="005B1C23">
        <w:rPr>
          <w:rFonts w:ascii="Arial" w:eastAsia="Times New Roman" w:hAnsi="Arial" w:cs="Arial"/>
          <w:sz w:val="36"/>
          <w:szCs w:val="36"/>
          <w:lang w:val="en-CA"/>
        </w:rPr>
        <w:t>Green Manufacturing of Nanoparticles for Biomedical Applications</w:t>
      </w:r>
      <w:r w:rsidRPr="004B7434">
        <w:rPr>
          <w:rFonts w:ascii="Arial" w:hAnsi="Arial" w:cs="Arial"/>
          <w:b/>
          <w:sz w:val="36"/>
          <w:szCs w:val="36"/>
          <w:lang w:val="en-CA"/>
        </w:rPr>
        <w:tab/>
      </w:r>
    </w:p>
    <w:p w:rsidR="003D07F7" w:rsidRPr="004B7434" w:rsidRDefault="00DD00DE" w:rsidP="007F7980">
      <w:pPr>
        <w:tabs>
          <w:tab w:val="center" w:pos="4320"/>
          <w:tab w:val="left" w:pos="7484"/>
        </w:tabs>
        <w:jc w:val="both"/>
        <w:rPr>
          <w:rFonts w:ascii="Arial" w:hAnsi="Arial" w:cs="Arial"/>
          <w:b/>
          <w:sz w:val="36"/>
          <w:szCs w:val="36"/>
          <w:lang w:val="en-CA"/>
        </w:rPr>
      </w:pPr>
      <w:r w:rsidRPr="004B7434">
        <w:rPr>
          <w:rFonts w:ascii="Arial" w:hAnsi="Arial" w:cs="Arial"/>
          <w:b/>
          <w:sz w:val="36"/>
          <w:szCs w:val="36"/>
          <w:lang w:val="en-CA"/>
        </w:rPr>
        <w:tab/>
      </w: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DD7D24" w:rsidRDefault="002A4CAC" w:rsidP="00DD7D24">
      <w:pPr>
        <w:jc w:val="center"/>
        <w:rPr>
          <w:rFonts w:ascii="Arial" w:eastAsia="Times New Roman" w:hAnsi="Arial" w:cs="Arial"/>
          <w:sz w:val="36"/>
          <w:szCs w:val="36"/>
        </w:rPr>
      </w:pPr>
      <w:r>
        <w:rPr>
          <w:rFonts w:ascii="Arial" w:eastAsia="Times New Roman" w:hAnsi="Arial" w:cs="Arial"/>
          <w:sz w:val="36"/>
          <w:szCs w:val="36"/>
        </w:rPr>
        <w:t>A Dissertation</w:t>
      </w:r>
      <w:r w:rsidR="009C755C" w:rsidRPr="00DD7D24">
        <w:rPr>
          <w:rFonts w:ascii="Arial" w:eastAsia="Times New Roman" w:hAnsi="Arial" w:cs="Arial"/>
          <w:sz w:val="36"/>
          <w:szCs w:val="36"/>
        </w:rPr>
        <w:t xml:space="preserve"> Presented for</w:t>
      </w:r>
      <w:r w:rsidR="008865B6" w:rsidRPr="00DD7D24">
        <w:rPr>
          <w:rFonts w:ascii="Arial" w:eastAsia="Times New Roman" w:hAnsi="Arial" w:cs="Arial"/>
          <w:sz w:val="36"/>
          <w:szCs w:val="36"/>
        </w:rPr>
        <w:t xml:space="preserve"> the</w:t>
      </w:r>
    </w:p>
    <w:p w:rsidR="009C755C" w:rsidRPr="00DD7D24" w:rsidRDefault="00E019D6" w:rsidP="00DD7D24">
      <w:pPr>
        <w:jc w:val="center"/>
        <w:rPr>
          <w:rFonts w:ascii="Arial" w:eastAsia="Times New Roman" w:hAnsi="Arial" w:cs="Arial"/>
          <w:sz w:val="36"/>
          <w:szCs w:val="36"/>
        </w:rPr>
      </w:pPr>
      <w:r w:rsidRPr="00DD7D24">
        <w:rPr>
          <w:rFonts w:ascii="Arial" w:eastAsia="Times New Roman" w:hAnsi="Arial" w:cs="Arial"/>
          <w:sz w:val="36"/>
          <w:szCs w:val="36"/>
        </w:rPr>
        <w:t xml:space="preserve">Doctor of Philosophy </w:t>
      </w:r>
    </w:p>
    <w:p w:rsidR="009C755C" w:rsidRPr="00DD7D24" w:rsidRDefault="009C755C" w:rsidP="00DD7D24">
      <w:pPr>
        <w:jc w:val="center"/>
        <w:rPr>
          <w:rFonts w:ascii="Arial" w:eastAsia="Times New Roman" w:hAnsi="Arial" w:cs="Arial"/>
          <w:sz w:val="36"/>
          <w:szCs w:val="36"/>
        </w:rPr>
      </w:pPr>
      <w:r w:rsidRPr="00DD7D24">
        <w:rPr>
          <w:rFonts w:ascii="Arial" w:eastAsia="Times New Roman" w:hAnsi="Arial" w:cs="Arial"/>
          <w:sz w:val="36"/>
          <w:szCs w:val="36"/>
        </w:rPr>
        <w:t>Degree</w:t>
      </w:r>
    </w:p>
    <w:p w:rsidR="009C755C" w:rsidRPr="00DD7D24" w:rsidRDefault="009C755C" w:rsidP="00DD7D24">
      <w:pPr>
        <w:jc w:val="center"/>
        <w:rPr>
          <w:rFonts w:ascii="Arial" w:eastAsia="Times New Roman" w:hAnsi="Arial" w:cs="Arial"/>
          <w:sz w:val="36"/>
          <w:szCs w:val="36"/>
        </w:rPr>
      </w:pPr>
      <w:r w:rsidRPr="00DD7D24">
        <w:rPr>
          <w:rFonts w:ascii="Arial" w:eastAsia="Times New Roman" w:hAnsi="Arial" w:cs="Arial"/>
          <w:sz w:val="36"/>
          <w:szCs w:val="36"/>
        </w:rPr>
        <w:t>The University of Tennessee, Knoxville</w:t>
      </w: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4B7434" w:rsidRDefault="00236E6D" w:rsidP="007F7980">
      <w:pPr>
        <w:jc w:val="both"/>
        <w:rPr>
          <w:rFonts w:ascii="Arial" w:hAnsi="Arial" w:cs="Arial"/>
          <w:sz w:val="36"/>
          <w:szCs w:val="36"/>
        </w:rPr>
      </w:pPr>
    </w:p>
    <w:p w:rsidR="00236E6D" w:rsidRPr="00DD7D24" w:rsidRDefault="002C0792" w:rsidP="00DD7D24">
      <w:pPr>
        <w:jc w:val="center"/>
        <w:rPr>
          <w:rFonts w:ascii="Arial" w:eastAsia="Times New Roman" w:hAnsi="Arial" w:cs="Arial"/>
          <w:sz w:val="36"/>
          <w:szCs w:val="36"/>
        </w:rPr>
      </w:pPr>
      <w:r w:rsidRPr="00DD7D24">
        <w:rPr>
          <w:rFonts w:ascii="Arial" w:eastAsia="Times New Roman" w:hAnsi="Arial" w:cs="Arial"/>
          <w:sz w:val="36"/>
          <w:szCs w:val="36"/>
        </w:rPr>
        <w:t>Sijia Yi</w:t>
      </w:r>
    </w:p>
    <w:p w:rsidR="009C755C" w:rsidRPr="00DD7D24" w:rsidRDefault="0084182B" w:rsidP="00DD7D24">
      <w:pPr>
        <w:jc w:val="center"/>
        <w:rPr>
          <w:rFonts w:ascii="Arial" w:eastAsia="Times New Roman" w:hAnsi="Arial" w:cs="Arial"/>
          <w:sz w:val="36"/>
          <w:szCs w:val="36"/>
        </w:rPr>
      </w:pPr>
      <w:r>
        <w:rPr>
          <w:rFonts w:ascii="Arial" w:eastAsia="Times New Roman" w:hAnsi="Arial" w:cs="Arial"/>
          <w:sz w:val="36"/>
          <w:szCs w:val="36"/>
        </w:rPr>
        <w:t>August</w:t>
      </w:r>
      <w:r w:rsidR="009C755C" w:rsidRPr="00DD7D24">
        <w:rPr>
          <w:rFonts w:ascii="Arial" w:eastAsia="Times New Roman" w:hAnsi="Arial" w:cs="Arial"/>
          <w:sz w:val="36"/>
          <w:szCs w:val="36"/>
        </w:rPr>
        <w:t xml:space="preserve"> </w:t>
      </w:r>
      <w:r w:rsidR="003D07F7" w:rsidRPr="00DD7D24">
        <w:rPr>
          <w:rFonts w:ascii="Arial" w:eastAsia="Times New Roman" w:hAnsi="Arial" w:cs="Arial"/>
          <w:sz w:val="36"/>
          <w:szCs w:val="36"/>
        </w:rPr>
        <w:t>2</w:t>
      </w:r>
      <w:r w:rsidR="002C0792" w:rsidRPr="00DD7D24">
        <w:rPr>
          <w:rFonts w:ascii="Arial" w:eastAsia="Times New Roman" w:hAnsi="Arial" w:cs="Arial"/>
          <w:sz w:val="36"/>
          <w:szCs w:val="36"/>
        </w:rPr>
        <w:t>013</w:t>
      </w:r>
    </w:p>
    <w:p w:rsidR="00236E6D" w:rsidRPr="00DD7D24" w:rsidRDefault="00DD7D24" w:rsidP="00DD7D24">
      <w:pPr>
        <w:jc w:val="center"/>
        <w:rPr>
          <w:rFonts w:ascii="Arial" w:eastAsia="Times New Roman" w:hAnsi="Arial" w:cs="Arial"/>
        </w:rPr>
      </w:pPr>
      <w:r>
        <w:rPr>
          <w:rFonts w:ascii="Arial" w:eastAsia="Times New Roman" w:hAnsi="Arial" w:cs="Arial"/>
        </w:rPr>
        <w:lastRenderedPageBreak/>
        <w:t>Copyright © 2013</w:t>
      </w:r>
      <w:r w:rsidR="00236E6D" w:rsidRPr="00DD7D24">
        <w:rPr>
          <w:rFonts w:ascii="Arial" w:eastAsia="Times New Roman" w:hAnsi="Arial" w:cs="Arial"/>
        </w:rPr>
        <w:t xml:space="preserve"> by </w:t>
      </w:r>
      <w:r>
        <w:rPr>
          <w:rFonts w:ascii="Arial" w:eastAsia="Times New Roman" w:hAnsi="Arial" w:cs="Arial"/>
        </w:rPr>
        <w:t>Sijia Yi</w:t>
      </w:r>
    </w:p>
    <w:p w:rsidR="00236E6D" w:rsidRPr="00DD7D24" w:rsidRDefault="00236E6D" w:rsidP="00DD7D24">
      <w:pPr>
        <w:jc w:val="center"/>
        <w:rPr>
          <w:rFonts w:ascii="Arial" w:eastAsia="Times New Roman" w:hAnsi="Arial" w:cs="Arial"/>
        </w:rPr>
      </w:pPr>
      <w:r w:rsidRPr="00DD7D24">
        <w:rPr>
          <w:rFonts w:ascii="Arial" w:eastAsia="Times New Roman" w:hAnsi="Arial" w:cs="Arial"/>
        </w:rPr>
        <w:t>All rights reserved.</w:t>
      </w:r>
    </w:p>
    <w:p w:rsidR="00236E6D" w:rsidRPr="00DD7D24" w:rsidRDefault="00236E6D" w:rsidP="00DD7D24">
      <w:pPr>
        <w:jc w:val="center"/>
        <w:rPr>
          <w:rFonts w:ascii="Arial" w:eastAsia="Times New Roman"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236E6D" w:rsidRPr="004B7434" w:rsidRDefault="00236E6D" w:rsidP="007F7980">
      <w:pPr>
        <w:jc w:val="both"/>
        <w:rPr>
          <w:rFonts w:ascii="Arial" w:hAnsi="Arial" w:cs="Arial"/>
        </w:rPr>
      </w:pPr>
    </w:p>
    <w:p w:rsidR="00430C64" w:rsidRDefault="00430C64">
      <w:pPr>
        <w:rPr>
          <w:rFonts w:ascii="Arial" w:hAnsi="Arial" w:cs="Arial"/>
          <w:sz w:val="36"/>
          <w:szCs w:val="36"/>
        </w:rPr>
      </w:pPr>
      <w:r>
        <w:rPr>
          <w:rFonts w:ascii="Arial" w:hAnsi="Arial" w:cs="Arial"/>
          <w:sz w:val="36"/>
          <w:szCs w:val="36"/>
        </w:rPr>
        <w:br w:type="page"/>
      </w:r>
    </w:p>
    <w:p w:rsidR="006F5AA4" w:rsidRPr="00984A67" w:rsidRDefault="006F5AA4" w:rsidP="00984A67">
      <w:pPr>
        <w:jc w:val="center"/>
        <w:rPr>
          <w:rFonts w:ascii="Arial" w:eastAsia="Times New Roman" w:hAnsi="Arial" w:cs="Arial"/>
          <w:b/>
        </w:rPr>
      </w:pPr>
      <w:r w:rsidRPr="00984A67">
        <w:rPr>
          <w:rFonts w:ascii="Arial" w:eastAsia="Times New Roman" w:hAnsi="Arial" w:cs="Arial"/>
          <w:b/>
        </w:rPr>
        <w:lastRenderedPageBreak/>
        <w:t>DEDICATION</w:t>
      </w:r>
    </w:p>
    <w:p w:rsidR="006F5AA4" w:rsidRPr="00984A67" w:rsidRDefault="006F5AA4" w:rsidP="00984A67">
      <w:pPr>
        <w:jc w:val="center"/>
        <w:rPr>
          <w:rFonts w:ascii="Arial" w:eastAsia="Times New Roman" w:hAnsi="Arial" w:cs="Arial"/>
          <w:b/>
        </w:rPr>
      </w:pPr>
    </w:p>
    <w:p w:rsidR="004C5146" w:rsidRPr="00984A67" w:rsidRDefault="004C5146" w:rsidP="00984A67">
      <w:pPr>
        <w:jc w:val="center"/>
        <w:rPr>
          <w:rFonts w:ascii="Arial" w:eastAsia="Times New Roman" w:hAnsi="Arial" w:cs="Arial"/>
          <w:b/>
        </w:rPr>
      </w:pPr>
    </w:p>
    <w:p w:rsidR="004C5146" w:rsidRPr="00984A67" w:rsidRDefault="004C5146" w:rsidP="00984A67">
      <w:pPr>
        <w:jc w:val="center"/>
        <w:rPr>
          <w:rFonts w:ascii="Arial" w:hAnsi="Arial" w:cs="Arial"/>
          <w:i/>
          <w:sz w:val="40"/>
          <w:szCs w:val="40"/>
        </w:rPr>
      </w:pPr>
      <w:r w:rsidRPr="00984A67">
        <w:rPr>
          <w:rFonts w:ascii="Arial" w:hAnsi="Arial" w:cs="Arial"/>
          <w:i/>
          <w:sz w:val="40"/>
          <w:szCs w:val="40"/>
        </w:rPr>
        <w:t>To my dearest parents</w:t>
      </w:r>
      <w:r w:rsidR="00F97384">
        <w:rPr>
          <w:rFonts w:ascii="Arial" w:hAnsi="Arial" w:cs="Arial"/>
          <w:i/>
          <w:sz w:val="40"/>
          <w:szCs w:val="40"/>
        </w:rPr>
        <w:t xml:space="preserve"> and Yongqiang Gou</w:t>
      </w:r>
      <w:r w:rsidRPr="00984A67">
        <w:rPr>
          <w:rFonts w:ascii="Arial" w:hAnsi="Arial" w:cs="Arial"/>
          <w:i/>
          <w:sz w:val="40"/>
          <w:szCs w:val="40"/>
        </w:rPr>
        <w:t>,</w:t>
      </w:r>
    </w:p>
    <w:p w:rsidR="00613B05" w:rsidRPr="00984A67" w:rsidRDefault="00613B05" w:rsidP="00984A67">
      <w:pPr>
        <w:jc w:val="center"/>
        <w:rPr>
          <w:rFonts w:ascii="Arial" w:hAnsi="Arial" w:cs="Arial"/>
          <w:i/>
          <w:sz w:val="40"/>
          <w:szCs w:val="40"/>
        </w:rPr>
      </w:pPr>
    </w:p>
    <w:p w:rsidR="00CD73A9" w:rsidRPr="004B7434" w:rsidRDefault="00613B05" w:rsidP="00984A67">
      <w:pPr>
        <w:jc w:val="center"/>
        <w:rPr>
          <w:rFonts w:ascii="Arial" w:hAnsi="Arial" w:cs="Arial"/>
          <w:i/>
          <w:sz w:val="40"/>
          <w:szCs w:val="40"/>
        </w:rPr>
      </w:pPr>
      <w:proofErr w:type="gramStart"/>
      <w:r w:rsidRPr="00984A67">
        <w:rPr>
          <w:rFonts w:ascii="Arial" w:hAnsi="Arial" w:cs="Arial"/>
          <w:i/>
          <w:sz w:val="40"/>
          <w:szCs w:val="40"/>
        </w:rPr>
        <w:t>for</w:t>
      </w:r>
      <w:proofErr w:type="gramEnd"/>
      <w:r w:rsidRPr="00984A67">
        <w:rPr>
          <w:rFonts w:ascii="Arial" w:hAnsi="Arial" w:cs="Arial"/>
          <w:i/>
          <w:sz w:val="40"/>
          <w:szCs w:val="40"/>
        </w:rPr>
        <w:t xml:space="preserve"> their constant support and infinite love to my pursuit of dreams and happiness.</w:t>
      </w:r>
      <w:r w:rsidR="006F5AA4" w:rsidRPr="00984A67">
        <w:rPr>
          <w:rFonts w:ascii="Arial" w:eastAsia="Times New Roman" w:hAnsi="Arial" w:cs="Arial"/>
          <w:b/>
        </w:rPr>
        <w:br w:type="page"/>
      </w:r>
      <w:r w:rsidR="00CD73A9" w:rsidRPr="004B7434">
        <w:rPr>
          <w:rFonts w:ascii="Arial" w:hAnsi="Arial" w:cs="Arial"/>
          <w:b/>
          <w:sz w:val="28"/>
          <w:szCs w:val="28"/>
        </w:rPr>
        <w:lastRenderedPageBreak/>
        <w:t>ACKNOWLEDGEMENTS</w:t>
      </w:r>
    </w:p>
    <w:p w:rsidR="00CD73A9" w:rsidRPr="004B7434" w:rsidRDefault="00CD73A9" w:rsidP="007F7980">
      <w:pPr>
        <w:jc w:val="both"/>
        <w:rPr>
          <w:rFonts w:ascii="Arial" w:hAnsi="Arial" w:cs="Arial"/>
        </w:rPr>
      </w:pPr>
    </w:p>
    <w:p w:rsidR="007A1739" w:rsidRDefault="007A1739" w:rsidP="007A1739">
      <w:pPr>
        <w:spacing w:line="480" w:lineRule="auto"/>
        <w:jc w:val="both"/>
        <w:rPr>
          <w:rFonts w:ascii="Arial" w:hAnsi="Arial" w:cs="Arial"/>
        </w:rPr>
      </w:pPr>
      <w:r>
        <w:rPr>
          <w:rFonts w:ascii="Arial" w:hAnsi="Arial" w:cs="Arial"/>
        </w:rPr>
        <w:t xml:space="preserve">Tremendous thanks </w:t>
      </w:r>
      <w:r w:rsidRPr="004B7434">
        <w:rPr>
          <w:rFonts w:ascii="Arial" w:hAnsi="Arial" w:cs="Arial"/>
        </w:rPr>
        <w:t xml:space="preserve">go to </w:t>
      </w:r>
      <w:r>
        <w:rPr>
          <w:rFonts w:ascii="Arial" w:hAnsi="Arial" w:cs="Arial"/>
        </w:rPr>
        <w:t xml:space="preserve">the </w:t>
      </w:r>
      <w:r w:rsidRPr="004B7434">
        <w:rPr>
          <w:rFonts w:ascii="Arial" w:hAnsi="Arial" w:cs="Arial"/>
        </w:rPr>
        <w:t xml:space="preserve">many people </w:t>
      </w:r>
      <w:r>
        <w:rPr>
          <w:rFonts w:ascii="Arial" w:hAnsi="Arial" w:cs="Arial"/>
        </w:rPr>
        <w:t xml:space="preserve">who helped and encouraged me </w:t>
      </w:r>
      <w:r w:rsidRPr="004B7434">
        <w:rPr>
          <w:rFonts w:ascii="Arial" w:hAnsi="Arial" w:cs="Arial"/>
        </w:rPr>
        <w:t>in the past three years. First, I would like to express heartfelt gratitude to my supervisor, Dr. Mingjun Zhang</w:t>
      </w:r>
      <w:r>
        <w:rPr>
          <w:rFonts w:ascii="Arial" w:hAnsi="Arial" w:cs="Arial"/>
        </w:rPr>
        <w:t>,</w:t>
      </w:r>
      <w:r w:rsidRPr="004B7434">
        <w:rPr>
          <w:rFonts w:ascii="Arial" w:hAnsi="Arial" w:cs="Arial"/>
        </w:rPr>
        <w:t xml:space="preserve"> who </w:t>
      </w:r>
      <w:r>
        <w:rPr>
          <w:rFonts w:ascii="Arial" w:hAnsi="Arial" w:cs="Arial"/>
        </w:rPr>
        <w:t>offered</w:t>
      </w:r>
      <w:r w:rsidRPr="004B7434">
        <w:rPr>
          <w:rFonts w:ascii="Arial" w:hAnsi="Arial" w:cs="Arial"/>
        </w:rPr>
        <w:t xml:space="preserve"> me the valuable opportunity to </w:t>
      </w:r>
      <w:r>
        <w:rPr>
          <w:rFonts w:ascii="Arial" w:hAnsi="Arial" w:cs="Arial"/>
        </w:rPr>
        <w:t>become a part of his team at U</w:t>
      </w:r>
      <w:r w:rsidRPr="004B7434">
        <w:rPr>
          <w:rFonts w:ascii="Arial" w:hAnsi="Arial" w:cs="Arial"/>
        </w:rPr>
        <w:t xml:space="preserve">T. He provided me with research independence and support in my PhD studies. I </w:t>
      </w:r>
      <w:r>
        <w:rPr>
          <w:rFonts w:ascii="Arial" w:hAnsi="Arial" w:cs="Arial"/>
        </w:rPr>
        <w:t xml:space="preserve">deeply </w:t>
      </w:r>
      <w:r w:rsidRPr="004B7434">
        <w:rPr>
          <w:rFonts w:ascii="Arial" w:hAnsi="Arial" w:cs="Arial"/>
        </w:rPr>
        <w:t>appreciate his advice, help and encouragement.</w:t>
      </w:r>
    </w:p>
    <w:p w:rsidR="007A1739" w:rsidRDefault="007A1739" w:rsidP="007A1739">
      <w:pPr>
        <w:spacing w:line="480" w:lineRule="auto"/>
        <w:jc w:val="both"/>
        <w:rPr>
          <w:rFonts w:ascii="Arial" w:hAnsi="Arial" w:cs="Arial"/>
        </w:rPr>
      </w:pPr>
      <w:r w:rsidRPr="004B7434">
        <w:rPr>
          <w:rFonts w:ascii="Arial" w:hAnsi="Arial" w:cs="Arial"/>
        </w:rPr>
        <w:t>I would like to thank</w:t>
      </w:r>
      <w:r>
        <w:rPr>
          <w:rFonts w:ascii="Arial" w:hAnsi="Arial" w:cs="Arial"/>
        </w:rPr>
        <w:t xml:space="preserve"> the professors o</w:t>
      </w:r>
      <w:r w:rsidRPr="004B7434">
        <w:rPr>
          <w:rFonts w:ascii="Arial" w:hAnsi="Arial" w:cs="Arial"/>
        </w:rPr>
        <w:t xml:space="preserve">n my doctoral committee, Dr. William R. Hamel, Dr. Qiang He, and Dr. Zhili Zhang for their </w:t>
      </w:r>
      <w:r>
        <w:rPr>
          <w:rFonts w:ascii="Arial" w:hAnsi="Arial" w:cs="Arial"/>
        </w:rPr>
        <w:t>thorough and scientific advice concerning</w:t>
      </w:r>
      <w:r w:rsidRPr="004B7434">
        <w:rPr>
          <w:rFonts w:ascii="Arial" w:hAnsi="Arial" w:cs="Arial"/>
        </w:rPr>
        <w:t xml:space="preserve"> </w:t>
      </w:r>
      <w:r>
        <w:rPr>
          <w:rFonts w:ascii="Arial" w:hAnsi="Arial" w:cs="Arial"/>
        </w:rPr>
        <w:t>my research</w:t>
      </w:r>
      <w:r w:rsidRPr="004B7434">
        <w:rPr>
          <w:rFonts w:ascii="Arial" w:hAnsi="Arial" w:cs="Arial"/>
        </w:rPr>
        <w:t xml:space="preserve">. Their comments and suggestions </w:t>
      </w:r>
      <w:r>
        <w:rPr>
          <w:rFonts w:ascii="Arial" w:hAnsi="Arial" w:cs="Arial"/>
        </w:rPr>
        <w:t>have been</w:t>
      </w:r>
      <w:r w:rsidRPr="004B7434">
        <w:rPr>
          <w:rFonts w:ascii="Arial" w:hAnsi="Arial" w:cs="Arial"/>
        </w:rPr>
        <w:t xml:space="preserve"> very valuable in </w:t>
      </w:r>
      <w:r>
        <w:rPr>
          <w:rFonts w:ascii="Arial" w:hAnsi="Arial" w:cs="Arial"/>
        </w:rPr>
        <w:t xml:space="preserve">the </w:t>
      </w:r>
      <w:r w:rsidRPr="004B7434">
        <w:rPr>
          <w:rFonts w:ascii="Arial" w:hAnsi="Arial" w:cs="Arial"/>
        </w:rPr>
        <w:t>completion of this thesis.</w:t>
      </w:r>
    </w:p>
    <w:p w:rsidR="007A1739" w:rsidRPr="004B7434" w:rsidRDefault="007A1739" w:rsidP="007A1739">
      <w:pPr>
        <w:spacing w:line="480" w:lineRule="auto"/>
        <w:jc w:val="both"/>
        <w:rPr>
          <w:rFonts w:ascii="Arial" w:hAnsi="Arial" w:cs="Arial"/>
        </w:rPr>
      </w:pPr>
      <w:r w:rsidRPr="004B7434">
        <w:rPr>
          <w:rFonts w:ascii="Arial" w:hAnsi="Arial" w:cs="Arial"/>
        </w:rPr>
        <w:t xml:space="preserve">I </w:t>
      </w:r>
      <w:r>
        <w:rPr>
          <w:rFonts w:ascii="Arial" w:hAnsi="Arial" w:cs="Arial"/>
        </w:rPr>
        <w:t>would like to express my deepest appreciation to all</w:t>
      </w:r>
      <w:r w:rsidRPr="004B7434">
        <w:rPr>
          <w:rFonts w:ascii="Arial" w:hAnsi="Arial" w:cs="Arial"/>
        </w:rPr>
        <w:t xml:space="preserve"> lab members </w:t>
      </w:r>
      <w:r>
        <w:rPr>
          <w:rFonts w:ascii="Arial" w:hAnsi="Arial" w:cs="Arial"/>
        </w:rPr>
        <w:t xml:space="preserve">at UT </w:t>
      </w:r>
      <w:r w:rsidRPr="004B7434">
        <w:rPr>
          <w:rFonts w:ascii="Arial" w:hAnsi="Arial" w:cs="Arial"/>
        </w:rPr>
        <w:t xml:space="preserve">for their constant help and support during my PhD studies. </w:t>
      </w:r>
      <w:r>
        <w:rPr>
          <w:rFonts w:ascii="Arial" w:hAnsi="Arial" w:cs="Arial"/>
        </w:rPr>
        <w:t xml:space="preserve">A special expression of gratitude goes to </w:t>
      </w:r>
      <w:r w:rsidRPr="004B7434">
        <w:rPr>
          <w:rFonts w:ascii="Arial" w:hAnsi="Arial" w:cs="Arial"/>
        </w:rPr>
        <w:t>scientist</w:t>
      </w:r>
      <w:r>
        <w:rPr>
          <w:rFonts w:ascii="Arial" w:hAnsi="Arial" w:cs="Arial"/>
        </w:rPr>
        <w:t xml:space="preserve">s </w:t>
      </w:r>
      <w:r w:rsidRPr="004B7434">
        <w:rPr>
          <w:rFonts w:ascii="Arial" w:hAnsi="Arial" w:cs="Arial"/>
        </w:rPr>
        <w:t>Dr. Yongzhong Wang</w:t>
      </w:r>
      <w:r>
        <w:rPr>
          <w:rFonts w:ascii="Arial" w:hAnsi="Arial" w:cs="Arial"/>
        </w:rPr>
        <w:t>, Dr. Scott C. Lenaghan and</w:t>
      </w:r>
      <w:r w:rsidRPr="00F97384">
        <w:rPr>
          <w:rFonts w:ascii="Arial" w:hAnsi="Arial" w:cs="Arial"/>
        </w:rPr>
        <w:t xml:space="preserve"> </w:t>
      </w:r>
      <w:r>
        <w:rPr>
          <w:rFonts w:ascii="Arial" w:hAnsi="Arial" w:cs="Arial"/>
        </w:rPr>
        <w:t>Dr. Lijin Xia</w:t>
      </w:r>
      <w:r w:rsidRPr="004B7434">
        <w:rPr>
          <w:rFonts w:ascii="Arial" w:hAnsi="Arial" w:cs="Arial"/>
        </w:rPr>
        <w:t xml:space="preserve">. I am grateful for their </w:t>
      </w:r>
      <w:r>
        <w:rPr>
          <w:rFonts w:ascii="Arial" w:hAnsi="Arial" w:cs="Arial"/>
        </w:rPr>
        <w:t xml:space="preserve">guidance and support, and the lengthy discussions which I believe I learned the most from. I thank Leming Sun, who always helped resolve AFM and SEM related issues. </w:t>
      </w:r>
    </w:p>
    <w:p w:rsidR="007A1739" w:rsidRDefault="007A1739" w:rsidP="007A1739">
      <w:pPr>
        <w:spacing w:line="480" w:lineRule="auto"/>
        <w:jc w:val="both"/>
        <w:rPr>
          <w:rFonts w:ascii="Arial" w:hAnsi="Arial" w:cs="Arial"/>
        </w:rPr>
      </w:pPr>
      <w:r>
        <w:rPr>
          <w:rFonts w:ascii="Arial" w:hAnsi="Arial" w:cs="Arial"/>
        </w:rPr>
        <w:t xml:space="preserve">I am grateful for the assistance I received from people outside my research group. Jun Yan taught me the techniques of HPLC for my project, Xinyuan Chong and DJ Simmons helped me with the SERS issues, and Zhiqian Sun offered critical support and help on XRD technology. I thank Dr. </w:t>
      </w:r>
      <w:r w:rsidRPr="005977FD">
        <w:rPr>
          <w:rFonts w:ascii="Arial" w:hAnsi="Arial" w:cs="Arial"/>
        </w:rPr>
        <w:t>John Dunlap</w:t>
      </w:r>
      <w:r>
        <w:rPr>
          <w:rFonts w:ascii="Arial" w:hAnsi="Arial" w:cs="Arial"/>
        </w:rPr>
        <w:t xml:space="preserve"> for training on SEM and TEM. I am also grateful for the kind assistance from Dr. Wei He and her group.</w:t>
      </w:r>
    </w:p>
    <w:p w:rsidR="007A1739" w:rsidRDefault="007A1739" w:rsidP="007A1739">
      <w:pPr>
        <w:spacing w:line="480" w:lineRule="auto"/>
        <w:jc w:val="both"/>
        <w:rPr>
          <w:rFonts w:ascii="Arial" w:hAnsi="Arial" w:cs="Arial"/>
        </w:rPr>
      </w:pPr>
      <w:r>
        <w:rPr>
          <w:rFonts w:ascii="Arial" w:hAnsi="Arial" w:cs="Arial"/>
        </w:rPr>
        <w:lastRenderedPageBreak/>
        <w:t xml:space="preserve">Additionally, thanks to Dr. Stephen A. Kania, Dr. Becky Penrose Wilkes, Dianne Trent and Mary Lozano who provided help, support and encouragement. </w:t>
      </w:r>
    </w:p>
    <w:p w:rsidR="007A1739" w:rsidRDefault="007A1739" w:rsidP="007A1739">
      <w:pPr>
        <w:spacing w:line="480" w:lineRule="auto"/>
        <w:jc w:val="both"/>
        <w:rPr>
          <w:rFonts w:ascii="Arial" w:hAnsi="Arial" w:cs="Arial"/>
        </w:rPr>
      </w:pPr>
      <w:r>
        <w:rPr>
          <w:rFonts w:ascii="Arial" w:hAnsi="Arial" w:cs="Arial"/>
        </w:rPr>
        <w:t xml:space="preserve">To all my friends, I thank you always for your generosity and friendship. </w:t>
      </w:r>
    </w:p>
    <w:p w:rsidR="007A1739" w:rsidRDefault="007A1739" w:rsidP="007A1739">
      <w:pPr>
        <w:spacing w:line="480" w:lineRule="auto"/>
        <w:jc w:val="both"/>
        <w:rPr>
          <w:rFonts w:ascii="Arial" w:hAnsi="Arial" w:cs="Arial"/>
        </w:rPr>
      </w:pPr>
      <w:r>
        <w:rPr>
          <w:rFonts w:ascii="Arial" w:hAnsi="Arial" w:cs="Arial"/>
        </w:rPr>
        <w:t>Last, I wish to thank my parents and Yongqiang Gou for their endless love, support and encouragement. I will be grateful forever for your love.</w:t>
      </w:r>
    </w:p>
    <w:p w:rsidR="00984A67" w:rsidRDefault="00984A67" w:rsidP="007F7980">
      <w:pPr>
        <w:jc w:val="both"/>
        <w:rPr>
          <w:rFonts w:ascii="Arial" w:hAnsi="Arial" w:cs="Arial"/>
        </w:rPr>
      </w:pPr>
    </w:p>
    <w:p w:rsidR="00236E6D" w:rsidRPr="004B7434" w:rsidRDefault="0085757D" w:rsidP="00984A67">
      <w:pPr>
        <w:rPr>
          <w:rFonts w:ascii="Arial" w:hAnsi="Arial" w:cs="Arial"/>
        </w:rPr>
      </w:pPr>
      <w:r w:rsidRPr="004B7434">
        <w:rPr>
          <w:rFonts w:ascii="Arial" w:hAnsi="Arial" w:cs="Arial"/>
        </w:rPr>
        <w:br w:type="page"/>
      </w:r>
      <w:r w:rsidR="00236E6D" w:rsidRPr="004B7434">
        <w:rPr>
          <w:rFonts w:ascii="Arial" w:hAnsi="Arial" w:cs="Arial"/>
          <w:b/>
          <w:bCs/>
          <w:sz w:val="28"/>
          <w:szCs w:val="28"/>
        </w:rPr>
        <w:lastRenderedPageBreak/>
        <w:t>ABSTRACT</w:t>
      </w:r>
    </w:p>
    <w:p w:rsidR="009D794C" w:rsidRPr="004B7434" w:rsidRDefault="009D794C" w:rsidP="007F7980">
      <w:pPr>
        <w:jc w:val="both"/>
        <w:rPr>
          <w:rFonts w:ascii="Arial" w:hAnsi="Arial" w:cs="Arial"/>
        </w:rPr>
      </w:pPr>
    </w:p>
    <w:p w:rsidR="009D794C" w:rsidRPr="004B7434" w:rsidRDefault="009D794C" w:rsidP="007F7980">
      <w:pPr>
        <w:jc w:val="both"/>
        <w:rPr>
          <w:rFonts w:ascii="Arial" w:hAnsi="Arial" w:cs="Arial"/>
        </w:rPr>
      </w:pPr>
    </w:p>
    <w:p w:rsidR="00984A67" w:rsidRDefault="0030624F" w:rsidP="00984A67">
      <w:pPr>
        <w:spacing w:line="480" w:lineRule="auto"/>
        <w:jc w:val="both"/>
        <w:rPr>
          <w:rFonts w:ascii="Arial" w:hAnsi="Arial" w:cs="Arial"/>
        </w:rPr>
      </w:pPr>
      <w:r>
        <w:rPr>
          <w:rFonts w:ascii="Arial" w:hAnsi="Arial" w:cs="Arial"/>
        </w:rPr>
        <w:t>The vast majority</w:t>
      </w:r>
      <w:r w:rsidRPr="004B7434">
        <w:rPr>
          <w:rFonts w:ascii="Arial" w:hAnsi="Arial" w:cs="Arial"/>
        </w:rPr>
        <w:t xml:space="preserve"> of nanomaterials are chemically </w:t>
      </w:r>
      <w:proofErr w:type="gramStart"/>
      <w:r w:rsidRPr="004B7434">
        <w:rPr>
          <w:rFonts w:ascii="Arial" w:hAnsi="Arial" w:cs="Arial"/>
        </w:rPr>
        <w:t>synthesized,</w:t>
      </w:r>
      <w:proofErr w:type="gramEnd"/>
      <w:r w:rsidRPr="004B7434">
        <w:rPr>
          <w:rFonts w:ascii="Arial" w:hAnsi="Arial" w:cs="Arial"/>
        </w:rPr>
        <w:t xml:space="preserve"> </w:t>
      </w:r>
      <w:r>
        <w:rPr>
          <w:rFonts w:ascii="Arial" w:hAnsi="Arial" w:cs="Arial"/>
        </w:rPr>
        <w:t>a costly process,</w:t>
      </w:r>
      <w:r w:rsidR="0037682B">
        <w:rPr>
          <w:rFonts w:ascii="Arial" w:hAnsi="Arial" w:cs="Arial" w:hint="eastAsia"/>
          <w:lang w:eastAsia="zh-CN"/>
        </w:rPr>
        <w:t xml:space="preserve"> </w:t>
      </w:r>
      <w:r w:rsidR="0037682B">
        <w:rPr>
          <w:rFonts w:ascii="Arial" w:hAnsi="Arial" w:cs="Arial"/>
          <w:lang w:eastAsia="zh-CN"/>
        </w:rPr>
        <w:t>that is</w:t>
      </w:r>
      <w:r>
        <w:rPr>
          <w:rFonts w:ascii="Arial" w:hAnsi="Arial" w:cs="Arial"/>
        </w:rPr>
        <w:t xml:space="preserve"> environmentally risky, </w:t>
      </w:r>
      <w:r w:rsidRPr="004B7434">
        <w:rPr>
          <w:rFonts w:ascii="Arial" w:hAnsi="Arial" w:cs="Arial"/>
        </w:rPr>
        <w:t xml:space="preserve">and </w:t>
      </w:r>
      <w:r w:rsidR="0037682B">
        <w:rPr>
          <w:rFonts w:ascii="Arial" w:hAnsi="Arial" w:cs="Arial"/>
        </w:rPr>
        <w:t xml:space="preserve">the </w:t>
      </w:r>
      <w:r w:rsidR="003C18B0">
        <w:rPr>
          <w:rFonts w:ascii="Arial" w:hAnsi="Arial" w:cs="Arial"/>
        </w:rPr>
        <w:t xml:space="preserve">produced </w:t>
      </w:r>
      <w:r w:rsidR="0037682B">
        <w:rPr>
          <w:rFonts w:ascii="Arial" w:hAnsi="Arial" w:cs="Arial"/>
        </w:rPr>
        <w:t>nanoparticles are p</w:t>
      </w:r>
      <w:r w:rsidRPr="004B7434">
        <w:rPr>
          <w:rFonts w:ascii="Arial" w:hAnsi="Arial" w:cs="Arial"/>
        </w:rPr>
        <w:t xml:space="preserve">otentially toxic to patients. </w:t>
      </w:r>
      <w:r w:rsidR="0037682B">
        <w:rPr>
          <w:rFonts w:ascii="Arial" w:hAnsi="Arial" w:cs="Arial"/>
        </w:rPr>
        <w:t>Na</w:t>
      </w:r>
      <w:r w:rsidRPr="004B7434">
        <w:rPr>
          <w:rFonts w:ascii="Arial" w:hAnsi="Arial" w:cs="Arial"/>
        </w:rPr>
        <w:t xml:space="preserve">ture-based nanomaterials, </w:t>
      </w:r>
      <w:r w:rsidR="0037682B">
        <w:rPr>
          <w:rFonts w:ascii="Arial" w:hAnsi="Arial" w:cs="Arial"/>
        </w:rPr>
        <w:t xml:space="preserve">however, are proving to be much more biocompatible with </w:t>
      </w:r>
      <w:r>
        <w:rPr>
          <w:rFonts w:ascii="Arial" w:hAnsi="Arial" w:cs="Arial"/>
        </w:rPr>
        <w:t>lower</w:t>
      </w:r>
      <w:r w:rsidRPr="004B7434">
        <w:rPr>
          <w:rFonts w:ascii="Arial" w:hAnsi="Arial" w:cs="Arial"/>
        </w:rPr>
        <w:t xml:space="preserve"> environmental toxicity</w:t>
      </w:r>
      <w:r w:rsidR="0037682B">
        <w:rPr>
          <w:rFonts w:ascii="Arial" w:hAnsi="Arial" w:cs="Arial"/>
        </w:rPr>
        <w:t>. E</w:t>
      </w:r>
      <w:r w:rsidRPr="004B7434">
        <w:rPr>
          <w:rFonts w:ascii="Arial" w:hAnsi="Arial" w:cs="Arial"/>
        </w:rPr>
        <w:t xml:space="preserve">ven though a variety of natural nanomaterials have been </w:t>
      </w:r>
      <w:r>
        <w:rPr>
          <w:rFonts w:ascii="Arial" w:hAnsi="Arial" w:cs="Arial"/>
        </w:rPr>
        <w:t xml:space="preserve">designed, </w:t>
      </w:r>
      <w:r w:rsidRPr="004B7434">
        <w:rPr>
          <w:rFonts w:ascii="Arial" w:hAnsi="Arial" w:cs="Arial"/>
        </w:rPr>
        <w:t xml:space="preserve">fabrication technologies for </w:t>
      </w:r>
      <w:r>
        <w:rPr>
          <w:rFonts w:ascii="Arial" w:hAnsi="Arial" w:cs="Arial"/>
        </w:rPr>
        <w:t xml:space="preserve">the desired </w:t>
      </w:r>
      <w:r w:rsidRPr="004B7434">
        <w:rPr>
          <w:rFonts w:ascii="Arial" w:hAnsi="Arial" w:cs="Arial"/>
        </w:rPr>
        <w:t xml:space="preserve">natural nanoparticles </w:t>
      </w:r>
      <w:r>
        <w:rPr>
          <w:rFonts w:ascii="Arial" w:hAnsi="Arial" w:cs="Arial"/>
        </w:rPr>
        <w:t xml:space="preserve">with </w:t>
      </w:r>
      <w:r w:rsidR="0037682B">
        <w:rPr>
          <w:rFonts w:ascii="Arial" w:hAnsi="Arial" w:cs="Arial"/>
        </w:rPr>
        <w:t>reproducible</w:t>
      </w:r>
      <w:r w:rsidRPr="004B7434">
        <w:rPr>
          <w:rFonts w:ascii="Arial" w:hAnsi="Arial" w:cs="Arial"/>
        </w:rPr>
        <w:t xml:space="preserve"> quality, high productivity and low cost </w:t>
      </w:r>
      <w:r>
        <w:rPr>
          <w:rFonts w:ascii="Arial" w:hAnsi="Arial" w:cs="Arial"/>
        </w:rPr>
        <w:t xml:space="preserve">remain </w:t>
      </w:r>
      <w:r w:rsidRPr="004B7434">
        <w:rPr>
          <w:rFonts w:ascii="Arial" w:hAnsi="Arial" w:cs="Arial"/>
        </w:rPr>
        <w:t xml:space="preserve">a </w:t>
      </w:r>
      <w:r>
        <w:rPr>
          <w:rFonts w:ascii="Arial" w:hAnsi="Arial" w:cs="Arial"/>
        </w:rPr>
        <w:t>c</w:t>
      </w:r>
      <w:r w:rsidRPr="004B7434">
        <w:rPr>
          <w:rFonts w:ascii="Arial" w:hAnsi="Arial" w:cs="Arial"/>
        </w:rPr>
        <w:t xml:space="preserve">hallenge. </w:t>
      </w:r>
      <w:r>
        <w:rPr>
          <w:rFonts w:ascii="Arial" w:hAnsi="Arial" w:cs="Arial"/>
        </w:rPr>
        <w:t xml:space="preserve">My objective has been </w:t>
      </w:r>
      <w:r w:rsidRPr="004B7434">
        <w:rPr>
          <w:rFonts w:ascii="Arial" w:hAnsi="Arial" w:cs="Arial"/>
        </w:rPr>
        <w:t>to establish</w:t>
      </w:r>
      <w:r>
        <w:rPr>
          <w:rFonts w:ascii="Arial" w:hAnsi="Arial" w:cs="Arial"/>
        </w:rPr>
        <w:t xml:space="preserve"> </w:t>
      </w:r>
      <w:r w:rsidR="00185F43">
        <w:rPr>
          <w:rFonts w:ascii="Arial" w:hAnsi="Arial" w:cs="Arial"/>
        </w:rPr>
        <w:t>strategie</w:t>
      </w:r>
      <w:r>
        <w:rPr>
          <w:rFonts w:ascii="Arial" w:hAnsi="Arial" w:cs="Arial"/>
        </w:rPr>
        <w:t xml:space="preserve">s </w:t>
      </w:r>
      <w:r w:rsidRPr="004B7434">
        <w:rPr>
          <w:rFonts w:ascii="Arial" w:hAnsi="Arial" w:cs="Arial"/>
        </w:rPr>
        <w:t xml:space="preserve">for </w:t>
      </w:r>
      <w:r w:rsidR="0037682B">
        <w:rPr>
          <w:rFonts w:ascii="Arial" w:hAnsi="Arial" w:cs="Arial"/>
        </w:rPr>
        <w:t xml:space="preserve">the </w:t>
      </w:r>
      <w:r w:rsidRPr="004B7434">
        <w:rPr>
          <w:rFonts w:ascii="Arial" w:hAnsi="Arial" w:cs="Arial"/>
        </w:rPr>
        <w:t>isolation</w:t>
      </w:r>
      <w:r>
        <w:rPr>
          <w:rFonts w:ascii="Arial" w:hAnsi="Arial" w:cs="Arial"/>
        </w:rPr>
        <w:t>, purification</w:t>
      </w:r>
      <w:r w:rsidRPr="004B7434">
        <w:rPr>
          <w:rFonts w:ascii="Arial" w:hAnsi="Arial" w:cs="Arial"/>
        </w:rPr>
        <w:t xml:space="preserve"> and </w:t>
      </w:r>
      <w:r>
        <w:rPr>
          <w:rFonts w:ascii="Arial" w:hAnsi="Arial" w:cs="Arial"/>
        </w:rPr>
        <w:t>characterization</w:t>
      </w:r>
      <w:r w:rsidRPr="004B7434">
        <w:rPr>
          <w:rFonts w:ascii="Arial" w:hAnsi="Arial" w:cs="Arial"/>
        </w:rPr>
        <w:t xml:space="preserve"> of nanoparticles using </w:t>
      </w:r>
      <w:r>
        <w:rPr>
          <w:rFonts w:ascii="Arial" w:hAnsi="Arial" w:cs="Arial"/>
        </w:rPr>
        <w:t xml:space="preserve">a </w:t>
      </w:r>
      <w:r w:rsidRPr="004B7434">
        <w:rPr>
          <w:rFonts w:ascii="Arial" w:hAnsi="Arial" w:cs="Arial"/>
        </w:rPr>
        <w:t>production system based on green tea and fungus (</w:t>
      </w:r>
      <w:r w:rsidRPr="004B7434">
        <w:rPr>
          <w:rFonts w:ascii="Arial" w:hAnsi="Arial" w:cs="Arial"/>
          <w:i/>
        </w:rPr>
        <w:t>Arthrobotrys oligospora</w:t>
      </w:r>
      <w:r w:rsidRPr="004B7434">
        <w:rPr>
          <w:rFonts w:ascii="Arial" w:hAnsi="Arial" w:cs="Arial"/>
        </w:rPr>
        <w:t>) and also</w:t>
      </w:r>
      <w:r>
        <w:rPr>
          <w:rFonts w:ascii="Arial" w:hAnsi="Arial" w:cs="Arial"/>
        </w:rPr>
        <w:t xml:space="preserve"> to </w:t>
      </w:r>
      <w:r w:rsidRPr="004B7434">
        <w:rPr>
          <w:rFonts w:ascii="Arial" w:hAnsi="Arial" w:cs="Arial"/>
        </w:rPr>
        <w:t xml:space="preserve">develop </w:t>
      </w:r>
      <w:r>
        <w:rPr>
          <w:rFonts w:ascii="Arial" w:hAnsi="Arial" w:cs="Arial"/>
        </w:rPr>
        <w:t xml:space="preserve">new </w:t>
      </w:r>
      <w:r w:rsidR="0037682B">
        <w:rPr>
          <w:rFonts w:ascii="Arial" w:hAnsi="Arial" w:cs="Arial"/>
        </w:rPr>
        <w:t>approaches for</w:t>
      </w:r>
      <w:r w:rsidRPr="004B7434">
        <w:rPr>
          <w:rFonts w:ascii="Arial" w:hAnsi="Arial" w:cs="Arial"/>
        </w:rPr>
        <w:t xml:space="preserve"> sustainable “green manufacture”</w:t>
      </w:r>
      <w:r>
        <w:rPr>
          <w:rFonts w:ascii="Arial" w:hAnsi="Arial" w:cs="Arial"/>
        </w:rPr>
        <w:t xml:space="preserve"> of </w:t>
      </w:r>
      <w:r w:rsidRPr="004B7434">
        <w:rPr>
          <w:rFonts w:ascii="Arial" w:hAnsi="Arial" w:cs="Arial"/>
        </w:rPr>
        <w:t xml:space="preserve">gold nanoparticles for biomedical applications. </w:t>
      </w:r>
      <w:r w:rsidR="00F075BA" w:rsidRPr="004B7434">
        <w:rPr>
          <w:rFonts w:ascii="Arial" w:hAnsi="Arial" w:cs="Arial"/>
        </w:rPr>
        <w:t>First, a</w:t>
      </w:r>
      <w:r w:rsidR="005635F5" w:rsidRPr="004B7434">
        <w:rPr>
          <w:rFonts w:ascii="Arial" w:hAnsi="Arial" w:cs="Arial"/>
        </w:rPr>
        <w:t xml:space="preserve">n infusion-dialysis procedure </w:t>
      </w:r>
      <w:r w:rsidR="0037682B">
        <w:rPr>
          <w:rFonts w:ascii="Arial" w:hAnsi="Arial" w:cs="Arial"/>
        </w:rPr>
        <w:t>to</w:t>
      </w:r>
      <w:r w:rsidR="005635F5" w:rsidRPr="004B7434">
        <w:rPr>
          <w:rFonts w:ascii="Arial" w:hAnsi="Arial" w:cs="Arial"/>
        </w:rPr>
        <w:t xml:space="preserve"> isolat</w:t>
      </w:r>
      <w:r w:rsidR="0037682B">
        <w:rPr>
          <w:rFonts w:ascii="Arial" w:hAnsi="Arial" w:cs="Arial"/>
        </w:rPr>
        <w:t>e</w:t>
      </w:r>
      <w:r w:rsidR="005635F5" w:rsidRPr="004B7434">
        <w:rPr>
          <w:rFonts w:ascii="Arial" w:hAnsi="Arial" w:cs="Arial"/>
        </w:rPr>
        <w:t xml:space="preserve"> of the tea nanoparticles (TNPs) from </w:t>
      </w:r>
      <w:r w:rsidR="0037682B">
        <w:rPr>
          <w:rFonts w:ascii="Arial" w:hAnsi="Arial" w:cs="Arial"/>
        </w:rPr>
        <w:t xml:space="preserve">a </w:t>
      </w:r>
      <w:r w:rsidR="005635F5" w:rsidRPr="004B7434">
        <w:rPr>
          <w:rFonts w:ascii="Arial" w:hAnsi="Arial" w:cs="Arial"/>
        </w:rPr>
        <w:t xml:space="preserve">green tea infusion </w:t>
      </w:r>
      <w:r w:rsidR="0037682B">
        <w:rPr>
          <w:rFonts w:ascii="Arial" w:hAnsi="Arial" w:cs="Arial"/>
        </w:rPr>
        <w:t>wa</w:t>
      </w:r>
      <w:r w:rsidR="005635F5" w:rsidRPr="004B7434">
        <w:rPr>
          <w:rFonts w:ascii="Arial" w:hAnsi="Arial" w:cs="Arial"/>
        </w:rPr>
        <w:t xml:space="preserve">s developed and validated. The TNPs are spherical with </w:t>
      </w:r>
      <w:r w:rsidR="0037682B">
        <w:rPr>
          <w:rFonts w:ascii="Arial" w:hAnsi="Arial" w:cs="Arial"/>
        </w:rPr>
        <w:t xml:space="preserve">a </w:t>
      </w:r>
      <w:r w:rsidR="005635F5" w:rsidRPr="004B7434">
        <w:rPr>
          <w:rFonts w:ascii="Arial" w:hAnsi="Arial" w:cs="Arial"/>
        </w:rPr>
        <w:t xml:space="preserve">diameter of 100-300 nm, and have a zeta potential of -26.52 mV at pH 7.0. </w:t>
      </w:r>
      <w:r w:rsidR="007A21E8" w:rsidRPr="004B7434">
        <w:rPr>
          <w:rFonts w:ascii="Arial" w:hAnsi="Arial" w:cs="Arial"/>
        </w:rPr>
        <w:t xml:space="preserve">The TNPs enhance secretion of the cytokines </w:t>
      </w:r>
      <w:r w:rsidR="000B54B0">
        <w:rPr>
          <w:rFonts w:ascii="Arial" w:hAnsi="Arial" w:cs="Arial"/>
        </w:rPr>
        <w:t>and</w:t>
      </w:r>
      <w:r w:rsidR="007A21E8" w:rsidRPr="004B7434">
        <w:rPr>
          <w:rFonts w:ascii="Arial" w:hAnsi="Arial" w:cs="Arial"/>
        </w:rPr>
        <w:t xml:space="preserve"> the chemokines </w:t>
      </w:r>
      <w:r w:rsidR="000B54B0">
        <w:rPr>
          <w:rFonts w:ascii="Arial" w:hAnsi="Arial" w:cs="Arial"/>
        </w:rPr>
        <w:t>from mouse macrophages</w:t>
      </w:r>
      <w:r w:rsidR="007A21E8" w:rsidRPr="004B7434">
        <w:rPr>
          <w:rFonts w:ascii="Arial" w:hAnsi="Arial" w:cs="Arial"/>
        </w:rPr>
        <w:t xml:space="preserve">, suggesting </w:t>
      </w:r>
      <w:r w:rsidR="0037682B">
        <w:rPr>
          <w:rFonts w:ascii="Arial" w:hAnsi="Arial" w:cs="Arial"/>
        </w:rPr>
        <w:t>a</w:t>
      </w:r>
      <w:r w:rsidR="007A21E8" w:rsidRPr="004B7434">
        <w:rPr>
          <w:rFonts w:ascii="Arial" w:hAnsi="Arial" w:cs="Arial"/>
        </w:rPr>
        <w:t xml:space="preserve"> potential immunostimulatory effect. As a natural nanocarrier, the TNPs are able to form complexes with </w:t>
      </w:r>
      <w:r w:rsidR="00605914" w:rsidRPr="004B7434">
        <w:rPr>
          <w:rFonts w:ascii="Arial" w:hAnsi="Arial" w:cs="Arial"/>
        </w:rPr>
        <w:t>doxorubicin (</w:t>
      </w:r>
      <w:r w:rsidR="007A21E8" w:rsidRPr="004B7434">
        <w:rPr>
          <w:rFonts w:ascii="Arial" w:hAnsi="Arial" w:cs="Arial"/>
        </w:rPr>
        <w:t>DOX</w:t>
      </w:r>
      <w:r w:rsidR="00605914" w:rsidRPr="004B7434">
        <w:rPr>
          <w:rFonts w:ascii="Arial" w:hAnsi="Arial" w:cs="Arial"/>
        </w:rPr>
        <w:t>)</w:t>
      </w:r>
      <w:r w:rsidR="0037682B">
        <w:rPr>
          <w:rFonts w:ascii="Arial" w:hAnsi="Arial" w:cs="Arial"/>
        </w:rPr>
        <w:t>. T</w:t>
      </w:r>
      <w:r w:rsidR="007A21E8" w:rsidRPr="004B7434">
        <w:rPr>
          <w:rFonts w:ascii="Arial" w:hAnsi="Arial" w:cs="Arial"/>
        </w:rPr>
        <w:t>he DOX-loaded TNPs increase cellular DOX uptake</w:t>
      </w:r>
      <w:r w:rsidR="0037682B">
        <w:rPr>
          <w:rFonts w:ascii="Arial" w:hAnsi="Arial" w:cs="Arial"/>
        </w:rPr>
        <w:t>,</w:t>
      </w:r>
      <w:r w:rsidR="007A21E8" w:rsidRPr="004B7434">
        <w:rPr>
          <w:rFonts w:ascii="Arial" w:hAnsi="Arial" w:cs="Arial"/>
        </w:rPr>
        <w:t xml:space="preserve"> leading to higher cytotoxicity in cancer cells. </w:t>
      </w:r>
      <w:r w:rsidR="00F075BA" w:rsidRPr="004B7434">
        <w:rPr>
          <w:rFonts w:ascii="Arial" w:hAnsi="Arial" w:cs="Arial"/>
        </w:rPr>
        <w:t>Second, a</w:t>
      </w:r>
      <w:r w:rsidR="00A40099" w:rsidRPr="004B7434">
        <w:rPr>
          <w:rFonts w:ascii="Arial" w:hAnsi="Arial" w:cs="Arial"/>
        </w:rPr>
        <w:t xml:space="preserve"> </w:t>
      </w:r>
      <w:r w:rsidR="0037682B">
        <w:rPr>
          <w:rFonts w:ascii="Arial" w:hAnsi="Arial" w:cs="Arial"/>
        </w:rPr>
        <w:t>new isolation procedure wa</w:t>
      </w:r>
      <w:r w:rsidR="004C09A8">
        <w:rPr>
          <w:rFonts w:ascii="Arial" w:hAnsi="Arial" w:cs="Arial"/>
        </w:rPr>
        <w:t xml:space="preserve">s </w:t>
      </w:r>
      <w:r w:rsidR="00923A8A">
        <w:rPr>
          <w:rFonts w:ascii="Arial" w:hAnsi="Arial" w:cs="Arial"/>
        </w:rPr>
        <w:t>established</w:t>
      </w:r>
      <w:r w:rsidR="004C09A8">
        <w:rPr>
          <w:rFonts w:ascii="Arial" w:hAnsi="Arial" w:cs="Arial"/>
        </w:rPr>
        <w:t xml:space="preserve"> to purify the </w:t>
      </w:r>
      <w:r w:rsidR="00923A8A" w:rsidRPr="004B7434">
        <w:rPr>
          <w:rFonts w:ascii="Arial" w:hAnsi="Arial" w:cs="Arial"/>
        </w:rPr>
        <w:t xml:space="preserve">fungal nanoparticles </w:t>
      </w:r>
      <w:r w:rsidR="00923A8A">
        <w:rPr>
          <w:rFonts w:ascii="Arial" w:hAnsi="Arial" w:cs="Arial"/>
        </w:rPr>
        <w:t>(</w:t>
      </w:r>
      <w:r w:rsidR="004C09A8">
        <w:rPr>
          <w:rFonts w:ascii="Arial" w:hAnsi="Arial" w:cs="Arial"/>
        </w:rPr>
        <w:t>FNPs</w:t>
      </w:r>
      <w:r w:rsidR="00923A8A">
        <w:rPr>
          <w:rFonts w:ascii="Arial" w:hAnsi="Arial" w:cs="Arial"/>
        </w:rPr>
        <w:t xml:space="preserve">) from </w:t>
      </w:r>
      <w:r w:rsidR="00923A8A" w:rsidRPr="00923A8A">
        <w:rPr>
          <w:rFonts w:ascii="Arial" w:hAnsi="Arial" w:cs="Arial"/>
          <w:i/>
        </w:rPr>
        <w:t>A. oligospora</w:t>
      </w:r>
      <w:r w:rsidR="003C18B0">
        <w:rPr>
          <w:rFonts w:ascii="Arial" w:hAnsi="Arial" w:cs="Arial"/>
        </w:rPr>
        <w:t>, giving</w:t>
      </w:r>
      <w:r w:rsidR="004C09A8">
        <w:rPr>
          <w:rFonts w:ascii="Arial" w:hAnsi="Arial" w:cs="Arial"/>
        </w:rPr>
        <w:t xml:space="preserve"> </w:t>
      </w:r>
      <w:r w:rsidR="003C18B0">
        <w:rPr>
          <w:rFonts w:ascii="Arial" w:hAnsi="Arial" w:cs="Arial"/>
        </w:rPr>
        <w:t>t</w:t>
      </w:r>
      <w:r w:rsidR="004C09A8">
        <w:rPr>
          <w:rFonts w:ascii="Arial" w:hAnsi="Arial" w:cs="Arial"/>
        </w:rPr>
        <w:t>wo purif</w:t>
      </w:r>
      <w:r w:rsidR="003C18B0">
        <w:rPr>
          <w:rFonts w:ascii="Arial" w:hAnsi="Arial" w:cs="Arial"/>
        </w:rPr>
        <w:t>ied FNP fractions</w:t>
      </w:r>
      <w:r w:rsidR="00A40099" w:rsidRPr="004B7434">
        <w:rPr>
          <w:rFonts w:ascii="Arial" w:hAnsi="Arial" w:cs="Arial"/>
        </w:rPr>
        <w:t xml:space="preserve">. </w:t>
      </w:r>
      <w:r w:rsidR="004C09A8">
        <w:rPr>
          <w:rFonts w:ascii="Arial" w:hAnsi="Arial" w:cs="Arial"/>
        </w:rPr>
        <w:t>Both purified FNPs had a reduced diameter of 100-200</w:t>
      </w:r>
      <w:r w:rsidR="00E80B75">
        <w:rPr>
          <w:rFonts w:ascii="Arial" w:hAnsi="Arial" w:cs="Arial"/>
        </w:rPr>
        <w:t xml:space="preserve"> </w:t>
      </w:r>
      <w:r w:rsidR="0037682B">
        <w:rPr>
          <w:rFonts w:ascii="Arial" w:hAnsi="Arial" w:cs="Arial"/>
        </w:rPr>
        <w:t>nm, with</w:t>
      </w:r>
      <w:r w:rsidR="00923A8A">
        <w:rPr>
          <w:rFonts w:ascii="Arial" w:hAnsi="Arial" w:cs="Arial"/>
        </w:rPr>
        <w:t xml:space="preserve"> </w:t>
      </w:r>
      <w:r w:rsidR="004C09A8">
        <w:rPr>
          <w:rFonts w:ascii="Arial" w:hAnsi="Arial" w:cs="Arial"/>
        </w:rPr>
        <w:t>glycosa</w:t>
      </w:r>
      <w:r w:rsidR="0037682B">
        <w:rPr>
          <w:rFonts w:ascii="Arial" w:hAnsi="Arial" w:cs="Arial"/>
        </w:rPr>
        <w:t>minoglycan</w:t>
      </w:r>
      <w:r w:rsidR="00E80B75">
        <w:rPr>
          <w:rFonts w:ascii="Arial" w:hAnsi="Arial" w:cs="Arial"/>
        </w:rPr>
        <w:t xml:space="preserve"> as</w:t>
      </w:r>
      <w:r w:rsidR="0037682B">
        <w:rPr>
          <w:rFonts w:ascii="Arial" w:hAnsi="Arial" w:cs="Arial"/>
        </w:rPr>
        <w:t xml:space="preserve"> the main </w:t>
      </w:r>
      <w:r w:rsidR="0037682B">
        <w:rPr>
          <w:rFonts w:ascii="Arial" w:hAnsi="Arial" w:cs="Arial"/>
        </w:rPr>
        <w:lastRenderedPageBreak/>
        <w:t>constituent</w:t>
      </w:r>
      <w:r w:rsidR="004C09A8">
        <w:rPr>
          <w:rFonts w:ascii="Arial" w:hAnsi="Arial" w:cs="Arial"/>
        </w:rPr>
        <w:t>. The purified FNPs</w:t>
      </w:r>
      <w:r w:rsidR="0037682B">
        <w:rPr>
          <w:rFonts w:ascii="Arial" w:hAnsi="Arial" w:cs="Arial"/>
        </w:rPr>
        <w:t xml:space="preserve"> cause</w:t>
      </w:r>
      <w:r w:rsidR="00773E37">
        <w:rPr>
          <w:rFonts w:ascii="Arial" w:hAnsi="Arial" w:cs="Arial"/>
        </w:rPr>
        <w:t xml:space="preserve"> </w:t>
      </w:r>
      <w:r w:rsidR="004C09A8">
        <w:rPr>
          <w:rFonts w:ascii="Arial" w:hAnsi="Arial" w:cs="Arial"/>
        </w:rPr>
        <w:t xml:space="preserve">mild </w:t>
      </w:r>
      <w:r w:rsidR="00773E37">
        <w:rPr>
          <w:rFonts w:ascii="Arial" w:hAnsi="Arial" w:cs="Arial"/>
        </w:rPr>
        <w:t>cytotoxicity</w:t>
      </w:r>
      <w:r w:rsidR="0037682B">
        <w:rPr>
          <w:rFonts w:ascii="Arial" w:hAnsi="Arial" w:cs="Arial"/>
        </w:rPr>
        <w:t xml:space="preserve"> by inducing</w:t>
      </w:r>
      <w:r w:rsidR="00773E37">
        <w:rPr>
          <w:rFonts w:ascii="Arial" w:hAnsi="Arial" w:cs="Arial"/>
        </w:rPr>
        <w:t xml:space="preserve"> </w:t>
      </w:r>
      <w:r w:rsidR="00A40099" w:rsidRPr="004B7434">
        <w:rPr>
          <w:rFonts w:ascii="Arial" w:hAnsi="Arial" w:cs="Arial"/>
        </w:rPr>
        <w:t xml:space="preserve">apoptosis and </w:t>
      </w:r>
      <w:r w:rsidR="0037682B">
        <w:rPr>
          <w:rFonts w:ascii="Arial" w:hAnsi="Arial" w:cs="Arial"/>
        </w:rPr>
        <w:t>regulating</w:t>
      </w:r>
      <w:r w:rsidR="00773E37">
        <w:rPr>
          <w:rFonts w:ascii="Arial" w:hAnsi="Arial" w:cs="Arial"/>
        </w:rPr>
        <w:t xml:space="preserve"> </w:t>
      </w:r>
      <w:r w:rsidR="0037682B">
        <w:rPr>
          <w:rFonts w:ascii="Arial" w:hAnsi="Arial" w:cs="Arial"/>
        </w:rPr>
        <w:t>the</w:t>
      </w:r>
      <w:r w:rsidR="00773E37">
        <w:rPr>
          <w:rFonts w:ascii="Arial" w:hAnsi="Arial" w:cs="Arial"/>
        </w:rPr>
        <w:t xml:space="preserve"> cell cycle</w:t>
      </w:r>
      <w:r w:rsidR="00A40099" w:rsidRPr="004B7434">
        <w:rPr>
          <w:rFonts w:ascii="Arial" w:hAnsi="Arial" w:cs="Arial"/>
        </w:rPr>
        <w:t xml:space="preserve"> in </w:t>
      </w:r>
      <w:r w:rsidR="004C09A8">
        <w:rPr>
          <w:rFonts w:ascii="Arial" w:hAnsi="Arial" w:cs="Arial"/>
        </w:rPr>
        <w:t xml:space="preserve">multiple </w:t>
      </w:r>
      <w:r w:rsidR="00773E37">
        <w:rPr>
          <w:rFonts w:ascii="Arial" w:hAnsi="Arial" w:cs="Arial"/>
        </w:rPr>
        <w:t>tumor</w:t>
      </w:r>
      <w:r w:rsidR="0037682B">
        <w:rPr>
          <w:rFonts w:ascii="Arial" w:hAnsi="Arial" w:cs="Arial"/>
        </w:rPr>
        <w:t xml:space="preserve"> cell lines</w:t>
      </w:r>
      <w:r w:rsidR="00A40099" w:rsidRPr="004B7434">
        <w:rPr>
          <w:rFonts w:ascii="Arial" w:hAnsi="Arial" w:cs="Arial"/>
        </w:rPr>
        <w:t xml:space="preserve"> and </w:t>
      </w:r>
      <w:r w:rsidR="0037682B">
        <w:rPr>
          <w:rFonts w:ascii="Arial" w:hAnsi="Arial" w:cs="Arial"/>
        </w:rPr>
        <w:t>th</w:t>
      </w:r>
      <w:r w:rsidR="00E80B75">
        <w:rPr>
          <w:rFonts w:ascii="Arial" w:hAnsi="Arial" w:cs="Arial"/>
        </w:rPr>
        <w:t>ey</w:t>
      </w:r>
      <w:r w:rsidR="0037682B">
        <w:rPr>
          <w:rFonts w:ascii="Arial" w:hAnsi="Arial" w:cs="Arial"/>
        </w:rPr>
        <w:t xml:space="preserve"> have an im</w:t>
      </w:r>
      <w:r w:rsidR="00605914" w:rsidRPr="004B7434">
        <w:rPr>
          <w:rFonts w:ascii="Arial" w:hAnsi="Arial" w:cs="Arial"/>
        </w:rPr>
        <w:t>munostimulatory effect</w:t>
      </w:r>
      <w:r w:rsidR="00A40099" w:rsidRPr="004B7434">
        <w:rPr>
          <w:rFonts w:ascii="Arial" w:hAnsi="Arial" w:cs="Arial"/>
        </w:rPr>
        <w:t>.</w:t>
      </w:r>
      <w:r w:rsidR="0037682B">
        <w:rPr>
          <w:rFonts w:ascii="Arial" w:hAnsi="Arial" w:cs="Arial"/>
        </w:rPr>
        <w:t xml:space="preserve"> Additionally, t</w:t>
      </w:r>
      <w:r w:rsidR="00605914" w:rsidRPr="004B7434">
        <w:rPr>
          <w:rFonts w:ascii="Arial" w:hAnsi="Arial" w:cs="Arial"/>
        </w:rPr>
        <w:t xml:space="preserve">he FNPs </w:t>
      </w:r>
      <w:r w:rsidR="0037682B">
        <w:rPr>
          <w:rFonts w:ascii="Arial" w:hAnsi="Arial" w:cs="Arial"/>
        </w:rPr>
        <w:t xml:space="preserve">have an </w:t>
      </w:r>
      <w:r w:rsidR="00605914" w:rsidRPr="004B7434">
        <w:rPr>
          <w:rFonts w:ascii="Arial" w:hAnsi="Arial" w:cs="Arial"/>
        </w:rPr>
        <w:t xml:space="preserve">immunochemotherapeutic </w:t>
      </w:r>
      <w:r w:rsidR="0037682B">
        <w:rPr>
          <w:rFonts w:ascii="Arial" w:hAnsi="Arial" w:cs="Arial"/>
        </w:rPr>
        <w:t xml:space="preserve">effect </w:t>
      </w:r>
      <w:r w:rsidR="00605914" w:rsidRPr="004B7434">
        <w:rPr>
          <w:rFonts w:ascii="Arial" w:hAnsi="Arial" w:cs="Arial"/>
        </w:rPr>
        <w:t>upon co</w:t>
      </w:r>
      <w:r w:rsidR="004C09A8">
        <w:rPr>
          <w:rFonts w:ascii="Arial" w:hAnsi="Arial" w:cs="Arial"/>
        </w:rPr>
        <w:t>mplexing with DOX against tumor</w:t>
      </w:r>
      <w:r w:rsidR="00605914" w:rsidRPr="004B7434">
        <w:rPr>
          <w:rFonts w:ascii="Arial" w:hAnsi="Arial" w:cs="Arial"/>
        </w:rPr>
        <w:t xml:space="preserve"> cells. </w:t>
      </w:r>
      <w:r w:rsidR="00F075BA" w:rsidRPr="004B7434">
        <w:rPr>
          <w:rFonts w:ascii="Arial" w:hAnsi="Arial" w:cs="Arial"/>
        </w:rPr>
        <w:t>Third, a</w:t>
      </w:r>
      <w:r w:rsidR="00EB2090" w:rsidRPr="004B7434">
        <w:rPr>
          <w:rFonts w:ascii="Arial" w:hAnsi="Arial" w:cs="Arial"/>
        </w:rPr>
        <w:t xml:space="preserve"> sustainable system for green manufac</w:t>
      </w:r>
      <w:r w:rsidR="0037682B">
        <w:rPr>
          <w:rFonts w:ascii="Arial" w:hAnsi="Arial" w:cs="Arial"/>
        </w:rPr>
        <w:t>turing of gold nanoparticles wa</w:t>
      </w:r>
      <w:r w:rsidR="00EB2090" w:rsidRPr="004B7434">
        <w:rPr>
          <w:rFonts w:ascii="Arial" w:hAnsi="Arial" w:cs="Arial"/>
        </w:rPr>
        <w:t xml:space="preserve">s developed by using actively growing English ivy shoots. </w:t>
      </w:r>
      <w:r w:rsidR="00500D2C" w:rsidRPr="004B7434">
        <w:rPr>
          <w:rFonts w:ascii="Arial" w:hAnsi="Arial" w:cs="Arial"/>
        </w:rPr>
        <w:t xml:space="preserve">The </w:t>
      </w:r>
      <w:r w:rsidR="0037682B">
        <w:rPr>
          <w:rFonts w:ascii="Arial" w:hAnsi="Arial" w:cs="Arial"/>
        </w:rPr>
        <w:t xml:space="preserve">efficient uptake of the </w:t>
      </w:r>
      <w:r w:rsidR="00500D2C" w:rsidRPr="004B7434">
        <w:rPr>
          <w:rFonts w:ascii="Arial" w:hAnsi="Arial" w:cs="Arial"/>
        </w:rPr>
        <w:t>synthesized gold nanoparticles in mammalian cells provides the potentia</w:t>
      </w:r>
      <w:r w:rsidR="00F075BA" w:rsidRPr="004B7434">
        <w:rPr>
          <w:rFonts w:ascii="Arial" w:hAnsi="Arial" w:cs="Arial"/>
        </w:rPr>
        <w:t xml:space="preserve">l for biomedical applications. </w:t>
      </w:r>
      <w:r w:rsidR="0037682B">
        <w:rPr>
          <w:rFonts w:ascii="Arial" w:hAnsi="Arial" w:cs="Arial"/>
        </w:rPr>
        <w:t>Finally</w:t>
      </w:r>
      <w:r w:rsidR="00F075BA" w:rsidRPr="004B7434">
        <w:rPr>
          <w:rFonts w:ascii="Arial" w:hAnsi="Arial" w:cs="Arial"/>
        </w:rPr>
        <w:t>, a</w:t>
      </w:r>
      <w:r w:rsidR="00500D2C" w:rsidRPr="004B7434">
        <w:rPr>
          <w:rFonts w:ascii="Arial" w:hAnsi="Arial" w:cs="Arial"/>
        </w:rPr>
        <w:t xml:space="preserve"> simple one-step approach using dopamine, a monoamine neurotransmitter appearing naturally in </w:t>
      </w:r>
      <w:r w:rsidR="0037682B">
        <w:rPr>
          <w:rFonts w:ascii="Arial" w:hAnsi="Arial" w:cs="Arial"/>
        </w:rPr>
        <w:t xml:space="preserve">the </w:t>
      </w:r>
      <w:r w:rsidR="00500D2C" w:rsidRPr="004B7434">
        <w:rPr>
          <w:rFonts w:ascii="Arial" w:hAnsi="Arial" w:cs="Arial"/>
        </w:rPr>
        <w:t>human brain, to synthesize highly branched gold nanoflowers</w:t>
      </w:r>
      <w:r w:rsidR="00E80B75">
        <w:rPr>
          <w:rFonts w:ascii="Arial" w:hAnsi="Arial" w:cs="Arial"/>
        </w:rPr>
        <w:t xml:space="preserve"> </w:t>
      </w:r>
      <w:r w:rsidR="00842F1A">
        <w:rPr>
          <w:rFonts w:ascii="Arial" w:hAnsi="Arial" w:cs="Arial"/>
        </w:rPr>
        <w:t>(Au</w:t>
      </w:r>
      <w:r w:rsidR="00387E9C" w:rsidRPr="004B7434">
        <w:rPr>
          <w:rFonts w:ascii="Arial" w:hAnsi="Arial" w:cs="Arial"/>
        </w:rPr>
        <w:t>NFs)</w:t>
      </w:r>
      <w:r w:rsidR="00842F1A">
        <w:rPr>
          <w:rFonts w:ascii="Arial" w:hAnsi="Arial" w:cs="Arial"/>
        </w:rPr>
        <w:t xml:space="preserve"> wa</w:t>
      </w:r>
      <w:r w:rsidR="00500D2C" w:rsidRPr="004B7434">
        <w:rPr>
          <w:rFonts w:ascii="Arial" w:hAnsi="Arial" w:cs="Arial"/>
        </w:rPr>
        <w:t>s developed.</w:t>
      </w:r>
      <w:r w:rsidR="00842F1A">
        <w:rPr>
          <w:rFonts w:ascii="Arial" w:hAnsi="Arial" w:cs="Arial"/>
        </w:rPr>
        <w:t xml:space="preserve"> These Au</w:t>
      </w:r>
      <w:r w:rsidR="00387E9C" w:rsidRPr="004B7434">
        <w:rPr>
          <w:rFonts w:ascii="Arial" w:hAnsi="Arial" w:cs="Arial"/>
        </w:rPr>
        <w:t xml:space="preserve">NFs </w:t>
      </w:r>
      <w:r w:rsidR="00842F1A">
        <w:rPr>
          <w:rFonts w:ascii="Arial" w:hAnsi="Arial" w:cs="Arial"/>
        </w:rPr>
        <w:t xml:space="preserve">are </w:t>
      </w:r>
      <w:r>
        <w:rPr>
          <w:rFonts w:ascii="Arial" w:hAnsi="Arial" w:cs="Arial"/>
        </w:rPr>
        <w:t>highly biocompatible</w:t>
      </w:r>
      <w:r w:rsidR="00387E9C" w:rsidRPr="004B7434">
        <w:rPr>
          <w:rFonts w:ascii="Arial" w:hAnsi="Arial" w:cs="Arial"/>
        </w:rPr>
        <w:t xml:space="preserve"> and </w:t>
      </w:r>
      <w:r>
        <w:rPr>
          <w:rFonts w:ascii="Arial" w:hAnsi="Arial" w:cs="Arial"/>
        </w:rPr>
        <w:t xml:space="preserve">provide </w:t>
      </w:r>
      <w:r w:rsidR="00387E9C" w:rsidRPr="004B7434">
        <w:rPr>
          <w:rFonts w:ascii="Arial" w:hAnsi="Arial" w:cs="Arial"/>
        </w:rPr>
        <w:t xml:space="preserve">high surface enhanced Roman scattering (SERS) performance. </w:t>
      </w:r>
    </w:p>
    <w:p w:rsidR="004B7434" w:rsidRPr="00984A67" w:rsidRDefault="00236E6D" w:rsidP="00984A67">
      <w:pPr>
        <w:rPr>
          <w:rFonts w:ascii="Arial" w:hAnsi="Arial" w:cs="Arial"/>
        </w:rPr>
      </w:pPr>
      <w:r w:rsidRPr="004B7434">
        <w:rPr>
          <w:rFonts w:ascii="Arial" w:hAnsi="Arial" w:cs="Arial"/>
        </w:rPr>
        <w:br w:type="page"/>
      </w:r>
      <w:r w:rsidR="004B7434" w:rsidRPr="004B7434">
        <w:rPr>
          <w:rFonts w:ascii="Arial" w:hAnsi="Arial" w:cs="Arial"/>
          <w:b/>
          <w:bCs/>
          <w:sz w:val="28"/>
          <w:szCs w:val="28"/>
        </w:rPr>
        <w:lastRenderedPageBreak/>
        <w:t xml:space="preserve"> </w:t>
      </w:r>
    </w:p>
    <w:p w:rsidR="00236E6D" w:rsidRPr="004B7434" w:rsidRDefault="00236E6D" w:rsidP="007F7980">
      <w:pPr>
        <w:numPr>
          <w:ilvl w:val="12"/>
          <w:numId w:val="0"/>
        </w:numPr>
        <w:jc w:val="both"/>
        <w:rPr>
          <w:rFonts w:ascii="Arial" w:hAnsi="Arial" w:cs="Arial"/>
        </w:rPr>
      </w:pPr>
      <w:r w:rsidRPr="004B7434">
        <w:rPr>
          <w:rFonts w:ascii="Arial" w:hAnsi="Arial" w:cs="Arial"/>
          <w:b/>
          <w:bCs/>
          <w:sz w:val="28"/>
          <w:szCs w:val="28"/>
        </w:rPr>
        <w:t>TABLE OF CONTENTS</w:t>
      </w:r>
    </w:p>
    <w:sdt>
      <w:sdtPr>
        <w:rPr>
          <w:rFonts w:ascii="Times New Roman" w:eastAsiaTheme="minorEastAsia" w:hAnsi="Times New Roman" w:cs="Times New Roman"/>
          <w:color w:val="auto"/>
          <w:sz w:val="24"/>
          <w:szCs w:val="24"/>
          <w:lang w:val="zh-CN" w:eastAsia="en-US"/>
        </w:rPr>
        <w:id w:val="596441612"/>
        <w:docPartObj>
          <w:docPartGallery w:val="Table of Contents"/>
          <w:docPartUnique/>
        </w:docPartObj>
      </w:sdtPr>
      <w:sdtEndPr>
        <w:rPr>
          <w:b/>
          <w:bCs/>
        </w:rPr>
      </w:sdtEndPr>
      <w:sdtContent>
        <w:p w:rsidR="00E420E2" w:rsidRPr="00984A67" w:rsidRDefault="00E420E2">
          <w:pPr>
            <w:pStyle w:val="TOCHeading"/>
          </w:pPr>
        </w:p>
        <w:p w:rsidR="005D6E3C" w:rsidRDefault="00426804">
          <w:pPr>
            <w:pStyle w:val="TOC1"/>
            <w:rPr>
              <w:rFonts w:asciiTheme="minorHAnsi" w:hAnsiTheme="minorHAnsi" w:cstheme="minorBidi"/>
              <w:noProof/>
              <w:sz w:val="22"/>
              <w:szCs w:val="22"/>
              <w:lang w:eastAsia="zh-CN"/>
            </w:rPr>
          </w:pPr>
          <w:r w:rsidRPr="00426804">
            <w:fldChar w:fldCharType="begin"/>
          </w:r>
          <w:r w:rsidR="00E420E2">
            <w:instrText xml:space="preserve"> TOC \o "1-3" \h \z \u </w:instrText>
          </w:r>
          <w:r w:rsidRPr="00426804">
            <w:fldChar w:fldCharType="separate"/>
          </w:r>
          <w:hyperlink w:anchor="_Toc362598236" w:history="1">
            <w:r w:rsidR="005D6E3C" w:rsidRPr="00112D9F">
              <w:rPr>
                <w:rStyle w:val="Hyperlink"/>
                <w:noProof/>
              </w:rPr>
              <w:t>CHAPTER I  INTRODUCTION</w:t>
            </w:r>
            <w:r w:rsidR="005D6E3C">
              <w:rPr>
                <w:noProof/>
                <w:webHidden/>
              </w:rPr>
              <w:tab/>
            </w:r>
            <w:r>
              <w:rPr>
                <w:noProof/>
                <w:webHidden/>
              </w:rPr>
              <w:fldChar w:fldCharType="begin"/>
            </w:r>
            <w:r w:rsidR="005D6E3C">
              <w:rPr>
                <w:noProof/>
                <w:webHidden/>
              </w:rPr>
              <w:instrText xml:space="preserve"> PAGEREF _Toc362598236 \h </w:instrText>
            </w:r>
            <w:r>
              <w:rPr>
                <w:noProof/>
                <w:webHidden/>
              </w:rPr>
            </w:r>
            <w:r>
              <w:rPr>
                <w:noProof/>
                <w:webHidden/>
              </w:rPr>
              <w:fldChar w:fldCharType="separate"/>
            </w:r>
            <w:r w:rsidR="005D6E3C">
              <w:rPr>
                <w:noProof/>
                <w:webHidden/>
              </w:rPr>
              <w:t>1</w:t>
            </w:r>
            <w:r>
              <w:rPr>
                <w:noProof/>
                <w:webHidden/>
              </w:rPr>
              <w:fldChar w:fldCharType="end"/>
            </w:r>
          </w:hyperlink>
        </w:p>
        <w:p w:rsidR="005D6E3C" w:rsidRDefault="00426804">
          <w:pPr>
            <w:pStyle w:val="TOC1"/>
            <w:rPr>
              <w:rFonts w:asciiTheme="minorHAnsi" w:hAnsiTheme="minorHAnsi" w:cstheme="minorBidi"/>
              <w:noProof/>
              <w:sz w:val="22"/>
              <w:szCs w:val="22"/>
              <w:lang w:eastAsia="zh-CN"/>
            </w:rPr>
          </w:pPr>
          <w:hyperlink w:anchor="_Toc362598237" w:history="1">
            <w:r w:rsidR="005D6E3C" w:rsidRPr="00112D9F">
              <w:rPr>
                <w:rStyle w:val="Hyperlink"/>
                <w:noProof/>
              </w:rPr>
              <w:t>CHAPTER II  TEA NANOPARTICLES FOR IMMUNOSTIMULATION AND CHEMO-DRUG DELIVERY IN CANCER TREATMENT</w:t>
            </w:r>
            <w:r w:rsidR="005D6E3C">
              <w:rPr>
                <w:noProof/>
                <w:webHidden/>
              </w:rPr>
              <w:tab/>
            </w:r>
            <w:r>
              <w:rPr>
                <w:noProof/>
                <w:webHidden/>
              </w:rPr>
              <w:fldChar w:fldCharType="begin"/>
            </w:r>
            <w:r w:rsidR="005D6E3C">
              <w:rPr>
                <w:noProof/>
                <w:webHidden/>
              </w:rPr>
              <w:instrText xml:space="preserve"> PAGEREF _Toc362598237 \h </w:instrText>
            </w:r>
            <w:r>
              <w:rPr>
                <w:noProof/>
                <w:webHidden/>
              </w:rPr>
            </w:r>
            <w:r>
              <w:rPr>
                <w:noProof/>
                <w:webHidden/>
              </w:rPr>
              <w:fldChar w:fldCharType="separate"/>
            </w:r>
            <w:r w:rsidR="005D6E3C">
              <w:rPr>
                <w:noProof/>
                <w:webHidden/>
              </w:rPr>
              <w:t>9</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38" w:history="1">
            <w:r w:rsidR="005D6E3C" w:rsidRPr="00112D9F">
              <w:rPr>
                <w:rStyle w:val="Hyperlink"/>
                <w:noProof/>
              </w:rPr>
              <w:t>Introduction</w:t>
            </w:r>
            <w:r w:rsidR="005D6E3C">
              <w:rPr>
                <w:noProof/>
                <w:webHidden/>
              </w:rPr>
              <w:tab/>
            </w:r>
            <w:r>
              <w:rPr>
                <w:noProof/>
                <w:webHidden/>
              </w:rPr>
              <w:fldChar w:fldCharType="begin"/>
            </w:r>
            <w:r w:rsidR="005D6E3C">
              <w:rPr>
                <w:noProof/>
                <w:webHidden/>
              </w:rPr>
              <w:instrText xml:space="preserve"> PAGEREF _Toc362598238 \h </w:instrText>
            </w:r>
            <w:r>
              <w:rPr>
                <w:noProof/>
                <w:webHidden/>
              </w:rPr>
            </w:r>
            <w:r>
              <w:rPr>
                <w:noProof/>
                <w:webHidden/>
              </w:rPr>
              <w:fldChar w:fldCharType="separate"/>
            </w:r>
            <w:r w:rsidR="005D6E3C">
              <w:rPr>
                <w:noProof/>
                <w:webHidden/>
              </w:rPr>
              <w:t>10</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39" w:history="1">
            <w:r w:rsidR="005D6E3C" w:rsidRPr="00112D9F">
              <w:rPr>
                <w:rStyle w:val="Hyperlink"/>
                <w:noProof/>
              </w:rPr>
              <w:t>Materials and Methods</w:t>
            </w:r>
            <w:r w:rsidR="005D6E3C">
              <w:rPr>
                <w:noProof/>
                <w:webHidden/>
              </w:rPr>
              <w:tab/>
            </w:r>
            <w:r>
              <w:rPr>
                <w:noProof/>
                <w:webHidden/>
              </w:rPr>
              <w:fldChar w:fldCharType="begin"/>
            </w:r>
            <w:r w:rsidR="005D6E3C">
              <w:rPr>
                <w:noProof/>
                <w:webHidden/>
              </w:rPr>
              <w:instrText xml:space="preserve"> PAGEREF _Toc362598239 \h </w:instrText>
            </w:r>
            <w:r>
              <w:rPr>
                <w:noProof/>
                <w:webHidden/>
              </w:rPr>
            </w:r>
            <w:r>
              <w:rPr>
                <w:noProof/>
                <w:webHidden/>
              </w:rPr>
              <w:fldChar w:fldCharType="separate"/>
            </w:r>
            <w:r w:rsidR="005D6E3C">
              <w:rPr>
                <w:noProof/>
                <w:webHidden/>
              </w:rPr>
              <w:t>13</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0" w:history="1">
            <w:r w:rsidR="005D6E3C" w:rsidRPr="00112D9F">
              <w:rPr>
                <w:rStyle w:val="Hyperlink"/>
                <w:noProof/>
              </w:rPr>
              <w:t>Materials</w:t>
            </w:r>
            <w:r w:rsidR="005D6E3C">
              <w:rPr>
                <w:noProof/>
                <w:webHidden/>
              </w:rPr>
              <w:tab/>
            </w:r>
            <w:r>
              <w:rPr>
                <w:noProof/>
                <w:webHidden/>
              </w:rPr>
              <w:fldChar w:fldCharType="begin"/>
            </w:r>
            <w:r w:rsidR="005D6E3C">
              <w:rPr>
                <w:noProof/>
                <w:webHidden/>
              </w:rPr>
              <w:instrText xml:space="preserve"> PAGEREF _Toc362598240 \h </w:instrText>
            </w:r>
            <w:r>
              <w:rPr>
                <w:noProof/>
                <w:webHidden/>
              </w:rPr>
            </w:r>
            <w:r>
              <w:rPr>
                <w:noProof/>
                <w:webHidden/>
              </w:rPr>
              <w:fldChar w:fldCharType="separate"/>
            </w:r>
            <w:r w:rsidR="005D6E3C">
              <w:rPr>
                <w:noProof/>
                <w:webHidden/>
              </w:rPr>
              <w:t>13</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1" w:history="1">
            <w:r w:rsidR="005D6E3C" w:rsidRPr="00112D9F">
              <w:rPr>
                <w:rStyle w:val="Hyperlink"/>
                <w:noProof/>
              </w:rPr>
              <w:t>Preparation of Tea Nanoparticles (TNPs)</w:t>
            </w:r>
            <w:r w:rsidR="005D6E3C">
              <w:rPr>
                <w:noProof/>
                <w:webHidden/>
              </w:rPr>
              <w:tab/>
            </w:r>
            <w:r>
              <w:rPr>
                <w:noProof/>
                <w:webHidden/>
              </w:rPr>
              <w:fldChar w:fldCharType="begin"/>
            </w:r>
            <w:r w:rsidR="005D6E3C">
              <w:rPr>
                <w:noProof/>
                <w:webHidden/>
              </w:rPr>
              <w:instrText xml:space="preserve"> PAGEREF _Toc362598241 \h </w:instrText>
            </w:r>
            <w:r>
              <w:rPr>
                <w:noProof/>
                <w:webHidden/>
              </w:rPr>
            </w:r>
            <w:r>
              <w:rPr>
                <w:noProof/>
                <w:webHidden/>
              </w:rPr>
              <w:fldChar w:fldCharType="separate"/>
            </w:r>
            <w:r w:rsidR="005D6E3C">
              <w:rPr>
                <w:noProof/>
                <w:webHidden/>
              </w:rPr>
              <w:t>13</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2" w:history="1">
            <w:r w:rsidR="005D6E3C" w:rsidRPr="00112D9F">
              <w:rPr>
                <w:rStyle w:val="Hyperlink"/>
                <w:noProof/>
              </w:rPr>
              <w:t>Determination of Chemical Components of TNPs</w:t>
            </w:r>
            <w:r w:rsidR="005D6E3C">
              <w:rPr>
                <w:noProof/>
                <w:webHidden/>
              </w:rPr>
              <w:tab/>
            </w:r>
            <w:r>
              <w:rPr>
                <w:noProof/>
                <w:webHidden/>
              </w:rPr>
              <w:fldChar w:fldCharType="begin"/>
            </w:r>
            <w:r w:rsidR="005D6E3C">
              <w:rPr>
                <w:noProof/>
                <w:webHidden/>
              </w:rPr>
              <w:instrText xml:space="preserve"> PAGEREF _Toc362598242 \h </w:instrText>
            </w:r>
            <w:r>
              <w:rPr>
                <w:noProof/>
                <w:webHidden/>
              </w:rPr>
            </w:r>
            <w:r>
              <w:rPr>
                <w:noProof/>
                <w:webHidden/>
              </w:rPr>
              <w:fldChar w:fldCharType="separate"/>
            </w:r>
            <w:r w:rsidR="005D6E3C">
              <w:rPr>
                <w:noProof/>
                <w:webHidden/>
              </w:rPr>
              <w:t>14</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3" w:history="1">
            <w:r w:rsidR="005D6E3C" w:rsidRPr="00112D9F">
              <w:rPr>
                <w:rStyle w:val="Hyperlink"/>
                <w:noProof/>
              </w:rPr>
              <w:t>Characterization of TNPs</w:t>
            </w:r>
            <w:r w:rsidR="005D6E3C">
              <w:rPr>
                <w:noProof/>
                <w:webHidden/>
              </w:rPr>
              <w:tab/>
            </w:r>
            <w:r>
              <w:rPr>
                <w:noProof/>
                <w:webHidden/>
              </w:rPr>
              <w:fldChar w:fldCharType="begin"/>
            </w:r>
            <w:r w:rsidR="005D6E3C">
              <w:rPr>
                <w:noProof/>
                <w:webHidden/>
              </w:rPr>
              <w:instrText xml:space="preserve"> PAGEREF _Toc362598243 \h </w:instrText>
            </w:r>
            <w:r>
              <w:rPr>
                <w:noProof/>
                <w:webHidden/>
              </w:rPr>
            </w:r>
            <w:r>
              <w:rPr>
                <w:noProof/>
                <w:webHidden/>
              </w:rPr>
              <w:fldChar w:fldCharType="separate"/>
            </w:r>
            <w:r w:rsidR="005D6E3C">
              <w:rPr>
                <w:noProof/>
                <w:webHidden/>
              </w:rPr>
              <w:t>15</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4" w:history="1">
            <w:r w:rsidR="005D6E3C" w:rsidRPr="00112D9F">
              <w:rPr>
                <w:rStyle w:val="Hyperlink"/>
                <w:noProof/>
              </w:rPr>
              <w:t>In Vitro Immunostimulatory Activity</w:t>
            </w:r>
            <w:r w:rsidR="005D6E3C">
              <w:rPr>
                <w:noProof/>
                <w:webHidden/>
              </w:rPr>
              <w:tab/>
            </w:r>
            <w:r>
              <w:rPr>
                <w:noProof/>
                <w:webHidden/>
              </w:rPr>
              <w:fldChar w:fldCharType="begin"/>
            </w:r>
            <w:r w:rsidR="005D6E3C">
              <w:rPr>
                <w:noProof/>
                <w:webHidden/>
              </w:rPr>
              <w:instrText xml:space="preserve"> PAGEREF _Toc362598244 \h </w:instrText>
            </w:r>
            <w:r>
              <w:rPr>
                <w:noProof/>
                <w:webHidden/>
              </w:rPr>
            </w:r>
            <w:r>
              <w:rPr>
                <w:noProof/>
                <w:webHidden/>
              </w:rPr>
              <w:fldChar w:fldCharType="separate"/>
            </w:r>
            <w:r w:rsidR="005D6E3C">
              <w:rPr>
                <w:noProof/>
                <w:webHidden/>
              </w:rPr>
              <w:t>16</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5" w:history="1">
            <w:r w:rsidR="005D6E3C" w:rsidRPr="00112D9F">
              <w:rPr>
                <w:rStyle w:val="Hyperlink"/>
                <w:noProof/>
              </w:rPr>
              <w:t>Preparation and Characterization of Doxorubicin (DOX)-loaded TNPs</w:t>
            </w:r>
            <w:r w:rsidR="005D6E3C">
              <w:rPr>
                <w:noProof/>
                <w:webHidden/>
              </w:rPr>
              <w:tab/>
            </w:r>
            <w:r>
              <w:rPr>
                <w:noProof/>
                <w:webHidden/>
              </w:rPr>
              <w:fldChar w:fldCharType="begin"/>
            </w:r>
            <w:r w:rsidR="005D6E3C">
              <w:rPr>
                <w:noProof/>
                <w:webHidden/>
              </w:rPr>
              <w:instrText xml:space="preserve"> PAGEREF _Toc362598245 \h </w:instrText>
            </w:r>
            <w:r>
              <w:rPr>
                <w:noProof/>
                <w:webHidden/>
              </w:rPr>
            </w:r>
            <w:r>
              <w:rPr>
                <w:noProof/>
                <w:webHidden/>
              </w:rPr>
              <w:fldChar w:fldCharType="separate"/>
            </w:r>
            <w:r w:rsidR="005D6E3C">
              <w:rPr>
                <w:noProof/>
                <w:webHidden/>
              </w:rPr>
              <w:t>16</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6" w:history="1">
            <w:r w:rsidR="005D6E3C" w:rsidRPr="00112D9F">
              <w:rPr>
                <w:rStyle w:val="Hyperlink"/>
                <w:noProof/>
              </w:rPr>
              <w:t>In Vitro Release of DOX from TNPs</w:t>
            </w:r>
            <w:r w:rsidR="005D6E3C">
              <w:rPr>
                <w:noProof/>
                <w:webHidden/>
              </w:rPr>
              <w:tab/>
            </w:r>
            <w:r>
              <w:rPr>
                <w:noProof/>
                <w:webHidden/>
              </w:rPr>
              <w:fldChar w:fldCharType="begin"/>
            </w:r>
            <w:r w:rsidR="005D6E3C">
              <w:rPr>
                <w:noProof/>
                <w:webHidden/>
              </w:rPr>
              <w:instrText xml:space="preserve"> PAGEREF _Toc362598246 \h </w:instrText>
            </w:r>
            <w:r>
              <w:rPr>
                <w:noProof/>
                <w:webHidden/>
              </w:rPr>
            </w:r>
            <w:r>
              <w:rPr>
                <w:noProof/>
                <w:webHidden/>
              </w:rPr>
              <w:fldChar w:fldCharType="separate"/>
            </w:r>
            <w:r w:rsidR="005D6E3C">
              <w:rPr>
                <w:noProof/>
                <w:webHidden/>
              </w:rPr>
              <w:t>18</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7" w:history="1">
            <w:r w:rsidR="005D6E3C" w:rsidRPr="00112D9F">
              <w:rPr>
                <w:rStyle w:val="Hyperlink"/>
                <w:noProof/>
              </w:rPr>
              <w:t>Cellular Uptake and Confocal Microscopic Study of DOX-loaded TNPs</w:t>
            </w:r>
            <w:r w:rsidR="005D6E3C">
              <w:rPr>
                <w:noProof/>
                <w:webHidden/>
              </w:rPr>
              <w:tab/>
            </w:r>
            <w:r>
              <w:rPr>
                <w:noProof/>
                <w:webHidden/>
              </w:rPr>
              <w:fldChar w:fldCharType="begin"/>
            </w:r>
            <w:r w:rsidR="005D6E3C">
              <w:rPr>
                <w:noProof/>
                <w:webHidden/>
              </w:rPr>
              <w:instrText xml:space="preserve"> PAGEREF _Toc362598247 \h </w:instrText>
            </w:r>
            <w:r>
              <w:rPr>
                <w:noProof/>
                <w:webHidden/>
              </w:rPr>
            </w:r>
            <w:r>
              <w:rPr>
                <w:noProof/>
                <w:webHidden/>
              </w:rPr>
              <w:fldChar w:fldCharType="separate"/>
            </w:r>
            <w:r w:rsidR="005D6E3C">
              <w:rPr>
                <w:noProof/>
                <w:webHidden/>
              </w:rPr>
              <w:t>18</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8" w:history="1">
            <w:r w:rsidR="005D6E3C" w:rsidRPr="00112D9F">
              <w:rPr>
                <w:rStyle w:val="Hyperlink"/>
                <w:noProof/>
              </w:rPr>
              <w:t>In Vitro Cytotoxicity</w:t>
            </w:r>
            <w:r w:rsidR="005D6E3C">
              <w:rPr>
                <w:noProof/>
                <w:webHidden/>
              </w:rPr>
              <w:tab/>
            </w:r>
            <w:r>
              <w:rPr>
                <w:noProof/>
                <w:webHidden/>
              </w:rPr>
              <w:fldChar w:fldCharType="begin"/>
            </w:r>
            <w:r w:rsidR="005D6E3C">
              <w:rPr>
                <w:noProof/>
                <w:webHidden/>
              </w:rPr>
              <w:instrText xml:space="preserve"> PAGEREF _Toc362598248 \h </w:instrText>
            </w:r>
            <w:r>
              <w:rPr>
                <w:noProof/>
                <w:webHidden/>
              </w:rPr>
            </w:r>
            <w:r>
              <w:rPr>
                <w:noProof/>
                <w:webHidden/>
              </w:rPr>
              <w:fldChar w:fldCharType="separate"/>
            </w:r>
            <w:r w:rsidR="005D6E3C">
              <w:rPr>
                <w:noProof/>
                <w:webHidden/>
              </w:rPr>
              <w:t>19</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49" w:history="1">
            <w:r w:rsidR="005D6E3C" w:rsidRPr="00112D9F">
              <w:rPr>
                <w:rStyle w:val="Hyperlink"/>
                <w:noProof/>
              </w:rPr>
              <w:t>Statistical Analysis</w:t>
            </w:r>
            <w:r w:rsidR="005D6E3C">
              <w:rPr>
                <w:noProof/>
                <w:webHidden/>
              </w:rPr>
              <w:tab/>
            </w:r>
            <w:r>
              <w:rPr>
                <w:noProof/>
                <w:webHidden/>
              </w:rPr>
              <w:fldChar w:fldCharType="begin"/>
            </w:r>
            <w:r w:rsidR="005D6E3C">
              <w:rPr>
                <w:noProof/>
                <w:webHidden/>
              </w:rPr>
              <w:instrText xml:space="preserve"> PAGEREF _Toc362598249 \h </w:instrText>
            </w:r>
            <w:r>
              <w:rPr>
                <w:noProof/>
                <w:webHidden/>
              </w:rPr>
            </w:r>
            <w:r>
              <w:rPr>
                <w:noProof/>
                <w:webHidden/>
              </w:rPr>
              <w:fldChar w:fldCharType="separate"/>
            </w:r>
            <w:r w:rsidR="005D6E3C">
              <w:rPr>
                <w:noProof/>
                <w:webHidden/>
              </w:rPr>
              <w:t>20</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50" w:history="1">
            <w:r w:rsidR="005D6E3C" w:rsidRPr="00112D9F">
              <w:rPr>
                <w:rStyle w:val="Hyperlink"/>
                <w:noProof/>
              </w:rPr>
              <w:t>Results and Discussion</w:t>
            </w:r>
            <w:r w:rsidR="005D6E3C">
              <w:rPr>
                <w:noProof/>
                <w:webHidden/>
              </w:rPr>
              <w:tab/>
            </w:r>
            <w:r>
              <w:rPr>
                <w:noProof/>
                <w:webHidden/>
              </w:rPr>
              <w:fldChar w:fldCharType="begin"/>
            </w:r>
            <w:r w:rsidR="005D6E3C">
              <w:rPr>
                <w:noProof/>
                <w:webHidden/>
              </w:rPr>
              <w:instrText xml:space="preserve"> PAGEREF _Toc362598250 \h </w:instrText>
            </w:r>
            <w:r>
              <w:rPr>
                <w:noProof/>
                <w:webHidden/>
              </w:rPr>
            </w:r>
            <w:r>
              <w:rPr>
                <w:noProof/>
                <w:webHidden/>
              </w:rPr>
              <w:fldChar w:fldCharType="separate"/>
            </w:r>
            <w:r w:rsidR="005D6E3C">
              <w:rPr>
                <w:noProof/>
                <w:webHidden/>
              </w:rPr>
              <w:t>21</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51" w:history="1">
            <w:r w:rsidR="005D6E3C" w:rsidRPr="00112D9F">
              <w:rPr>
                <w:rStyle w:val="Hyperlink"/>
                <w:noProof/>
              </w:rPr>
              <w:t>Spherical nanoparticles isolated from tea infusion</w:t>
            </w:r>
            <w:r w:rsidR="005D6E3C">
              <w:rPr>
                <w:noProof/>
                <w:webHidden/>
              </w:rPr>
              <w:tab/>
            </w:r>
            <w:r>
              <w:rPr>
                <w:noProof/>
                <w:webHidden/>
              </w:rPr>
              <w:fldChar w:fldCharType="begin"/>
            </w:r>
            <w:r w:rsidR="005D6E3C">
              <w:rPr>
                <w:noProof/>
                <w:webHidden/>
              </w:rPr>
              <w:instrText xml:space="preserve"> PAGEREF _Toc362598251 \h </w:instrText>
            </w:r>
            <w:r>
              <w:rPr>
                <w:noProof/>
                <w:webHidden/>
              </w:rPr>
            </w:r>
            <w:r>
              <w:rPr>
                <w:noProof/>
                <w:webHidden/>
              </w:rPr>
              <w:fldChar w:fldCharType="separate"/>
            </w:r>
            <w:r w:rsidR="005D6E3C">
              <w:rPr>
                <w:noProof/>
                <w:webHidden/>
              </w:rPr>
              <w:t>21</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52" w:history="1">
            <w:r w:rsidR="005D6E3C" w:rsidRPr="00112D9F">
              <w:rPr>
                <w:rStyle w:val="Hyperlink"/>
                <w:noProof/>
              </w:rPr>
              <w:t>Immunostimulatory effect of TNPs on RAW 264.7 mouse macrophages</w:t>
            </w:r>
            <w:r w:rsidR="005D6E3C">
              <w:rPr>
                <w:noProof/>
                <w:webHidden/>
              </w:rPr>
              <w:tab/>
            </w:r>
            <w:r>
              <w:rPr>
                <w:noProof/>
                <w:webHidden/>
              </w:rPr>
              <w:fldChar w:fldCharType="begin"/>
            </w:r>
            <w:r w:rsidR="005D6E3C">
              <w:rPr>
                <w:noProof/>
                <w:webHidden/>
              </w:rPr>
              <w:instrText xml:space="preserve"> PAGEREF _Toc362598252 \h </w:instrText>
            </w:r>
            <w:r>
              <w:rPr>
                <w:noProof/>
                <w:webHidden/>
              </w:rPr>
            </w:r>
            <w:r>
              <w:rPr>
                <w:noProof/>
                <w:webHidden/>
              </w:rPr>
              <w:fldChar w:fldCharType="separate"/>
            </w:r>
            <w:r w:rsidR="005D6E3C">
              <w:rPr>
                <w:noProof/>
                <w:webHidden/>
              </w:rPr>
              <w:t>27</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53" w:history="1">
            <w:r w:rsidR="005D6E3C" w:rsidRPr="00112D9F">
              <w:rPr>
                <w:rStyle w:val="Hyperlink"/>
                <w:noProof/>
              </w:rPr>
              <w:t>DOX loading in TNPs via electrostatic and hydrophobic interactions</w:t>
            </w:r>
            <w:r w:rsidR="005D6E3C">
              <w:rPr>
                <w:noProof/>
                <w:webHidden/>
              </w:rPr>
              <w:tab/>
            </w:r>
            <w:r>
              <w:rPr>
                <w:noProof/>
                <w:webHidden/>
              </w:rPr>
              <w:fldChar w:fldCharType="begin"/>
            </w:r>
            <w:r w:rsidR="005D6E3C">
              <w:rPr>
                <w:noProof/>
                <w:webHidden/>
              </w:rPr>
              <w:instrText xml:space="preserve"> PAGEREF _Toc362598253 \h </w:instrText>
            </w:r>
            <w:r>
              <w:rPr>
                <w:noProof/>
                <w:webHidden/>
              </w:rPr>
            </w:r>
            <w:r>
              <w:rPr>
                <w:noProof/>
                <w:webHidden/>
              </w:rPr>
              <w:fldChar w:fldCharType="separate"/>
            </w:r>
            <w:r w:rsidR="005D6E3C">
              <w:rPr>
                <w:noProof/>
                <w:webHidden/>
              </w:rPr>
              <w:t>31</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54" w:history="1">
            <w:r w:rsidR="005D6E3C" w:rsidRPr="00112D9F">
              <w:rPr>
                <w:rStyle w:val="Hyperlink"/>
                <w:noProof/>
              </w:rPr>
              <w:t>pH-responsive DOX release from TNPs</w:t>
            </w:r>
            <w:r w:rsidR="005D6E3C">
              <w:rPr>
                <w:noProof/>
                <w:webHidden/>
              </w:rPr>
              <w:tab/>
            </w:r>
            <w:r>
              <w:rPr>
                <w:noProof/>
                <w:webHidden/>
              </w:rPr>
              <w:fldChar w:fldCharType="begin"/>
            </w:r>
            <w:r w:rsidR="005D6E3C">
              <w:rPr>
                <w:noProof/>
                <w:webHidden/>
              </w:rPr>
              <w:instrText xml:space="preserve"> PAGEREF _Toc362598254 \h </w:instrText>
            </w:r>
            <w:r>
              <w:rPr>
                <w:noProof/>
                <w:webHidden/>
              </w:rPr>
            </w:r>
            <w:r>
              <w:rPr>
                <w:noProof/>
                <w:webHidden/>
              </w:rPr>
              <w:fldChar w:fldCharType="separate"/>
            </w:r>
            <w:r w:rsidR="005D6E3C">
              <w:rPr>
                <w:noProof/>
                <w:webHidden/>
              </w:rPr>
              <w:t>34</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55" w:history="1">
            <w:r w:rsidR="005D6E3C" w:rsidRPr="00112D9F">
              <w:rPr>
                <w:rStyle w:val="Hyperlink"/>
                <w:noProof/>
              </w:rPr>
              <w:t>TNPs facilitate intracellular DOX delivery in sensitive and resistant tumor cells</w:t>
            </w:r>
            <w:r w:rsidR="005D6E3C">
              <w:rPr>
                <w:noProof/>
                <w:webHidden/>
              </w:rPr>
              <w:tab/>
            </w:r>
            <w:r>
              <w:rPr>
                <w:noProof/>
                <w:webHidden/>
              </w:rPr>
              <w:fldChar w:fldCharType="begin"/>
            </w:r>
            <w:r w:rsidR="005D6E3C">
              <w:rPr>
                <w:noProof/>
                <w:webHidden/>
              </w:rPr>
              <w:instrText xml:space="preserve"> PAGEREF _Toc362598255 \h </w:instrText>
            </w:r>
            <w:r>
              <w:rPr>
                <w:noProof/>
                <w:webHidden/>
              </w:rPr>
            </w:r>
            <w:r>
              <w:rPr>
                <w:noProof/>
                <w:webHidden/>
              </w:rPr>
              <w:fldChar w:fldCharType="separate"/>
            </w:r>
            <w:r w:rsidR="005D6E3C">
              <w:rPr>
                <w:noProof/>
                <w:webHidden/>
              </w:rPr>
              <w:t>36</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56" w:history="1">
            <w:r w:rsidR="005D6E3C" w:rsidRPr="00112D9F">
              <w:rPr>
                <w:rStyle w:val="Hyperlink"/>
                <w:noProof/>
              </w:rPr>
              <w:t>TNPs enhance in vitro cytotoxicity of DOX against sensitive and resistant tumor cells</w:t>
            </w:r>
            <w:r w:rsidR="005D6E3C">
              <w:rPr>
                <w:noProof/>
                <w:webHidden/>
              </w:rPr>
              <w:tab/>
            </w:r>
            <w:r>
              <w:rPr>
                <w:noProof/>
                <w:webHidden/>
              </w:rPr>
              <w:fldChar w:fldCharType="begin"/>
            </w:r>
            <w:r w:rsidR="005D6E3C">
              <w:rPr>
                <w:noProof/>
                <w:webHidden/>
              </w:rPr>
              <w:instrText xml:space="preserve"> PAGEREF _Toc362598256 \h </w:instrText>
            </w:r>
            <w:r>
              <w:rPr>
                <w:noProof/>
                <w:webHidden/>
              </w:rPr>
            </w:r>
            <w:r>
              <w:rPr>
                <w:noProof/>
                <w:webHidden/>
              </w:rPr>
              <w:fldChar w:fldCharType="separate"/>
            </w:r>
            <w:r w:rsidR="005D6E3C">
              <w:rPr>
                <w:noProof/>
                <w:webHidden/>
              </w:rPr>
              <w:t>42</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57" w:history="1">
            <w:r w:rsidR="005D6E3C" w:rsidRPr="00112D9F">
              <w:rPr>
                <w:rStyle w:val="Hyperlink"/>
                <w:noProof/>
              </w:rPr>
              <w:t>Further purification of the TNPs</w:t>
            </w:r>
            <w:r w:rsidR="005D6E3C">
              <w:rPr>
                <w:noProof/>
                <w:webHidden/>
              </w:rPr>
              <w:tab/>
            </w:r>
            <w:r>
              <w:rPr>
                <w:noProof/>
                <w:webHidden/>
              </w:rPr>
              <w:fldChar w:fldCharType="begin"/>
            </w:r>
            <w:r w:rsidR="005D6E3C">
              <w:rPr>
                <w:noProof/>
                <w:webHidden/>
              </w:rPr>
              <w:instrText xml:space="preserve"> PAGEREF _Toc362598257 \h </w:instrText>
            </w:r>
            <w:r>
              <w:rPr>
                <w:noProof/>
                <w:webHidden/>
              </w:rPr>
            </w:r>
            <w:r>
              <w:rPr>
                <w:noProof/>
                <w:webHidden/>
              </w:rPr>
              <w:fldChar w:fldCharType="separate"/>
            </w:r>
            <w:r w:rsidR="005D6E3C">
              <w:rPr>
                <w:noProof/>
                <w:webHidden/>
              </w:rPr>
              <w:t>46</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58" w:history="1">
            <w:r w:rsidR="005D6E3C" w:rsidRPr="00112D9F">
              <w:rPr>
                <w:rStyle w:val="Hyperlink"/>
                <w:noProof/>
              </w:rPr>
              <w:t>Conclusions</w:t>
            </w:r>
            <w:r w:rsidR="005D6E3C">
              <w:rPr>
                <w:noProof/>
                <w:webHidden/>
              </w:rPr>
              <w:tab/>
            </w:r>
            <w:r>
              <w:rPr>
                <w:noProof/>
                <w:webHidden/>
              </w:rPr>
              <w:fldChar w:fldCharType="begin"/>
            </w:r>
            <w:r w:rsidR="005D6E3C">
              <w:rPr>
                <w:noProof/>
                <w:webHidden/>
              </w:rPr>
              <w:instrText xml:space="preserve"> PAGEREF _Toc362598258 \h </w:instrText>
            </w:r>
            <w:r>
              <w:rPr>
                <w:noProof/>
                <w:webHidden/>
              </w:rPr>
            </w:r>
            <w:r>
              <w:rPr>
                <w:noProof/>
                <w:webHidden/>
              </w:rPr>
              <w:fldChar w:fldCharType="separate"/>
            </w:r>
            <w:r w:rsidR="005D6E3C">
              <w:rPr>
                <w:noProof/>
                <w:webHidden/>
              </w:rPr>
              <w:t>52</w:t>
            </w:r>
            <w:r>
              <w:rPr>
                <w:noProof/>
                <w:webHidden/>
              </w:rPr>
              <w:fldChar w:fldCharType="end"/>
            </w:r>
          </w:hyperlink>
        </w:p>
        <w:p w:rsidR="005D6E3C" w:rsidRDefault="00426804">
          <w:pPr>
            <w:pStyle w:val="TOC1"/>
            <w:rPr>
              <w:rFonts w:asciiTheme="minorHAnsi" w:hAnsiTheme="minorHAnsi" w:cstheme="minorBidi"/>
              <w:noProof/>
              <w:sz w:val="22"/>
              <w:szCs w:val="22"/>
              <w:lang w:eastAsia="zh-CN"/>
            </w:rPr>
          </w:pPr>
          <w:hyperlink w:anchor="_Toc362598259" w:history="1">
            <w:r w:rsidR="005D6E3C" w:rsidRPr="00112D9F">
              <w:rPr>
                <w:rStyle w:val="Hyperlink"/>
                <w:rFonts w:cs="Arial"/>
                <w:noProof/>
              </w:rPr>
              <w:t>CHAPTER III NATURALLY OCCURRING NANOPARTICLES FROM ARTHROBOTRYS OLIGOSPORA AS A MULTIFUNCTIONAL DRUG CARRIER FOR TUMOR IMMUNOCHEMOTHERAPY</w:t>
            </w:r>
            <w:r w:rsidR="005D6E3C">
              <w:rPr>
                <w:noProof/>
                <w:webHidden/>
              </w:rPr>
              <w:tab/>
            </w:r>
            <w:r>
              <w:rPr>
                <w:noProof/>
                <w:webHidden/>
              </w:rPr>
              <w:fldChar w:fldCharType="begin"/>
            </w:r>
            <w:r w:rsidR="005D6E3C">
              <w:rPr>
                <w:noProof/>
                <w:webHidden/>
              </w:rPr>
              <w:instrText xml:space="preserve"> PAGEREF _Toc362598259 \h </w:instrText>
            </w:r>
            <w:r>
              <w:rPr>
                <w:noProof/>
                <w:webHidden/>
              </w:rPr>
            </w:r>
            <w:r>
              <w:rPr>
                <w:noProof/>
                <w:webHidden/>
              </w:rPr>
              <w:fldChar w:fldCharType="separate"/>
            </w:r>
            <w:r w:rsidR="005D6E3C">
              <w:rPr>
                <w:noProof/>
                <w:webHidden/>
              </w:rPr>
              <w:t>53</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60" w:history="1">
            <w:r w:rsidR="005D6E3C" w:rsidRPr="00112D9F">
              <w:rPr>
                <w:rStyle w:val="Hyperlink"/>
                <w:noProof/>
              </w:rPr>
              <w:t>Introduction</w:t>
            </w:r>
            <w:r w:rsidR="005D6E3C">
              <w:rPr>
                <w:noProof/>
                <w:webHidden/>
              </w:rPr>
              <w:tab/>
            </w:r>
            <w:r>
              <w:rPr>
                <w:noProof/>
                <w:webHidden/>
              </w:rPr>
              <w:fldChar w:fldCharType="begin"/>
            </w:r>
            <w:r w:rsidR="005D6E3C">
              <w:rPr>
                <w:noProof/>
                <w:webHidden/>
              </w:rPr>
              <w:instrText xml:space="preserve"> PAGEREF _Toc362598260 \h </w:instrText>
            </w:r>
            <w:r>
              <w:rPr>
                <w:noProof/>
                <w:webHidden/>
              </w:rPr>
            </w:r>
            <w:r>
              <w:rPr>
                <w:noProof/>
                <w:webHidden/>
              </w:rPr>
              <w:fldChar w:fldCharType="separate"/>
            </w:r>
            <w:r w:rsidR="005D6E3C">
              <w:rPr>
                <w:noProof/>
                <w:webHidden/>
              </w:rPr>
              <w:t>54</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61" w:history="1">
            <w:r w:rsidR="005D6E3C" w:rsidRPr="00112D9F">
              <w:rPr>
                <w:rStyle w:val="Hyperlink"/>
                <w:noProof/>
              </w:rPr>
              <w:t>Materials and Methods</w:t>
            </w:r>
            <w:r w:rsidR="005D6E3C">
              <w:rPr>
                <w:noProof/>
                <w:webHidden/>
              </w:rPr>
              <w:tab/>
            </w:r>
            <w:r>
              <w:rPr>
                <w:noProof/>
                <w:webHidden/>
              </w:rPr>
              <w:fldChar w:fldCharType="begin"/>
            </w:r>
            <w:r w:rsidR="005D6E3C">
              <w:rPr>
                <w:noProof/>
                <w:webHidden/>
              </w:rPr>
              <w:instrText xml:space="preserve"> PAGEREF _Toc362598261 \h </w:instrText>
            </w:r>
            <w:r>
              <w:rPr>
                <w:noProof/>
                <w:webHidden/>
              </w:rPr>
            </w:r>
            <w:r>
              <w:rPr>
                <w:noProof/>
                <w:webHidden/>
              </w:rPr>
              <w:fldChar w:fldCharType="separate"/>
            </w:r>
            <w:r w:rsidR="005D6E3C">
              <w:rPr>
                <w:noProof/>
                <w:webHidden/>
              </w:rPr>
              <w:t>59</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62" w:history="1">
            <w:r w:rsidR="005D6E3C" w:rsidRPr="00112D9F">
              <w:rPr>
                <w:rStyle w:val="Hyperlink"/>
                <w:noProof/>
              </w:rPr>
              <w:t>Chemicals, fungus and cell lines</w:t>
            </w:r>
            <w:r w:rsidR="005D6E3C">
              <w:rPr>
                <w:noProof/>
                <w:webHidden/>
              </w:rPr>
              <w:tab/>
            </w:r>
            <w:r>
              <w:rPr>
                <w:noProof/>
                <w:webHidden/>
              </w:rPr>
              <w:fldChar w:fldCharType="begin"/>
            </w:r>
            <w:r w:rsidR="005D6E3C">
              <w:rPr>
                <w:noProof/>
                <w:webHidden/>
              </w:rPr>
              <w:instrText xml:space="preserve"> PAGEREF _Toc362598262 \h </w:instrText>
            </w:r>
            <w:r>
              <w:rPr>
                <w:noProof/>
                <w:webHidden/>
              </w:rPr>
            </w:r>
            <w:r>
              <w:rPr>
                <w:noProof/>
                <w:webHidden/>
              </w:rPr>
              <w:fldChar w:fldCharType="separate"/>
            </w:r>
            <w:r w:rsidR="005D6E3C">
              <w:rPr>
                <w:noProof/>
                <w:webHidden/>
              </w:rPr>
              <w:t>59</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63" w:history="1">
            <w:r w:rsidR="005D6E3C" w:rsidRPr="00112D9F">
              <w:rPr>
                <w:rStyle w:val="Hyperlink"/>
                <w:noProof/>
              </w:rPr>
              <w:t>Arthrobotrys oligospora culture and purification of FNPs</w:t>
            </w:r>
            <w:r w:rsidR="005D6E3C">
              <w:rPr>
                <w:noProof/>
                <w:webHidden/>
              </w:rPr>
              <w:tab/>
            </w:r>
            <w:r>
              <w:rPr>
                <w:noProof/>
                <w:webHidden/>
              </w:rPr>
              <w:fldChar w:fldCharType="begin"/>
            </w:r>
            <w:r w:rsidR="005D6E3C">
              <w:rPr>
                <w:noProof/>
                <w:webHidden/>
              </w:rPr>
              <w:instrText xml:space="preserve"> PAGEREF _Toc362598263 \h </w:instrText>
            </w:r>
            <w:r>
              <w:rPr>
                <w:noProof/>
                <w:webHidden/>
              </w:rPr>
            </w:r>
            <w:r>
              <w:rPr>
                <w:noProof/>
                <w:webHidden/>
              </w:rPr>
              <w:fldChar w:fldCharType="separate"/>
            </w:r>
            <w:r w:rsidR="005D6E3C">
              <w:rPr>
                <w:noProof/>
                <w:webHidden/>
              </w:rPr>
              <w:t>59</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64" w:history="1">
            <w:r w:rsidR="005D6E3C" w:rsidRPr="00112D9F">
              <w:rPr>
                <w:rStyle w:val="Hyperlink"/>
                <w:noProof/>
              </w:rPr>
              <w:t>Characterization of FNPs</w:t>
            </w:r>
            <w:r w:rsidR="005D6E3C">
              <w:rPr>
                <w:noProof/>
                <w:webHidden/>
              </w:rPr>
              <w:tab/>
            </w:r>
            <w:r>
              <w:rPr>
                <w:noProof/>
                <w:webHidden/>
              </w:rPr>
              <w:fldChar w:fldCharType="begin"/>
            </w:r>
            <w:r w:rsidR="005D6E3C">
              <w:rPr>
                <w:noProof/>
                <w:webHidden/>
              </w:rPr>
              <w:instrText xml:space="preserve"> PAGEREF _Toc362598264 \h </w:instrText>
            </w:r>
            <w:r>
              <w:rPr>
                <w:noProof/>
                <w:webHidden/>
              </w:rPr>
            </w:r>
            <w:r>
              <w:rPr>
                <w:noProof/>
                <w:webHidden/>
              </w:rPr>
              <w:fldChar w:fldCharType="separate"/>
            </w:r>
            <w:r w:rsidR="005D6E3C">
              <w:rPr>
                <w:noProof/>
                <w:webHidden/>
              </w:rPr>
              <w:t>61</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65" w:history="1">
            <w:r w:rsidR="005D6E3C" w:rsidRPr="00112D9F">
              <w:rPr>
                <w:rStyle w:val="Hyperlink"/>
                <w:noProof/>
              </w:rPr>
              <w:t>Immunostimulatory activity</w:t>
            </w:r>
            <w:r w:rsidR="005D6E3C">
              <w:rPr>
                <w:noProof/>
                <w:webHidden/>
              </w:rPr>
              <w:tab/>
            </w:r>
            <w:r>
              <w:rPr>
                <w:noProof/>
                <w:webHidden/>
              </w:rPr>
              <w:fldChar w:fldCharType="begin"/>
            </w:r>
            <w:r w:rsidR="005D6E3C">
              <w:rPr>
                <w:noProof/>
                <w:webHidden/>
              </w:rPr>
              <w:instrText xml:space="preserve"> PAGEREF _Toc362598265 \h </w:instrText>
            </w:r>
            <w:r>
              <w:rPr>
                <w:noProof/>
                <w:webHidden/>
              </w:rPr>
            </w:r>
            <w:r>
              <w:rPr>
                <w:noProof/>
                <w:webHidden/>
              </w:rPr>
              <w:fldChar w:fldCharType="separate"/>
            </w:r>
            <w:r w:rsidR="005D6E3C">
              <w:rPr>
                <w:noProof/>
                <w:webHidden/>
              </w:rPr>
              <w:t>62</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66" w:history="1">
            <w:r w:rsidR="005D6E3C" w:rsidRPr="00112D9F">
              <w:rPr>
                <w:rStyle w:val="Hyperlink"/>
                <w:noProof/>
              </w:rPr>
              <w:t>MTT assay</w:t>
            </w:r>
            <w:r w:rsidR="005D6E3C">
              <w:rPr>
                <w:noProof/>
                <w:webHidden/>
              </w:rPr>
              <w:tab/>
            </w:r>
            <w:r>
              <w:rPr>
                <w:noProof/>
                <w:webHidden/>
              </w:rPr>
              <w:fldChar w:fldCharType="begin"/>
            </w:r>
            <w:r w:rsidR="005D6E3C">
              <w:rPr>
                <w:noProof/>
                <w:webHidden/>
              </w:rPr>
              <w:instrText xml:space="preserve"> PAGEREF _Toc362598266 \h </w:instrText>
            </w:r>
            <w:r>
              <w:rPr>
                <w:noProof/>
                <w:webHidden/>
              </w:rPr>
            </w:r>
            <w:r>
              <w:rPr>
                <w:noProof/>
                <w:webHidden/>
              </w:rPr>
              <w:fldChar w:fldCharType="separate"/>
            </w:r>
            <w:r w:rsidR="005D6E3C">
              <w:rPr>
                <w:noProof/>
                <w:webHidden/>
              </w:rPr>
              <w:t>63</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67" w:history="1">
            <w:r w:rsidR="005D6E3C" w:rsidRPr="00112D9F">
              <w:rPr>
                <w:rStyle w:val="Hyperlink"/>
                <w:noProof/>
              </w:rPr>
              <w:t>Apoptotic assay</w:t>
            </w:r>
            <w:r w:rsidR="005D6E3C">
              <w:rPr>
                <w:noProof/>
                <w:webHidden/>
              </w:rPr>
              <w:tab/>
            </w:r>
            <w:r>
              <w:rPr>
                <w:noProof/>
                <w:webHidden/>
              </w:rPr>
              <w:fldChar w:fldCharType="begin"/>
            </w:r>
            <w:r w:rsidR="005D6E3C">
              <w:rPr>
                <w:noProof/>
                <w:webHidden/>
              </w:rPr>
              <w:instrText xml:space="preserve"> PAGEREF _Toc362598267 \h </w:instrText>
            </w:r>
            <w:r>
              <w:rPr>
                <w:noProof/>
                <w:webHidden/>
              </w:rPr>
            </w:r>
            <w:r>
              <w:rPr>
                <w:noProof/>
                <w:webHidden/>
              </w:rPr>
              <w:fldChar w:fldCharType="separate"/>
            </w:r>
            <w:r w:rsidR="005D6E3C">
              <w:rPr>
                <w:noProof/>
                <w:webHidden/>
              </w:rPr>
              <w:t>64</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68" w:history="1">
            <w:r w:rsidR="005D6E3C" w:rsidRPr="00112D9F">
              <w:rPr>
                <w:rStyle w:val="Hyperlink"/>
                <w:noProof/>
              </w:rPr>
              <w:t>Cell cycle analysis</w:t>
            </w:r>
            <w:r w:rsidR="005D6E3C">
              <w:rPr>
                <w:noProof/>
                <w:webHidden/>
              </w:rPr>
              <w:tab/>
            </w:r>
            <w:r>
              <w:rPr>
                <w:noProof/>
                <w:webHidden/>
              </w:rPr>
              <w:fldChar w:fldCharType="begin"/>
            </w:r>
            <w:r w:rsidR="005D6E3C">
              <w:rPr>
                <w:noProof/>
                <w:webHidden/>
              </w:rPr>
              <w:instrText xml:space="preserve"> PAGEREF _Toc362598268 \h </w:instrText>
            </w:r>
            <w:r>
              <w:rPr>
                <w:noProof/>
                <w:webHidden/>
              </w:rPr>
            </w:r>
            <w:r>
              <w:rPr>
                <w:noProof/>
                <w:webHidden/>
              </w:rPr>
              <w:fldChar w:fldCharType="separate"/>
            </w:r>
            <w:r w:rsidR="005D6E3C">
              <w:rPr>
                <w:noProof/>
                <w:webHidden/>
              </w:rPr>
              <w:t>64</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69" w:history="1">
            <w:r w:rsidR="005D6E3C" w:rsidRPr="00112D9F">
              <w:rPr>
                <w:rStyle w:val="Hyperlink"/>
                <w:noProof/>
              </w:rPr>
              <w:t>Formation of DOX-FNP complexes</w:t>
            </w:r>
            <w:r w:rsidR="005D6E3C">
              <w:rPr>
                <w:noProof/>
                <w:webHidden/>
              </w:rPr>
              <w:tab/>
            </w:r>
            <w:r>
              <w:rPr>
                <w:noProof/>
                <w:webHidden/>
              </w:rPr>
              <w:fldChar w:fldCharType="begin"/>
            </w:r>
            <w:r w:rsidR="005D6E3C">
              <w:rPr>
                <w:noProof/>
                <w:webHidden/>
              </w:rPr>
              <w:instrText xml:space="preserve"> PAGEREF _Toc362598269 \h </w:instrText>
            </w:r>
            <w:r>
              <w:rPr>
                <w:noProof/>
                <w:webHidden/>
              </w:rPr>
            </w:r>
            <w:r>
              <w:rPr>
                <w:noProof/>
                <w:webHidden/>
              </w:rPr>
              <w:fldChar w:fldCharType="separate"/>
            </w:r>
            <w:r w:rsidR="005D6E3C">
              <w:rPr>
                <w:noProof/>
                <w:webHidden/>
              </w:rPr>
              <w:t>65</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70" w:history="1">
            <w:r w:rsidR="005D6E3C" w:rsidRPr="00112D9F">
              <w:rPr>
                <w:rStyle w:val="Hyperlink"/>
                <w:noProof/>
              </w:rPr>
              <w:t>In vitro release study</w:t>
            </w:r>
            <w:r w:rsidR="005D6E3C">
              <w:rPr>
                <w:noProof/>
                <w:webHidden/>
              </w:rPr>
              <w:tab/>
            </w:r>
            <w:r>
              <w:rPr>
                <w:noProof/>
                <w:webHidden/>
              </w:rPr>
              <w:fldChar w:fldCharType="begin"/>
            </w:r>
            <w:r w:rsidR="005D6E3C">
              <w:rPr>
                <w:noProof/>
                <w:webHidden/>
              </w:rPr>
              <w:instrText xml:space="preserve"> PAGEREF _Toc362598270 \h </w:instrText>
            </w:r>
            <w:r>
              <w:rPr>
                <w:noProof/>
                <w:webHidden/>
              </w:rPr>
            </w:r>
            <w:r>
              <w:rPr>
                <w:noProof/>
                <w:webHidden/>
              </w:rPr>
              <w:fldChar w:fldCharType="separate"/>
            </w:r>
            <w:r w:rsidR="005D6E3C">
              <w:rPr>
                <w:noProof/>
                <w:webHidden/>
              </w:rPr>
              <w:t>66</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71" w:history="1">
            <w:r w:rsidR="005D6E3C" w:rsidRPr="00112D9F">
              <w:rPr>
                <w:rStyle w:val="Hyperlink"/>
                <w:noProof/>
              </w:rPr>
              <w:t>Cellular uptake and confocal microscopic study</w:t>
            </w:r>
            <w:r w:rsidR="005D6E3C">
              <w:rPr>
                <w:noProof/>
                <w:webHidden/>
              </w:rPr>
              <w:tab/>
            </w:r>
            <w:r>
              <w:rPr>
                <w:noProof/>
                <w:webHidden/>
              </w:rPr>
              <w:fldChar w:fldCharType="begin"/>
            </w:r>
            <w:r w:rsidR="005D6E3C">
              <w:rPr>
                <w:noProof/>
                <w:webHidden/>
              </w:rPr>
              <w:instrText xml:space="preserve"> PAGEREF _Toc362598271 \h </w:instrText>
            </w:r>
            <w:r>
              <w:rPr>
                <w:noProof/>
                <w:webHidden/>
              </w:rPr>
            </w:r>
            <w:r>
              <w:rPr>
                <w:noProof/>
                <w:webHidden/>
              </w:rPr>
              <w:fldChar w:fldCharType="separate"/>
            </w:r>
            <w:r w:rsidR="005D6E3C">
              <w:rPr>
                <w:noProof/>
                <w:webHidden/>
              </w:rPr>
              <w:t>66</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72" w:history="1">
            <w:r w:rsidR="005D6E3C" w:rsidRPr="00112D9F">
              <w:rPr>
                <w:rStyle w:val="Hyperlink"/>
                <w:noProof/>
              </w:rPr>
              <w:t>Co-culture system for testing immunochemotherapeutic activity</w:t>
            </w:r>
            <w:r w:rsidR="005D6E3C">
              <w:rPr>
                <w:noProof/>
                <w:webHidden/>
              </w:rPr>
              <w:tab/>
            </w:r>
            <w:r>
              <w:rPr>
                <w:noProof/>
                <w:webHidden/>
              </w:rPr>
              <w:fldChar w:fldCharType="begin"/>
            </w:r>
            <w:r w:rsidR="005D6E3C">
              <w:rPr>
                <w:noProof/>
                <w:webHidden/>
              </w:rPr>
              <w:instrText xml:space="preserve"> PAGEREF _Toc362598272 \h </w:instrText>
            </w:r>
            <w:r>
              <w:rPr>
                <w:noProof/>
                <w:webHidden/>
              </w:rPr>
            </w:r>
            <w:r>
              <w:rPr>
                <w:noProof/>
                <w:webHidden/>
              </w:rPr>
              <w:fldChar w:fldCharType="separate"/>
            </w:r>
            <w:r w:rsidR="005D6E3C">
              <w:rPr>
                <w:noProof/>
                <w:webHidden/>
              </w:rPr>
              <w:t>67</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73" w:history="1">
            <w:r w:rsidR="005D6E3C" w:rsidRPr="00112D9F">
              <w:rPr>
                <w:rStyle w:val="Hyperlink"/>
                <w:noProof/>
              </w:rPr>
              <w:t>Results and Discussion</w:t>
            </w:r>
            <w:r w:rsidR="005D6E3C">
              <w:rPr>
                <w:noProof/>
                <w:webHidden/>
              </w:rPr>
              <w:tab/>
            </w:r>
            <w:r>
              <w:rPr>
                <w:noProof/>
                <w:webHidden/>
              </w:rPr>
              <w:fldChar w:fldCharType="begin"/>
            </w:r>
            <w:r w:rsidR="005D6E3C">
              <w:rPr>
                <w:noProof/>
                <w:webHidden/>
              </w:rPr>
              <w:instrText xml:space="preserve"> PAGEREF _Toc362598273 \h </w:instrText>
            </w:r>
            <w:r>
              <w:rPr>
                <w:noProof/>
                <w:webHidden/>
              </w:rPr>
            </w:r>
            <w:r>
              <w:rPr>
                <w:noProof/>
                <w:webHidden/>
              </w:rPr>
              <w:fldChar w:fldCharType="separate"/>
            </w:r>
            <w:r w:rsidR="005D6E3C">
              <w:rPr>
                <w:noProof/>
                <w:webHidden/>
              </w:rPr>
              <w:t>69</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74" w:history="1">
            <w:r w:rsidR="005D6E3C" w:rsidRPr="00112D9F">
              <w:rPr>
                <w:rStyle w:val="Hyperlink"/>
                <w:noProof/>
              </w:rPr>
              <w:t>Purification and characterization of FNPs</w:t>
            </w:r>
            <w:r w:rsidR="005D6E3C">
              <w:rPr>
                <w:noProof/>
                <w:webHidden/>
              </w:rPr>
              <w:tab/>
            </w:r>
            <w:r>
              <w:rPr>
                <w:noProof/>
                <w:webHidden/>
              </w:rPr>
              <w:fldChar w:fldCharType="begin"/>
            </w:r>
            <w:r w:rsidR="005D6E3C">
              <w:rPr>
                <w:noProof/>
                <w:webHidden/>
              </w:rPr>
              <w:instrText xml:space="preserve"> PAGEREF _Toc362598274 \h </w:instrText>
            </w:r>
            <w:r>
              <w:rPr>
                <w:noProof/>
                <w:webHidden/>
              </w:rPr>
            </w:r>
            <w:r>
              <w:rPr>
                <w:noProof/>
                <w:webHidden/>
              </w:rPr>
              <w:fldChar w:fldCharType="separate"/>
            </w:r>
            <w:r w:rsidR="005D6E3C">
              <w:rPr>
                <w:noProof/>
                <w:webHidden/>
              </w:rPr>
              <w:t>69</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75" w:history="1">
            <w:r w:rsidR="005D6E3C" w:rsidRPr="00112D9F">
              <w:rPr>
                <w:rStyle w:val="Hyperlink"/>
                <w:noProof/>
              </w:rPr>
              <w:t>FNPs induce cytotoxicity in tumor cells via apoptosis and cell cycle arrest</w:t>
            </w:r>
            <w:r w:rsidR="005D6E3C">
              <w:rPr>
                <w:noProof/>
                <w:webHidden/>
              </w:rPr>
              <w:tab/>
            </w:r>
            <w:r>
              <w:rPr>
                <w:noProof/>
                <w:webHidden/>
              </w:rPr>
              <w:fldChar w:fldCharType="begin"/>
            </w:r>
            <w:r w:rsidR="005D6E3C">
              <w:rPr>
                <w:noProof/>
                <w:webHidden/>
              </w:rPr>
              <w:instrText xml:space="preserve"> PAGEREF _Toc362598275 \h </w:instrText>
            </w:r>
            <w:r>
              <w:rPr>
                <w:noProof/>
                <w:webHidden/>
              </w:rPr>
            </w:r>
            <w:r>
              <w:rPr>
                <w:noProof/>
                <w:webHidden/>
              </w:rPr>
              <w:fldChar w:fldCharType="separate"/>
            </w:r>
            <w:r w:rsidR="005D6E3C">
              <w:rPr>
                <w:noProof/>
                <w:webHidden/>
              </w:rPr>
              <w:t>82</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76" w:history="1">
            <w:r w:rsidR="005D6E3C" w:rsidRPr="00112D9F">
              <w:rPr>
                <w:rStyle w:val="Hyperlink"/>
                <w:noProof/>
              </w:rPr>
              <w:t>Conclusions</w:t>
            </w:r>
            <w:r w:rsidR="005D6E3C">
              <w:rPr>
                <w:noProof/>
                <w:webHidden/>
              </w:rPr>
              <w:tab/>
            </w:r>
            <w:r>
              <w:rPr>
                <w:noProof/>
                <w:webHidden/>
              </w:rPr>
              <w:fldChar w:fldCharType="begin"/>
            </w:r>
            <w:r w:rsidR="005D6E3C">
              <w:rPr>
                <w:noProof/>
                <w:webHidden/>
              </w:rPr>
              <w:instrText xml:space="preserve"> PAGEREF _Toc362598276 \h </w:instrText>
            </w:r>
            <w:r>
              <w:rPr>
                <w:noProof/>
                <w:webHidden/>
              </w:rPr>
            </w:r>
            <w:r>
              <w:rPr>
                <w:noProof/>
                <w:webHidden/>
              </w:rPr>
              <w:fldChar w:fldCharType="separate"/>
            </w:r>
            <w:r w:rsidR="005D6E3C">
              <w:rPr>
                <w:noProof/>
                <w:webHidden/>
              </w:rPr>
              <w:t>104</w:t>
            </w:r>
            <w:r>
              <w:rPr>
                <w:noProof/>
                <w:webHidden/>
              </w:rPr>
              <w:fldChar w:fldCharType="end"/>
            </w:r>
          </w:hyperlink>
        </w:p>
        <w:p w:rsidR="005D6E3C" w:rsidRDefault="00426804">
          <w:pPr>
            <w:pStyle w:val="TOC1"/>
            <w:rPr>
              <w:rFonts w:asciiTheme="minorHAnsi" w:hAnsiTheme="minorHAnsi" w:cstheme="minorBidi"/>
              <w:noProof/>
              <w:sz w:val="22"/>
              <w:szCs w:val="22"/>
              <w:lang w:eastAsia="zh-CN"/>
            </w:rPr>
          </w:pPr>
          <w:hyperlink w:anchor="_Toc362598277" w:history="1">
            <w:r w:rsidR="005D6E3C" w:rsidRPr="00112D9F">
              <w:rPr>
                <w:rStyle w:val="Hyperlink"/>
                <w:rFonts w:cs="Arial"/>
                <w:noProof/>
              </w:rPr>
              <w:t>CHAPTER IV  BIO-SYNTHESIS OF GOLD NANOPARTICLES USING ENGLISH IVY (HEDERA HELIX)</w:t>
            </w:r>
            <w:r w:rsidR="005D6E3C">
              <w:rPr>
                <w:noProof/>
                <w:webHidden/>
              </w:rPr>
              <w:tab/>
            </w:r>
            <w:r>
              <w:rPr>
                <w:noProof/>
                <w:webHidden/>
              </w:rPr>
              <w:fldChar w:fldCharType="begin"/>
            </w:r>
            <w:r w:rsidR="005D6E3C">
              <w:rPr>
                <w:noProof/>
                <w:webHidden/>
              </w:rPr>
              <w:instrText xml:space="preserve"> PAGEREF _Toc362598277 \h </w:instrText>
            </w:r>
            <w:r>
              <w:rPr>
                <w:noProof/>
                <w:webHidden/>
              </w:rPr>
            </w:r>
            <w:r>
              <w:rPr>
                <w:noProof/>
                <w:webHidden/>
              </w:rPr>
              <w:fldChar w:fldCharType="separate"/>
            </w:r>
            <w:r w:rsidR="005D6E3C">
              <w:rPr>
                <w:noProof/>
                <w:webHidden/>
              </w:rPr>
              <w:t>106</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78" w:history="1">
            <w:r w:rsidR="005D6E3C" w:rsidRPr="00112D9F">
              <w:rPr>
                <w:rStyle w:val="Hyperlink"/>
                <w:noProof/>
              </w:rPr>
              <w:t>Introduction</w:t>
            </w:r>
            <w:r w:rsidR="005D6E3C">
              <w:rPr>
                <w:noProof/>
                <w:webHidden/>
              </w:rPr>
              <w:tab/>
            </w:r>
            <w:r>
              <w:rPr>
                <w:noProof/>
                <w:webHidden/>
              </w:rPr>
              <w:fldChar w:fldCharType="begin"/>
            </w:r>
            <w:r w:rsidR="005D6E3C">
              <w:rPr>
                <w:noProof/>
                <w:webHidden/>
              </w:rPr>
              <w:instrText xml:space="preserve"> PAGEREF _Toc362598278 \h </w:instrText>
            </w:r>
            <w:r>
              <w:rPr>
                <w:noProof/>
                <w:webHidden/>
              </w:rPr>
            </w:r>
            <w:r>
              <w:rPr>
                <w:noProof/>
                <w:webHidden/>
              </w:rPr>
              <w:fldChar w:fldCharType="separate"/>
            </w:r>
            <w:r w:rsidR="005D6E3C">
              <w:rPr>
                <w:noProof/>
                <w:webHidden/>
              </w:rPr>
              <w:t>107</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79" w:history="1">
            <w:r w:rsidR="005D6E3C" w:rsidRPr="00112D9F">
              <w:rPr>
                <w:rStyle w:val="Hyperlink"/>
                <w:noProof/>
              </w:rPr>
              <w:t>Materials and methods</w:t>
            </w:r>
            <w:r w:rsidR="005D6E3C">
              <w:rPr>
                <w:noProof/>
                <w:webHidden/>
              </w:rPr>
              <w:tab/>
            </w:r>
            <w:r>
              <w:rPr>
                <w:noProof/>
                <w:webHidden/>
              </w:rPr>
              <w:fldChar w:fldCharType="begin"/>
            </w:r>
            <w:r w:rsidR="005D6E3C">
              <w:rPr>
                <w:noProof/>
                <w:webHidden/>
              </w:rPr>
              <w:instrText xml:space="preserve"> PAGEREF _Toc362598279 \h </w:instrText>
            </w:r>
            <w:r>
              <w:rPr>
                <w:noProof/>
                <w:webHidden/>
              </w:rPr>
            </w:r>
            <w:r>
              <w:rPr>
                <w:noProof/>
                <w:webHidden/>
              </w:rPr>
              <w:fldChar w:fldCharType="separate"/>
            </w:r>
            <w:r w:rsidR="005D6E3C">
              <w:rPr>
                <w:noProof/>
                <w:webHidden/>
              </w:rPr>
              <w:t>110</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0" w:history="1">
            <w:r w:rsidR="005D6E3C" w:rsidRPr="00112D9F">
              <w:rPr>
                <w:rStyle w:val="Hyperlink"/>
                <w:noProof/>
              </w:rPr>
              <w:t>Chemicals and Reagents</w:t>
            </w:r>
            <w:r w:rsidR="005D6E3C">
              <w:rPr>
                <w:noProof/>
                <w:webHidden/>
              </w:rPr>
              <w:tab/>
            </w:r>
            <w:r>
              <w:rPr>
                <w:noProof/>
                <w:webHidden/>
              </w:rPr>
              <w:fldChar w:fldCharType="begin"/>
            </w:r>
            <w:r w:rsidR="005D6E3C">
              <w:rPr>
                <w:noProof/>
                <w:webHidden/>
              </w:rPr>
              <w:instrText xml:space="preserve"> PAGEREF _Toc362598280 \h </w:instrText>
            </w:r>
            <w:r>
              <w:rPr>
                <w:noProof/>
                <w:webHidden/>
              </w:rPr>
            </w:r>
            <w:r>
              <w:rPr>
                <w:noProof/>
                <w:webHidden/>
              </w:rPr>
              <w:fldChar w:fldCharType="separate"/>
            </w:r>
            <w:r w:rsidR="005D6E3C">
              <w:rPr>
                <w:noProof/>
                <w:webHidden/>
              </w:rPr>
              <w:t>110</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1" w:history="1">
            <w:r w:rsidR="005D6E3C" w:rsidRPr="00112D9F">
              <w:rPr>
                <w:rStyle w:val="Hyperlink"/>
                <w:noProof/>
              </w:rPr>
              <w:t>Method One: Sustainable synthesis of AuNPs using live shoots</w:t>
            </w:r>
            <w:r w:rsidR="005D6E3C">
              <w:rPr>
                <w:noProof/>
                <w:webHidden/>
              </w:rPr>
              <w:tab/>
            </w:r>
            <w:r>
              <w:rPr>
                <w:noProof/>
                <w:webHidden/>
              </w:rPr>
              <w:fldChar w:fldCharType="begin"/>
            </w:r>
            <w:r w:rsidR="005D6E3C">
              <w:rPr>
                <w:noProof/>
                <w:webHidden/>
              </w:rPr>
              <w:instrText xml:space="preserve"> PAGEREF _Toc362598281 \h </w:instrText>
            </w:r>
            <w:r>
              <w:rPr>
                <w:noProof/>
                <w:webHidden/>
              </w:rPr>
            </w:r>
            <w:r>
              <w:rPr>
                <w:noProof/>
                <w:webHidden/>
              </w:rPr>
              <w:fldChar w:fldCharType="separate"/>
            </w:r>
            <w:r w:rsidR="005D6E3C">
              <w:rPr>
                <w:noProof/>
                <w:webHidden/>
              </w:rPr>
              <w:t>110</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2" w:history="1">
            <w:r w:rsidR="005D6E3C" w:rsidRPr="00112D9F">
              <w:rPr>
                <w:rStyle w:val="Hyperlink"/>
                <w:noProof/>
              </w:rPr>
              <w:t>Method Two: Synthesis of AuNPs using adventitious root extract</w:t>
            </w:r>
            <w:r w:rsidR="005D6E3C">
              <w:rPr>
                <w:noProof/>
                <w:webHidden/>
              </w:rPr>
              <w:tab/>
            </w:r>
            <w:r>
              <w:rPr>
                <w:noProof/>
                <w:webHidden/>
              </w:rPr>
              <w:fldChar w:fldCharType="begin"/>
            </w:r>
            <w:r w:rsidR="005D6E3C">
              <w:rPr>
                <w:noProof/>
                <w:webHidden/>
              </w:rPr>
              <w:instrText xml:space="preserve"> PAGEREF _Toc362598282 \h </w:instrText>
            </w:r>
            <w:r>
              <w:rPr>
                <w:noProof/>
                <w:webHidden/>
              </w:rPr>
            </w:r>
            <w:r>
              <w:rPr>
                <w:noProof/>
                <w:webHidden/>
              </w:rPr>
              <w:fldChar w:fldCharType="separate"/>
            </w:r>
            <w:r w:rsidR="005D6E3C">
              <w:rPr>
                <w:noProof/>
                <w:webHidden/>
              </w:rPr>
              <w:t>111</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3" w:history="1">
            <w:r w:rsidR="005D6E3C" w:rsidRPr="00112D9F">
              <w:rPr>
                <w:rStyle w:val="Hyperlink"/>
                <w:noProof/>
              </w:rPr>
              <w:t>Characterization of the gold nanoparticles</w:t>
            </w:r>
            <w:r w:rsidR="005D6E3C">
              <w:rPr>
                <w:noProof/>
                <w:webHidden/>
              </w:rPr>
              <w:tab/>
            </w:r>
            <w:r>
              <w:rPr>
                <w:noProof/>
                <w:webHidden/>
              </w:rPr>
              <w:fldChar w:fldCharType="begin"/>
            </w:r>
            <w:r w:rsidR="005D6E3C">
              <w:rPr>
                <w:noProof/>
                <w:webHidden/>
              </w:rPr>
              <w:instrText xml:space="preserve"> PAGEREF _Toc362598283 \h </w:instrText>
            </w:r>
            <w:r>
              <w:rPr>
                <w:noProof/>
                <w:webHidden/>
              </w:rPr>
            </w:r>
            <w:r>
              <w:rPr>
                <w:noProof/>
                <w:webHidden/>
              </w:rPr>
              <w:fldChar w:fldCharType="separate"/>
            </w:r>
            <w:r w:rsidR="005D6E3C">
              <w:rPr>
                <w:noProof/>
                <w:webHidden/>
              </w:rPr>
              <w:t>113</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84" w:history="1">
            <w:r w:rsidR="005D6E3C" w:rsidRPr="00112D9F">
              <w:rPr>
                <w:rStyle w:val="Hyperlink"/>
                <w:noProof/>
              </w:rPr>
              <w:t>Results</w:t>
            </w:r>
            <w:r w:rsidR="005D6E3C">
              <w:rPr>
                <w:noProof/>
                <w:webHidden/>
              </w:rPr>
              <w:tab/>
            </w:r>
            <w:r>
              <w:rPr>
                <w:noProof/>
                <w:webHidden/>
              </w:rPr>
              <w:fldChar w:fldCharType="begin"/>
            </w:r>
            <w:r w:rsidR="005D6E3C">
              <w:rPr>
                <w:noProof/>
                <w:webHidden/>
              </w:rPr>
              <w:instrText xml:space="preserve"> PAGEREF _Toc362598284 \h </w:instrText>
            </w:r>
            <w:r>
              <w:rPr>
                <w:noProof/>
                <w:webHidden/>
              </w:rPr>
            </w:r>
            <w:r>
              <w:rPr>
                <w:noProof/>
                <w:webHidden/>
              </w:rPr>
              <w:fldChar w:fldCharType="separate"/>
            </w:r>
            <w:r w:rsidR="005D6E3C">
              <w:rPr>
                <w:noProof/>
                <w:webHidden/>
              </w:rPr>
              <w:t>115</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5" w:history="1">
            <w:r w:rsidR="005D6E3C" w:rsidRPr="00112D9F">
              <w:rPr>
                <w:rStyle w:val="Hyperlink"/>
                <w:noProof/>
              </w:rPr>
              <w:t>UV-Vis analysis of AuNP Formation (Method One)</w:t>
            </w:r>
            <w:r w:rsidR="005D6E3C">
              <w:rPr>
                <w:noProof/>
                <w:webHidden/>
              </w:rPr>
              <w:tab/>
            </w:r>
            <w:r>
              <w:rPr>
                <w:noProof/>
                <w:webHidden/>
              </w:rPr>
              <w:fldChar w:fldCharType="begin"/>
            </w:r>
            <w:r w:rsidR="005D6E3C">
              <w:rPr>
                <w:noProof/>
                <w:webHidden/>
              </w:rPr>
              <w:instrText xml:space="preserve"> PAGEREF _Toc362598285 \h </w:instrText>
            </w:r>
            <w:r>
              <w:rPr>
                <w:noProof/>
                <w:webHidden/>
              </w:rPr>
            </w:r>
            <w:r>
              <w:rPr>
                <w:noProof/>
                <w:webHidden/>
              </w:rPr>
              <w:fldChar w:fldCharType="separate"/>
            </w:r>
            <w:r w:rsidR="005D6E3C">
              <w:rPr>
                <w:noProof/>
                <w:webHidden/>
              </w:rPr>
              <w:t>115</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6" w:history="1">
            <w:r w:rsidR="005D6E3C" w:rsidRPr="00112D9F">
              <w:rPr>
                <w:rStyle w:val="Hyperlink"/>
                <w:noProof/>
              </w:rPr>
              <w:t>UV-Vis analysis of AuNP Formation (Method Two)</w:t>
            </w:r>
            <w:r w:rsidR="005D6E3C">
              <w:rPr>
                <w:noProof/>
                <w:webHidden/>
              </w:rPr>
              <w:tab/>
            </w:r>
            <w:r>
              <w:rPr>
                <w:noProof/>
                <w:webHidden/>
              </w:rPr>
              <w:fldChar w:fldCharType="begin"/>
            </w:r>
            <w:r w:rsidR="005D6E3C">
              <w:rPr>
                <w:noProof/>
                <w:webHidden/>
              </w:rPr>
              <w:instrText xml:space="preserve"> PAGEREF _Toc362598286 \h </w:instrText>
            </w:r>
            <w:r>
              <w:rPr>
                <w:noProof/>
                <w:webHidden/>
              </w:rPr>
            </w:r>
            <w:r>
              <w:rPr>
                <w:noProof/>
                <w:webHidden/>
              </w:rPr>
              <w:fldChar w:fldCharType="separate"/>
            </w:r>
            <w:r w:rsidR="005D6E3C">
              <w:rPr>
                <w:noProof/>
                <w:webHidden/>
              </w:rPr>
              <w:t>117</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7" w:history="1">
            <w:r w:rsidR="005D6E3C" w:rsidRPr="00112D9F">
              <w:rPr>
                <w:rStyle w:val="Hyperlink"/>
                <w:noProof/>
              </w:rPr>
              <w:t>Morphological analysis of AuNPs in Solution</w:t>
            </w:r>
            <w:r w:rsidR="005D6E3C">
              <w:rPr>
                <w:noProof/>
                <w:webHidden/>
              </w:rPr>
              <w:tab/>
            </w:r>
            <w:r>
              <w:rPr>
                <w:noProof/>
                <w:webHidden/>
              </w:rPr>
              <w:fldChar w:fldCharType="begin"/>
            </w:r>
            <w:r w:rsidR="005D6E3C">
              <w:rPr>
                <w:noProof/>
                <w:webHidden/>
              </w:rPr>
              <w:instrText xml:space="preserve"> PAGEREF _Toc362598287 \h </w:instrText>
            </w:r>
            <w:r>
              <w:rPr>
                <w:noProof/>
                <w:webHidden/>
              </w:rPr>
            </w:r>
            <w:r>
              <w:rPr>
                <w:noProof/>
                <w:webHidden/>
              </w:rPr>
              <w:fldChar w:fldCharType="separate"/>
            </w:r>
            <w:r w:rsidR="005D6E3C">
              <w:rPr>
                <w:noProof/>
                <w:webHidden/>
              </w:rPr>
              <w:t>117</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8" w:history="1">
            <w:r w:rsidR="005D6E3C" w:rsidRPr="00112D9F">
              <w:rPr>
                <w:rStyle w:val="Hyperlink"/>
                <w:noProof/>
              </w:rPr>
              <w:t>Morphological analysis of dry AuNPs</w:t>
            </w:r>
            <w:r w:rsidR="005D6E3C">
              <w:rPr>
                <w:noProof/>
                <w:webHidden/>
              </w:rPr>
              <w:tab/>
            </w:r>
            <w:r>
              <w:rPr>
                <w:noProof/>
                <w:webHidden/>
              </w:rPr>
              <w:fldChar w:fldCharType="begin"/>
            </w:r>
            <w:r w:rsidR="005D6E3C">
              <w:rPr>
                <w:noProof/>
                <w:webHidden/>
              </w:rPr>
              <w:instrText xml:space="preserve"> PAGEREF _Toc362598288 \h </w:instrText>
            </w:r>
            <w:r>
              <w:rPr>
                <w:noProof/>
                <w:webHidden/>
              </w:rPr>
            </w:r>
            <w:r>
              <w:rPr>
                <w:noProof/>
                <w:webHidden/>
              </w:rPr>
              <w:fldChar w:fldCharType="separate"/>
            </w:r>
            <w:r w:rsidR="005D6E3C">
              <w:rPr>
                <w:noProof/>
                <w:webHidden/>
              </w:rPr>
              <w:t>120</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89" w:history="1">
            <w:r w:rsidR="005D6E3C" w:rsidRPr="00112D9F">
              <w:rPr>
                <w:rStyle w:val="Hyperlink"/>
                <w:noProof/>
              </w:rPr>
              <w:t>Protein and polysaccharide concentration of the reaction solutions</w:t>
            </w:r>
            <w:r w:rsidR="005D6E3C">
              <w:rPr>
                <w:noProof/>
                <w:webHidden/>
              </w:rPr>
              <w:tab/>
            </w:r>
            <w:r>
              <w:rPr>
                <w:noProof/>
                <w:webHidden/>
              </w:rPr>
              <w:fldChar w:fldCharType="begin"/>
            </w:r>
            <w:r w:rsidR="005D6E3C">
              <w:rPr>
                <w:noProof/>
                <w:webHidden/>
              </w:rPr>
              <w:instrText xml:space="preserve"> PAGEREF _Toc362598289 \h </w:instrText>
            </w:r>
            <w:r>
              <w:rPr>
                <w:noProof/>
                <w:webHidden/>
              </w:rPr>
            </w:r>
            <w:r>
              <w:rPr>
                <w:noProof/>
                <w:webHidden/>
              </w:rPr>
              <w:fldChar w:fldCharType="separate"/>
            </w:r>
            <w:r w:rsidR="005D6E3C">
              <w:rPr>
                <w:noProof/>
                <w:webHidden/>
              </w:rPr>
              <w:t>122</w:t>
            </w:r>
            <w:r>
              <w:rPr>
                <w:noProof/>
                <w:webHidden/>
              </w:rPr>
              <w:fldChar w:fldCharType="end"/>
            </w:r>
          </w:hyperlink>
        </w:p>
        <w:p w:rsidR="005D6E3C" w:rsidRDefault="00426804">
          <w:pPr>
            <w:pStyle w:val="TOC3"/>
            <w:tabs>
              <w:tab w:val="right" w:leader="dot" w:pos="8630"/>
            </w:tabs>
            <w:rPr>
              <w:rFonts w:asciiTheme="minorHAnsi" w:hAnsiTheme="minorHAnsi" w:cstheme="minorBidi"/>
              <w:noProof/>
              <w:sz w:val="22"/>
              <w:szCs w:val="22"/>
              <w:lang w:eastAsia="zh-CN"/>
            </w:rPr>
          </w:pPr>
          <w:hyperlink w:anchor="_Toc362598290" w:history="1">
            <w:r w:rsidR="005D6E3C" w:rsidRPr="00112D9F">
              <w:rPr>
                <w:rStyle w:val="Hyperlink"/>
                <w:noProof/>
              </w:rPr>
              <w:t>Intracellular uptake of synthesized AuNPs</w:t>
            </w:r>
            <w:r w:rsidR="005D6E3C">
              <w:rPr>
                <w:noProof/>
                <w:webHidden/>
              </w:rPr>
              <w:tab/>
            </w:r>
            <w:r>
              <w:rPr>
                <w:noProof/>
                <w:webHidden/>
              </w:rPr>
              <w:fldChar w:fldCharType="begin"/>
            </w:r>
            <w:r w:rsidR="005D6E3C">
              <w:rPr>
                <w:noProof/>
                <w:webHidden/>
              </w:rPr>
              <w:instrText xml:space="preserve"> PAGEREF _Toc362598290 \h </w:instrText>
            </w:r>
            <w:r>
              <w:rPr>
                <w:noProof/>
                <w:webHidden/>
              </w:rPr>
            </w:r>
            <w:r>
              <w:rPr>
                <w:noProof/>
                <w:webHidden/>
              </w:rPr>
              <w:fldChar w:fldCharType="separate"/>
            </w:r>
            <w:r w:rsidR="005D6E3C">
              <w:rPr>
                <w:noProof/>
                <w:webHidden/>
              </w:rPr>
              <w:t>124</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91" w:history="1">
            <w:r w:rsidR="005D6E3C" w:rsidRPr="00112D9F">
              <w:rPr>
                <w:rStyle w:val="Hyperlink"/>
                <w:noProof/>
              </w:rPr>
              <w:t>Discussion</w:t>
            </w:r>
            <w:r w:rsidR="005D6E3C">
              <w:rPr>
                <w:noProof/>
                <w:webHidden/>
              </w:rPr>
              <w:tab/>
            </w:r>
            <w:r>
              <w:rPr>
                <w:noProof/>
                <w:webHidden/>
              </w:rPr>
              <w:fldChar w:fldCharType="begin"/>
            </w:r>
            <w:r w:rsidR="005D6E3C">
              <w:rPr>
                <w:noProof/>
                <w:webHidden/>
              </w:rPr>
              <w:instrText xml:space="preserve"> PAGEREF _Toc362598291 \h </w:instrText>
            </w:r>
            <w:r>
              <w:rPr>
                <w:noProof/>
                <w:webHidden/>
              </w:rPr>
            </w:r>
            <w:r>
              <w:rPr>
                <w:noProof/>
                <w:webHidden/>
              </w:rPr>
              <w:fldChar w:fldCharType="separate"/>
            </w:r>
            <w:r w:rsidR="005D6E3C">
              <w:rPr>
                <w:noProof/>
                <w:webHidden/>
              </w:rPr>
              <w:t>127</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92" w:history="1">
            <w:r w:rsidR="005D6E3C" w:rsidRPr="00112D9F">
              <w:rPr>
                <w:rStyle w:val="Hyperlink"/>
                <w:noProof/>
              </w:rPr>
              <w:t>Conclusion</w:t>
            </w:r>
            <w:r w:rsidR="005D6E3C">
              <w:rPr>
                <w:noProof/>
                <w:webHidden/>
              </w:rPr>
              <w:tab/>
            </w:r>
            <w:r>
              <w:rPr>
                <w:noProof/>
                <w:webHidden/>
              </w:rPr>
              <w:fldChar w:fldCharType="begin"/>
            </w:r>
            <w:r w:rsidR="005D6E3C">
              <w:rPr>
                <w:noProof/>
                <w:webHidden/>
              </w:rPr>
              <w:instrText xml:space="preserve"> PAGEREF _Toc362598292 \h </w:instrText>
            </w:r>
            <w:r>
              <w:rPr>
                <w:noProof/>
                <w:webHidden/>
              </w:rPr>
            </w:r>
            <w:r>
              <w:rPr>
                <w:noProof/>
                <w:webHidden/>
              </w:rPr>
              <w:fldChar w:fldCharType="separate"/>
            </w:r>
            <w:r w:rsidR="005D6E3C">
              <w:rPr>
                <w:noProof/>
                <w:webHidden/>
              </w:rPr>
              <w:t>132</w:t>
            </w:r>
            <w:r>
              <w:rPr>
                <w:noProof/>
                <w:webHidden/>
              </w:rPr>
              <w:fldChar w:fldCharType="end"/>
            </w:r>
          </w:hyperlink>
        </w:p>
        <w:p w:rsidR="005D6E3C" w:rsidRDefault="00426804">
          <w:pPr>
            <w:pStyle w:val="TOC1"/>
            <w:rPr>
              <w:rFonts w:asciiTheme="minorHAnsi" w:hAnsiTheme="minorHAnsi" w:cstheme="minorBidi"/>
              <w:noProof/>
              <w:sz w:val="22"/>
              <w:szCs w:val="22"/>
              <w:lang w:eastAsia="zh-CN"/>
            </w:rPr>
          </w:pPr>
          <w:hyperlink w:anchor="_Toc362598293" w:history="1">
            <w:r w:rsidR="005D6E3C" w:rsidRPr="00112D9F">
              <w:rPr>
                <w:rStyle w:val="Hyperlink"/>
                <w:rFonts w:cs="Arial"/>
                <w:noProof/>
              </w:rPr>
              <w:t>CHAPTER V  ONE-STEP SYNTHESIS OF DENDRITIC GOLD NANOFLOWERS WITH HIGH SURFACE-ENHANCED RAMAN SCATTERING (SERS) PROPERTIES</w:t>
            </w:r>
            <w:r w:rsidR="005D6E3C">
              <w:rPr>
                <w:noProof/>
                <w:webHidden/>
              </w:rPr>
              <w:tab/>
            </w:r>
            <w:r>
              <w:rPr>
                <w:noProof/>
                <w:webHidden/>
              </w:rPr>
              <w:fldChar w:fldCharType="begin"/>
            </w:r>
            <w:r w:rsidR="005D6E3C">
              <w:rPr>
                <w:noProof/>
                <w:webHidden/>
              </w:rPr>
              <w:instrText xml:space="preserve"> PAGEREF _Toc362598293 \h </w:instrText>
            </w:r>
            <w:r>
              <w:rPr>
                <w:noProof/>
                <w:webHidden/>
              </w:rPr>
            </w:r>
            <w:r>
              <w:rPr>
                <w:noProof/>
                <w:webHidden/>
              </w:rPr>
              <w:fldChar w:fldCharType="separate"/>
            </w:r>
            <w:r w:rsidR="005D6E3C">
              <w:rPr>
                <w:noProof/>
                <w:webHidden/>
              </w:rPr>
              <w:t>133</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94" w:history="1">
            <w:r w:rsidR="005D6E3C" w:rsidRPr="00112D9F">
              <w:rPr>
                <w:rStyle w:val="Hyperlink"/>
                <w:noProof/>
              </w:rPr>
              <w:t>Introduction</w:t>
            </w:r>
            <w:r w:rsidR="005D6E3C">
              <w:rPr>
                <w:noProof/>
                <w:webHidden/>
              </w:rPr>
              <w:tab/>
            </w:r>
            <w:r>
              <w:rPr>
                <w:noProof/>
                <w:webHidden/>
              </w:rPr>
              <w:fldChar w:fldCharType="begin"/>
            </w:r>
            <w:r w:rsidR="005D6E3C">
              <w:rPr>
                <w:noProof/>
                <w:webHidden/>
              </w:rPr>
              <w:instrText xml:space="preserve"> PAGEREF _Toc362598294 \h </w:instrText>
            </w:r>
            <w:r>
              <w:rPr>
                <w:noProof/>
                <w:webHidden/>
              </w:rPr>
            </w:r>
            <w:r>
              <w:rPr>
                <w:noProof/>
                <w:webHidden/>
              </w:rPr>
              <w:fldChar w:fldCharType="separate"/>
            </w:r>
            <w:r w:rsidR="005D6E3C">
              <w:rPr>
                <w:noProof/>
                <w:webHidden/>
              </w:rPr>
              <w:t>134</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95" w:history="1">
            <w:r w:rsidR="005D6E3C" w:rsidRPr="00112D9F">
              <w:rPr>
                <w:rStyle w:val="Hyperlink"/>
                <w:noProof/>
              </w:rPr>
              <w:t>Results and Discussion</w:t>
            </w:r>
            <w:r w:rsidR="005D6E3C">
              <w:rPr>
                <w:noProof/>
                <w:webHidden/>
              </w:rPr>
              <w:tab/>
            </w:r>
            <w:r>
              <w:rPr>
                <w:noProof/>
                <w:webHidden/>
              </w:rPr>
              <w:fldChar w:fldCharType="begin"/>
            </w:r>
            <w:r w:rsidR="005D6E3C">
              <w:rPr>
                <w:noProof/>
                <w:webHidden/>
              </w:rPr>
              <w:instrText xml:space="preserve"> PAGEREF _Toc362598295 \h </w:instrText>
            </w:r>
            <w:r>
              <w:rPr>
                <w:noProof/>
                <w:webHidden/>
              </w:rPr>
            </w:r>
            <w:r>
              <w:rPr>
                <w:noProof/>
                <w:webHidden/>
              </w:rPr>
              <w:fldChar w:fldCharType="separate"/>
            </w:r>
            <w:r w:rsidR="005D6E3C">
              <w:rPr>
                <w:noProof/>
                <w:webHidden/>
              </w:rPr>
              <w:t>137</w:t>
            </w:r>
            <w:r>
              <w:rPr>
                <w:noProof/>
                <w:webHidden/>
              </w:rPr>
              <w:fldChar w:fldCharType="end"/>
            </w:r>
          </w:hyperlink>
        </w:p>
        <w:p w:rsidR="005D6E3C" w:rsidRDefault="00426804">
          <w:pPr>
            <w:pStyle w:val="TOC2"/>
            <w:tabs>
              <w:tab w:val="right" w:leader="dot" w:pos="8630"/>
            </w:tabs>
            <w:rPr>
              <w:rFonts w:asciiTheme="minorHAnsi" w:hAnsiTheme="minorHAnsi" w:cstheme="minorBidi"/>
              <w:noProof/>
              <w:sz w:val="22"/>
              <w:szCs w:val="22"/>
              <w:lang w:eastAsia="zh-CN"/>
            </w:rPr>
          </w:pPr>
          <w:hyperlink w:anchor="_Toc362598296" w:history="1">
            <w:r w:rsidR="005D6E3C" w:rsidRPr="00112D9F">
              <w:rPr>
                <w:rStyle w:val="Hyperlink"/>
                <w:noProof/>
              </w:rPr>
              <w:t>Conclusion</w:t>
            </w:r>
            <w:r w:rsidR="005D6E3C">
              <w:rPr>
                <w:noProof/>
                <w:webHidden/>
              </w:rPr>
              <w:tab/>
            </w:r>
            <w:r>
              <w:rPr>
                <w:noProof/>
                <w:webHidden/>
              </w:rPr>
              <w:fldChar w:fldCharType="begin"/>
            </w:r>
            <w:r w:rsidR="005D6E3C">
              <w:rPr>
                <w:noProof/>
                <w:webHidden/>
              </w:rPr>
              <w:instrText xml:space="preserve"> PAGEREF _Toc362598296 \h </w:instrText>
            </w:r>
            <w:r>
              <w:rPr>
                <w:noProof/>
                <w:webHidden/>
              </w:rPr>
            </w:r>
            <w:r>
              <w:rPr>
                <w:noProof/>
                <w:webHidden/>
              </w:rPr>
              <w:fldChar w:fldCharType="separate"/>
            </w:r>
            <w:r w:rsidR="005D6E3C">
              <w:rPr>
                <w:noProof/>
                <w:webHidden/>
              </w:rPr>
              <w:t>153</w:t>
            </w:r>
            <w:r>
              <w:rPr>
                <w:noProof/>
                <w:webHidden/>
              </w:rPr>
              <w:fldChar w:fldCharType="end"/>
            </w:r>
          </w:hyperlink>
        </w:p>
        <w:p w:rsidR="005D6E3C" w:rsidRDefault="00426804">
          <w:pPr>
            <w:pStyle w:val="TOC1"/>
            <w:rPr>
              <w:rFonts w:asciiTheme="minorHAnsi" w:hAnsiTheme="minorHAnsi" w:cstheme="minorBidi"/>
              <w:noProof/>
              <w:sz w:val="22"/>
              <w:szCs w:val="22"/>
              <w:lang w:eastAsia="zh-CN"/>
            </w:rPr>
          </w:pPr>
          <w:hyperlink w:anchor="_Toc362598297" w:history="1">
            <w:r w:rsidR="005D6E3C" w:rsidRPr="00112D9F">
              <w:rPr>
                <w:rStyle w:val="Hyperlink"/>
                <w:rFonts w:cs="Arial"/>
                <w:noProof/>
              </w:rPr>
              <w:t>CHAPTER VI  FUTURE PERSPECTIVES</w:t>
            </w:r>
            <w:r w:rsidR="005D6E3C">
              <w:rPr>
                <w:noProof/>
                <w:webHidden/>
              </w:rPr>
              <w:tab/>
            </w:r>
            <w:r>
              <w:rPr>
                <w:noProof/>
                <w:webHidden/>
              </w:rPr>
              <w:fldChar w:fldCharType="begin"/>
            </w:r>
            <w:r w:rsidR="005D6E3C">
              <w:rPr>
                <w:noProof/>
                <w:webHidden/>
              </w:rPr>
              <w:instrText xml:space="preserve"> PAGEREF _Toc362598297 \h </w:instrText>
            </w:r>
            <w:r>
              <w:rPr>
                <w:noProof/>
                <w:webHidden/>
              </w:rPr>
            </w:r>
            <w:r>
              <w:rPr>
                <w:noProof/>
                <w:webHidden/>
              </w:rPr>
              <w:fldChar w:fldCharType="separate"/>
            </w:r>
            <w:r w:rsidR="005D6E3C">
              <w:rPr>
                <w:noProof/>
                <w:webHidden/>
              </w:rPr>
              <w:t>154</w:t>
            </w:r>
            <w:r>
              <w:rPr>
                <w:noProof/>
                <w:webHidden/>
              </w:rPr>
              <w:fldChar w:fldCharType="end"/>
            </w:r>
          </w:hyperlink>
        </w:p>
        <w:p w:rsidR="005D6E3C" w:rsidRDefault="00426804">
          <w:pPr>
            <w:pStyle w:val="TOC1"/>
            <w:rPr>
              <w:rFonts w:asciiTheme="minorHAnsi" w:hAnsiTheme="minorHAnsi" w:cstheme="minorBidi"/>
              <w:noProof/>
              <w:sz w:val="22"/>
              <w:szCs w:val="22"/>
              <w:lang w:eastAsia="zh-CN"/>
            </w:rPr>
          </w:pPr>
          <w:hyperlink w:anchor="_Toc362598298" w:history="1">
            <w:r w:rsidR="005D6E3C" w:rsidRPr="00112D9F">
              <w:rPr>
                <w:rStyle w:val="Hyperlink"/>
                <w:rFonts w:eastAsia="Times New Roman"/>
                <w:noProof/>
              </w:rPr>
              <w:t>LIST OF REFERENCES</w:t>
            </w:r>
            <w:r w:rsidR="005D6E3C">
              <w:rPr>
                <w:noProof/>
                <w:webHidden/>
              </w:rPr>
              <w:tab/>
            </w:r>
            <w:r>
              <w:rPr>
                <w:noProof/>
                <w:webHidden/>
              </w:rPr>
              <w:fldChar w:fldCharType="begin"/>
            </w:r>
            <w:r w:rsidR="005D6E3C">
              <w:rPr>
                <w:noProof/>
                <w:webHidden/>
              </w:rPr>
              <w:instrText xml:space="preserve"> PAGEREF _Toc362598298 \h </w:instrText>
            </w:r>
            <w:r>
              <w:rPr>
                <w:noProof/>
                <w:webHidden/>
              </w:rPr>
            </w:r>
            <w:r>
              <w:rPr>
                <w:noProof/>
                <w:webHidden/>
              </w:rPr>
              <w:fldChar w:fldCharType="separate"/>
            </w:r>
            <w:r w:rsidR="005D6E3C">
              <w:rPr>
                <w:noProof/>
                <w:webHidden/>
              </w:rPr>
              <w:t>159</w:t>
            </w:r>
            <w:r>
              <w:rPr>
                <w:noProof/>
                <w:webHidden/>
              </w:rPr>
              <w:fldChar w:fldCharType="end"/>
            </w:r>
          </w:hyperlink>
        </w:p>
        <w:p w:rsidR="005D6E3C" w:rsidRDefault="00426804">
          <w:pPr>
            <w:pStyle w:val="TOC1"/>
            <w:rPr>
              <w:rFonts w:asciiTheme="minorHAnsi" w:hAnsiTheme="minorHAnsi" w:cstheme="minorBidi"/>
              <w:noProof/>
              <w:sz w:val="22"/>
              <w:szCs w:val="22"/>
              <w:lang w:eastAsia="zh-CN"/>
            </w:rPr>
          </w:pPr>
          <w:hyperlink w:anchor="_Toc362598299" w:history="1">
            <w:r w:rsidR="005D6E3C" w:rsidRPr="00112D9F">
              <w:rPr>
                <w:rStyle w:val="Hyperlink"/>
                <w:rFonts w:eastAsia="Times New Roman"/>
                <w:noProof/>
              </w:rPr>
              <w:t>VITA</w:t>
            </w:r>
            <w:r w:rsidR="005D6E3C">
              <w:rPr>
                <w:noProof/>
                <w:webHidden/>
              </w:rPr>
              <w:tab/>
            </w:r>
            <w:r>
              <w:rPr>
                <w:noProof/>
                <w:webHidden/>
              </w:rPr>
              <w:fldChar w:fldCharType="begin"/>
            </w:r>
            <w:r w:rsidR="005D6E3C">
              <w:rPr>
                <w:noProof/>
                <w:webHidden/>
              </w:rPr>
              <w:instrText xml:space="preserve"> PAGEREF _Toc362598299 \h </w:instrText>
            </w:r>
            <w:r>
              <w:rPr>
                <w:noProof/>
                <w:webHidden/>
              </w:rPr>
            </w:r>
            <w:r>
              <w:rPr>
                <w:noProof/>
                <w:webHidden/>
              </w:rPr>
              <w:fldChar w:fldCharType="separate"/>
            </w:r>
            <w:r w:rsidR="005D6E3C">
              <w:rPr>
                <w:noProof/>
                <w:webHidden/>
              </w:rPr>
              <w:t>176</w:t>
            </w:r>
            <w:r>
              <w:rPr>
                <w:noProof/>
                <w:webHidden/>
              </w:rPr>
              <w:fldChar w:fldCharType="end"/>
            </w:r>
          </w:hyperlink>
        </w:p>
        <w:p w:rsidR="00E420E2" w:rsidRDefault="00426804" w:rsidP="00BD4865">
          <w:pPr>
            <w:ind w:rightChars="100" w:right="240"/>
          </w:pPr>
          <w:r>
            <w:rPr>
              <w:b/>
              <w:bCs/>
              <w:lang w:val="zh-CN"/>
            </w:rPr>
            <w:fldChar w:fldCharType="end"/>
          </w:r>
        </w:p>
      </w:sdtContent>
    </w:sdt>
    <w:p w:rsidR="0018340C" w:rsidRDefault="0018340C" w:rsidP="007F7980">
      <w:pPr>
        <w:numPr>
          <w:ilvl w:val="12"/>
          <w:numId w:val="0"/>
        </w:numPr>
        <w:jc w:val="both"/>
        <w:rPr>
          <w:rFonts w:ascii="Arial" w:hAnsi="Arial" w:cs="Arial"/>
        </w:rPr>
      </w:pPr>
    </w:p>
    <w:p w:rsidR="00984A67" w:rsidRDefault="00984A67">
      <w:pPr>
        <w:rPr>
          <w:rFonts w:ascii="Arial" w:hAnsi="Arial" w:cs="Arial"/>
          <w:b/>
          <w:bCs/>
          <w:sz w:val="28"/>
          <w:szCs w:val="28"/>
        </w:rPr>
      </w:pPr>
      <w:r>
        <w:rPr>
          <w:rFonts w:ascii="Arial" w:hAnsi="Arial" w:cs="Arial"/>
          <w:b/>
          <w:bCs/>
          <w:sz w:val="28"/>
          <w:szCs w:val="28"/>
        </w:rPr>
        <w:br w:type="page"/>
      </w:r>
    </w:p>
    <w:p w:rsidR="00236E6D" w:rsidRPr="004B7434" w:rsidRDefault="00236E6D" w:rsidP="007F7980">
      <w:pPr>
        <w:numPr>
          <w:ilvl w:val="12"/>
          <w:numId w:val="0"/>
        </w:numPr>
        <w:jc w:val="both"/>
        <w:rPr>
          <w:rFonts w:ascii="Arial" w:hAnsi="Arial" w:cs="Arial"/>
        </w:rPr>
      </w:pPr>
      <w:r w:rsidRPr="004B7434">
        <w:rPr>
          <w:rFonts w:ascii="Arial" w:hAnsi="Arial" w:cs="Arial"/>
          <w:b/>
          <w:bCs/>
          <w:sz w:val="28"/>
          <w:szCs w:val="28"/>
        </w:rPr>
        <w:lastRenderedPageBreak/>
        <w:t>LIST OF TABLES</w:t>
      </w:r>
    </w:p>
    <w:p w:rsidR="00236E6D" w:rsidRPr="004B7434" w:rsidRDefault="00236E6D" w:rsidP="00C52CE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236E6D" w:rsidRPr="004B7434" w:rsidRDefault="00236E6D" w:rsidP="007F798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both"/>
        <w:rPr>
          <w:rFonts w:ascii="Arial" w:hAnsi="Arial" w:cs="Arial"/>
        </w:rPr>
      </w:pPr>
    </w:p>
    <w:p w:rsidR="0024167F" w:rsidRDefault="00426804" w:rsidP="00FB71FC">
      <w:pPr>
        <w:pStyle w:val="TableofFigures"/>
        <w:tabs>
          <w:tab w:val="right" w:leader="dot" w:pos="8630"/>
        </w:tabs>
        <w:ind w:rightChars="100" w:right="240"/>
        <w:rPr>
          <w:rFonts w:asciiTheme="minorHAnsi" w:hAnsiTheme="minorHAnsi" w:cstheme="minorBidi"/>
          <w:noProof/>
          <w:sz w:val="22"/>
          <w:szCs w:val="22"/>
          <w:lang w:eastAsia="zh-CN"/>
        </w:rPr>
      </w:pPr>
      <w:r>
        <w:rPr>
          <w:rFonts w:ascii="Arial" w:hAnsi="Arial" w:cs="Arial"/>
        </w:rPr>
        <w:fldChar w:fldCharType="begin"/>
      </w:r>
      <w:r w:rsidR="001246F5">
        <w:rPr>
          <w:rFonts w:ascii="Arial" w:hAnsi="Arial" w:cs="Arial"/>
        </w:rPr>
        <w:instrText xml:space="preserve"> TOC \h \z \c "Table" </w:instrText>
      </w:r>
      <w:r>
        <w:rPr>
          <w:rFonts w:ascii="Arial" w:hAnsi="Arial" w:cs="Arial"/>
        </w:rPr>
        <w:fldChar w:fldCharType="separate"/>
      </w:r>
      <w:hyperlink w:anchor="_Toc362597814" w:history="1">
        <w:r w:rsidR="0024167F" w:rsidRPr="00106CF0">
          <w:rPr>
            <w:rStyle w:val="Hyperlink"/>
            <w:rFonts w:ascii="Arial" w:hAnsi="Arial" w:cs="Arial"/>
            <w:noProof/>
          </w:rPr>
          <w:t>Table 1</w:t>
        </w:r>
        <w:r w:rsidR="0024167F" w:rsidRPr="00106CF0">
          <w:rPr>
            <w:rStyle w:val="Hyperlink"/>
            <w:rFonts w:ascii="Arial" w:hAnsi="Arial" w:cs="Arial"/>
            <w:noProof/>
            <w:lang w:eastAsia="zh-CN"/>
          </w:rPr>
          <w:t xml:space="preserve"> Characteristics of the TNPs and the DOX-loaded TNPs.</w:t>
        </w:r>
        <w:r w:rsidR="0024167F">
          <w:rPr>
            <w:noProof/>
            <w:webHidden/>
          </w:rPr>
          <w:tab/>
        </w:r>
        <w:r>
          <w:rPr>
            <w:noProof/>
            <w:webHidden/>
          </w:rPr>
          <w:fldChar w:fldCharType="begin"/>
        </w:r>
        <w:r w:rsidR="0024167F">
          <w:rPr>
            <w:noProof/>
            <w:webHidden/>
          </w:rPr>
          <w:instrText xml:space="preserve"> PAGEREF _Toc362597814 \h </w:instrText>
        </w:r>
        <w:r>
          <w:rPr>
            <w:noProof/>
            <w:webHidden/>
          </w:rPr>
        </w:r>
        <w:r>
          <w:rPr>
            <w:noProof/>
            <w:webHidden/>
          </w:rPr>
          <w:fldChar w:fldCharType="separate"/>
        </w:r>
        <w:r w:rsidR="0024167F">
          <w:rPr>
            <w:noProof/>
            <w:webHidden/>
          </w:rPr>
          <w:t>24</w:t>
        </w:r>
        <w:r>
          <w:rPr>
            <w:noProof/>
            <w:webHidden/>
          </w:rPr>
          <w:fldChar w:fldCharType="end"/>
        </w:r>
      </w:hyperlink>
    </w:p>
    <w:p w:rsidR="0024167F" w:rsidRDefault="00426804" w:rsidP="00FB71FC">
      <w:pPr>
        <w:pStyle w:val="TableofFigures"/>
        <w:tabs>
          <w:tab w:val="right" w:leader="dot" w:pos="8630"/>
        </w:tabs>
        <w:ind w:rightChars="100" w:right="240"/>
        <w:rPr>
          <w:rFonts w:asciiTheme="minorHAnsi" w:hAnsiTheme="minorHAnsi" w:cstheme="minorBidi"/>
          <w:noProof/>
          <w:sz w:val="22"/>
          <w:szCs w:val="22"/>
          <w:lang w:eastAsia="zh-CN"/>
        </w:rPr>
      </w:pPr>
      <w:hyperlink w:anchor="_Toc362597815" w:history="1">
        <w:r w:rsidR="0024167F" w:rsidRPr="00106CF0">
          <w:rPr>
            <w:rStyle w:val="Hyperlink"/>
            <w:rFonts w:ascii="Arial" w:hAnsi="Arial" w:cs="Arial"/>
            <w:noProof/>
          </w:rPr>
          <w:t>Table 2 IC50 values (µM) of free DOX and the DOX-loaded TNPs in lung cancer A549 cells, human breast cancer MCF-7 and its drug-resistant cell line MCF-7/ADR after 48 h incubation.</w:t>
        </w:r>
        <w:r w:rsidR="0024167F">
          <w:rPr>
            <w:noProof/>
            <w:webHidden/>
          </w:rPr>
          <w:tab/>
        </w:r>
        <w:r>
          <w:rPr>
            <w:noProof/>
            <w:webHidden/>
          </w:rPr>
          <w:fldChar w:fldCharType="begin"/>
        </w:r>
        <w:r w:rsidR="0024167F">
          <w:rPr>
            <w:noProof/>
            <w:webHidden/>
          </w:rPr>
          <w:instrText xml:space="preserve"> PAGEREF _Toc362597815 \h </w:instrText>
        </w:r>
        <w:r>
          <w:rPr>
            <w:noProof/>
            <w:webHidden/>
          </w:rPr>
        </w:r>
        <w:r>
          <w:rPr>
            <w:noProof/>
            <w:webHidden/>
          </w:rPr>
          <w:fldChar w:fldCharType="separate"/>
        </w:r>
        <w:r w:rsidR="0024167F">
          <w:rPr>
            <w:noProof/>
            <w:webHidden/>
          </w:rPr>
          <w:t>44</w:t>
        </w:r>
        <w:r>
          <w:rPr>
            <w:noProof/>
            <w:webHidden/>
          </w:rPr>
          <w:fldChar w:fldCharType="end"/>
        </w:r>
      </w:hyperlink>
    </w:p>
    <w:p w:rsidR="0024167F" w:rsidRDefault="00426804" w:rsidP="00FB71FC">
      <w:pPr>
        <w:pStyle w:val="TableofFigures"/>
        <w:tabs>
          <w:tab w:val="right" w:leader="dot" w:pos="8630"/>
        </w:tabs>
        <w:ind w:rightChars="100" w:right="240"/>
        <w:rPr>
          <w:rFonts w:asciiTheme="minorHAnsi" w:hAnsiTheme="minorHAnsi" w:cstheme="minorBidi"/>
          <w:noProof/>
          <w:sz w:val="22"/>
          <w:szCs w:val="22"/>
          <w:lang w:eastAsia="zh-CN"/>
        </w:rPr>
      </w:pPr>
      <w:hyperlink w:anchor="_Toc362597816" w:history="1">
        <w:r w:rsidR="0024167F" w:rsidRPr="00106CF0">
          <w:rPr>
            <w:rStyle w:val="Hyperlink"/>
            <w:rFonts w:ascii="Arial" w:hAnsi="Arial" w:cs="Arial"/>
            <w:noProof/>
          </w:rPr>
          <w:t>Table 3 Characterization of the purified TNPs via AEX and SEC procedures</w:t>
        </w:r>
        <w:r w:rsidR="0024167F">
          <w:rPr>
            <w:noProof/>
            <w:webHidden/>
          </w:rPr>
          <w:tab/>
        </w:r>
        <w:r>
          <w:rPr>
            <w:noProof/>
            <w:webHidden/>
          </w:rPr>
          <w:fldChar w:fldCharType="begin"/>
        </w:r>
        <w:r w:rsidR="0024167F">
          <w:rPr>
            <w:noProof/>
            <w:webHidden/>
          </w:rPr>
          <w:instrText xml:space="preserve"> PAGEREF _Toc362597816 \h </w:instrText>
        </w:r>
        <w:r>
          <w:rPr>
            <w:noProof/>
            <w:webHidden/>
          </w:rPr>
        </w:r>
        <w:r>
          <w:rPr>
            <w:noProof/>
            <w:webHidden/>
          </w:rPr>
          <w:fldChar w:fldCharType="separate"/>
        </w:r>
        <w:r w:rsidR="0024167F">
          <w:rPr>
            <w:noProof/>
            <w:webHidden/>
          </w:rPr>
          <w:t>50</w:t>
        </w:r>
        <w:r>
          <w:rPr>
            <w:noProof/>
            <w:webHidden/>
          </w:rPr>
          <w:fldChar w:fldCharType="end"/>
        </w:r>
      </w:hyperlink>
    </w:p>
    <w:p w:rsidR="0024167F" w:rsidRDefault="00426804" w:rsidP="00FB71FC">
      <w:pPr>
        <w:pStyle w:val="TableofFigures"/>
        <w:tabs>
          <w:tab w:val="right" w:leader="dot" w:pos="8630"/>
        </w:tabs>
        <w:ind w:rightChars="100" w:right="240"/>
        <w:rPr>
          <w:rFonts w:asciiTheme="minorHAnsi" w:hAnsiTheme="minorHAnsi" w:cstheme="minorBidi"/>
          <w:noProof/>
          <w:sz w:val="22"/>
          <w:szCs w:val="22"/>
          <w:lang w:eastAsia="zh-CN"/>
        </w:rPr>
      </w:pPr>
      <w:hyperlink w:anchor="_Toc362597817" w:history="1">
        <w:r w:rsidR="0024167F" w:rsidRPr="00106CF0">
          <w:rPr>
            <w:rStyle w:val="Hyperlink"/>
            <w:rFonts w:ascii="Arial" w:hAnsi="Arial" w:cs="Arial"/>
            <w:noProof/>
          </w:rPr>
          <w:t>Table 4 Physicochemical characterization of the FNPs prepared with the SEC-WAX-SEC procedure</w:t>
        </w:r>
        <w:r w:rsidR="0024167F">
          <w:rPr>
            <w:noProof/>
            <w:webHidden/>
          </w:rPr>
          <w:tab/>
        </w:r>
        <w:r>
          <w:rPr>
            <w:noProof/>
            <w:webHidden/>
          </w:rPr>
          <w:fldChar w:fldCharType="begin"/>
        </w:r>
        <w:r w:rsidR="0024167F">
          <w:rPr>
            <w:noProof/>
            <w:webHidden/>
          </w:rPr>
          <w:instrText xml:space="preserve"> PAGEREF _Toc362597817 \h </w:instrText>
        </w:r>
        <w:r>
          <w:rPr>
            <w:noProof/>
            <w:webHidden/>
          </w:rPr>
        </w:r>
        <w:r>
          <w:rPr>
            <w:noProof/>
            <w:webHidden/>
          </w:rPr>
          <w:fldChar w:fldCharType="separate"/>
        </w:r>
        <w:r w:rsidR="0024167F">
          <w:rPr>
            <w:noProof/>
            <w:webHidden/>
          </w:rPr>
          <w:t>71</w:t>
        </w:r>
        <w:r>
          <w:rPr>
            <w:noProof/>
            <w:webHidden/>
          </w:rPr>
          <w:fldChar w:fldCharType="end"/>
        </w:r>
      </w:hyperlink>
    </w:p>
    <w:p w:rsidR="0024167F" w:rsidRDefault="00426804" w:rsidP="00FB71FC">
      <w:pPr>
        <w:pStyle w:val="TableofFigures"/>
        <w:tabs>
          <w:tab w:val="right" w:leader="dot" w:pos="8630"/>
        </w:tabs>
        <w:ind w:rightChars="100" w:right="240"/>
        <w:rPr>
          <w:rFonts w:asciiTheme="minorHAnsi" w:hAnsiTheme="minorHAnsi" w:cstheme="minorBidi"/>
          <w:noProof/>
          <w:sz w:val="22"/>
          <w:szCs w:val="22"/>
          <w:lang w:eastAsia="zh-CN"/>
        </w:rPr>
      </w:pPr>
      <w:hyperlink w:anchor="_Toc362597818" w:history="1">
        <w:r w:rsidR="0024167F" w:rsidRPr="00106CF0">
          <w:rPr>
            <w:rStyle w:val="Hyperlink"/>
            <w:rFonts w:ascii="Arial" w:hAnsi="Arial" w:cs="Arial"/>
            <w:noProof/>
          </w:rPr>
          <w:t xml:space="preserve">Table 5 </w:t>
        </w:r>
        <w:r w:rsidR="0024167F" w:rsidRPr="00106CF0">
          <w:rPr>
            <w:rStyle w:val="Hyperlink"/>
            <w:rFonts w:ascii="Arial" w:eastAsia="宋体" w:hAnsi="Arial" w:cs="Arial"/>
            <w:noProof/>
          </w:rPr>
          <w:t>Physical characteristics and cytotoxicity of the DOX-FNP complexes</w:t>
        </w:r>
        <w:r w:rsidR="0024167F">
          <w:rPr>
            <w:noProof/>
            <w:webHidden/>
          </w:rPr>
          <w:tab/>
        </w:r>
        <w:r>
          <w:rPr>
            <w:noProof/>
            <w:webHidden/>
          </w:rPr>
          <w:fldChar w:fldCharType="begin"/>
        </w:r>
        <w:r w:rsidR="0024167F">
          <w:rPr>
            <w:noProof/>
            <w:webHidden/>
          </w:rPr>
          <w:instrText xml:space="preserve"> PAGEREF _Toc362597818 \h </w:instrText>
        </w:r>
        <w:r>
          <w:rPr>
            <w:noProof/>
            <w:webHidden/>
          </w:rPr>
        </w:r>
        <w:r>
          <w:rPr>
            <w:noProof/>
            <w:webHidden/>
          </w:rPr>
          <w:fldChar w:fldCharType="separate"/>
        </w:r>
        <w:r w:rsidR="0024167F">
          <w:rPr>
            <w:noProof/>
            <w:webHidden/>
          </w:rPr>
          <w:t>90</w:t>
        </w:r>
        <w:r>
          <w:rPr>
            <w:noProof/>
            <w:webHidden/>
          </w:rPr>
          <w:fldChar w:fldCharType="end"/>
        </w:r>
      </w:hyperlink>
    </w:p>
    <w:p w:rsidR="0024167F" w:rsidRDefault="00426804" w:rsidP="00FB71FC">
      <w:pPr>
        <w:pStyle w:val="TableofFigures"/>
        <w:tabs>
          <w:tab w:val="right" w:leader="dot" w:pos="8630"/>
        </w:tabs>
        <w:ind w:rightChars="100" w:right="240"/>
        <w:rPr>
          <w:rFonts w:asciiTheme="minorHAnsi" w:hAnsiTheme="minorHAnsi" w:cstheme="minorBidi"/>
          <w:noProof/>
          <w:sz w:val="22"/>
          <w:szCs w:val="22"/>
          <w:lang w:eastAsia="zh-CN"/>
        </w:rPr>
      </w:pPr>
      <w:hyperlink w:anchor="_Toc362597819" w:history="1">
        <w:r w:rsidR="0024167F" w:rsidRPr="00106CF0">
          <w:rPr>
            <w:rStyle w:val="Hyperlink"/>
            <w:rFonts w:ascii="Arial" w:hAnsi="Arial" w:cs="Arial"/>
            <w:noProof/>
          </w:rPr>
          <w:t>Table 6 Characteristics of the FITC-labeled FNPs*</w:t>
        </w:r>
        <w:r w:rsidR="0024167F">
          <w:rPr>
            <w:noProof/>
            <w:webHidden/>
          </w:rPr>
          <w:tab/>
        </w:r>
        <w:r>
          <w:rPr>
            <w:noProof/>
            <w:webHidden/>
          </w:rPr>
          <w:fldChar w:fldCharType="begin"/>
        </w:r>
        <w:r w:rsidR="0024167F">
          <w:rPr>
            <w:noProof/>
            <w:webHidden/>
          </w:rPr>
          <w:instrText xml:space="preserve"> PAGEREF _Toc362597819 \h </w:instrText>
        </w:r>
        <w:r>
          <w:rPr>
            <w:noProof/>
            <w:webHidden/>
          </w:rPr>
        </w:r>
        <w:r>
          <w:rPr>
            <w:noProof/>
            <w:webHidden/>
          </w:rPr>
          <w:fldChar w:fldCharType="separate"/>
        </w:r>
        <w:r w:rsidR="0024167F">
          <w:rPr>
            <w:noProof/>
            <w:webHidden/>
          </w:rPr>
          <w:t>97</w:t>
        </w:r>
        <w:r>
          <w:rPr>
            <w:noProof/>
            <w:webHidden/>
          </w:rPr>
          <w:fldChar w:fldCharType="end"/>
        </w:r>
      </w:hyperlink>
    </w:p>
    <w:p w:rsidR="00236E6D" w:rsidRPr="004B7434" w:rsidRDefault="00426804" w:rsidP="00FB71F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rightChars="100" w:right="240" w:hanging="8280"/>
        <w:jc w:val="both"/>
        <w:rPr>
          <w:rFonts w:ascii="Arial" w:hAnsi="Arial" w:cs="Arial"/>
        </w:rPr>
      </w:pPr>
      <w:r>
        <w:rPr>
          <w:rFonts w:ascii="Arial" w:hAnsi="Arial" w:cs="Arial"/>
        </w:rPr>
        <w:fldChar w:fldCharType="end"/>
      </w:r>
    </w:p>
    <w:p w:rsidR="00236E6D" w:rsidRPr="004B7434" w:rsidRDefault="00236E6D" w:rsidP="007F7980">
      <w:pPr>
        <w:spacing w:line="2" w:lineRule="exact"/>
        <w:jc w:val="both"/>
        <w:rPr>
          <w:rFonts w:ascii="Arial" w:hAnsi="Arial" w:cs="Arial"/>
        </w:rPr>
      </w:pPr>
    </w:p>
    <w:p w:rsidR="00236E6D" w:rsidRPr="004B7434" w:rsidRDefault="00236E6D" w:rsidP="007F7980">
      <w:pPr>
        <w:spacing w:line="2" w:lineRule="exact"/>
        <w:jc w:val="both"/>
        <w:rPr>
          <w:rFonts w:ascii="Arial" w:hAnsi="Arial" w:cs="Arial"/>
        </w:rPr>
      </w:pPr>
    </w:p>
    <w:p w:rsidR="00236E6D" w:rsidRPr="004B7434" w:rsidRDefault="00236E6D" w:rsidP="007F7980">
      <w:pPr>
        <w:pStyle w:val="Level1"/>
        <w:tabs>
          <w:tab w:val="right" w:leader="dot" w:pos="8228"/>
        </w:tabs>
        <w:ind w:left="0"/>
        <w:jc w:val="both"/>
        <w:rPr>
          <w:rFonts w:ascii="Arial" w:hAnsi="Arial" w:cs="Arial"/>
          <w:b/>
          <w:bCs/>
          <w:sz w:val="28"/>
          <w:szCs w:val="28"/>
        </w:rPr>
      </w:pPr>
    </w:p>
    <w:p w:rsidR="0085757D" w:rsidRPr="004B7434" w:rsidRDefault="0085757D" w:rsidP="007F7980">
      <w:pPr>
        <w:pStyle w:val="Level1"/>
        <w:tabs>
          <w:tab w:val="right" w:leader="dot" w:pos="8228"/>
        </w:tabs>
        <w:ind w:left="0"/>
        <w:jc w:val="both"/>
        <w:rPr>
          <w:rFonts w:ascii="Arial" w:hAnsi="Arial" w:cs="Arial"/>
          <w:b/>
          <w:bCs/>
          <w:sz w:val="28"/>
          <w:szCs w:val="28"/>
        </w:rPr>
      </w:pPr>
    </w:p>
    <w:p w:rsidR="0085757D" w:rsidRPr="004B7434" w:rsidRDefault="0085757D" w:rsidP="007F7980">
      <w:pPr>
        <w:pStyle w:val="Level1"/>
        <w:tabs>
          <w:tab w:val="right" w:leader="dot" w:pos="8228"/>
        </w:tabs>
        <w:ind w:left="0"/>
        <w:jc w:val="both"/>
        <w:rPr>
          <w:rFonts w:ascii="Arial" w:hAnsi="Arial" w:cs="Arial"/>
          <w:b/>
          <w:bCs/>
          <w:sz w:val="28"/>
          <w:szCs w:val="28"/>
        </w:rPr>
      </w:pPr>
    </w:p>
    <w:p w:rsidR="0085757D" w:rsidRPr="004B7434" w:rsidRDefault="0085757D" w:rsidP="007F7980">
      <w:pPr>
        <w:pStyle w:val="Level1"/>
        <w:tabs>
          <w:tab w:val="right" w:leader="dot" w:pos="8228"/>
        </w:tabs>
        <w:ind w:left="0"/>
        <w:jc w:val="both"/>
        <w:rPr>
          <w:rFonts w:ascii="Arial" w:hAnsi="Arial" w:cs="Arial"/>
          <w:b/>
          <w:bCs/>
          <w:sz w:val="28"/>
          <w:szCs w:val="28"/>
        </w:rPr>
      </w:pPr>
    </w:p>
    <w:p w:rsidR="0085757D" w:rsidRPr="004B7434" w:rsidRDefault="0085757D" w:rsidP="007F7980">
      <w:pPr>
        <w:pStyle w:val="Level1"/>
        <w:tabs>
          <w:tab w:val="right" w:leader="dot" w:pos="8228"/>
        </w:tabs>
        <w:ind w:left="0"/>
        <w:jc w:val="both"/>
        <w:rPr>
          <w:rFonts w:ascii="Arial" w:hAnsi="Arial" w:cs="Arial"/>
          <w:b/>
          <w:bCs/>
          <w:sz w:val="28"/>
          <w:szCs w:val="28"/>
        </w:rPr>
      </w:pPr>
    </w:p>
    <w:p w:rsidR="0085757D" w:rsidRPr="004B7434" w:rsidRDefault="0085757D" w:rsidP="007F7980">
      <w:pPr>
        <w:pStyle w:val="Level1"/>
        <w:tabs>
          <w:tab w:val="right" w:leader="dot" w:pos="8228"/>
        </w:tabs>
        <w:ind w:left="0"/>
        <w:jc w:val="both"/>
        <w:rPr>
          <w:rFonts w:ascii="Arial" w:hAnsi="Arial" w:cs="Arial"/>
          <w:b/>
          <w:bCs/>
          <w:sz w:val="28"/>
          <w:szCs w:val="28"/>
        </w:rPr>
      </w:pPr>
    </w:p>
    <w:p w:rsidR="00236E6D" w:rsidRPr="004B7434" w:rsidRDefault="00236E6D" w:rsidP="007F7980">
      <w:pPr>
        <w:numPr>
          <w:ilvl w:val="12"/>
          <w:numId w:val="0"/>
        </w:numPr>
        <w:jc w:val="both"/>
        <w:rPr>
          <w:rFonts w:ascii="Arial" w:hAnsi="Arial" w:cs="Arial"/>
        </w:rPr>
      </w:pPr>
      <w:r w:rsidRPr="004B7434">
        <w:rPr>
          <w:rFonts w:ascii="Arial" w:hAnsi="Arial" w:cs="Arial"/>
          <w:sz w:val="28"/>
          <w:szCs w:val="28"/>
        </w:rPr>
        <w:br w:type="page"/>
      </w:r>
      <w:r w:rsidRPr="004B7434">
        <w:rPr>
          <w:rFonts w:ascii="Arial" w:hAnsi="Arial" w:cs="Arial"/>
          <w:b/>
          <w:bCs/>
          <w:sz w:val="28"/>
          <w:szCs w:val="28"/>
        </w:rPr>
        <w:lastRenderedPageBreak/>
        <w:t>LIST OF FIGURES</w:t>
      </w:r>
    </w:p>
    <w:p w:rsidR="00236E6D" w:rsidRPr="004B7434" w:rsidRDefault="00236E6D" w:rsidP="007F798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jc w:val="both"/>
        <w:rPr>
          <w:rFonts w:ascii="Arial" w:hAnsi="Arial" w:cs="Arial"/>
        </w:rPr>
      </w:pPr>
    </w:p>
    <w:p w:rsidR="0024167F" w:rsidRDefault="00426804" w:rsidP="00FB71FC">
      <w:pPr>
        <w:pStyle w:val="TableofFigures"/>
        <w:tabs>
          <w:tab w:val="right" w:leader="dot" w:pos="8630"/>
        </w:tabs>
        <w:ind w:rightChars="130" w:right="312"/>
        <w:rPr>
          <w:rFonts w:asciiTheme="minorHAnsi" w:hAnsiTheme="minorHAnsi" w:cstheme="minorBidi"/>
          <w:noProof/>
          <w:sz w:val="22"/>
          <w:szCs w:val="22"/>
          <w:lang w:eastAsia="zh-CN"/>
        </w:rPr>
      </w:pPr>
      <w:r>
        <w:rPr>
          <w:rFonts w:ascii="Arial" w:hAnsi="Arial" w:cs="Arial"/>
        </w:rPr>
        <w:fldChar w:fldCharType="begin"/>
      </w:r>
      <w:r w:rsidR="00116138">
        <w:rPr>
          <w:rFonts w:ascii="Arial" w:hAnsi="Arial" w:cs="Arial"/>
        </w:rPr>
        <w:instrText xml:space="preserve"> TOC \c "Figure" </w:instrText>
      </w:r>
      <w:r>
        <w:rPr>
          <w:rFonts w:ascii="Arial" w:hAnsi="Arial" w:cs="Arial"/>
        </w:rPr>
        <w:fldChar w:fldCharType="separate"/>
      </w:r>
      <w:r w:rsidR="0024167F" w:rsidRPr="00253F3F">
        <w:rPr>
          <w:rFonts w:ascii="Arial" w:hAnsi="Arial" w:cs="Arial"/>
          <w:noProof/>
        </w:rPr>
        <w:t>Figure 1 Schematic of the infusion-dialysis based procedure for isolating the TNPs from green tea leaves for drug delivery.</w:t>
      </w:r>
      <w:r w:rsidR="0024167F">
        <w:rPr>
          <w:noProof/>
        </w:rPr>
        <w:tab/>
      </w:r>
      <w:r>
        <w:rPr>
          <w:noProof/>
        </w:rPr>
        <w:fldChar w:fldCharType="begin"/>
      </w:r>
      <w:r w:rsidR="0024167F">
        <w:rPr>
          <w:noProof/>
        </w:rPr>
        <w:instrText xml:space="preserve"> PAGEREF _Toc362597820 \h </w:instrText>
      </w:r>
      <w:r>
        <w:rPr>
          <w:noProof/>
        </w:rPr>
      </w:r>
      <w:r>
        <w:rPr>
          <w:noProof/>
        </w:rPr>
        <w:fldChar w:fldCharType="separate"/>
      </w:r>
      <w:r w:rsidR="0024167F">
        <w:rPr>
          <w:noProof/>
        </w:rPr>
        <w:t>12</w:t>
      </w:r>
      <w:r>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w:t>
      </w:r>
      <w:r w:rsidRPr="00253F3F">
        <w:rPr>
          <w:rFonts w:ascii="Arial" w:hAnsi="Arial" w:cs="Arial"/>
          <w:noProof/>
          <w:lang w:eastAsia="zh-CN"/>
        </w:rPr>
        <w:t xml:space="preserve"> AFM (A-B) and SEM (C) images of the TNPs obtained from the green tea infusion.</w:t>
      </w:r>
      <w:r>
        <w:rPr>
          <w:noProof/>
        </w:rPr>
        <w:tab/>
      </w:r>
      <w:r w:rsidR="00426804">
        <w:rPr>
          <w:noProof/>
        </w:rPr>
        <w:fldChar w:fldCharType="begin"/>
      </w:r>
      <w:r>
        <w:rPr>
          <w:noProof/>
        </w:rPr>
        <w:instrText xml:space="preserve"> PAGEREF _Toc362597821 \h </w:instrText>
      </w:r>
      <w:r w:rsidR="00426804">
        <w:rPr>
          <w:noProof/>
        </w:rPr>
      </w:r>
      <w:r w:rsidR="00426804">
        <w:rPr>
          <w:noProof/>
        </w:rPr>
        <w:fldChar w:fldCharType="separate"/>
      </w:r>
      <w:r>
        <w:rPr>
          <w:noProof/>
        </w:rPr>
        <w:t>22</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w:t>
      </w:r>
      <w:r w:rsidRPr="00253F3F">
        <w:rPr>
          <w:rFonts w:ascii="Arial" w:hAnsi="Arial" w:cs="Arial"/>
          <w:noProof/>
          <w:lang w:eastAsia="zh-CN"/>
        </w:rPr>
        <w:t xml:space="preserve"> The size distribution of the TNPs at pH= 7.0 (A), and the DOX-loaded TNPs at pH= 7.0 (B), pH= 5.5 (C), and pH= 3.5 (D) in suspension measured by DLS.</w:t>
      </w:r>
      <w:r>
        <w:rPr>
          <w:noProof/>
        </w:rPr>
        <w:tab/>
      </w:r>
      <w:r w:rsidR="00426804">
        <w:rPr>
          <w:noProof/>
        </w:rPr>
        <w:fldChar w:fldCharType="begin"/>
      </w:r>
      <w:r>
        <w:rPr>
          <w:noProof/>
        </w:rPr>
        <w:instrText xml:space="preserve"> PAGEREF _Toc362597822 \h </w:instrText>
      </w:r>
      <w:r w:rsidR="00426804">
        <w:rPr>
          <w:noProof/>
        </w:rPr>
      </w:r>
      <w:r w:rsidR="00426804">
        <w:rPr>
          <w:noProof/>
        </w:rPr>
        <w:fldChar w:fldCharType="separate"/>
      </w:r>
      <w:r>
        <w:rPr>
          <w:noProof/>
        </w:rPr>
        <w:t>23</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4</w:t>
      </w:r>
      <w:r w:rsidRPr="00253F3F">
        <w:rPr>
          <w:rFonts w:ascii="Arial" w:hAnsi="Arial" w:cs="Arial"/>
          <w:noProof/>
          <w:lang w:eastAsia="zh-CN"/>
        </w:rPr>
        <w:t xml:space="preserve"> HPLC chromatograms of EGCG (A), caffeine (B), theobromine (C) as standards, and isolated TNPs (D) at 280 nm.</w:t>
      </w:r>
      <w:r>
        <w:rPr>
          <w:noProof/>
        </w:rPr>
        <w:tab/>
      </w:r>
      <w:r w:rsidR="00426804">
        <w:rPr>
          <w:noProof/>
        </w:rPr>
        <w:fldChar w:fldCharType="begin"/>
      </w:r>
      <w:r>
        <w:rPr>
          <w:noProof/>
        </w:rPr>
        <w:instrText xml:space="preserve"> PAGEREF _Toc362597823 \h </w:instrText>
      </w:r>
      <w:r w:rsidR="00426804">
        <w:rPr>
          <w:noProof/>
        </w:rPr>
      </w:r>
      <w:r w:rsidR="00426804">
        <w:rPr>
          <w:noProof/>
        </w:rPr>
        <w:fldChar w:fldCharType="separate"/>
      </w:r>
      <w:r>
        <w:rPr>
          <w:noProof/>
        </w:rPr>
        <w:t>26</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5</w:t>
      </w:r>
      <w:r w:rsidRPr="00253F3F">
        <w:rPr>
          <w:rFonts w:ascii="Arial" w:hAnsi="Arial" w:cs="Arial"/>
          <w:noProof/>
          <w:lang w:eastAsia="zh-CN"/>
        </w:rPr>
        <w:t xml:space="preserve"> Effects of the TNPs (50µg/ml) on in vitro secretion of cytokines</w:t>
      </w:r>
      <w:r>
        <w:rPr>
          <w:noProof/>
        </w:rPr>
        <w:tab/>
      </w:r>
      <w:r w:rsidR="00426804">
        <w:rPr>
          <w:noProof/>
        </w:rPr>
        <w:fldChar w:fldCharType="begin"/>
      </w:r>
      <w:r>
        <w:rPr>
          <w:noProof/>
        </w:rPr>
        <w:instrText xml:space="preserve"> PAGEREF _Toc362597824 \h </w:instrText>
      </w:r>
      <w:r w:rsidR="00426804">
        <w:rPr>
          <w:noProof/>
        </w:rPr>
      </w:r>
      <w:r w:rsidR="00426804">
        <w:rPr>
          <w:noProof/>
        </w:rPr>
        <w:fldChar w:fldCharType="separate"/>
      </w:r>
      <w:r>
        <w:rPr>
          <w:noProof/>
        </w:rPr>
        <w:t>30</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6</w:t>
      </w:r>
      <w:r w:rsidRPr="00253F3F">
        <w:rPr>
          <w:rFonts w:ascii="Arial" w:hAnsi="Arial" w:cs="Arial"/>
          <w:noProof/>
          <w:lang w:eastAsia="zh-CN"/>
        </w:rPr>
        <w:t xml:space="preserve"> Characterization of the DOX-loaded TNPs.</w:t>
      </w:r>
      <w:r>
        <w:rPr>
          <w:noProof/>
        </w:rPr>
        <w:tab/>
      </w:r>
      <w:r w:rsidR="00426804">
        <w:rPr>
          <w:noProof/>
        </w:rPr>
        <w:fldChar w:fldCharType="begin"/>
      </w:r>
      <w:r>
        <w:rPr>
          <w:noProof/>
        </w:rPr>
        <w:instrText xml:space="preserve"> PAGEREF _Toc362597825 \h </w:instrText>
      </w:r>
      <w:r w:rsidR="00426804">
        <w:rPr>
          <w:noProof/>
        </w:rPr>
      </w:r>
      <w:r w:rsidR="00426804">
        <w:rPr>
          <w:noProof/>
        </w:rPr>
        <w:fldChar w:fldCharType="separate"/>
      </w:r>
      <w:r>
        <w:rPr>
          <w:noProof/>
        </w:rPr>
        <w:t>33</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7</w:t>
      </w:r>
      <w:r w:rsidRPr="00253F3F">
        <w:rPr>
          <w:rFonts w:ascii="Arial" w:hAnsi="Arial" w:cs="Arial"/>
          <w:noProof/>
          <w:lang w:eastAsia="zh-CN"/>
        </w:rPr>
        <w:t xml:space="preserve"> FTIR spectra of DOX (black), the TNPs (red), and the DOX-loaded TNPs (blue).</w:t>
      </w:r>
      <w:r>
        <w:rPr>
          <w:noProof/>
        </w:rPr>
        <w:tab/>
      </w:r>
      <w:r w:rsidR="00426804">
        <w:rPr>
          <w:noProof/>
        </w:rPr>
        <w:fldChar w:fldCharType="begin"/>
      </w:r>
      <w:r>
        <w:rPr>
          <w:noProof/>
        </w:rPr>
        <w:instrText xml:space="preserve"> PAGEREF _Toc362597826 \h </w:instrText>
      </w:r>
      <w:r w:rsidR="00426804">
        <w:rPr>
          <w:noProof/>
        </w:rPr>
      </w:r>
      <w:r w:rsidR="00426804">
        <w:rPr>
          <w:noProof/>
        </w:rPr>
        <w:fldChar w:fldCharType="separate"/>
      </w:r>
      <w:r>
        <w:rPr>
          <w:noProof/>
        </w:rPr>
        <w:t>35</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8</w:t>
      </w:r>
      <w:r w:rsidRPr="00253F3F">
        <w:rPr>
          <w:rFonts w:ascii="Arial" w:hAnsi="Arial" w:cs="Arial"/>
          <w:noProof/>
          <w:lang w:eastAsia="zh-CN"/>
        </w:rPr>
        <w:t xml:space="preserve">  Quantitative flow cytometry analysis for intracellular uptake of free DOX and the DOX-loaded TNPs</w:t>
      </w:r>
      <w:r>
        <w:rPr>
          <w:noProof/>
        </w:rPr>
        <w:tab/>
      </w:r>
      <w:r w:rsidR="00426804">
        <w:rPr>
          <w:noProof/>
        </w:rPr>
        <w:fldChar w:fldCharType="begin"/>
      </w:r>
      <w:r>
        <w:rPr>
          <w:noProof/>
        </w:rPr>
        <w:instrText xml:space="preserve"> PAGEREF _Toc362597827 \h </w:instrText>
      </w:r>
      <w:r w:rsidR="00426804">
        <w:rPr>
          <w:noProof/>
        </w:rPr>
      </w:r>
      <w:r w:rsidR="00426804">
        <w:rPr>
          <w:noProof/>
        </w:rPr>
        <w:fldChar w:fldCharType="separate"/>
      </w:r>
      <w:r>
        <w:rPr>
          <w:noProof/>
        </w:rPr>
        <w:t>38</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9</w:t>
      </w:r>
      <w:r w:rsidRPr="00253F3F">
        <w:rPr>
          <w:rFonts w:ascii="Arial" w:hAnsi="Arial" w:cs="Arial"/>
          <w:noProof/>
          <w:lang w:eastAsia="zh-CN"/>
        </w:rPr>
        <w:t xml:space="preserve"> CLSM images of the intracellular distributions of the DOX-loaded TNPs in A549 and MCF-7 cells.</w:t>
      </w:r>
      <w:r>
        <w:rPr>
          <w:noProof/>
        </w:rPr>
        <w:tab/>
      </w:r>
      <w:r w:rsidR="00426804">
        <w:rPr>
          <w:noProof/>
        </w:rPr>
        <w:fldChar w:fldCharType="begin"/>
      </w:r>
      <w:r>
        <w:rPr>
          <w:noProof/>
        </w:rPr>
        <w:instrText xml:space="preserve"> PAGEREF _Toc362597828 \h </w:instrText>
      </w:r>
      <w:r w:rsidR="00426804">
        <w:rPr>
          <w:noProof/>
        </w:rPr>
      </w:r>
      <w:r w:rsidR="00426804">
        <w:rPr>
          <w:noProof/>
        </w:rPr>
        <w:fldChar w:fldCharType="separate"/>
      </w:r>
      <w:r>
        <w:rPr>
          <w:noProof/>
        </w:rPr>
        <w:t>39</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10</w:t>
      </w:r>
      <w:r w:rsidRPr="00253F3F">
        <w:rPr>
          <w:rFonts w:ascii="Arial" w:hAnsi="Arial" w:cs="Arial"/>
          <w:noProof/>
          <w:lang w:eastAsia="zh-CN"/>
        </w:rPr>
        <w:t xml:space="preserve">  CLSM images of the intracellular distributions of the DOX-loaded TNPs and free DOX in MCF-7/ADR cells</w:t>
      </w:r>
      <w:r>
        <w:rPr>
          <w:noProof/>
        </w:rPr>
        <w:tab/>
      </w:r>
      <w:r w:rsidR="00426804">
        <w:rPr>
          <w:noProof/>
        </w:rPr>
        <w:fldChar w:fldCharType="begin"/>
      </w:r>
      <w:r>
        <w:rPr>
          <w:noProof/>
        </w:rPr>
        <w:instrText xml:space="preserve"> PAGEREF _Toc362597829 \h </w:instrText>
      </w:r>
      <w:r w:rsidR="00426804">
        <w:rPr>
          <w:noProof/>
        </w:rPr>
      </w:r>
      <w:r w:rsidR="00426804">
        <w:rPr>
          <w:noProof/>
        </w:rPr>
        <w:fldChar w:fldCharType="separate"/>
      </w:r>
      <w:r>
        <w:rPr>
          <w:noProof/>
        </w:rPr>
        <w:t>41</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11</w:t>
      </w:r>
      <w:r w:rsidRPr="00253F3F">
        <w:rPr>
          <w:rFonts w:ascii="Arial" w:hAnsi="Arial" w:cs="Arial"/>
          <w:noProof/>
          <w:lang w:eastAsia="zh-CN"/>
        </w:rPr>
        <w:t xml:space="preserve">  </w:t>
      </w:r>
      <w:r w:rsidRPr="00253F3F">
        <w:rPr>
          <w:rFonts w:ascii="Arial" w:hAnsi="Arial" w:cs="Arial"/>
          <w:i/>
          <w:noProof/>
          <w:lang w:eastAsia="zh-CN"/>
        </w:rPr>
        <w:t>In vitro</w:t>
      </w:r>
      <w:r w:rsidRPr="00253F3F">
        <w:rPr>
          <w:rFonts w:ascii="Arial" w:hAnsi="Arial" w:cs="Arial"/>
          <w:noProof/>
          <w:lang w:eastAsia="zh-CN"/>
        </w:rPr>
        <w:t xml:space="preserve"> cytotoxicity of the TNPs and DOX-loaded TNPs</w:t>
      </w:r>
      <w:r>
        <w:rPr>
          <w:noProof/>
        </w:rPr>
        <w:tab/>
      </w:r>
      <w:r w:rsidR="00426804">
        <w:rPr>
          <w:noProof/>
        </w:rPr>
        <w:fldChar w:fldCharType="begin"/>
      </w:r>
      <w:r>
        <w:rPr>
          <w:noProof/>
        </w:rPr>
        <w:instrText xml:space="preserve"> PAGEREF _Toc362597830 \h </w:instrText>
      </w:r>
      <w:r w:rsidR="00426804">
        <w:rPr>
          <w:noProof/>
        </w:rPr>
      </w:r>
      <w:r w:rsidR="00426804">
        <w:rPr>
          <w:noProof/>
        </w:rPr>
        <w:fldChar w:fldCharType="separate"/>
      </w:r>
      <w:r>
        <w:rPr>
          <w:noProof/>
        </w:rPr>
        <w:t>43</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12 Elution profile of the isolated TNP-D on a DEAE-cellulose column (10×70mm).</w:t>
      </w:r>
      <w:r>
        <w:rPr>
          <w:noProof/>
        </w:rPr>
        <w:tab/>
      </w:r>
      <w:r w:rsidR="00426804">
        <w:rPr>
          <w:noProof/>
        </w:rPr>
        <w:fldChar w:fldCharType="begin"/>
      </w:r>
      <w:r>
        <w:rPr>
          <w:noProof/>
        </w:rPr>
        <w:instrText xml:space="preserve"> PAGEREF _Toc362597831 \h </w:instrText>
      </w:r>
      <w:r w:rsidR="00426804">
        <w:rPr>
          <w:noProof/>
        </w:rPr>
      </w:r>
      <w:r w:rsidR="00426804">
        <w:rPr>
          <w:noProof/>
        </w:rPr>
        <w:fldChar w:fldCharType="separate"/>
      </w:r>
      <w:r>
        <w:rPr>
          <w:noProof/>
        </w:rPr>
        <w:t>47</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13</w:t>
      </w:r>
      <w:r>
        <w:rPr>
          <w:noProof/>
        </w:rPr>
        <w:t xml:space="preserve"> </w:t>
      </w:r>
      <w:r w:rsidRPr="00253F3F">
        <w:rPr>
          <w:rFonts w:ascii="Arial" w:hAnsi="Arial" w:cs="Arial"/>
          <w:noProof/>
        </w:rPr>
        <w:t>Characterization of purified TNPs</w:t>
      </w:r>
      <w:r>
        <w:rPr>
          <w:noProof/>
        </w:rPr>
        <w:tab/>
      </w:r>
      <w:r w:rsidR="00426804">
        <w:rPr>
          <w:noProof/>
        </w:rPr>
        <w:fldChar w:fldCharType="begin"/>
      </w:r>
      <w:r>
        <w:rPr>
          <w:noProof/>
        </w:rPr>
        <w:instrText xml:space="preserve"> PAGEREF _Toc362597832 \h </w:instrText>
      </w:r>
      <w:r w:rsidR="00426804">
        <w:rPr>
          <w:noProof/>
        </w:rPr>
      </w:r>
      <w:r w:rsidR="00426804">
        <w:rPr>
          <w:noProof/>
        </w:rPr>
        <w:fldChar w:fldCharType="separate"/>
      </w:r>
      <w:r>
        <w:rPr>
          <w:noProof/>
        </w:rPr>
        <w:t>49</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14 FTIR spectra of TNPs (Black), TNP-D1 (Red) and TNP-D2 (Blue) in the range of 4000-800 cm-1.</w:t>
      </w:r>
      <w:r>
        <w:rPr>
          <w:noProof/>
        </w:rPr>
        <w:tab/>
      </w:r>
      <w:r w:rsidR="00426804">
        <w:rPr>
          <w:noProof/>
        </w:rPr>
        <w:fldChar w:fldCharType="begin"/>
      </w:r>
      <w:r>
        <w:rPr>
          <w:noProof/>
        </w:rPr>
        <w:instrText xml:space="preserve"> PAGEREF _Toc362597833 \h </w:instrText>
      </w:r>
      <w:r w:rsidR="00426804">
        <w:rPr>
          <w:noProof/>
        </w:rPr>
      </w:r>
      <w:r w:rsidR="00426804">
        <w:rPr>
          <w:noProof/>
        </w:rPr>
        <w:fldChar w:fldCharType="separate"/>
      </w:r>
      <w:r>
        <w:rPr>
          <w:noProof/>
        </w:rPr>
        <w:t>51</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15 Schematic of a new isolation method, SEC-WAX-SEC procedure</w:t>
      </w:r>
      <w:r>
        <w:rPr>
          <w:noProof/>
        </w:rPr>
        <w:tab/>
      </w:r>
      <w:r w:rsidR="00426804">
        <w:rPr>
          <w:noProof/>
        </w:rPr>
        <w:fldChar w:fldCharType="begin"/>
      </w:r>
      <w:r>
        <w:rPr>
          <w:noProof/>
        </w:rPr>
        <w:instrText xml:space="preserve"> PAGEREF _Toc362597834 \h </w:instrText>
      </w:r>
      <w:r w:rsidR="00426804">
        <w:rPr>
          <w:noProof/>
        </w:rPr>
      </w:r>
      <w:r w:rsidR="00426804">
        <w:rPr>
          <w:noProof/>
        </w:rPr>
        <w:fldChar w:fldCharType="separate"/>
      </w:r>
      <w:r>
        <w:rPr>
          <w:noProof/>
        </w:rPr>
        <w:t>60</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16</w:t>
      </w:r>
      <w:r>
        <w:rPr>
          <w:noProof/>
        </w:rPr>
        <w:t xml:space="preserve"> </w:t>
      </w:r>
      <w:r w:rsidRPr="00253F3F">
        <w:rPr>
          <w:rFonts w:ascii="Arial" w:hAnsi="Arial" w:cs="Arial"/>
          <w:noProof/>
        </w:rPr>
        <w:t>AFM images (A-B, D-E and G-H) and size distribution (C, F and I) of the FNPs prepared with the SEC-WAX-SEC procedure.</w:t>
      </w:r>
      <w:r>
        <w:rPr>
          <w:noProof/>
        </w:rPr>
        <w:tab/>
      </w:r>
      <w:r w:rsidR="00426804">
        <w:rPr>
          <w:noProof/>
        </w:rPr>
        <w:fldChar w:fldCharType="begin"/>
      </w:r>
      <w:r>
        <w:rPr>
          <w:noProof/>
        </w:rPr>
        <w:instrText xml:space="preserve"> PAGEREF _Toc362597835 \h </w:instrText>
      </w:r>
      <w:r w:rsidR="00426804">
        <w:rPr>
          <w:noProof/>
        </w:rPr>
      </w:r>
      <w:r w:rsidR="00426804">
        <w:rPr>
          <w:noProof/>
        </w:rPr>
        <w:fldChar w:fldCharType="separate"/>
      </w:r>
      <w:r>
        <w:rPr>
          <w:noProof/>
        </w:rPr>
        <w:t>70</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17 SDS-PAGE analyses of polysaccharides in the FNPs by using Alcian blue staining (A) and PAS staining (B).</w:t>
      </w:r>
      <w:r>
        <w:rPr>
          <w:noProof/>
        </w:rPr>
        <w:tab/>
      </w:r>
      <w:r w:rsidR="00426804">
        <w:rPr>
          <w:noProof/>
        </w:rPr>
        <w:fldChar w:fldCharType="begin"/>
      </w:r>
      <w:r>
        <w:rPr>
          <w:noProof/>
        </w:rPr>
        <w:instrText xml:space="preserve"> PAGEREF _Toc362597836 \h </w:instrText>
      </w:r>
      <w:r w:rsidR="00426804">
        <w:rPr>
          <w:noProof/>
        </w:rPr>
      </w:r>
      <w:r w:rsidR="00426804">
        <w:rPr>
          <w:noProof/>
        </w:rPr>
        <w:fldChar w:fldCharType="separate"/>
      </w:r>
      <w:r>
        <w:rPr>
          <w:noProof/>
        </w:rPr>
        <w:t>73</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18</w:t>
      </w:r>
      <w:r>
        <w:rPr>
          <w:noProof/>
        </w:rPr>
        <w:t xml:space="preserve"> </w:t>
      </w:r>
      <w:r w:rsidRPr="00253F3F">
        <w:rPr>
          <w:rFonts w:ascii="Arial" w:hAnsi="Arial" w:cs="Arial"/>
          <w:noProof/>
        </w:rPr>
        <w:t xml:space="preserve"> Effects of the FNPs on the secretion of cytokines (A and B), chemokines (C and D) and nitric oxide (E and F) from RAW 264.7 macrophage cells (A, C and E) and splenocytes (B, D and F).</w:t>
      </w:r>
      <w:r>
        <w:rPr>
          <w:noProof/>
        </w:rPr>
        <w:tab/>
      </w:r>
      <w:r w:rsidR="00426804">
        <w:rPr>
          <w:noProof/>
        </w:rPr>
        <w:fldChar w:fldCharType="begin"/>
      </w:r>
      <w:r>
        <w:rPr>
          <w:noProof/>
        </w:rPr>
        <w:instrText xml:space="preserve"> PAGEREF _Toc362597837 \h </w:instrText>
      </w:r>
      <w:r w:rsidR="00426804">
        <w:rPr>
          <w:noProof/>
        </w:rPr>
      </w:r>
      <w:r w:rsidR="00426804">
        <w:rPr>
          <w:noProof/>
        </w:rPr>
        <w:fldChar w:fldCharType="separate"/>
      </w:r>
      <w:r>
        <w:rPr>
          <w:noProof/>
        </w:rPr>
        <w:t>78</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19</w:t>
      </w:r>
      <w:r>
        <w:rPr>
          <w:noProof/>
        </w:rPr>
        <w:t xml:space="preserve"> </w:t>
      </w:r>
      <w:r w:rsidRPr="00253F3F">
        <w:rPr>
          <w:rFonts w:ascii="Arial" w:hAnsi="Arial" w:cs="Arial"/>
          <w:noProof/>
        </w:rPr>
        <w:t>Cytotoxicity of the FNPs and the DOX-FNPs complexes against multiple cell lines.</w:t>
      </w:r>
      <w:r>
        <w:rPr>
          <w:noProof/>
        </w:rPr>
        <w:tab/>
      </w:r>
      <w:r w:rsidR="00426804">
        <w:rPr>
          <w:noProof/>
        </w:rPr>
        <w:fldChar w:fldCharType="begin"/>
      </w:r>
      <w:r>
        <w:rPr>
          <w:noProof/>
        </w:rPr>
        <w:instrText xml:space="preserve"> PAGEREF _Toc362597838 \h </w:instrText>
      </w:r>
      <w:r w:rsidR="00426804">
        <w:rPr>
          <w:noProof/>
        </w:rPr>
      </w:r>
      <w:r w:rsidR="00426804">
        <w:rPr>
          <w:noProof/>
        </w:rPr>
        <w:fldChar w:fldCharType="separate"/>
      </w:r>
      <w:r>
        <w:rPr>
          <w:noProof/>
        </w:rPr>
        <w:t>84</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20 Apoptosis (A-B) and cell cycle arrest (C-D) in human non-small-cell lung cancer A549 cells (A and C) and mouse melanoma B16BL6 cells (B and D) induced by the FNPs.</w:t>
      </w:r>
      <w:r>
        <w:rPr>
          <w:noProof/>
        </w:rPr>
        <w:tab/>
      </w:r>
      <w:r w:rsidR="00426804">
        <w:rPr>
          <w:noProof/>
        </w:rPr>
        <w:fldChar w:fldCharType="begin"/>
      </w:r>
      <w:r>
        <w:rPr>
          <w:noProof/>
        </w:rPr>
        <w:instrText xml:space="preserve"> PAGEREF _Toc362597839 \h </w:instrText>
      </w:r>
      <w:r w:rsidR="00426804">
        <w:rPr>
          <w:noProof/>
        </w:rPr>
      </w:r>
      <w:r w:rsidR="00426804">
        <w:rPr>
          <w:noProof/>
        </w:rPr>
        <w:fldChar w:fldCharType="separate"/>
      </w:r>
      <w:r>
        <w:rPr>
          <w:noProof/>
        </w:rPr>
        <w:t>87</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21 Characterization of the DOX-FNP complexes and pH-responsive release of DOX from the complexes.</w:t>
      </w:r>
      <w:r>
        <w:rPr>
          <w:noProof/>
        </w:rPr>
        <w:tab/>
      </w:r>
      <w:r w:rsidR="00426804">
        <w:rPr>
          <w:noProof/>
        </w:rPr>
        <w:fldChar w:fldCharType="begin"/>
      </w:r>
      <w:r>
        <w:rPr>
          <w:noProof/>
        </w:rPr>
        <w:instrText xml:space="preserve"> PAGEREF _Toc362597840 \h </w:instrText>
      </w:r>
      <w:r w:rsidR="00426804">
        <w:rPr>
          <w:noProof/>
        </w:rPr>
      </w:r>
      <w:r w:rsidR="00426804">
        <w:rPr>
          <w:noProof/>
        </w:rPr>
        <w:fldChar w:fldCharType="separate"/>
      </w:r>
      <w:r>
        <w:rPr>
          <w:noProof/>
        </w:rPr>
        <w:t>89</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22 Quantitative analyses of DOX uptake by human non-small-cell lung cancer A549 cells (A-B) and mouse melanoma B16BL6 cells (C-D).</w:t>
      </w:r>
      <w:r>
        <w:rPr>
          <w:noProof/>
        </w:rPr>
        <w:tab/>
      </w:r>
      <w:r w:rsidR="00426804">
        <w:rPr>
          <w:noProof/>
        </w:rPr>
        <w:fldChar w:fldCharType="begin"/>
      </w:r>
      <w:r>
        <w:rPr>
          <w:noProof/>
        </w:rPr>
        <w:instrText xml:space="preserve"> PAGEREF _Toc362597841 \h </w:instrText>
      </w:r>
      <w:r w:rsidR="00426804">
        <w:rPr>
          <w:noProof/>
        </w:rPr>
      </w:r>
      <w:r w:rsidR="00426804">
        <w:rPr>
          <w:noProof/>
        </w:rPr>
        <w:fldChar w:fldCharType="separate"/>
      </w:r>
      <w:r>
        <w:rPr>
          <w:noProof/>
        </w:rPr>
        <w:t>95</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lastRenderedPageBreak/>
        <w:t>Figure 23 Internalization of the purified FNP1 (A) and FNP2 (B) themselves in human non-small-cell lung cancer A549 cells.</w:t>
      </w:r>
      <w:r>
        <w:rPr>
          <w:noProof/>
        </w:rPr>
        <w:tab/>
      </w:r>
      <w:r w:rsidR="00426804">
        <w:rPr>
          <w:noProof/>
        </w:rPr>
        <w:fldChar w:fldCharType="begin"/>
      </w:r>
      <w:r>
        <w:rPr>
          <w:noProof/>
        </w:rPr>
        <w:instrText xml:space="preserve"> PAGEREF _Toc362597842 \h </w:instrText>
      </w:r>
      <w:r w:rsidR="00426804">
        <w:rPr>
          <w:noProof/>
        </w:rPr>
      </w:r>
      <w:r w:rsidR="00426804">
        <w:rPr>
          <w:noProof/>
        </w:rPr>
        <w:fldChar w:fldCharType="separate"/>
      </w:r>
      <w:r>
        <w:rPr>
          <w:noProof/>
        </w:rPr>
        <w:t>98</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24 Confocal analysis of intracellular distribution of the DOX-FNP complexes at the DOX concentration of 10 μM in human non-small-cell lung cancer A549 cells (A) and mouse melanoma B16BL6 cells (B).</w:t>
      </w:r>
      <w:r>
        <w:rPr>
          <w:noProof/>
        </w:rPr>
        <w:tab/>
      </w:r>
      <w:r w:rsidR="00426804">
        <w:rPr>
          <w:noProof/>
        </w:rPr>
        <w:fldChar w:fldCharType="begin"/>
      </w:r>
      <w:r>
        <w:rPr>
          <w:noProof/>
        </w:rPr>
        <w:instrText xml:space="preserve"> PAGEREF _Toc362597843 \h </w:instrText>
      </w:r>
      <w:r w:rsidR="00426804">
        <w:rPr>
          <w:noProof/>
        </w:rPr>
      </w:r>
      <w:r w:rsidR="00426804">
        <w:rPr>
          <w:noProof/>
        </w:rPr>
        <w:fldChar w:fldCharType="separate"/>
      </w:r>
      <w:r>
        <w:rPr>
          <w:noProof/>
        </w:rPr>
        <w:t>100</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25 Chemo-immunotherapeutic activities of both DOX-FNP complexes in an in vitro experimental system where B16BL6 tumor cells were first labeled with CFSE and then co-cultured with the splenocytes derived from C57BL/6 mice.</w:t>
      </w:r>
      <w:r>
        <w:rPr>
          <w:noProof/>
        </w:rPr>
        <w:tab/>
      </w:r>
      <w:r w:rsidR="00426804">
        <w:rPr>
          <w:noProof/>
        </w:rPr>
        <w:fldChar w:fldCharType="begin"/>
      </w:r>
      <w:r>
        <w:rPr>
          <w:noProof/>
        </w:rPr>
        <w:instrText xml:space="preserve"> PAGEREF _Toc362597844 \h </w:instrText>
      </w:r>
      <w:r w:rsidR="00426804">
        <w:rPr>
          <w:noProof/>
        </w:rPr>
      </w:r>
      <w:r w:rsidR="00426804">
        <w:rPr>
          <w:noProof/>
        </w:rPr>
        <w:fldChar w:fldCharType="separate"/>
      </w:r>
      <w:r>
        <w:rPr>
          <w:noProof/>
        </w:rPr>
        <w:t>103</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26 Schematic diagrams of two different methods used in this study.</w:t>
      </w:r>
      <w:r>
        <w:rPr>
          <w:noProof/>
        </w:rPr>
        <w:tab/>
      </w:r>
      <w:r w:rsidR="00426804">
        <w:rPr>
          <w:noProof/>
        </w:rPr>
        <w:fldChar w:fldCharType="begin"/>
      </w:r>
      <w:r>
        <w:rPr>
          <w:noProof/>
        </w:rPr>
        <w:instrText xml:space="preserve"> PAGEREF _Toc362597845 \h </w:instrText>
      </w:r>
      <w:r w:rsidR="00426804">
        <w:rPr>
          <w:noProof/>
        </w:rPr>
      </w:r>
      <w:r w:rsidR="00426804">
        <w:rPr>
          <w:noProof/>
        </w:rPr>
        <w:fldChar w:fldCharType="separate"/>
      </w:r>
      <w:r>
        <w:rPr>
          <w:noProof/>
        </w:rPr>
        <w:t>112</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27 UV absorption spectra of gold nanoparticles synthesized.</w:t>
      </w:r>
      <w:r>
        <w:rPr>
          <w:noProof/>
        </w:rPr>
        <w:tab/>
      </w:r>
      <w:r w:rsidR="00426804">
        <w:rPr>
          <w:noProof/>
        </w:rPr>
        <w:fldChar w:fldCharType="begin"/>
      </w:r>
      <w:r>
        <w:rPr>
          <w:noProof/>
        </w:rPr>
        <w:instrText xml:space="preserve"> PAGEREF _Toc362597846 \h </w:instrText>
      </w:r>
      <w:r w:rsidR="00426804">
        <w:rPr>
          <w:noProof/>
        </w:rPr>
      </w:r>
      <w:r w:rsidR="00426804">
        <w:rPr>
          <w:noProof/>
        </w:rPr>
        <w:fldChar w:fldCharType="separate"/>
      </w:r>
      <w:r>
        <w:rPr>
          <w:noProof/>
        </w:rPr>
        <w:t>116</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28 UV-Vis absorption spectra recorded the gold nanoparticles formation in live ivy culture system.</w:t>
      </w:r>
      <w:r>
        <w:rPr>
          <w:noProof/>
        </w:rPr>
        <w:tab/>
      </w:r>
      <w:r w:rsidR="00426804">
        <w:rPr>
          <w:noProof/>
        </w:rPr>
        <w:fldChar w:fldCharType="begin"/>
      </w:r>
      <w:r>
        <w:rPr>
          <w:noProof/>
        </w:rPr>
        <w:instrText xml:space="preserve"> PAGEREF _Toc362597847 \h </w:instrText>
      </w:r>
      <w:r w:rsidR="00426804">
        <w:rPr>
          <w:noProof/>
        </w:rPr>
      </w:r>
      <w:r w:rsidR="00426804">
        <w:rPr>
          <w:noProof/>
        </w:rPr>
        <w:fldChar w:fldCharType="separate"/>
      </w:r>
      <w:r>
        <w:rPr>
          <w:noProof/>
        </w:rPr>
        <w:t>118</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29 UV/Vis spectra of gold nanoparticles synthesized by different ivy rootlet extract solutions.</w:t>
      </w:r>
      <w:r>
        <w:rPr>
          <w:noProof/>
        </w:rPr>
        <w:tab/>
      </w:r>
      <w:r w:rsidR="00426804">
        <w:rPr>
          <w:noProof/>
        </w:rPr>
        <w:fldChar w:fldCharType="begin"/>
      </w:r>
      <w:r>
        <w:rPr>
          <w:noProof/>
        </w:rPr>
        <w:instrText xml:space="preserve"> PAGEREF _Toc362597848 \h </w:instrText>
      </w:r>
      <w:r w:rsidR="00426804">
        <w:rPr>
          <w:noProof/>
        </w:rPr>
      </w:r>
      <w:r w:rsidR="00426804">
        <w:rPr>
          <w:noProof/>
        </w:rPr>
        <w:fldChar w:fldCharType="separate"/>
      </w:r>
      <w:r>
        <w:rPr>
          <w:noProof/>
        </w:rPr>
        <w:t>119</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30</w:t>
      </w:r>
      <w:r>
        <w:rPr>
          <w:noProof/>
        </w:rPr>
        <w:t xml:space="preserve"> </w:t>
      </w:r>
      <w:r w:rsidRPr="00253F3F">
        <w:rPr>
          <w:rFonts w:ascii="Arial" w:hAnsi="Arial" w:cs="Arial"/>
          <w:noProof/>
        </w:rPr>
        <w:t>Size/ intensity histograms of gold nanostructures</w:t>
      </w:r>
      <w:r>
        <w:rPr>
          <w:noProof/>
        </w:rPr>
        <w:tab/>
      </w:r>
      <w:r w:rsidR="00426804">
        <w:rPr>
          <w:noProof/>
        </w:rPr>
        <w:fldChar w:fldCharType="begin"/>
      </w:r>
      <w:r>
        <w:rPr>
          <w:noProof/>
        </w:rPr>
        <w:instrText xml:space="preserve"> PAGEREF _Toc362597849 \h </w:instrText>
      </w:r>
      <w:r w:rsidR="00426804">
        <w:rPr>
          <w:noProof/>
        </w:rPr>
      </w:r>
      <w:r w:rsidR="00426804">
        <w:rPr>
          <w:noProof/>
        </w:rPr>
        <w:fldChar w:fldCharType="separate"/>
      </w:r>
      <w:r>
        <w:rPr>
          <w:noProof/>
        </w:rPr>
        <w:t>121</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31 SEM images of gold nanostructure synthesized in 0.1mM, 0.5mM, 1mM aqueous AuCl4- by live ivy shoots at room temperature.</w:t>
      </w:r>
      <w:r>
        <w:rPr>
          <w:noProof/>
        </w:rPr>
        <w:tab/>
      </w:r>
      <w:r w:rsidR="00426804">
        <w:rPr>
          <w:noProof/>
        </w:rPr>
        <w:fldChar w:fldCharType="begin"/>
      </w:r>
      <w:r>
        <w:rPr>
          <w:noProof/>
        </w:rPr>
        <w:instrText xml:space="preserve"> PAGEREF _Toc362597850 \h </w:instrText>
      </w:r>
      <w:r w:rsidR="00426804">
        <w:rPr>
          <w:noProof/>
        </w:rPr>
      </w:r>
      <w:r w:rsidR="00426804">
        <w:rPr>
          <w:noProof/>
        </w:rPr>
        <w:fldChar w:fldCharType="separate"/>
      </w:r>
      <w:r>
        <w:rPr>
          <w:noProof/>
        </w:rPr>
        <w:t>123</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32 Dark-field microscopy images of Au NPs synthesized from HAuCl4</w:t>
      </w:r>
      <w:r>
        <w:rPr>
          <w:noProof/>
        </w:rPr>
        <w:tab/>
      </w:r>
      <w:r w:rsidR="00426804">
        <w:rPr>
          <w:noProof/>
        </w:rPr>
        <w:fldChar w:fldCharType="begin"/>
      </w:r>
      <w:r>
        <w:rPr>
          <w:noProof/>
        </w:rPr>
        <w:instrText xml:space="preserve"> PAGEREF _Toc362597851 \h </w:instrText>
      </w:r>
      <w:r w:rsidR="00426804">
        <w:rPr>
          <w:noProof/>
        </w:rPr>
      </w:r>
      <w:r w:rsidR="00426804">
        <w:rPr>
          <w:noProof/>
        </w:rPr>
        <w:fldChar w:fldCharType="separate"/>
      </w:r>
      <w:r>
        <w:rPr>
          <w:noProof/>
        </w:rPr>
        <w:t>125</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33 UV-Vis spectra of gold nanoparticles synthesized using different concentration of HAuCl4 solution</w:t>
      </w:r>
      <w:r>
        <w:rPr>
          <w:noProof/>
        </w:rPr>
        <w:tab/>
      </w:r>
      <w:r w:rsidR="00426804">
        <w:rPr>
          <w:noProof/>
        </w:rPr>
        <w:fldChar w:fldCharType="begin"/>
      </w:r>
      <w:r>
        <w:rPr>
          <w:noProof/>
        </w:rPr>
        <w:instrText xml:space="preserve"> PAGEREF _Toc362597852 \h </w:instrText>
      </w:r>
      <w:r w:rsidR="00426804">
        <w:rPr>
          <w:noProof/>
        </w:rPr>
      </w:r>
      <w:r w:rsidR="00426804">
        <w:rPr>
          <w:noProof/>
        </w:rPr>
        <w:fldChar w:fldCharType="separate"/>
      </w:r>
      <w:r>
        <w:rPr>
          <w:noProof/>
        </w:rPr>
        <w:t>130</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34 SEM images of the Au NFs obtained from an aqueous solution of HAuCl4 and dopamine</w:t>
      </w:r>
      <w:r>
        <w:rPr>
          <w:noProof/>
        </w:rPr>
        <w:tab/>
      </w:r>
      <w:r w:rsidR="00426804">
        <w:rPr>
          <w:noProof/>
        </w:rPr>
        <w:fldChar w:fldCharType="begin"/>
      </w:r>
      <w:r>
        <w:rPr>
          <w:noProof/>
        </w:rPr>
        <w:instrText xml:space="preserve"> PAGEREF _Toc362597853 \h </w:instrText>
      </w:r>
      <w:r w:rsidR="00426804">
        <w:rPr>
          <w:noProof/>
        </w:rPr>
      </w:r>
      <w:r w:rsidR="00426804">
        <w:rPr>
          <w:noProof/>
        </w:rPr>
        <w:fldChar w:fldCharType="separate"/>
      </w:r>
      <w:r>
        <w:rPr>
          <w:noProof/>
        </w:rPr>
        <w:t>138</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35 XRD pattern obtained from a thin film of Au NFs on a glass substrate.</w:t>
      </w:r>
      <w:r>
        <w:rPr>
          <w:noProof/>
        </w:rPr>
        <w:tab/>
      </w:r>
      <w:r w:rsidR="00426804">
        <w:rPr>
          <w:noProof/>
        </w:rPr>
        <w:fldChar w:fldCharType="begin"/>
      </w:r>
      <w:r>
        <w:rPr>
          <w:noProof/>
        </w:rPr>
        <w:instrText xml:space="preserve"> PAGEREF _Toc362597854 \h </w:instrText>
      </w:r>
      <w:r w:rsidR="00426804">
        <w:rPr>
          <w:noProof/>
        </w:rPr>
      </w:r>
      <w:r w:rsidR="00426804">
        <w:rPr>
          <w:noProof/>
        </w:rPr>
        <w:fldChar w:fldCharType="separate"/>
      </w:r>
      <w:r>
        <w:rPr>
          <w:noProof/>
        </w:rPr>
        <w:t>139</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36 Time-dependent UV-vis spectra of reaction between HAuCl4 and dopamine.</w:t>
      </w:r>
      <w:r>
        <w:rPr>
          <w:noProof/>
        </w:rPr>
        <w:tab/>
      </w:r>
      <w:r w:rsidR="00426804">
        <w:rPr>
          <w:noProof/>
        </w:rPr>
        <w:fldChar w:fldCharType="begin"/>
      </w:r>
      <w:r>
        <w:rPr>
          <w:noProof/>
        </w:rPr>
        <w:instrText xml:space="preserve"> PAGEREF _Toc362597855 \h </w:instrText>
      </w:r>
      <w:r w:rsidR="00426804">
        <w:rPr>
          <w:noProof/>
        </w:rPr>
      </w:r>
      <w:r w:rsidR="00426804">
        <w:rPr>
          <w:noProof/>
        </w:rPr>
        <w:fldChar w:fldCharType="separate"/>
      </w:r>
      <w:r>
        <w:rPr>
          <w:noProof/>
        </w:rPr>
        <w:t>141</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37  SEM images of the proposed mechanism for the formation of Au nanoflowers</w:t>
      </w:r>
      <w:r>
        <w:rPr>
          <w:noProof/>
        </w:rPr>
        <w:tab/>
      </w:r>
      <w:r w:rsidR="00426804">
        <w:rPr>
          <w:noProof/>
        </w:rPr>
        <w:fldChar w:fldCharType="begin"/>
      </w:r>
      <w:r>
        <w:rPr>
          <w:noProof/>
        </w:rPr>
        <w:instrText xml:space="preserve"> PAGEREF _Toc362597856 \h </w:instrText>
      </w:r>
      <w:r w:rsidR="00426804">
        <w:rPr>
          <w:noProof/>
        </w:rPr>
      </w:r>
      <w:r w:rsidR="00426804">
        <w:rPr>
          <w:noProof/>
        </w:rPr>
        <w:fldChar w:fldCharType="separate"/>
      </w:r>
      <w:r>
        <w:rPr>
          <w:noProof/>
        </w:rPr>
        <w:t>142</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38 SEM images show the size and morphology of Au NFs affected by the concentration of the reactants (HAuCl4 and dopamine).</w:t>
      </w:r>
      <w:r>
        <w:rPr>
          <w:noProof/>
        </w:rPr>
        <w:tab/>
      </w:r>
      <w:r w:rsidR="00426804">
        <w:rPr>
          <w:noProof/>
        </w:rPr>
        <w:fldChar w:fldCharType="begin"/>
      </w:r>
      <w:r>
        <w:rPr>
          <w:noProof/>
        </w:rPr>
        <w:instrText xml:space="preserve"> PAGEREF _Toc362597857 \h </w:instrText>
      </w:r>
      <w:r w:rsidR="00426804">
        <w:rPr>
          <w:noProof/>
        </w:rPr>
      </w:r>
      <w:r w:rsidR="00426804">
        <w:rPr>
          <w:noProof/>
        </w:rPr>
        <w:fldChar w:fldCharType="separate"/>
      </w:r>
      <w:r>
        <w:rPr>
          <w:noProof/>
        </w:rPr>
        <w:t>143</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39 FTIR spectra of dopamine and synthesized Au NFs.</w:t>
      </w:r>
      <w:r>
        <w:rPr>
          <w:noProof/>
        </w:rPr>
        <w:tab/>
      </w:r>
      <w:r w:rsidR="00426804">
        <w:rPr>
          <w:noProof/>
        </w:rPr>
        <w:fldChar w:fldCharType="begin"/>
      </w:r>
      <w:r>
        <w:rPr>
          <w:noProof/>
        </w:rPr>
        <w:instrText xml:space="preserve"> PAGEREF _Toc362597858 \h </w:instrText>
      </w:r>
      <w:r w:rsidR="00426804">
        <w:rPr>
          <w:noProof/>
        </w:rPr>
      </w:r>
      <w:r w:rsidR="00426804">
        <w:rPr>
          <w:noProof/>
        </w:rPr>
        <w:fldChar w:fldCharType="separate"/>
      </w:r>
      <w:r>
        <w:rPr>
          <w:noProof/>
        </w:rPr>
        <w:t>145</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40  SEM images of Au NFs obtained from an aqueous solution of HAuCl4 and dopamine</w:t>
      </w:r>
      <w:r>
        <w:rPr>
          <w:noProof/>
        </w:rPr>
        <w:tab/>
      </w:r>
      <w:r w:rsidR="00426804">
        <w:rPr>
          <w:noProof/>
        </w:rPr>
        <w:fldChar w:fldCharType="begin"/>
      </w:r>
      <w:r>
        <w:rPr>
          <w:noProof/>
        </w:rPr>
        <w:instrText xml:space="preserve"> PAGEREF _Toc362597859 \h </w:instrText>
      </w:r>
      <w:r w:rsidR="00426804">
        <w:rPr>
          <w:noProof/>
        </w:rPr>
      </w:r>
      <w:r w:rsidR="00426804">
        <w:rPr>
          <w:noProof/>
        </w:rPr>
        <w:fldChar w:fldCharType="separate"/>
      </w:r>
      <w:r>
        <w:rPr>
          <w:noProof/>
        </w:rPr>
        <w:t>147</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41 SERS spectra of Rh6G adsorbed on Au NFs and Au NPs, pure Rh6G as a control.</w:t>
      </w:r>
      <w:r>
        <w:rPr>
          <w:noProof/>
        </w:rPr>
        <w:tab/>
      </w:r>
      <w:r w:rsidR="00426804">
        <w:rPr>
          <w:noProof/>
        </w:rPr>
        <w:fldChar w:fldCharType="begin"/>
      </w:r>
      <w:r>
        <w:rPr>
          <w:noProof/>
        </w:rPr>
        <w:instrText xml:space="preserve"> PAGEREF _Toc362597860 \h </w:instrText>
      </w:r>
      <w:r w:rsidR="00426804">
        <w:rPr>
          <w:noProof/>
        </w:rPr>
      </w:r>
      <w:r w:rsidR="00426804">
        <w:rPr>
          <w:noProof/>
        </w:rPr>
        <w:fldChar w:fldCharType="separate"/>
      </w:r>
      <w:r>
        <w:rPr>
          <w:noProof/>
        </w:rPr>
        <w:t>150</w:t>
      </w:r>
      <w:r w:rsidR="00426804">
        <w:rPr>
          <w:noProof/>
        </w:rPr>
        <w:fldChar w:fldCharType="end"/>
      </w:r>
    </w:p>
    <w:p w:rsidR="0024167F" w:rsidRDefault="0024167F" w:rsidP="00FB71FC">
      <w:pPr>
        <w:pStyle w:val="TableofFigures"/>
        <w:tabs>
          <w:tab w:val="right" w:leader="dot" w:pos="8630"/>
        </w:tabs>
        <w:ind w:rightChars="130" w:right="312"/>
        <w:rPr>
          <w:rFonts w:asciiTheme="minorHAnsi" w:hAnsiTheme="minorHAnsi" w:cstheme="minorBidi"/>
          <w:noProof/>
          <w:sz w:val="22"/>
          <w:szCs w:val="22"/>
          <w:lang w:eastAsia="zh-CN"/>
        </w:rPr>
      </w:pPr>
      <w:r w:rsidRPr="00253F3F">
        <w:rPr>
          <w:rFonts w:ascii="Arial" w:hAnsi="Arial" w:cs="Arial"/>
          <w:noProof/>
        </w:rPr>
        <w:t>Figure 42 Survival histograms for A549 and B16BL6 cells exposed to AuNFs.</w:t>
      </w:r>
      <w:r>
        <w:rPr>
          <w:noProof/>
        </w:rPr>
        <w:tab/>
      </w:r>
      <w:r w:rsidR="00426804">
        <w:rPr>
          <w:noProof/>
        </w:rPr>
        <w:fldChar w:fldCharType="begin"/>
      </w:r>
      <w:r>
        <w:rPr>
          <w:noProof/>
        </w:rPr>
        <w:instrText xml:space="preserve"> PAGEREF _Toc362597861 \h </w:instrText>
      </w:r>
      <w:r w:rsidR="00426804">
        <w:rPr>
          <w:noProof/>
        </w:rPr>
      </w:r>
      <w:r w:rsidR="00426804">
        <w:rPr>
          <w:noProof/>
        </w:rPr>
        <w:fldChar w:fldCharType="separate"/>
      </w:r>
      <w:r>
        <w:rPr>
          <w:noProof/>
        </w:rPr>
        <w:t>151</w:t>
      </w:r>
      <w:r w:rsidR="00426804">
        <w:rPr>
          <w:noProof/>
        </w:rPr>
        <w:fldChar w:fldCharType="end"/>
      </w:r>
    </w:p>
    <w:p w:rsidR="003C1575" w:rsidRPr="004B7434" w:rsidRDefault="00426804" w:rsidP="00FB71FC">
      <w:pPr>
        <w:numPr>
          <w:ilvl w:val="12"/>
          <w:numId w:val="0"/>
        </w:numPr>
        <w:ind w:rightChars="130" w:right="312"/>
        <w:jc w:val="both"/>
        <w:rPr>
          <w:rFonts w:ascii="Arial" w:hAnsi="Arial" w:cs="Arial"/>
        </w:rPr>
      </w:pPr>
      <w:r>
        <w:rPr>
          <w:rFonts w:ascii="Arial" w:hAnsi="Arial" w:cs="Arial"/>
        </w:rPr>
        <w:fldChar w:fldCharType="end"/>
      </w:r>
    </w:p>
    <w:p w:rsidR="0085757D" w:rsidRPr="004B7434" w:rsidRDefault="0085757D" w:rsidP="007F7980">
      <w:pPr>
        <w:numPr>
          <w:ilvl w:val="12"/>
          <w:numId w:val="0"/>
        </w:numPr>
        <w:jc w:val="both"/>
        <w:rPr>
          <w:rFonts w:ascii="Arial" w:hAnsi="Arial" w:cs="Arial"/>
        </w:rPr>
      </w:pPr>
    </w:p>
    <w:p w:rsidR="0085757D" w:rsidRPr="004B7434" w:rsidRDefault="0085757D" w:rsidP="007F7980">
      <w:pPr>
        <w:numPr>
          <w:ilvl w:val="12"/>
          <w:numId w:val="0"/>
        </w:numPr>
        <w:jc w:val="both"/>
        <w:rPr>
          <w:rFonts w:ascii="Arial" w:hAnsi="Arial" w:cs="Arial"/>
        </w:rPr>
      </w:pPr>
    </w:p>
    <w:p w:rsidR="0085757D" w:rsidRPr="004B7434" w:rsidRDefault="0085757D" w:rsidP="007F7980">
      <w:pPr>
        <w:numPr>
          <w:ilvl w:val="12"/>
          <w:numId w:val="0"/>
        </w:numPr>
        <w:jc w:val="both"/>
        <w:rPr>
          <w:rFonts w:ascii="Arial" w:hAnsi="Arial" w:cs="Arial"/>
        </w:rPr>
      </w:pPr>
    </w:p>
    <w:p w:rsidR="0085757D" w:rsidRPr="004B7434" w:rsidRDefault="0085757D" w:rsidP="007F7980">
      <w:pPr>
        <w:numPr>
          <w:ilvl w:val="12"/>
          <w:numId w:val="0"/>
        </w:numPr>
        <w:jc w:val="both"/>
        <w:rPr>
          <w:rFonts w:ascii="Arial" w:hAnsi="Arial" w:cs="Arial"/>
        </w:rPr>
      </w:pPr>
    </w:p>
    <w:p w:rsidR="0085757D" w:rsidRPr="004B7434" w:rsidRDefault="0085757D" w:rsidP="007F7980">
      <w:pPr>
        <w:numPr>
          <w:ilvl w:val="12"/>
          <w:numId w:val="0"/>
        </w:numPr>
        <w:jc w:val="both"/>
        <w:rPr>
          <w:rFonts w:ascii="Arial" w:hAnsi="Arial" w:cs="Arial"/>
        </w:rPr>
        <w:sectPr w:rsidR="0085757D" w:rsidRPr="004B7434" w:rsidSect="001D4908">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rsidR="00236E6D" w:rsidRPr="00F21683" w:rsidRDefault="00236E6D" w:rsidP="00F21683">
      <w:pPr>
        <w:pStyle w:val="Heading1"/>
      </w:pPr>
      <w:bookmarkStart w:id="0" w:name="_Toc362598236"/>
      <w:bookmarkStart w:id="1" w:name="_Toc286145897"/>
      <w:r w:rsidRPr="00F21683">
        <w:lastRenderedPageBreak/>
        <w:t>CHAPTER I</w:t>
      </w:r>
      <w:r w:rsidR="00E459DC" w:rsidRPr="00F21683">
        <w:t xml:space="preserve"> </w:t>
      </w:r>
      <w:r w:rsidR="00E459DC" w:rsidRPr="00F21683">
        <w:br/>
      </w:r>
      <w:r w:rsidR="0001583F" w:rsidRPr="00F21683">
        <w:rPr>
          <w:caps w:val="0"/>
        </w:rPr>
        <w:t>INTRODUCTION</w:t>
      </w:r>
      <w:bookmarkEnd w:id="0"/>
      <w:r w:rsidR="0001583F" w:rsidRPr="00F21683">
        <w:rPr>
          <w:caps w:val="0"/>
        </w:rPr>
        <w:t xml:space="preserve"> </w:t>
      </w:r>
      <w:bookmarkEnd w:id="1"/>
    </w:p>
    <w:p w:rsidR="00236E6D" w:rsidRPr="004B7434" w:rsidRDefault="00236E6D" w:rsidP="007F7980">
      <w:pPr>
        <w:numPr>
          <w:ilvl w:val="12"/>
          <w:numId w:val="0"/>
        </w:numPr>
        <w:jc w:val="both"/>
        <w:rPr>
          <w:rFonts w:ascii="Arial" w:hAnsi="Arial" w:cs="Arial"/>
        </w:rPr>
      </w:pPr>
    </w:p>
    <w:p w:rsidR="00236E6D" w:rsidRPr="004B7434" w:rsidRDefault="00236E6D" w:rsidP="007F7980">
      <w:pPr>
        <w:pStyle w:val="Footer"/>
        <w:numPr>
          <w:ilvl w:val="12"/>
          <w:numId w:val="0"/>
        </w:numPr>
        <w:tabs>
          <w:tab w:val="clear" w:pos="4320"/>
          <w:tab w:val="clear" w:pos="8640"/>
        </w:tabs>
        <w:jc w:val="both"/>
        <w:rPr>
          <w:rFonts w:ascii="Arial" w:hAnsi="Arial" w:cs="Arial"/>
        </w:rPr>
      </w:pPr>
    </w:p>
    <w:p w:rsidR="00A50141" w:rsidRDefault="00A50141" w:rsidP="00A50141">
      <w:pPr>
        <w:spacing w:line="480" w:lineRule="auto"/>
        <w:jc w:val="both"/>
        <w:rPr>
          <w:rFonts w:ascii="Arial" w:hAnsi="Arial" w:cs="Arial"/>
        </w:rPr>
      </w:pPr>
      <w:bookmarkStart w:id="2" w:name="_Toc286145899"/>
      <w:r w:rsidRPr="00A30A01">
        <w:rPr>
          <w:rFonts w:ascii="Arial" w:hAnsi="Arial" w:cs="Arial"/>
        </w:rPr>
        <w:t>Personalize</w:t>
      </w:r>
      <w:r w:rsidRPr="00A30A01">
        <w:rPr>
          <w:rFonts w:ascii="Arial" w:hAnsi="Arial" w:cs="Arial" w:hint="eastAsia"/>
        </w:rPr>
        <w:t>d</w:t>
      </w:r>
      <w:r w:rsidRPr="00A30A01">
        <w:rPr>
          <w:rFonts w:ascii="Arial" w:hAnsi="Arial" w:cs="Arial"/>
        </w:rPr>
        <w:t xml:space="preserve"> </w:t>
      </w:r>
      <w:r>
        <w:rPr>
          <w:rFonts w:ascii="Arial" w:hAnsi="Arial" w:cs="Arial"/>
        </w:rPr>
        <w:t>medication</w:t>
      </w:r>
      <w:r w:rsidRPr="00A30A01">
        <w:rPr>
          <w:rFonts w:ascii="Arial" w:hAnsi="Arial" w:cs="Arial"/>
        </w:rPr>
        <w:t xml:space="preserve"> and treatment are the optimal goal</w:t>
      </w:r>
      <w:r>
        <w:rPr>
          <w:rFonts w:ascii="Arial" w:hAnsi="Arial" w:cs="Arial"/>
        </w:rPr>
        <w:t xml:space="preserve">s for disease treatment. This is particularly true for </w:t>
      </w:r>
      <w:r w:rsidRPr="00A30A01">
        <w:rPr>
          <w:rFonts w:ascii="Arial" w:hAnsi="Arial" w:cs="Arial"/>
        </w:rPr>
        <w:t xml:space="preserve">cancer therapy, </w:t>
      </w:r>
      <w:r>
        <w:rPr>
          <w:rFonts w:ascii="Arial" w:hAnsi="Arial" w:cs="Arial"/>
        </w:rPr>
        <w:t>due to</w:t>
      </w:r>
      <w:r w:rsidRPr="00A30A01">
        <w:rPr>
          <w:rFonts w:ascii="Arial" w:hAnsi="Arial" w:cs="Arial"/>
        </w:rPr>
        <w:t xml:space="preserve"> the heterogeneity of cancer and </w:t>
      </w:r>
      <w:r>
        <w:rPr>
          <w:rFonts w:ascii="Arial" w:hAnsi="Arial" w:cs="Arial"/>
        </w:rPr>
        <w:t xml:space="preserve">its diverse </w:t>
      </w:r>
      <w:r w:rsidRPr="00A30A01">
        <w:rPr>
          <w:rFonts w:ascii="Arial" w:hAnsi="Arial" w:cs="Arial"/>
        </w:rPr>
        <w:t>causes</w:t>
      </w:r>
      <w:r>
        <w:rPr>
          <w:rFonts w:ascii="Arial" w:hAnsi="Arial" w:cs="Arial"/>
        </w:rPr>
        <w:t>. Individualized</w:t>
      </w:r>
      <w:r w:rsidRPr="00A30A01">
        <w:rPr>
          <w:rFonts w:ascii="Arial" w:hAnsi="Arial" w:cs="Arial"/>
        </w:rPr>
        <w:t xml:space="preserve"> treatment could be achieved by </w:t>
      </w:r>
      <w:r>
        <w:rPr>
          <w:rFonts w:ascii="Arial" w:hAnsi="Arial" w:cs="Arial"/>
        </w:rPr>
        <w:t xml:space="preserve">developing an effective </w:t>
      </w:r>
      <w:r w:rsidRPr="00A30A01">
        <w:rPr>
          <w:rFonts w:ascii="Arial" w:hAnsi="Arial" w:cs="Arial"/>
        </w:rPr>
        <w:t xml:space="preserve">theranostic, </w:t>
      </w:r>
      <w:r>
        <w:rPr>
          <w:rFonts w:ascii="Arial" w:hAnsi="Arial" w:cs="Arial"/>
        </w:rPr>
        <w:t>defined</w:t>
      </w:r>
      <w:r w:rsidRPr="00A30A01">
        <w:rPr>
          <w:rFonts w:ascii="Arial" w:hAnsi="Arial" w:cs="Arial"/>
        </w:rPr>
        <w:t xml:space="preserve"> </w:t>
      </w:r>
      <w:r>
        <w:rPr>
          <w:rFonts w:ascii="Arial" w:hAnsi="Arial" w:cs="Arial"/>
        </w:rPr>
        <w:t xml:space="preserve">as </w:t>
      </w:r>
      <w:r w:rsidRPr="00A30A01">
        <w:rPr>
          <w:rFonts w:ascii="Arial" w:hAnsi="Arial" w:cs="Arial"/>
        </w:rPr>
        <w:t>material that combin</w:t>
      </w:r>
      <w:r>
        <w:rPr>
          <w:rFonts w:ascii="Arial" w:hAnsi="Arial" w:cs="Arial"/>
        </w:rPr>
        <w:t>es the modalities of the therapeutic medication</w:t>
      </w:r>
      <w:r w:rsidRPr="00A30A01">
        <w:rPr>
          <w:rFonts w:ascii="Arial" w:hAnsi="Arial" w:cs="Arial"/>
        </w:rPr>
        <w:t xml:space="preserve"> and diagnostic imaging</w:t>
      </w:r>
      <w:r>
        <w:rPr>
          <w:rFonts w:ascii="Arial" w:hAnsi="Arial" w:cs="Arial"/>
        </w:rPr>
        <w:t xml:space="preserve"> capability</w:t>
      </w:r>
      <w:r w:rsidR="003015C1">
        <w:rPr>
          <w:rFonts w:ascii="Arial" w:hAnsi="Arial" w:cs="Arial" w:hint="eastAsia"/>
          <w:lang w:eastAsia="zh-CN"/>
        </w:rPr>
        <w:t>.</w:t>
      </w:r>
      <w:r w:rsidRPr="00A30A01">
        <w:rPr>
          <w:rFonts w:ascii="Arial" w:hAnsi="Arial" w:cs="Arial"/>
        </w:rPr>
        <w:t xml:space="preserve"> </w:t>
      </w:r>
      <w:r w:rsidR="00426804" w:rsidRPr="00A30A01">
        <w:rPr>
          <w:rFonts w:ascii="Arial" w:hAnsi="Arial" w:cs="Arial"/>
        </w:rPr>
        <w:fldChar w:fldCharType="begin"/>
      </w:r>
      <w:r w:rsidR="0064212B">
        <w:rPr>
          <w:rFonts w:ascii="Arial" w:hAnsi="Arial" w:cs="Arial"/>
        </w:rPr>
        <w:instrText xml:space="preserve"> ADDIN EN.CITE &lt;EndNote&gt;&lt;Cite&gt;&lt;Author&gt;Kelkar&lt;/Author&gt;&lt;Year&gt;2011&lt;/Year&gt;&lt;RecNum&gt;811&lt;/RecNum&gt;&lt;DisplayText&gt;[1]&lt;/DisplayText&gt;&lt;record&gt;&lt;rec-number&gt;811&lt;/rec-number&gt;&lt;foreign-keys&gt;&lt;key app="EN" db-id="pvp05aps52s0x4ee05e555t359xt5292ttwx"&gt;811&lt;/key&gt;&lt;/foreign-keys&gt;&lt;ref-type name="Journal Article"&gt;17&lt;/ref-type&gt;&lt;contributors&gt;&lt;authors&gt;&lt;author&gt;Kelkar, Sneha S.&lt;/author&gt;&lt;author&gt;Reineke, Theresa M.&lt;/author&gt;&lt;/authors&gt;&lt;/contributors&gt;&lt;titles&gt;&lt;title&gt;Theranostics: Combining Imaging and Therapy&lt;/title&gt;&lt;secondary-title&gt;Bioconjugate Chemistry&lt;/secondary-title&gt;&lt;/titles&gt;&lt;periodical&gt;&lt;full-title&gt;Bioconjugate Chemistry&lt;/full-title&gt;&lt;abbr-1&gt;Bioconjug. Chem.&lt;/abbr-1&gt;&lt;abbr-2&gt;Bioconjug Chem&lt;/abbr-2&gt;&lt;/periodical&gt;&lt;pages&gt;1879-1903&lt;/pages&gt;&lt;volume&gt;22&lt;/volume&gt;&lt;number&gt;10&lt;/number&gt;&lt;dates&gt;&lt;year&gt;2011&lt;/year&gt;&lt;pub-dates&gt;&lt;date&gt;2011/10/19&lt;/date&gt;&lt;/pub-dates&gt;&lt;/dates&gt;&lt;publisher&gt;American Chemical Society&lt;/publisher&gt;&lt;isbn&gt;1043-1802&lt;/isbn&gt;&lt;urls&gt;&lt;related-urls&gt;&lt;url&gt;http://dx.doi.org/10.1021/bc200151q&lt;/url&gt;&lt;/related-urls&gt;&lt;/urls&gt;&lt;electronic-resource-num&gt;10.1021/bc200151q&lt;/electronic-resource-num&gt;&lt;access-date&gt;2013/04/08&lt;/access-date&gt;&lt;/record&gt;&lt;/Cite&gt;&lt;/EndNote&gt;</w:instrText>
      </w:r>
      <w:r w:rsidR="00426804" w:rsidRPr="00A30A01">
        <w:rPr>
          <w:rFonts w:ascii="Arial" w:hAnsi="Arial" w:cs="Arial"/>
        </w:rPr>
        <w:fldChar w:fldCharType="separate"/>
      </w:r>
      <w:r w:rsidR="0064212B">
        <w:rPr>
          <w:rFonts w:ascii="Arial" w:hAnsi="Arial" w:cs="Arial"/>
          <w:noProof/>
        </w:rPr>
        <w:t>[1]</w:t>
      </w:r>
      <w:r w:rsidR="00426804" w:rsidRPr="00A30A01">
        <w:rPr>
          <w:rFonts w:ascii="Arial" w:hAnsi="Arial" w:cs="Arial"/>
        </w:rPr>
        <w:fldChar w:fldCharType="end"/>
      </w:r>
      <w:r w:rsidRPr="00A30A01">
        <w:rPr>
          <w:rFonts w:ascii="Arial" w:hAnsi="Arial" w:cs="Arial"/>
        </w:rPr>
        <w:t xml:space="preserve">  One huge advantage of </w:t>
      </w:r>
      <w:r>
        <w:rPr>
          <w:rFonts w:ascii="Arial" w:hAnsi="Arial" w:cs="Arial"/>
        </w:rPr>
        <w:t>theranostic is the avoidance of an adverse reaction between the diagnostics</w:t>
      </w:r>
      <w:r w:rsidRPr="00A30A01">
        <w:rPr>
          <w:rFonts w:ascii="Arial" w:hAnsi="Arial" w:cs="Arial"/>
        </w:rPr>
        <w:t xml:space="preserve"> and the selectivity of the drug</w:t>
      </w:r>
      <w:r>
        <w:rPr>
          <w:rFonts w:ascii="Arial" w:hAnsi="Arial" w:cs="Arial"/>
        </w:rPr>
        <w:t xml:space="preserve"> utilized</w:t>
      </w:r>
      <w:r w:rsidRPr="00A30A01">
        <w:rPr>
          <w:rFonts w:ascii="Arial" w:hAnsi="Arial" w:cs="Arial"/>
        </w:rPr>
        <w:t xml:space="preserve"> in the treatment. Nanomaterials, which combine the imaging agents and</w:t>
      </w:r>
      <w:r>
        <w:rPr>
          <w:rFonts w:ascii="Arial" w:hAnsi="Arial" w:cs="Arial"/>
        </w:rPr>
        <w:t xml:space="preserve"> the therapeutic drugs into </w:t>
      </w:r>
      <w:proofErr w:type="gramStart"/>
      <w:r>
        <w:rPr>
          <w:rFonts w:ascii="Arial" w:hAnsi="Arial" w:cs="Arial"/>
        </w:rPr>
        <w:t>molecule</w:t>
      </w:r>
      <w:r w:rsidR="005D6E3C">
        <w:rPr>
          <w:rFonts w:ascii="Arial" w:hAnsi="Arial" w:cs="Arial"/>
        </w:rPr>
        <w:t>s</w:t>
      </w:r>
      <w:proofErr w:type="gramEnd"/>
      <w:r>
        <w:rPr>
          <w:rFonts w:ascii="Arial" w:hAnsi="Arial" w:cs="Arial"/>
        </w:rPr>
        <w:t xml:space="preserve"> have the potential to be developed as the next ge</w:t>
      </w:r>
      <w:r w:rsidRPr="00A30A01">
        <w:rPr>
          <w:rFonts w:ascii="Arial" w:hAnsi="Arial" w:cs="Arial"/>
        </w:rPr>
        <w:t xml:space="preserve">neration of theranostics. </w:t>
      </w:r>
    </w:p>
    <w:p w:rsidR="00A50141" w:rsidRDefault="00A50141" w:rsidP="00A50141">
      <w:pPr>
        <w:autoSpaceDE w:val="0"/>
        <w:autoSpaceDN w:val="0"/>
        <w:adjustRightInd w:val="0"/>
        <w:spacing w:line="480" w:lineRule="auto"/>
        <w:jc w:val="both"/>
        <w:rPr>
          <w:rFonts w:ascii="Arial" w:hAnsi="Arial" w:cs="Arial"/>
          <w:b/>
        </w:rPr>
      </w:pPr>
    </w:p>
    <w:p w:rsidR="00A50141" w:rsidRPr="00665C5E" w:rsidRDefault="00A50141" w:rsidP="00A50141">
      <w:pPr>
        <w:autoSpaceDE w:val="0"/>
        <w:autoSpaceDN w:val="0"/>
        <w:adjustRightInd w:val="0"/>
        <w:spacing w:line="480" w:lineRule="auto"/>
        <w:jc w:val="both"/>
        <w:rPr>
          <w:rFonts w:ascii="Arial" w:hAnsi="Arial" w:cs="Arial"/>
          <w:b/>
        </w:rPr>
      </w:pPr>
      <w:r w:rsidRPr="00665C5E">
        <w:rPr>
          <w:rFonts w:ascii="Arial" w:hAnsi="Arial" w:cs="Arial"/>
          <w:b/>
        </w:rPr>
        <w:t>The next ge</w:t>
      </w:r>
      <w:r>
        <w:rPr>
          <w:rFonts w:ascii="Arial" w:hAnsi="Arial" w:cs="Arial"/>
          <w:b/>
        </w:rPr>
        <w:t>neration</w:t>
      </w:r>
      <w:r w:rsidRPr="00665C5E">
        <w:rPr>
          <w:rFonts w:ascii="Arial" w:hAnsi="Arial" w:cs="Arial"/>
          <w:b/>
        </w:rPr>
        <w:t xml:space="preserve"> drug delivery system: Nanoparticles</w:t>
      </w:r>
    </w:p>
    <w:p w:rsidR="00A50141" w:rsidRPr="00145C41" w:rsidRDefault="00A50141" w:rsidP="00A50141">
      <w:pPr>
        <w:autoSpaceDE w:val="0"/>
        <w:autoSpaceDN w:val="0"/>
        <w:adjustRightInd w:val="0"/>
        <w:spacing w:line="480" w:lineRule="auto"/>
        <w:jc w:val="both"/>
        <w:rPr>
          <w:rFonts w:ascii="Arial" w:hAnsi="Arial" w:cs="Arial"/>
        </w:rPr>
      </w:pPr>
      <w:r w:rsidRPr="00145C41">
        <w:rPr>
          <w:rFonts w:ascii="Arial" w:hAnsi="Arial" w:cs="Arial"/>
        </w:rPr>
        <w:t xml:space="preserve">Conventional therapeutic agents are distributed nonspecifically in the body where they affect both cancerous and normal cells. Thus the limiting dosage may not be optimal </w:t>
      </w:r>
      <w:r>
        <w:rPr>
          <w:rFonts w:ascii="Arial" w:hAnsi="Arial" w:cs="Arial"/>
        </w:rPr>
        <w:t>for treatment d</w:t>
      </w:r>
      <w:r w:rsidRPr="00145C41">
        <w:rPr>
          <w:rFonts w:ascii="Arial" w:hAnsi="Arial" w:cs="Arial"/>
        </w:rPr>
        <w:t>ue to the excessive toxicities.  Nanoparticles, loaded with therapeutic drug</w:t>
      </w:r>
      <w:r>
        <w:rPr>
          <w:rFonts w:ascii="Arial" w:hAnsi="Arial" w:cs="Arial"/>
        </w:rPr>
        <w:t>s</w:t>
      </w:r>
      <w:r w:rsidRPr="00145C41">
        <w:rPr>
          <w:rFonts w:ascii="Arial" w:hAnsi="Arial" w:cs="Arial"/>
        </w:rPr>
        <w:t xml:space="preserve"> and modified </w:t>
      </w:r>
      <w:r>
        <w:rPr>
          <w:rFonts w:ascii="Arial" w:hAnsi="Arial" w:cs="Arial"/>
        </w:rPr>
        <w:t>for</w:t>
      </w:r>
      <w:r w:rsidRPr="00145C41">
        <w:rPr>
          <w:rFonts w:ascii="Arial" w:hAnsi="Arial" w:cs="Arial"/>
        </w:rPr>
        <w:t xml:space="preserve"> the tissue, cell and organelle targeting motifs, are able to target cancer cells using the unique pathophysiology of tumors, including </w:t>
      </w:r>
      <w:r>
        <w:rPr>
          <w:rFonts w:ascii="Arial" w:hAnsi="Arial" w:cs="Arial"/>
        </w:rPr>
        <w:t>cancerous</w:t>
      </w:r>
      <w:r w:rsidRPr="00145C41">
        <w:rPr>
          <w:rFonts w:ascii="Arial" w:hAnsi="Arial" w:cs="Arial"/>
        </w:rPr>
        <w:t xml:space="preserve"> cellular markers, organelle localization signals, and </w:t>
      </w:r>
      <w:r>
        <w:rPr>
          <w:rFonts w:ascii="Arial" w:hAnsi="Arial" w:cs="Arial"/>
        </w:rPr>
        <w:t xml:space="preserve">the </w:t>
      </w:r>
      <w:r w:rsidRPr="00145C41">
        <w:rPr>
          <w:rFonts w:ascii="Arial" w:hAnsi="Arial" w:cs="Arial"/>
        </w:rPr>
        <w:t xml:space="preserve">enhanced permeability and retention effect </w:t>
      </w:r>
      <w:r>
        <w:rPr>
          <w:rFonts w:ascii="Arial" w:hAnsi="Arial" w:cs="Arial"/>
        </w:rPr>
        <w:t xml:space="preserve">of the </w:t>
      </w:r>
      <w:r w:rsidRPr="00145C41">
        <w:rPr>
          <w:rFonts w:ascii="Arial" w:hAnsi="Arial" w:cs="Arial"/>
        </w:rPr>
        <w:t xml:space="preserve">tumor microenvironment. </w:t>
      </w:r>
      <w:r>
        <w:rPr>
          <w:rFonts w:ascii="Arial" w:hAnsi="Arial" w:cs="Arial"/>
        </w:rPr>
        <w:t>Additionally, nanoparticle</w:t>
      </w:r>
      <w:r w:rsidRPr="00145C41">
        <w:rPr>
          <w:rFonts w:ascii="Arial" w:hAnsi="Arial" w:cs="Arial"/>
        </w:rPr>
        <w:t xml:space="preserve"> carrier</w:t>
      </w:r>
      <w:r>
        <w:rPr>
          <w:rFonts w:ascii="Arial" w:hAnsi="Arial" w:cs="Arial"/>
        </w:rPr>
        <w:t>s</w:t>
      </w:r>
      <w:r w:rsidRPr="00145C41">
        <w:rPr>
          <w:rFonts w:ascii="Arial" w:hAnsi="Arial" w:cs="Arial"/>
        </w:rPr>
        <w:t xml:space="preserve"> are able to improve the delivery of poorly </w:t>
      </w:r>
      <w:r w:rsidRPr="00145C41">
        <w:rPr>
          <w:rFonts w:ascii="Arial" w:hAnsi="Arial" w:cs="Arial"/>
        </w:rPr>
        <w:lastRenderedPageBreak/>
        <w:t>water-soluble drugs and enhance the circulation time of the drug in vivo to fu</w:t>
      </w:r>
      <w:r>
        <w:rPr>
          <w:rFonts w:ascii="Arial" w:hAnsi="Arial" w:cs="Arial"/>
        </w:rPr>
        <w:t>rther reduce the dosage needed for</w:t>
      </w:r>
      <w:r w:rsidRPr="00145C41">
        <w:rPr>
          <w:rFonts w:ascii="Arial" w:hAnsi="Arial" w:cs="Arial"/>
        </w:rPr>
        <w:t xml:space="preserve"> treatment. </w:t>
      </w:r>
    </w:p>
    <w:p w:rsidR="00A50141" w:rsidRDefault="00A50141" w:rsidP="00A50141">
      <w:pPr>
        <w:spacing w:line="480" w:lineRule="auto"/>
        <w:jc w:val="both"/>
        <w:rPr>
          <w:rFonts w:ascii="Arial" w:hAnsi="Arial" w:cs="Arial"/>
        </w:rPr>
      </w:pPr>
    </w:p>
    <w:p w:rsidR="00A50141" w:rsidRDefault="00A50141" w:rsidP="00A50141">
      <w:pPr>
        <w:spacing w:line="480" w:lineRule="auto"/>
        <w:jc w:val="both"/>
        <w:rPr>
          <w:rFonts w:ascii="Arial" w:hAnsi="Arial" w:cs="Arial"/>
          <w:b/>
          <w:lang w:eastAsia="zh-CN"/>
        </w:rPr>
      </w:pPr>
      <w:r w:rsidRPr="00E01708">
        <w:rPr>
          <w:rFonts w:ascii="Arial" w:hAnsi="Arial" w:cs="Arial" w:hint="eastAsia"/>
          <w:b/>
          <w:lang w:eastAsia="zh-CN"/>
        </w:rPr>
        <w:t>Targeting</w:t>
      </w:r>
      <w:r>
        <w:rPr>
          <w:rFonts w:ascii="Arial" w:hAnsi="Arial" w:cs="Arial"/>
          <w:b/>
          <w:lang w:eastAsia="zh-CN"/>
        </w:rPr>
        <w:t>: necessity or luxury?</w:t>
      </w:r>
    </w:p>
    <w:p w:rsidR="00A50141" w:rsidRPr="00145C41" w:rsidRDefault="00A50141" w:rsidP="00A50141">
      <w:pPr>
        <w:spacing w:line="480" w:lineRule="auto"/>
        <w:jc w:val="both"/>
        <w:rPr>
          <w:rFonts w:ascii="Arial" w:hAnsi="Arial" w:cs="Arial"/>
        </w:rPr>
      </w:pPr>
      <w:r w:rsidRPr="00E01708">
        <w:rPr>
          <w:rFonts w:ascii="Arial" w:hAnsi="Arial" w:cs="Arial"/>
          <w:lang w:eastAsia="zh-CN"/>
        </w:rPr>
        <w:t>Current clinically approved nano-products are relative simple and lack of targeting motif.</w:t>
      </w:r>
      <w:r>
        <w:rPr>
          <w:rFonts w:ascii="Arial" w:hAnsi="Arial" w:cs="Arial"/>
          <w:b/>
          <w:lang w:eastAsia="zh-CN"/>
        </w:rPr>
        <w:t xml:space="preserve"> </w:t>
      </w:r>
      <w:r w:rsidRPr="00145C41">
        <w:rPr>
          <w:rFonts w:ascii="Arial" w:hAnsi="Arial" w:cs="Arial"/>
        </w:rPr>
        <w:t>In fact, nearly 30 years after the first targeted l targeted liposomes is constructed</w:t>
      </w:r>
      <w:r w:rsidR="003015C1">
        <w:rPr>
          <w:rFonts w:ascii="Arial" w:hAnsi="Arial" w:cs="Arial" w:hint="eastAsia"/>
          <w:lang w:eastAsia="zh-CN"/>
        </w:rPr>
        <w:t>.</w:t>
      </w:r>
      <w:r w:rsidRPr="00145C41">
        <w:rPr>
          <w:rFonts w:ascii="Arial" w:hAnsi="Arial" w:cs="Arial"/>
        </w:rPr>
        <w:t xml:space="preserve"> </w:t>
      </w:r>
      <w:r w:rsidR="00426804" w:rsidRPr="00145C41">
        <w:rPr>
          <w:rFonts w:ascii="Arial" w:hAnsi="Arial" w:cs="Arial"/>
        </w:rPr>
        <w:fldChar w:fldCharType="begin"/>
      </w:r>
      <w:r w:rsidR="0064212B">
        <w:rPr>
          <w:rFonts w:ascii="Arial" w:hAnsi="Arial" w:cs="Arial"/>
        </w:rPr>
        <w:instrText xml:space="preserve"> ADDIN EN.CITE &lt;EndNote&gt;&lt;Cite&gt;&lt;Author&gt;Heath&lt;/Author&gt;&lt;Year&gt;1980&lt;/Year&gt;&lt;RecNum&gt;849&lt;/RecNum&gt;&lt;DisplayText&gt;[2]&lt;/DisplayText&gt;&lt;record&gt;&lt;rec-number&gt;849&lt;/rec-number&gt;&lt;foreign-keys&gt;&lt;key app="EN" db-id="pvp05aps52s0x4ee05e555t359xt5292ttwx"&gt;849&lt;/key&gt;&lt;/foreign-keys&gt;&lt;ref-type name="Journal Article"&gt;17&lt;/ref-type&gt;&lt;contributors&gt;&lt;authors&gt;&lt;author&gt;Heath, TD&lt;/author&gt;&lt;author&gt;Fraley, RT&lt;/author&gt;&lt;author&gt;Papahdjopoulos, D&lt;/author&gt;&lt;/authors&gt;&lt;/contributors&gt;&lt;titles&gt;&lt;title&gt;Antibody targeting of liposomes: cell specificity obtained by conjugation of F(ab&amp;apos;)2 to vesicle surface&lt;/title&gt;&lt;secondary-title&gt;Science&lt;/secondary-title&gt;&lt;/titles&gt;&lt;periodical&gt;&lt;full-title&gt;Science&lt;/full-title&gt;&lt;/periodical&gt;&lt;pages&gt;539-541&lt;/pages&gt;&lt;volume&gt;210&lt;/volume&gt;&lt;number&gt;4469&lt;/number&gt;&lt;dates&gt;&lt;year&gt;1980&lt;/year&gt;&lt;pub-dates&gt;&lt;date&gt;October 31, 1980&lt;/date&gt;&lt;/pub-dates&gt;&lt;/dates&gt;&lt;urls&gt;&lt;related-urls&gt;&lt;url&gt;http://www.sciencemag.org/content/210/4469/539.abstract&lt;/url&gt;&lt;/related-urls&gt;&lt;/urls&gt;&lt;electronic-resource-num&gt;10.1126/science.7423203&lt;/electronic-resource-num&gt;&lt;/record&gt;&lt;/Cite&gt;&lt;/EndNote&gt;</w:instrText>
      </w:r>
      <w:r w:rsidR="00426804" w:rsidRPr="00145C41">
        <w:rPr>
          <w:rFonts w:ascii="Arial" w:hAnsi="Arial" w:cs="Arial"/>
        </w:rPr>
        <w:fldChar w:fldCharType="separate"/>
      </w:r>
      <w:r w:rsidR="0064212B">
        <w:rPr>
          <w:rFonts w:ascii="Arial" w:hAnsi="Arial" w:cs="Arial"/>
          <w:noProof/>
        </w:rPr>
        <w:t>[2]</w:t>
      </w:r>
      <w:r w:rsidR="00426804" w:rsidRPr="00145C41">
        <w:rPr>
          <w:rFonts w:ascii="Arial" w:hAnsi="Arial" w:cs="Arial"/>
        </w:rPr>
        <w:fldChar w:fldCharType="end"/>
      </w:r>
      <w:r>
        <w:rPr>
          <w:rFonts w:ascii="Arial" w:hAnsi="Arial" w:cs="Arial"/>
        </w:rPr>
        <w:t xml:space="preserve"> Unfortunately, thus far this technology had a limited impact</w:t>
      </w:r>
      <w:r w:rsidRPr="00145C41">
        <w:rPr>
          <w:rFonts w:ascii="Arial" w:hAnsi="Arial" w:cs="Arial"/>
        </w:rPr>
        <w:t xml:space="preserve"> on human health. The reason</w:t>
      </w:r>
      <w:r>
        <w:rPr>
          <w:rFonts w:ascii="Arial" w:hAnsi="Arial" w:cs="Arial"/>
        </w:rPr>
        <w:t>s are</w:t>
      </w:r>
      <w:r w:rsidRPr="00145C41">
        <w:rPr>
          <w:rFonts w:ascii="Arial" w:hAnsi="Arial" w:cs="Arial"/>
        </w:rPr>
        <w:t xml:space="preserve"> complex and comprehensive. </w:t>
      </w:r>
      <w:r>
        <w:rPr>
          <w:rFonts w:ascii="Arial" w:hAnsi="Arial" w:cs="Arial"/>
        </w:rPr>
        <w:t xml:space="preserve">Targeted delivery </w:t>
      </w:r>
      <w:r w:rsidRPr="00145C41">
        <w:rPr>
          <w:rFonts w:ascii="Arial" w:hAnsi="Arial" w:cs="Arial"/>
        </w:rPr>
        <w:t xml:space="preserve">of </w:t>
      </w:r>
      <w:r>
        <w:rPr>
          <w:rFonts w:ascii="Arial" w:hAnsi="Arial" w:cs="Arial"/>
        </w:rPr>
        <w:t xml:space="preserve">a </w:t>
      </w:r>
      <w:r w:rsidRPr="00145C41">
        <w:rPr>
          <w:rFonts w:ascii="Arial" w:hAnsi="Arial" w:cs="Arial"/>
        </w:rPr>
        <w:t xml:space="preserve">therapeutic drug is </w:t>
      </w:r>
      <w:r>
        <w:rPr>
          <w:rFonts w:ascii="Arial" w:hAnsi="Arial" w:cs="Arial"/>
        </w:rPr>
        <w:t xml:space="preserve">a </w:t>
      </w:r>
      <w:r w:rsidRPr="00145C41">
        <w:rPr>
          <w:rFonts w:ascii="Arial" w:hAnsi="Arial" w:cs="Arial"/>
        </w:rPr>
        <w:t xml:space="preserve">complicated procedure, </w:t>
      </w:r>
      <w:r>
        <w:rPr>
          <w:rFonts w:ascii="Arial" w:hAnsi="Arial" w:cs="Arial"/>
        </w:rPr>
        <w:t xml:space="preserve">involving </w:t>
      </w:r>
      <w:r w:rsidRPr="00145C41">
        <w:rPr>
          <w:rFonts w:ascii="Arial" w:hAnsi="Arial" w:cs="Arial"/>
        </w:rPr>
        <w:t xml:space="preserve">the stability of the delivery particles, </w:t>
      </w:r>
      <w:r>
        <w:rPr>
          <w:rFonts w:ascii="Arial" w:hAnsi="Arial" w:cs="Arial"/>
        </w:rPr>
        <w:t xml:space="preserve">the mode of action of the drug and the efficiency of the site-specific delivery. </w:t>
      </w:r>
      <w:r w:rsidRPr="00145C41">
        <w:rPr>
          <w:rFonts w:ascii="Arial" w:hAnsi="Arial" w:cs="Arial"/>
        </w:rPr>
        <w:t xml:space="preserve">In some cases, it is believed that targeting </w:t>
      </w:r>
      <w:r>
        <w:rPr>
          <w:rFonts w:ascii="Arial" w:hAnsi="Arial" w:cs="Arial"/>
        </w:rPr>
        <w:t>can cause</w:t>
      </w:r>
      <w:r w:rsidRPr="00145C41">
        <w:rPr>
          <w:rFonts w:ascii="Arial" w:hAnsi="Arial" w:cs="Arial"/>
        </w:rPr>
        <w:t xml:space="preserve"> anchoring</w:t>
      </w:r>
      <w:r>
        <w:rPr>
          <w:rFonts w:ascii="Arial" w:hAnsi="Arial" w:cs="Arial"/>
        </w:rPr>
        <w:t xml:space="preserve"> of</w:t>
      </w:r>
      <w:r w:rsidRPr="00145C41">
        <w:rPr>
          <w:rFonts w:ascii="Arial" w:hAnsi="Arial" w:cs="Arial"/>
        </w:rPr>
        <w:t xml:space="preserve"> the delivery systems, </w:t>
      </w:r>
      <w:r>
        <w:rPr>
          <w:rFonts w:ascii="Arial" w:hAnsi="Arial" w:cs="Arial"/>
        </w:rPr>
        <w:t>reducing</w:t>
      </w:r>
      <w:r w:rsidRPr="00145C41">
        <w:rPr>
          <w:rFonts w:ascii="Arial" w:hAnsi="Arial" w:cs="Arial"/>
        </w:rPr>
        <w:t xml:space="preserve"> the efficiency of diffusion and tissue penetration</w:t>
      </w:r>
      <w:r w:rsidR="003015C1">
        <w:rPr>
          <w:rFonts w:ascii="Arial" w:hAnsi="Arial" w:cs="Arial"/>
        </w:rPr>
        <w:t xml:space="preserve">. </w:t>
      </w:r>
      <w:r w:rsidR="00426804" w:rsidRPr="00145C41">
        <w:rPr>
          <w:rFonts w:ascii="Arial" w:hAnsi="Arial" w:cs="Arial"/>
        </w:rPr>
        <w:fldChar w:fldCharType="begin"/>
      </w:r>
      <w:r w:rsidR="0064212B">
        <w:rPr>
          <w:rFonts w:ascii="Arial" w:hAnsi="Arial" w:cs="Arial"/>
        </w:rPr>
        <w:instrText xml:space="preserve"> ADDIN EN.CITE &lt;EndNote&gt;&lt;Cite&gt;&lt;Author&gt;Farokhzad&lt;/Author&gt;&lt;Year&gt;2009&lt;/Year&gt;&lt;RecNum&gt;850&lt;/RecNum&gt;&lt;DisplayText&gt;[3]&lt;/DisplayText&gt;&lt;record&gt;&lt;rec-number&gt;850&lt;/rec-number&gt;&lt;foreign-keys&gt;&lt;key app="EN" db-id="pvp05aps52s0x4ee05e555t359xt5292ttwx"&gt;850&lt;/key&gt;&lt;/foreign-keys&gt;&lt;ref-type name="Journal Article"&gt;17&lt;/ref-type&gt;&lt;contributors&gt;&lt;authors&gt;&lt;author&gt;Farokhzad, Omid C.&lt;/author&gt;&lt;author&gt;Langer, Robert&lt;/author&gt;&lt;/authors&gt;&lt;/contributors&gt;&lt;titles&gt;&lt;title&gt;Impact of Nanotechnology on Drug Delivery&lt;/title&gt;&lt;secondary-title&gt;ACS Nano&lt;/secondary-title&gt;&lt;/titles&gt;&lt;periodical&gt;&lt;full-title&gt;ACS Nano&lt;/full-title&gt;&lt;abbr-1&gt;ACS Nano&lt;/abbr-1&gt;&lt;abbr-2&gt;ACS NANO&lt;/abbr-2&gt;&lt;/periodical&gt;&lt;pages&gt;16-20&lt;/pages&gt;&lt;volume&gt;3&lt;/volume&gt;&lt;number&gt;1&lt;/number&gt;&lt;dates&gt;&lt;year&gt;2009&lt;/year&gt;&lt;pub-dates&gt;&lt;date&gt;2009/01/27&lt;/date&gt;&lt;/pub-dates&gt;&lt;/dates&gt;&lt;publisher&gt;American Chemical Society&lt;/publisher&gt;&lt;isbn&gt;1936-0851&lt;/isbn&gt;&lt;urls&gt;&lt;related-urls&gt;&lt;url&gt;http://dx.doi.org/10.1021/nn900002m&lt;/url&gt;&lt;/related-urls&gt;&lt;/urls&gt;&lt;electronic-resource-num&gt;10.1021/nn900002m&lt;/electronic-resource-num&gt;&lt;access-date&gt;2013/07/15&lt;/access-date&gt;&lt;/record&gt;&lt;/Cite&gt;&lt;/EndNote&gt;</w:instrText>
      </w:r>
      <w:r w:rsidR="00426804" w:rsidRPr="00145C41">
        <w:rPr>
          <w:rFonts w:ascii="Arial" w:hAnsi="Arial" w:cs="Arial"/>
        </w:rPr>
        <w:fldChar w:fldCharType="separate"/>
      </w:r>
      <w:r w:rsidR="0064212B">
        <w:rPr>
          <w:rFonts w:ascii="Arial" w:hAnsi="Arial" w:cs="Arial"/>
          <w:noProof/>
        </w:rPr>
        <w:t>[3]</w:t>
      </w:r>
      <w:r w:rsidR="00426804" w:rsidRPr="00145C41">
        <w:rPr>
          <w:rFonts w:ascii="Arial" w:hAnsi="Arial" w:cs="Arial"/>
        </w:rPr>
        <w:fldChar w:fldCharType="end"/>
      </w:r>
      <w:r w:rsidRPr="00145C41">
        <w:rPr>
          <w:rFonts w:ascii="Arial" w:hAnsi="Arial" w:cs="Arial"/>
        </w:rPr>
        <w:t xml:space="preserve"> However, </w:t>
      </w:r>
      <w:r>
        <w:rPr>
          <w:rFonts w:ascii="Arial" w:hAnsi="Arial" w:cs="Arial"/>
        </w:rPr>
        <w:t xml:space="preserve">dramatic </w:t>
      </w:r>
      <w:r w:rsidRPr="00145C41">
        <w:rPr>
          <w:rFonts w:ascii="Arial" w:hAnsi="Arial" w:cs="Arial"/>
        </w:rPr>
        <w:t xml:space="preserve">molecular biology advances </w:t>
      </w:r>
      <w:r>
        <w:rPr>
          <w:rFonts w:ascii="Arial" w:hAnsi="Arial" w:cs="Arial"/>
        </w:rPr>
        <w:t xml:space="preserve">over the last 30 years have expanded our understanding of the mechanisms involved, providing the means to develop new approaches to the design of </w:t>
      </w:r>
      <w:r w:rsidRPr="00145C41">
        <w:rPr>
          <w:rFonts w:ascii="Arial" w:hAnsi="Arial" w:cs="Arial"/>
        </w:rPr>
        <w:t>drug delivery systems</w:t>
      </w:r>
      <w:r>
        <w:rPr>
          <w:rFonts w:ascii="Arial" w:hAnsi="Arial" w:cs="Arial"/>
        </w:rPr>
        <w:t xml:space="preserve">. The identification of specific molecular markers </w:t>
      </w:r>
      <w:r w:rsidRPr="00145C41">
        <w:rPr>
          <w:rFonts w:ascii="Arial" w:hAnsi="Arial" w:cs="Arial"/>
        </w:rPr>
        <w:t>in different types of cancer cells</w:t>
      </w:r>
      <w:r>
        <w:rPr>
          <w:rFonts w:ascii="Arial" w:hAnsi="Arial" w:cs="Arial"/>
        </w:rPr>
        <w:t xml:space="preserve"> provides new therapeutic targets, making it </w:t>
      </w:r>
      <w:r w:rsidRPr="00145C41">
        <w:rPr>
          <w:rFonts w:ascii="Arial" w:hAnsi="Arial" w:cs="Arial"/>
        </w:rPr>
        <w:t>increasingly feasible to engineer a muti-functional and specific drug delivery system for therapeutic application</w:t>
      </w:r>
      <w:r>
        <w:rPr>
          <w:rFonts w:ascii="Arial" w:hAnsi="Arial" w:cs="Arial"/>
        </w:rPr>
        <w:t>s</w:t>
      </w:r>
      <w:r w:rsidRPr="00145C41">
        <w:rPr>
          <w:rFonts w:ascii="Arial" w:hAnsi="Arial" w:cs="Arial"/>
        </w:rPr>
        <w:t>.</w:t>
      </w:r>
      <w:r>
        <w:rPr>
          <w:rFonts w:ascii="Arial" w:hAnsi="Arial" w:cs="Arial"/>
        </w:rPr>
        <w:t xml:space="preserve"> This system is already being actively employed. R</w:t>
      </w:r>
      <w:r w:rsidRPr="00145C41">
        <w:rPr>
          <w:rFonts w:ascii="Arial" w:hAnsi="Arial" w:cs="Arial"/>
        </w:rPr>
        <w:t xml:space="preserve">ecently </w:t>
      </w:r>
      <w:r>
        <w:rPr>
          <w:rFonts w:ascii="Arial" w:hAnsi="Arial" w:cs="Arial"/>
        </w:rPr>
        <w:t xml:space="preserve">the </w:t>
      </w:r>
      <w:r w:rsidRPr="00145C41">
        <w:rPr>
          <w:rFonts w:ascii="Arial" w:hAnsi="Arial" w:cs="Arial"/>
        </w:rPr>
        <w:t>phase I trial has been completed for CALAA-01</w:t>
      </w:r>
      <w:r w:rsidR="00426804" w:rsidRPr="00145C41">
        <w:rPr>
          <w:rFonts w:ascii="Arial" w:hAnsi="Arial" w:cs="Arial"/>
        </w:rPr>
        <w:fldChar w:fldCharType="begin"/>
      </w:r>
      <w:r w:rsidR="0064212B">
        <w:rPr>
          <w:rFonts w:ascii="Arial" w:hAnsi="Arial" w:cs="Arial"/>
        </w:rPr>
        <w:instrText xml:space="preserve"> ADDIN EN.CITE &lt;EndNote&gt;&lt;Cite&gt;&lt;Author&gt;Oh&lt;/Author&gt;&lt;Year&gt;2009&lt;/Year&gt;&lt;RecNum&gt;854&lt;/RecNum&gt;&lt;DisplayText&gt;[4]&lt;/DisplayText&gt;&lt;record&gt;&lt;rec-number&gt;854&lt;/rec-number&gt;&lt;foreign-keys&gt;&lt;key app="EN" db-id="pvp05aps52s0x4ee05e555t359xt5292ttwx"&gt;854&lt;/key&gt;&lt;/foreign-keys&gt;&lt;ref-type name="Journal Article"&gt;17&lt;/ref-type&gt;&lt;contributors&gt;&lt;authors&gt;&lt;author&gt;Oh, Yu-Kyoung&lt;/author&gt;&lt;author&gt;Park, Tae Gwan&lt;/author&gt;&lt;/authors&gt;&lt;/contributors&gt;&lt;titles&gt;&lt;title&gt;siRNA delivery systems for cancer treatment&lt;/title&gt;&lt;secondary-title&gt;Advanced Drug Delivery Reviews&lt;/secondary-title&gt;&lt;/titles&gt;&lt;periodical&gt;&lt;full-title&gt;Advanced Drug Delivery Reviews&lt;/full-title&gt;&lt;abbr-1&gt;Adv. Drug Delivery. Rev.&lt;/abbr-1&gt;&lt;abbr-2&gt;Adv Drug Delivery Rev&lt;/abbr-2&gt;&lt;/periodical&gt;&lt;pages&gt;850-862&lt;/pages&gt;&lt;volume&gt;61&lt;/volume&gt;&lt;number&gt;10&lt;/number&gt;&lt;keywords&gt;&lt;keyword&gt;RNA interference&lt;/keyword&gt;&lt;keyword&gt;Cancer&lt;/keyword&gt;&lt;keyword&gt;siRNA delivery&lt;/keyword&gt;&lt;keyword&gt;Lipoplex&lt;/keyword&gt;&lt;keyword&gt;Polyplex&lt;/keyword&gt;&lt;keyword&gt;Targeted delivery&lt;/keyword&gt;&lt;/keywords&gt;&lt;dates&gt;&lt;year&gt;2009&lt;/year&gt;&lt;/dates&gt;&lt;isbn&gt;0169-409X&lt;/isbn&gt;&lt;urls&gt;&lt;related-urls&gt;&lt;url&gt;http://www.sciencedirect.com/science/article/pii/S0169409X09001495&lt;/url&gt;&lt;/related-urls&gt;&lt;/urls&gt;&lt;electronic-resource-num&gt;http://dx.doi.org/10.1016/j.addr.2009.04.018&lt;/electronic-resource-num&gt;&lt;/record&gt;&lt;/Cite&gt;&lt;/EndNote&gt;</w:instrText>
      </w:r>
      <w:r w:rsidR="00426804" w:rsidRPr="00145C41">
        <w:rPr>
          <w:rFonts w:ascii="Arial" w:hAnsi="Arial" w:cs="Arial"/>
        </w:rPr>
        <w:fldChar w:fldCharType="separate"/>
      </w:r>
      <w:r w:rsidR="0064212B">
        <w:rPr>
          <w:rFonts w:ascii="Arial" w:hAnsi="Arial" w:cs="Arial"/>
          <w:noProof/>
        </w:rPr>
        <w:t>[4]</w:t>
      </w:r>
      <w:r w:rsidR="00426804" w:rsidRPr="00145C41">
        <w:rPr>
          <w:rFonts w:ascii="Arial" w:hAnsi="Arial" w:cs="Arial"/>
        </w:rPr>
        <w:fldChar w:fldCharType="end"/>
      </w:r>
      <w:r w:rsidRPr="00145C41">
        <w:rPr>
          <w:rFonts w:ascii="Arial" w:hAnsi="Arial" w:cs="Arial"/>
        </w:rPr>
        <w:t>, a transferrin-targeted particle delivering siRNA to reduce the expression of the M2 subunit of the ribonucleotide reductase (R2) for solid tumor therapy.</w:t>
      </w:r>
    </w:p>
    <w:p w:rsidR="00A50141" w:rsidRPr="00145C41" w:rsidRDefault="00A50141" w:rsidP="00A50141">
      <w:pPr>
        <w:spacing w:line="480" w:lineRule="auto"/>
        <w:jc w:val="both"/>
        <w:rPr>
          <w:rFonts w:ascii="Arial" w:hAnsi="Arial" w:cs="Arial"/>
        </w:rPr>
      </w:pPr>
    </w:p>
    <w:p w:rsidR="00A50141" w:rsidRPr="00145C41" w:rsidRDefault="00A50141" w:rsidP="00A50141">
      <w:pPr>
        <w:spacing w:line="480" w:lineRule="auto"/>
        <w:jc w:val="both"/>
        <w:rPr>
          <w:rFonts w:ascii="Arial" w:hAnsi="Arial" w:cs="Arial"/>
          <w:b/>
        </w:rPr>
      </w:pPr>
      <w:r w:rsidRPr="00145C41">
        <w:rPr>
          <w:rFonts w:ascii="Arial" w:hAnsi="Arial" w:cs="Arial"/>
          <w:b/>
        </w:rPr>
        <w:lastRenderedPageBreak/>
        <w:t>Polymer-based Nanoparticles as drug delivery systems</w:t>
      </w:r>
    </w:p>
    <w:p w:rsidR="00A50141" w:rsidRPr="00145C41" w:rsidRDefault="00A50141" w:rsidP="00A50141">
      <w:pPr>
        <w:autoSpaceDE w:val="0"/>
        <w:autoSpaceDN w:val="0"/>
        <w:adjustRightInd w:val="0"/>
        <w:spacing w:line="480" w:lineRule="auto"/>
        <w:jc w:val="both"/>
        <w:rPr>
          <w:rFonts w:ascii="Arial" w:hAnsi="Arial" w:cs="Arial"/>
        </w:rPr>
      </w:pPr>
      <w:r w:rsidRPr="00145C41">
        <w:rPr>
          <w:rFonts w:ascii="Arial" w:hAnsi="Arial" w:cs="Arial"/>
        </w:rPr>
        <w:t xml:space="preserve">Several types of nanoparticles can be </w:t>
      </w:r>
      <w:r>
        <w:rPr>
          <w:rFonts w:ascii="Arial" w:hAnsi="Arial" w:cs="Arial"/>
        </w:rPr>
        <w:t>utilized in the design of a delivery system</w:t>
      </w:r>
      <w:r w:rsidRPr="00145C41">
        <w:rPr>
          <w:rFonts w:ascii="Arial" w:hAnsi="Arial" w:cs="Arial"/>
        </w:rPr>
        <w:t xml:space="preserve">, including polymer-based drug carriers, polymeric nanoparticles, polymeric micelles, dendrimers, liposomes, viral nanoparticles, carbon nanotubes. Polymer-based </w:t>
      </w:r>
      <w:r>
        <w:rPr>
          <w:rFonts w:ascii="Arial" w:hAnsi="Arial" w:cs="Arial"/>
        </w:rPr>
        <w:t>n</w:t>
      </w:r>
      <w:r w:rsidRPr="00145C41">
        <w:rPr>
          <w:rFonts w:ascii="Arial" w:hAnsi="Arial" w:cs="Arial"/>
        </w:rPr>
        <w:t xml:space="preserve">anoparticles </w:t>
      </w:r>
      <w:r>
        <w:rPr>
          <w:rFonts w:ascii="Arial" w:hAnsi="Arial" w:cs="Arial"/>
        </w:rPr>
        <w:t>are</w:t>
      </w:r>
      <w:r w:rsidRPr="00145C41">
        <w:rPr>
          <w:rFonts w:ascii="Arial" w:hAnsi="Arial" w:cs="Arial"/>
        </w:rPr>
        <w:t xml:space="preserve"> derived from polymers such as</w:t>
      </w:r>
      <w:r>
        <w:rPr>
          <w:rFonts w:ascii="Arial" w:hAnsi="Arial" w:cs="Arial"/>
        </w:rPr>
        <w:t xml:space="preserve"> albumin, chitosan, and heparin. They </w:t>
      </w:r>
      <w:r w:rsidRPr="00145C41">
        <w:rPr>
          <w:rFonts w:ascii="Arial" w:hAnsi="Arial" w:cs="Arial"/>
        </w:rPr>
        <w:t xml:space="preserve">can be naturally used as material to deliver </w:t>
      </w:r>
      <w:r>
        <w:rPr>
          <w:rFonts w:ascii="Arial" w:hAnsi="Arial" w:cs="Arial"/>
        </w:rPr>
        <w:t xml:space="preserve">oligonucleotides, DNA, </w:t>
      </w:r>
      <w:r w:rsidRPr="00145C41">
        <w:rPr>
          <w:rFonts w:ascii="Arial" w:hAnsi="Arial" w:cs="Arial"/>
        </w:rPr>
        <w:t>protein</w:t>
      </w:r>
      <w:r>
        <w:rPr>
          <w:rFonts w:ascii="Arial" w:hAnsi="Arial" w:cs="Arial"/>
        </w:rPr>
        <w:t>s</w:t>
      </w:r>
      <w:r w:rsidRPr="00145C41">
        <w:rPr>
          <w:rFonts w:ascii="Arial" w:hAnsi="Arial" w:cs="Arial"/>
        </w:rPr>
        <w:t xml:space="preserve"> and therapeutic drugs, including paclitaxel and doxorubicin. </w:t>
      </w:r>
      <w:r>
        <w:rPr>
          <w:rFonts w:ascii="Arial" w:hAnsi="Arial" w:cs="Arial"/>
        </w:rPr>
        <w:t>Doxorubicin, an a</w:t>
      </w:r>
      <w:r w:rsidRPr="00145C41">
        <w:rPr>
          <w:rFonts w:ascii="Arial" w:hAnsi="Arial" w:cs="Arial"/>
        </w:rPr>
        <w:t>nticancer drug</w:t>
      </w:r>
      <w:r>
        <w:rPr>
          <w:rFonts w:ascii="Arial" w:hAnsi="Arial" w:cs="Arial"/>
        </w:rPr>
        <w:t>,</w:t>
      </w:r>
      <w:r w:rsidRPr="00145C41">
        <w:rPr>
          <w:rFonts w:ascii="Arial" w:hAnsi="Arial" w:cs="Arial"/>
        </w:rPr>
        <w:t xml:space="preserve"> inhibits DNA topo</w:t>
      </w:r>
      <w:r>
        <w:rPr>
          <w:rFonts w:ascii="Arial" w:hAnsi="Arial" w:cs="Arial"/>
        </w:rPr>
        <w:t xml:space="preserve">isomerase II, an enzyme that is </w:t>
      </w:r>
      <w:r w:rsidRPr="00145C41">
        <w:rPr>
          <w:rFonts w:ascii="Arial" w:hAnsi="Arial" w:cs="Arial"/>
        </w:rPr>
        <w:t>in</w:t>
      </w:r>
      <w:r>
        <w:rPr>
          <w:rFonts w:ascii="Arial" w:hAnsi="Arial" w:cs="Arial"/>
        </w:rPr>
        <w:t xml:space="preserve"> both</w:t>
      </w:r>
      <w:r w:rsidRPr="00145C41">
        <w:rPr>
          <w:rFonts w:ascii="Arial" w:hAnsi="Arial" w:cs="Arial"/>
        </w:rPr>
        <w:t xml:space="preserve"> mitochondria and nucleus. DOX</w:t>
      </w:r>
      <w:r>
        <w:rPr>
          <w:rFonts w:ascii="Arial" w:hAnsi="Arial" w:cs="Arial"/>
        </w:rPr>
        <w:t xml:space="preserve"> has been used in several studies</w:t>
      </w:r>
      <w:r w:rsidRPr="00145C41">
        <w:rPr>
          <w:rFonts w:ascii="Arial" w:hAnsi="Arial" w:cs="Arial"/>
        </w:rPr>
        <w:t xml:space="preserve"> as a therapeutic drug deliver</w:t>
      </w:r>
      <w:r>
        <w:rPr>
          <w:rFonts w:ascii="Arial" w:hAnsi="Arial" w:cs="Arial"/>
        </w:rPr>
        <w:t>ed</w:t>
      </w:r>
      <w:r w:rsidRPr="00145C41">
        <w:rPr>
          <w:rFonts w:ascii="Arial" w:hAnsi="Arial" w:cs="Arial"/>
        </w:rPr>
        <w:t xml:space="preserve"> into cancer cells. DOX has been</w:t>
      </w:r>
      <w:r>
        <w:rPr>
          <w:rFonts w:ascii="Arial" w:hAnsi="Arial" w:cs="Arial"/>
        </w:rPr>
        <w:t xml:space="preserve"> successfully</w:t>
      </w:r>
      <w:r w:rsidRPr="00145C41">
        <w:rPr>
          <w:rFonts w:ascii="Arial" w:hAnsi="Arial" w:cs="Arial"/>
        </w:rPr>
        <w:t xml:space="preserve"> encapsulated into human serum albumin nanoparticles to treat anoikis-resistant breast cancer cells. The </w:t>
      </w:r>
      <w:r>
        <w:rPr>
          <w:rFonts w:ascii="Arial" w:hAnsi="Arial" w:cs="Arial"/>
        </w:rPr>
        <w:t>DOX-</w:t>
      </w:r>
      <w:r w:rsidRPr="00145C41">
        <w:rPr>
          <w:rFonts w:ascii="Arial" w:hAnsi="Arial" w:cs="Arial"/>
        </w:rPr>
        <w:t xml:space="preserve">conjugated nanoparticles </w:t>
      </w:r>
      <w:r>
        <w:rPr>
          <w:rFonts w:ascii="Arial" w:hAnsi="Arial" w:cs="Arial"/>
        </w:rPr>
        <w:t xml:space="preserve">have proven to be </w:t>
      </w:r>
      <w:r w:rsidRPr="00145C41">
        <w:rPr>
          <w:rFonts w:ascii="Arial" w:hAnsi="Arial" w:cs="Arial"/>
        </w:rPr>
        <w:t xml:space="preserve">significantly more cytotoxic to the breast cancer cells than free DOX. The conjugated </w:t>
      </w:r>
      <w:r>
        <w:rPr>
          <w:rFonts w:ascii="Arial" w:hAnsi="Arial" w:cs="Arial"/>
        </w:rPr>
        <w:t>nanoparticles have</w:t>
      </w:r>
      <w:r w:rsidRPr="00145C41">
        <w:rPr>
          <w:rFonts w:ascii="Arial" w:hAnsi="Arial" w:cs="Arial"/>
        </w:rPr>
        <w:t xml:space="preserve"> been deliver</w:t>
      </w:r>
      <w:r>
        <w:rPr>
          <w:rFonts w:ascii="Arial" w:hAnsi="Arial" w:cs="Arial"/>
        </w:rPr>
        <w:t>ed</w:t>
      </w:r>
      <w:r w:rsidRPr="00145C41">
        <w:rPr>
          <w:rFonts w:ascii="Arial" w:hAnsi="Arial" w:cs="Arial"/>
        </w:rPr>
        <w:t xml:space="preserve"> into the cells much more</w:t>
      </w:r>
      <w:r>
        <w:rPr>
          <w:rFonts w:ascii="Arial" w:hAnsi="Arial" w:cs="Arial"/>
        </w:rPr>
        <w:t xml:space="preserve"> efficiently than</w:t>
      </w:r>
      <w:r w:rsidRPr="00145C41">
        <w:rPr>
          <w:rFonts w:ascii="Arial" w:hAnsi="Arial" w:cs="Arial"/>
        </w:rPr>
        <w:t xml:space="preserve"> the free DOX by avoiding the drug eff</w:t>
      </w:r>
      <w:r>
        <w:rPr>
          <w:rFonts w:ascii="Arial" w:hAnsi="Arial" w:cs="Arial"/>
        </w:rPr>
        <w:t>l</w:t>
      </w:r>
      <w:r w:rsidRPr="00145C41">
        <w:rPr>
          <w:rFonts w:ascii="Arial" w:hAnsi="Arial" w:cs="Arial"/>
        </w:rPr>
        <w:t>ux pump system</w:t>
      </w:r>
      <w:r w:rsidR="003015C1">
        <w:rPr>
          <w:rFonts w:ascii="Arial" w:hAnsi="Arial" w:cs="Arial"/>
        </w:rPr>
        <w:t xml:space="preserve">. </w:t>
      </w:r>
      <w:r w:rsidR="00426804" w:rsidRPr="00145C41">
        <w:rPr>
          <w:rFonts w:ascii="Arial" w:hAnsi="Arial" w:cs="Arial"/>
        </w:rPr>
        <w:fldChar w:fldCharType="begin"/>
      </w:r>
      <w:r w:rsidR="0064212B">
        <w:rPr>
          <w:rFonts w:ascii="Arial" w:hAnsi="Arial" w:cs="Arial"/>
        </w:rPr>
        <w:instrText xml:space="preserve"> ADDIN EN.CITE &lt;EndNote&gt;&lt;Cite&gt;&lt;Author&gt;Lee&lt;/Author&gt;&lt;Year&gt;2013&lt;/Year&gt;&lt;RecNum&gt;852&lt;/RecNum&gt;&lt;DisplayText&gt;[5]&lt;/DisplayText&gt;&lt;record&gt;&lt;rec-number&gt;852&lt;/rec-number&gt;&lt;foreign-keys&gt;&lt;key app="EN" db-id="pvp05aps52s0x4ee05e555t359xt5292ttwx"&gt;852&lt;/key&gt;&lt;/foreign-keys&gt;&lt;ref-type name="Journal Article"&gt;17&lt;/ref-type&gt;&lt;contributors&gt;&lt;authors&gt;&lt;author&gt;Lee, Hohyeon&lt;/author&gt;&lt;author&gt;Park, Sunyoung&lt;/author&gt;&lt;author&gt;Kim, Jong Bin&lt;/author&gt;&lt;author&gt;Kim, Jungwook&lt;/author&gt;&lt;author&gt;Kim, Hyuncheol&lt;/author&gt;&lt;/authors&gt;&lt;/contributors&gt;&lt;titles&gt;&lt;title&gt;Entrapped doxorubicin nanoparticles for the treatment of metastatic anoikis-resistant cancer cells&lt;/title&gt;&lt;secondary-title&gt;Cancer Letters&lt;/secondary-title&gt;&lt;/titles&gt;&lt;periodical&gt;&lt;full-title&gt;Cancer Letters&lt;/full-title&gt;&lt;abbr-1&gt;Cancer Lett.&lt;/abbr-1&gt;&lt;abbr-2&gt;Cancer Lett&lt;/abbr-2&gt;&lt;/periodical&gt;&lt;pages&gt;110-119&lt;/pages&gt;&lt;volume&gt;332&lt;/volume&gt;&lt;number&gt;1&lt;/number&gt;&lt;keywords&gt;&lt;keyword&gt;Anoikis-resistance&lt;/keyword&gt;&lt;keyword&gt;MDA-MB-231&lt;/keyword&gt;&lt;keyword&gt;MCF-7&lt;/keyword&gt;&lt;keyword&gt;Metastasis&lt;/keyword&gt;&lt;keyword&gt;Chemoresistance&lt;/keyword&gt;&lt;keyword&gt;Doxorubicin&lt;/keyword&gt;&lt;keyword&gt;Human serum albumin nanoparticle&lt;/keyword&gt;&lt;keyword&gt;Nanomedicine&lt;/keyword&gt;&lt;keyword&gt;Side populations&lt;/keyword&gt;&lt;/keywords&gt;&lt;dates&gt;&lt;year&gt;2013&lt;/year&gt;&lt;/dates&gt;&lt;isbn&gt;0304-3835&lt;/isbn&gt;&lt;urls&gt;&lt;related-urls&gt;&lt;url&gt;http://www.sciencedirect.com/science/article/pii/S0304383513000505&lt;/url&gt;&lt;/related-urls&gt;&lt;/urls&gt;&lt;electronic-resource-num&gt;http://dx.doi.org/10.1016/j.canlet.2013.01.021&lt;/electronic-resource-num&gt;&lt;/record&gt;&lt;/Cite&gt;&lt;/EndNote&gt;</w:instrText>
      </w:r>
      <w:r w:rsidR="00426804" w:rsidRPr="00145C41">
        <w:rPr>
          <w:rFonts w:ascii="Arial" w:hAnsi="Arial" w:cs="Arial"/>
        </w:rPr>
        <w:fldChar w:fldCharType="separate"/>
      </w:r>
      <w:r w:rsidR="0064212B">
        <w:rPr>
          <w:rFonts w:ascii="Arial" w:hAnsi="Arial" w:cs="Arial"/>
          <w:noProof/>
        </w:rPr>
        <w:t>[5]</w:t>
      </w:r>
      <w:r w:rsidR="00426804" w:rsidRPr="00145C41">
        <w:rPr>
          <w:rFonts w:ascii="Arial" w:hAnsi="Arial" w:cs="Arial"/>
        </w:rPr>
        <w:fldChar w:fldCharType="end"/>
      </w:r>
      <w:r>
        <w:rPr>
          <w:rFonts w:ascii="Arial" w:hAnsi="Arial" w:cs="Arial"/>
        </w:rPr>
        <w:t xml:space="preserve"> DOX has</w:t>
      </w:r>
      <w:r w:rsidRPr="00145C41">
        <w:rPr>
          <w:rFonts w:ascii="Arial" w:hAnsi="Arial" w:cs="Arial"/>
        </w:rPr>
        <w:t xml:space="preserve"> also</w:t>
      </w:r>
      <w:r>
        <w:rPr>
          <w:rFonts w:ascii="Arial" w:hAnsi="Arial" w:cs="Arial"/>
        </w:rPr>
        <w:t xml:space="preserve"> been</w:t>
      </w:r>
      <w:r w:rsidRPr="00145C41">
        <w:rPr>
          <w:rFonts w:ascii="Arial" w:hAnsi="Arial" w:cs="Arial"/>
        </w:rPr>
        <w:t xml:space="preserve"> delivered by folate-conjugated </w:t>
      </w:r>
      <w:proofErr w:type="gramStart"/>
      <w:r w:rsidRPr="00145C41">
        <w:rPr>
          <w:rFonts w:ascii="Arial" w:hAnsi="Arial" w:cs="Arial"/>
        </w:rPr>
        <w:t>P(</w:t>
      </w:r>
      <w:proofErr w:type="gramEnd"/>
      <w:r w:rsidRPr="00145C41">
        <w:rPr>
          <w:rFonts w:ascii="Arial" w:hAnsi="Arial" w:cs="Arial"/>
        </w:rPr>
        <w:t>NIPAAm- co -DMAAm- co -UA)- g -choleste</w:t>
      </w:r>
      <w:r>
        <w:rPr>
          <w:rFonts w:ascii="Arial" w:hAnsi="Arial" w:cs="Arial"/>
        </w:rPr>
        <w:t>rol nanoparticles, which target</w:t>
      </w:r>
      <w:r w:rsidRPr="00145C41">
        <w:rPr>
          <w:rFonts w:ascii="Arial" w:hAnsi="Arial" w:cs="Arial"/>
        </w:rPr>
        <w:t xml:space="preserve"> the folate receptor </w:t>
      </w:r>
      <w:r>
        <w:rPr>
          <w:rFonts w:ascii="Arial" w:hAnsi="Arial" w:cs="Arial"/>
        </w:rPr>
        <w:t xml:space="preserve">of the cancerous </w:t>
      </w:r>
      <w:r w:rsidRPr="00145C41">
        <w:rPr>
          <w:rFonts w:ascii="Arial" w:hAnsi="Arial" w:cs="Arial"/>
        </w:rPr>
        <w:t>cells</w:t>
      </w:r>
      <w:r>
        <w:rPr>
          <w:rFonts w:ascii="Arial" w:hAnsi="Arial" w:cs="Arial"/>
        </w:rPr>
        <w:t xml:space="preserve"> enabling a more rapid entry into the nucleus.</w:t>
      </w:r>
      <w:r w:rsidRPr="00145C41">
        <w:rPr>
          <w:rFonts w:ascii="Arial" w:hAnsi="Arial" w:cs="Arial"/>
        </w:rPr>
        <w:t xml:space="preserve"> </w:t>
      </w:r>
      <w:r>
        <w:rPr>
          <w:rFonts w:ascii="Arial" w:hAnsi="Arial" w:cs="Arial"/>
        </w:rPr>
        <w:t xml:space="preserve">Based on this model, this study defines a mechanism for faster nuclear entry </w:t>
      </w:r>
      <w:r w:rsidRPr="00145C41">
        <w:rPr>
          <w:rFonts w:ascii="Arial" w:hAnsi="Arial" w:cs="Arial"/>
        </w:rPr>
        <w:t xml:space="preserve">using folate as a cell specific targeting factor and undecenoic acid as a PH sensitive component </w:t>
      </w:r>
      <w:r>
        <w:rPr>
          <w:rFonts w:ascii="Arial" w:hAnsi="Arial" w:cs="Arial"/>
        </w:rPr>
        <w:t>which mediates a more efficient drug release and nucleus entry</w:t>
      </w:r>
      <w:r w:rsidR="003015C1">
        <w:rPr>
          <w:rFonts w:ascii="Arial" w:hAnsi="Arial" w:cs="Arial"/>
        </w:rPr>
        <w:t xml:space="preserve">. </w:t>
      </w:r>
      <w:r w:rsidR="00426804" w:rsidRPr="00145C41">
        <w:rPr>
          <w:rFonts w:ascii="Arial" w:hAnsi="Arial" w:cs="Arial"/>
        </w:rPr>
        <w:fldChar w:fldCharType="begin"/>
      </w:r>
      <w:r w:rsidR="0064212B">
        <w:rPr>
          <w:rFonts w:ascii="Arial" w:hAnsi="Arial" w:cs="Arial"/>
        </w:rPr>
        <w:instrText xml:space="preserve"> ADDIN EN.CITE &lt;EndNote&gt;&lt;Cite&gt;&lt;Author&gt;Soppimath&lt;/Author&gt;&lt;Year&gt;2007&lt;/Year&gt;&lt;RecNum&gt;853&lt;/RecNum&gt;&lt;DisplayText&gt;[6]&lt;/DisplayText&gt;&lt;record&gt;&lt;rec-number&gt;853&lt;/rec-number&gt;&lt;foreign-keys&gt;&lt;key app="EN" db-id="pvp05aps52s0x4ee05e555t359xt5292ttwx"&gt;853&lt;/key&gt;&lt;/foreign-keys&gt;&lt;ref-type name="Journal Article"&gt;17&lt;/ref-type&gt;&lt;contributors&gt;&lt;authors&gt;&lt;author&gt;Soppimath, K.  S&lt;/author&gt;&lt;author&gt;Liu, L. H.&lt;/author&gt;&lt;author&gt;Seow, W.  Y&lt;/author&gt;&lt;author&gt;Liu, S. Q.&lt;/author&gt;&lt;author&gt;Powell, R.&lt;/author&gt;&lt;author&gt;Chan, P.&lt;/author&gt;&lt;author&gt;Yang, Y.  Y&lt;/author&gt;&lt;/authors&gt;&lt;/contributors&gt;&lt;titles&gt;&lt;title&gt;Multifunctional Core/Shell Nanoparticles Self-Assembled from pH-Induced Thermosensitive Polymers for Targeted Intracellular Anticancer Drug Delivery&lt;/title&gt;&lt;secondary-title&gt;Advanced Functional Materials&lt;/secondary-title&gt;&lt;/titles&gt;&lt;periodical&gt;&lt;full-title&gt;Advanced Functional Materials&lt;/full-title&gt;&lt;abbr-1&gt;Adv. Funct. Mater.&lt;/abbr-1&gt;&lt;abbr-2&gt;ADV FUNCT MATER&lt;/abbr-2&gt;&lt;/periodical&gt;&lt;pages&gt;355-362&lt;/pages&gt;&lt;volume&gt;17&lt;/volume&gt;&lt;number&gt;3&lt;/number&gt;&lt;keywords&gt;&lt;keyword&gt;Biomedical applications&lt;/keyword&gt;&lt;keyword&gt;Core/shell nanoparticles&lt;/keyword&gt;&lt;keyword&gt;Drug delivery&lt;/keyword&gt;&lt;keyword&gt;Nanoparticles, functionalized&lt;/keyword&gt;&lt;keyword&gt;Stimuli-responsive materials&lt;/keyword&gt;&lt;keyword&gt;Thermoresponsive materials&lt;/keyword&gt;&lt;/keywords&gt;&lt;dates&gt;&lt;year&gt;2007&lt;/year&gt;&lt;/dates&gt;&lt;publisher&gt;WILEY-VCH Verlag&lt;/publisher&gt;&lt;isbn&gt;1616-3028&lt;/isbn&gt;&lt;urls&gt;&lt;related-urls&gt;&lt;url&gt;http://dx.doi.org/10.1002/adfm.200500611&lt;/url&gt;&lt;/related-urls&gt;&lt;/urls&gt;&lt;electronic-resource-num&gt;10.1002/adfm.200500611&lt;/electronic-resource-num&gt;&lt;/record&gt;&lt;/Cite&gt;&lt;/EndNote&gt;</w:instrText>
      </w:r>
      <w:r w:rsidR="00426804" w:rsidRPr="00145C41">
        <w:rPr>
          <w:rFonts w:ascii="Arial" w:hAnsi="Arial" w:cs="Arial"/>
        </w:rPr>
        <w:fldChar w:fldCharType="separate"/>
      </w:r>
      <w:r w:rsidR="0064212B">
        <w:rPr>
          <w:rFonts w:ascii="Arial" w:hAnsi="Arial" w:cs="Arial"/>
          <w:noProof/>
        </w:rPr>
        <w:t>[6]</w:t>
      </w:r>
      <w:r w:rsidR="00426804" w:rsidRPr="00145C41">
        <w:rPr>
          <w:rFonts w:ascii="Arial" w:hAnsi="Arial" w:cs="Arial"/>
        </w:rPr>
        <w:fldChar w:fldCharType="end"/>
      </w:r>
    </w:p>
    <w:p w:rsidR="00A50141" w:rsidRDefault="00A50141" w:rsidP="00A50141">
      <w:pPr>
        <w:spacing w:line="480" w:lineRule="auto"/>
        <w:jc w:val="both"/>
        <w:rPr>
          <w:rFonts w:ascii="Arial" w:hAnsi="Arial" w:cs="Arial"/>
          <w:b/>
        </w:rPr>
      </w:pPr>
    </w:p>
    <w:p w:rsidR="00A50141" w:rsidRDefault="00A50141" w:rsidP="00A50141">
      <w:pPr>
        <w:spacing w:line="480" w:lineRule="auto"/>
        <w:jc w:val="both"/>
        <w:rPr>
          <w:rFonts w:ascii="Arial" w:hAnsi="Arial" w:cs="Arial"/>
          <w:b/>
        </w:rPr>
      </w:pPr>
    </w:p>
    <w:p w:rsidR="00A50141" w:rsidRPr="00145C41" w:rsidRDefault="00A50141" w:rsidP="00A50141">
      <w:pPr>
        <w:spacing w:line="480" w:lineRule="auto"/>
        <w:jc w:val="both"/>
        <w:rPr>
          <w:rFonts w:ascii="Arial" w:hAnsi="Arial" w:cs="Arial"/>
          <w:b/>
        </w:rPr>
      </w:pPr>
      <w:r w:rsidRPr="00145C41">
        <w:rPr>
          <w:rFonts w:ascii="Arial" w:hAnsi="Arial" w:cs="Arial"/>
          <w:b/>
        </w:rPr>
        <w:lastRenderedPageBreak/>
        <w:t>The production of gold nanoparticles for biomedical applications</w:t>
      </w:r>
    </w:p>
    <w:p w:rsidR="00A50141" w:rsidRDefault="00A50141" w:rsidP="00A50141">
      <w:pPr>
        <w:spacing w:line="480" w:lineRule="auto"/>
        <w:jc w:val="both"/>
        <w:rPr>
          <w:rFonts w:ascii="Arial" w:hAnsi="Arial" w:cs="Arial"/>
        </w:rPr>
      </w:pPr>
      <w:r w:rsidRPr="008604E9">
        <w:rPr>
          <w:rFonts w:ascii="Arial" w:hAnsi="Arial" w:cs="Arial"/>
        </w:rPr>
        <w:t>Gold nanoparticles are of great interest in</w:t>
      </w:r>
      <w:r>
        <w:rPr>
          <w:rFonts w:ascii="Arial" w:hAnsi="Arial" w:cs="Arial"/>
        </w:rPr>
        <w:t xml:space="preserve"> fields as diverse </w:t>
      </w:r>
      <w:r w:rsidRPr="008604E9">
        <w:rPr>
          <w:rFonts w:ascii="Arial" w:hAnsi="Arial" w:cs="Arial"/>
        </w:rPr>
        <w:t>as electronics, coatings, photonics, surface-enhanced Raman scat</w:t>
      </w:r>
      <w:r>
        <w:rPr>
          <w:rFonts w:ascii="Arial" w:hAnsi="Arial" w:cs="Arial"/>
        </w:rPr>
        <w:t>tering (SERS) and biotechnology. This is</w:t>
      </w:r>
      <w:r w:rsidRPr="008604E9">
        <w:rPr>
          <w:rFonts w:ascii="Arial" w:hAnsi="Arial" w:cs="Arial"/>
        </w:rPr>
        <w:t xml:space="preserve"> due to their unique properties, including size- and shape- based optical and electronic</w:t>
      </w:r>
      <w:r>
        <w:rPr>
          <w:rFonts w:ascii="Arial" w:hAnsi="Arial" w:cs="Arial"/>
        </w:rPr>
        <w:t xml:space="preserve"> characteristics, their</w:t>
      </w:r>
      <w:r w:rsidRPr="008604E9">
        <w:rPr>
          <w:rFonts w:ascii="Arial" w:hAnsi="Arial" w:cs="Arial"/>
        </w:rPr>
        <w:t xml:space="preserve"> high s</w:t>
      </w:r>
      <w:r w:rsidR="003015C1">
        <w:rPr>
          <w:rFonts w:ascii="Arial" w:hAnsi="Arial" w:cs="Arial"/>
        </w:rPr>
        <w:t>urface area to volume ratio and</w:t>
      </w:r>
      <w:r>
        <w:rPr>
          <w:rFonts w:ascii="Arial" w:hAnsi="Arial" w:cs="Arial"/>
        </w:rPr>
        <w:t xml:space="preserve"> their ability to be </w:t>
      </w:r>
      <w:r w:rsidRPr="008604E9">
        <w:rPr>
          <w:rFonts w:ascii="Arial" w:hAnsi="Arial" w:cs="Arial"/>
        </w:rPr>
        <w:t>easily modified with ligands containing functional groups such as thiols and amines</w:t>
      </w:r>
      <w:r w:rsidR="003015C1">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&lt;EndNote&gt;&lt;Cite&gt;&lt;Author&gt;Giljohann&lt;/Author&gt;&lt;Year&gt;2010&lt;/Year&gt;&lt;RecNum&gt;836&lt;/RecNum&gt;&lt;DisplayText&gt;[7]&lt;/DisplayText&gt;&lt;record&gt;&lt;rec-number&gt;836&lt;/rec-number&gt;&lt;foreign-keys&gt;&lt;key app="EN" db-id="pvp05aps52s0x4ee05e555t359xt5292ttwx"&gt;836&lt;/key&gt;&lt;/foreign-keys&gt;&lt;ref-type name="Journal Article"&gt;17&lt;/ref-type&gt;&lt;contributors&gt;&lt;authors&gt;&lt;author&gt;Giljohann, David A&lt;/author&gt;&lt;author&gt;Seferos, Dwight S&lt;/author&gt;&lt;author&gt;Daniel, Weston L&lt;/author&gt;&lt;author&gt;Massich, Matthew D&lt;/author&gt;&lt;author&gt;Patel, Pinal C&lt;/author&gt;&lt;author&gt;Mirkin, Chad A&lt;/author&gt;&lt;/authors&gt;&lt;/contributors&gt;&lt;titles&gt;&lt;title&gt;Gold Nanoparticles for Biology and Medicine&lt;/title&gt;&lt;secondary-title&gt;Angewandte Chemie International Edition&lt;/secondary-title&gt;&lt;/titles&gt;&lt;periodical&gt;&lt;full-title&gt;Angewandte Chemie International Edition&lt;/full-title&gt;&lt;/periodical&gt;&lt;pages&gt;3280-3294&lt;/pages&gt;&lt;volume&gt;49&lt;/volume&gt;&lt;number&gt;19&lt;/number&gt;&lt;keywords&gt;&lt;keyword&gt;cytotoxicity&lt;/keyword&gt;&lt;keyword&gt;DNA&lt;/keyword&gt;&lt;keyword&gt;drug delivery&lt;/keyword&gt;&lt;keyword&gt;gold&lt;/keyword&gt;&lt;keyword&gt;nanoparticles&lt;/keyword&gt;&lt;/keywords&gt;&lt;dates&gt;&lt;year&gt;2010&lt;/year&gt;&lt;/dates&gt;&lt;publisher&gt;WILEY-VCH Verlag&lt;/publisher&gt;&lt;isbn&gt;1521-3773&lt;/isbn&gt;&lt;urls&gt;&lt;related-urls&gt;&lt;url&gt;http://dx.doi.org/10.1002/anie.200904359&lt;/url&gt;&lt;/related-urls&gt;&lt;/urls&gt;&lt;electronic-resource-num&gt;10.1002/anie.200904359&lt;/electronic-resource-num&gt;&lt;/record&gt;&lt;/Cite&gt;&lt;/EndNote&gt;</w:instrText>
      </w:r>
      <w:r w:rsidR="00426804" w:rsidRPr="008604E9">
        <w:rPr>
          <w:rFonts w:ascii="Arial" w:hAnsi="Arial" w:cs="Arial"/>
        </w:rPr>
        <w:fldChar w:fldCharType="separate"/>
      </w:r>
      <w:r w:rsidR="0064212B">
        <w:rPr>
          <w:rFonts w:ascii="Arial" w:hAnsi="Arial" w:cs="Arial"/>
          <w:noProof/>
        </w:rPr>
        <w:t>[7]</w:t>
      </w:r>
      <w:r w:rsidR="00426804" w:rsidRPr="008604E9">
        <w:rPr>
          <w:rFonts w:ascii="Arial" w:hAnsi="Arial" w:cs="Arial"/>
        </w:rPr>
        <w:fldChar w:fldCharType="end"/>
      </w:r>
      <w:r w:rsidR="003015C1">
        <w:rPr>
          <w:rFonts w:ascii="Arial" w:hAnsi="Arial" w:cs="Arial"/>
        </w:rPr>
        <w:t xml:space="preserve"> A</w:t>
      </w:r>
      <w:r>
        <w:rPr>
          <w:rFonts w:ascii="Arial" w:hAnsi="Arial" w:cs="Arial"/>
        </w:rPr>
        <w:t>dditionally,</w:t>
      </w:r>
      <w:r w:rsidRPr="008604E9">
        <w:rPr>
          <w:rFonts w:ascii="Arial" w:hAnsi="Arial" w:cs="Arial"/>
        </w:rPr>
        <w:t xml:space="preserve"> gold nanoparticles </w:t>
      </w:r>
      <w:r>
        <w:rPr>
          <w:rFonts w:ascii="Arial" w:hAnsi="Arial" w:cs="Arial"/>
        </w:rPr>
        <w:t xml:space="preserve">are able to </w:t>
      </w:r>
      <w:r w:rsidRPr="008604E9">
        <w:rPr>
          <w:rFonts w:ascii="Arial" w:hAnsi="Arial" w:cs="Arial"/>
        </w:rPr>
        <w:t>traverse through the vasculature</w:t>
      </w:r>
      <w:r>
        <w:rPr>
          <w:rFonts w:ascii="Arial" w:hAnsi="Arial" w:cs="Arial"/>
        </w:rPr>
        <w:t xml:space="preserve">, be localized in targeted areas, </w:t>
      </w:r>
      <w:r w:rsidRPr="008604E9">
        <w:rPr>
          <w:rFonts w:ascii="Arial" w:hAnsi="Arial" w:cs="Arial"/>
        </w:rPr>
        <w:t>and can be attached to single strands of DNA nondestructively</w:t>
      </w:r>
      <w:r w:rsidR="003015C1">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&lt;EndNote&gt;&lt;Cite&gt;&lt;Author&gt;Lytton-Jean&lt;/Author&gt;&lt;Year&gt;2007&lt;/Year&gt;&lt;RecNum&gt;848&lt;/RecNum&gt;&lt;DisplayText&gt;[8]&lt;/DisplayText&gt;&lt;record&gt;&lt;rec-number&gt;848&lt;/rec-number&gt;&lt;foreign-keys&gt;&lt;key app="EN" db-id="pvp05aps52s0x4ee05e555t359xt5292ttwx"&gt;848&lt;/key&gt;&lt;/foreign-keys&gt;&lt;ref-type name="Journal Article"&gt;17&lt;/ref-type&gt;&lt;contributors&gt;&lt;authors&gt;&lt;author&gt;Lytton-Jean, Abigail K. R.&lt;/author&gt;&lt;author&gt;Han, Min Su&lt;/author&gt;&lt;author&gt;Mirkin, Chad A.&lt;/author&gt;&lt;/authors&gt;&lt;/contributors&gt;&lt;titles&gt;&lt;title&gt;Microarray Detection of Duplex and Triplex DNA Binders with DNA-Modified Gold Nanoparticles&lt;/title&gt;&lt;secondary-title&gt;Analytical Chemistry&lt;/secondary-title&gt;&lt;/titles&gt;&lt;periodical&gt;&lt;full-title&gt;Analytical Chemistry&lt;/full-title&gt;&lt;abbr-1&gt;Anal. Chem.&lt;/abbr-1&gt;&lt;abbr-2&gt;Anal Chem&lt;/abbr-2&gt;&lt;/periodical&gt;&lt;pages&gt;6037-6041&lt;/pages&gt;&lt;volume&gt;79&lt;/volume&gt;&lt;number&gt;15&lt;/number&gt;&lt;dates&gt;&lt;year&gt;2007&lt;/year&gt;&lt;pub-dates&gt;&lt;date&gt;2007/08/01&lt;/date&gt;&lt;/pub-dates&gt;&lt;/dates&gt;&lt;publisher&gt;American Chemical Society&lt;/publisher&gt;&lt;isbn&gt;0003-2700&lt;/isbn&gt;&lt;urls&gt;&lt;related-urls&gt;&lt;url&gt;http://dx.doi.org/10.1021/ac070635h&lt;/url&gt;&lt;/related-urls&gt;&lt;/urls&gt;&lt;electronic-resource-num&gt;10.1021/ac070635h&lt;/electronic-resource-num&gt;&lt;access-date&gt;2013/07/13&lt;/access-date&gt;&lt;/record&gt;&lt;/Cite&gt;&lt;/EndNote&gt;</w:instrText>
      </w:r>
      <w:r w:rsidR="00426804" w:rsidRPr="008604E9">
        <w:rPr>
          <w:rFonts w:ascii="Arial" w:hAnsi="Arial" w:cs="Arial"/>
        </w:rPr>
        <w:fldChar w:fldCharType="separate"/>
      </w:r>
      <w:r w:rsidR="0064212B">
        <w:rPr>
          <w:rFonts w:ascii="Arial" w:hAnsi="Arial" w:cs="Arial"/>
          <w:noProof/>
        </w:rPr>
        <w:t>[8]</w:t>
      </w:r>
      <w:r w:rsidR="00426804" w:rsidRPr="008604E9">
        <w:rPr>
          <w:rFonts w:ascii="Arial" w:hAnsi="Arial" w:cs="Arial"/>
        </w:rPr>
        <w:fldChar w:fldCharType="end"/>
      </w:r>
      <w:r w:rsidRPr="008604E9">
        <w:rPr>
          <w:rFonts w:ascii="Arial" w:hAnsi="Arial" w:cs="Arial"/>
        </w:rPr>
        <w:t xml:space="preserve"> </w:t>
      </w:r>
      <w:r>
        <w:rPr>
          <w:rFonts w:ascii="Arial" w:hAnsi="Arial" w:cs="Arial"/>
        </w:rPr>
        <w:t>The u</w:t>
      </w:r>
      <w:r w:rsidRPr="008604E9">
        <w:rPr>
          <w:rFonts w:ascii="Arial" w:hAnsi="Arial" w:cs="Arial"/>
        </w:rPr>
        <w:t xml:space="preserve">se of gold nanoparticles </w:t>
      </w:r>
      <w:r>
        <w:rPr>
          <w:rFonts w:ascii="Arial" w:hAnsi="Arial" w:cs="Arial"/>
        </w:rPr>
        <w:t xml:space="preserve">to date </w:t>
      </w:r>
      <w:r w:rsidRPr="008604E9">
        <w:rPr>
          <w:rFonts w:ascii="Arial" w:hAnsi="Arial" w:cs="Arial"/>
        </w:rPr>
        <w:t xml:space="preserve">suggests that they may be potentially </w:t>
      </w:r>
      <w:r>
        <w:rPr>
          <w:rFonts w:ascii="Arial" w:hAnsi="Arial" w:cs="Arial"/>
        </w:rPr>
        <w:t xml:space="preserve">useful </w:t>
      </w:r>
      <w:r w:rsidRPr="008604E9">
        <w:rPr>
          <w:rFonts w:ascii="Arial" w:hAnsi="Arial" w:cs="Arial"/>
        </w:rPr>
        <w:t xml:space="preserve">in many biomedical applications. Considering </w:t>
      </w:r>
      <w:r>
        <w:rPr>
          <w:rFonts w:ascii="Arial" w:hAnsi="Arial" w:cs="Arial"/>
        </w:rPr>
        <w:t xml:space="preserve">their broad potential, </w:t>
      </w:r>
      <w:r w:rsidRPr="008604E9">
        <w:rPr>
          <w:rFonts w:ascii="Arial" w:hAnsi="Arial" w:cs="Arial"/>
        </w:rPr>
        <w:t>the pr</w:t>
      </w:r>
      <w:r>
        <w:rPr>
          <w:rFonts w:ascii="Arial" w:hAnsi="Arial" w:cs="Arial"/>
        </w:rPr>
        <w:t xml:space="preserve">oduction of gold nanoparticles on </w:t>
      </w:r>
      <w:r w:rsidRPr="008604E9">
        <w:rPr>
          <w:rFonts w:ascii="Arial" w:hAnsi="Arial" w:cs="Arial"/>
        </w:rPr>
        <w:t xml:space="preserve">a large-scale and </w:t>
      </w:r>
      <w:r>
        <w:rPr>
          <w:rFonts w:ascii="Arial" w:hAnsi="Arial" w:cs="Arial"/>
        </w:rPr>
        <w:t xml:space="preserve">in a </w:t>
      </w:r>
      <w:r w:rsidRPr="008604E9">
        <w:rPr>
          <w:rFonts w:ascii="Arial" w:hAnsi="Arial" w:cs="Arial"/>
        </w:rPr>
        <w:t xml:space="preserve">controlled manner </w:t>
      </w:r>
      <w:r>
        <w:rPr>
          <w:rFonts w:ascii="Arial" w:hAnsi="Arial" w:cs="Arial"/>
        </w:rPr>
        <w:t xml:space="preserve">depending on </w:t>
      </w:r>
      <w:r w:rsidRPr="008604E9">
        <w:rPr>
          <w:rFonts w:ascii="Arial" w:hAnsi="Arial" w:cs="Arial"/>
        </w:rPr>
        <w:t>the size</w:t>
      </w:r>
      <w:r>
        <w:rPr>
          <w:rFonts w:ascii="Arial" w:hAnsi="Arial" w:cs="Arial"/>
        </w:rPr>
        <w:t>, shape and crystallization has</w:t>
      </w:r>
      <w:r w:rsidRPr="008604E9">
        <w:rPr>
          <w:rFonts w:ascii="Arial" w:hAnsi="Arial" w:cs="Arial"/>
        </w:rPr>
        <w:t xml:space="preserve"> drawn significant </w:t>
      </w:r>
      <w:r>
        <w:rPr>
          <w:rFonts w:ascii="Arial" w:hAnsi="Arial" w:cs="Arial"/>
        </w:rPr>
        <w:t>attention</w:t>
      </w:r>
      <w:r w:rsidRPr="008604E9">
        <w:rPr>
          <w:rFonts w:ascii="Arial" w:hAnsi="Arial" w:cs="Arial"/>
        </w:rPr>
        <w:t xml:space="preserve"> in recent years.</w:t>
      </w:r>
    </w:p>
    <w:p w:rsidR="00A50141" w:rsidRPr="008604E9" w:rsidRDefault="00A50141" w:rsidP="00A50141">
      <w:pPr>
        <w:spacing w:line="480" w:lineRule="auto"/>
        <w:jc w:val="both"/>
        <w:rPr>
          <w:rFonts w:ascii="Arial" w:hAnsi="Arial" w:cs="Arial"/>
        </w:rPr>
      </w:pPr>
    </w:p>
    <w:p w:rsidR="00A50141" w:rsidRDefault="00A50141" w:rsidP="00A50141">
      <w:pPr>
        <w:spacing w:line="480" w:lineRule="auto"/>
        <w:jc w:val="both"/>
        <w:rPr>
          <w:rFonts w:ascii="Arial" w:hAnsi="Arial" w:cs="Arial"/>
        </w:rPr>
      </w:pPr>
      <w:r w:rsidRPr="008604E9">
        <w:rPr>
          <w:rFonts w:ascii="Arial" w:hAnsi="Arial" w:cs="Arial"/>
        </w:rPr>
        <w:t>It is well known that the p</w:t>
      </w:r>
      <w:r>
        <w:rPr>
          <w:rFonts w:ascii="Arial" w:hAnsi="Arial" w:cs="Arial"/>
        </w:rPr>
        <w:t>roduction of nanoparticles can</w:t>
      </w:r>
      <w:r w:rsidRPr="008604E9">
        <w:rPr>
          <w:rFonts w:ascii="Arial" w:hAnsi="Arial" w:cs="Arial"/>
        </w:rPr>
        <w:t xml:space="preserve"> be achieved by various methods. Although several chemical and physical strategies have been </w:t>
      </w:r>
      <w:r>
        <w:rPr>
          <w:rFonts w:ascii="Arial" w:hAnsi="Arial" w:cs="Arial"/>
        </w:rPr>
        <w:t xml:space="preserve">utilized </w:t>
      </w:r>
      <w:r w:rsidRPr="008604E9">
        <w:rPr>
          <w:rFonts w:ascii="Arial" w:hAnsi="Arial" w:cs="Arial"/>
        </w:rPr>
        <w:t xml:space="preserve">to successfully produce pure and well-defined gold nanoparticles, </w:t>
      </w:r>
      <w:r>
        <w:rPr>
          <w:rFonts w:ascii="Arial" w:hAnsi="Arial" w:cs="Arial"/>
        </w:rPr>
        <w:t>these methods a</w:t>
      </w:r>
      <w:r w:rsidRPr="008604E9">
        <w:rPr>
          <w:rFonts w:ascii="Arial" w:hAnsi="Arial" w:cs="Arial"/>
        </w:rPr>
        <w:t>re toxic, expensive and</w:t>
      </w:r>
      <w:r>
        <w:rPr>
          <w:rFonts w:ascii="Arial" w:hAnsi="Arial" w:cs="Arial"/>
        </w:rPr>
        <w:t>/or</w:t>
      </w:r>
      <w:r w:rsidRPr="008604E9">
        <w:rPr>
          <w:rFonts w:ascii="Arial" w:hAnsi="Arial" w:cs="Arial"/>
        </w:rPr>
        <w:t xml:space="preserve"> potentially dangerous to the environment. </w:t>
      </w:r>
      <w:r>
        <w:rPr>
          <w:rFonts w:ascii="Arial" w:hAnsi="Arial" w:cs="Arial"/>
        </w:rPr>
        <w:t>A biologically synthesis of</w:t>
      </w:r>
      <w:r w:rsidRPr="008604E9">
        <w:rPr>
          <w:rFonts w:ascii="Arial" w:hAnsi="Arial" w:cs="Arial"/>
        </w:rPr>
        <w:t xml:space="preserve"> gold nanoparticles could be </w:t>
      </w:r>
      <w:r>
        <w:rPr>
          <w:rFonts w:ascii="Arial" w:hAnsi="Arial" w:cs="Arial"/>
        </w:rPr>
        <w:t xml:space="preserve">easily prove to be superior to the </w:t>
      </w:r>
      <w:r w:rsidRPr="008604E9">
        <w:rPr>
          <w:rFonts w:ascii="Arial" w:hAnsi="Arial" w:cs="Arial"/>
        </w:rPr>
        <w:t xml:space="preserve">chemical and physical processes, due to the low cost, high efficacy, </w:t>
      </w:r>
      <w:r>
        <w:rPr>
          <w:rFonts w:ascii="Arial" w:hAnsi="Arial" w:cs="Arial"/>
        </w:rPr>
        <w:t xml:space="preserve">suitability for </w:t>
      </w:r>
      <w:r w:rsidRPr="008604E9">
        <w:rPr>
          <w:rFonts w:ascii="Arial" w:hAnsi="Arial" w:cs="Arial"/>
        </w:rPr>
        <w:t>large-scale synthesis</w:t>
      </w:r>
      <w:r>
        <w:rPr>
          <w:rFonts w:ascii="Arial" w:hAnsi="Arial" w:cs="Arial"/>
        </w:rPr>
        <w:t xml:space="preserve"> and low environmental impact</w:t>
      </w:r>
      <w:r w:rsidR="003015C1">
        <w:rPr>
          <w:rFonts w:ascii="Arial" w:hAnsi="Arial" w:cs="Arial"/>
        </w:rPr>
        <w:t>.</w:t>
      </w:r>
      <w:r w:rsidRPr="008604E9">
        <w:rPr>
          <w:rFonts w:ascii="Arial" w:hAnsi="Arial" w:cs="Arial"/>
        </w:rPr>
        <w:t xml:space="preserve"> </w:t>
      </w:r>
      <w:r w:rsidR="00426804" w:rsidRPr="008604E9">
        <w:rPr>
          <w:rFonts w:ascii="Arial" w:hAnsi="Arial" w:cs="Arial"/>
        </w:rPr>
        <w:fldChar w:fldCharType="begin">
          <w:fldData xml:space="preserve">PEVuZE5vdGU+PENpdGU+PEF1dGhvcj5LdW1hcjwvQXV0aG9yPjxZZWFyPjIwMDk8L1llYXI+PFJl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PEVuZE5vdGU+PENpdGU+PEF1dGhvcj5LdW1hcjwvQXV0aG9yPjxZZWFyPjIwMDk8L1llYXI+PFJl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8604E9">
        <w:rPr>
          <w:rFonts w:ascii="Arial" w:hAnsi="Arial" w:cs="Arial"/>
        </w:rPr>
      </w:r>
      <w:r w:rsidR="00426804" w:rsidRPr="008604E9">
        <w:rPr>
          <w:rFonts w:ascii="Arial" w:hAnsi="Arial" w:cs="Arial"/>
        </w:rPr>
        <w:fldChar w:fldCharType="separate"/>
      </w:r>
      <w:r w:rsidR="0064212B">
        <w:rPr>
          <w:rFonts w:ascii="Arial" w:hAnsi="Arial" w:cs="Arial"/>
          <w:noProof/>
        </w:rPr>
        <w:t>[9, 10]</w:t>
      </w:r>
      <w:r w:rsidR="00426804" w:rsidRPr="008604E9">
        <w:rPr>
          <w:rFonts w:ascii="Arial" w:hAnsi="Arial" w:cs="Arial"/>
        </w:rPr>
        <w:fldChar w:fldCharType="end"/>
      </w:r>
      <w:r w:rsidRPr="008604E9">
        <w:rPr>
          <w:rFonts w:ascii="Arial" w:hAnsi="Arial" w:cs="Arial"/>
        </w:rPr>
        <w:t xml:space="preserve"> </w:t>
      </w:r>
      <w:r>
        <w:rPr>
          <w:rFonts w:ascii="Arial" w:hAnsi="Arial" w:cs="Arial"/>
        </w:rPr>
        <w:t>A</w:t>
      </w:r>
      <w:r w:rsidRPr="008604E9">
        <w:rPr>
          <w:rFonts w:ascii="Arial" w:hAnsi="Arial" w:cs="Arial"/>
        </w:rPr>
        <w:t xml:space="preserve"> variety </w:t>
      </w:r>
      <w:r>
        <w:rPr>
          <w:rFonts w:ascii="Arial" w:hAnsi="Arial" w:cs="Arial"/>
        </w:rPr>
        <w:t>of plants, fungus, and bacteria</w:t>
      </w:r>
      <w:r w:rsidRPr="008604E9">
        <w:rPr>
          <w:rFonts w:ascii="Arial" w:hAnsi="Arial" w:cs="Arial"/>
        </w:rPr>
        <w:t xml:space="preserve"> have been successfully used for rapid </w:t>
      </w:r>
      <w:r>
        <w:rPr>
          <w:rFonts w:ascii="Arial" w:hAnsi="Arial" w:cs="Arial"/>
        </w:rPr>
        <w:t xml:space="preserve">biological </w:t>
      </w:r>
      <w:r w:rsidRPr="008604E9">
        <w:rPr>
          <w:rFonts w:ascii="Arial" w:hAnsi="Arial" w:cs="Arial"/>
        </w:rPr>
        <w:t>synthesis</w:t>
      </w:r>
      <w:r>
        <w:rPr>
          <w:rFonts w:ascii="Arial" w:hAnsi="Arial" w:cs="Arial"/>
        </w:rPr>
        <w:t xml:space="preserve"> for</w:t>
      </w:r>
      <w:r w:rsidRPr="008604E9">
        <w:rPr>
          <w:rFonts w:ascii="Arial" w:hAnsi="Arial" w:cs="Arial"/>
        </w:rPr>
        <w:t xml:space="preserve"> gold nanoparticles. Plant extracts, such as lemongrass </w:t>
      </w:r>
      <w:r w:rsidRPr="008604E9">
        <w:rPr>
          <w:rFonts w:ascii="Arial" w:hAnsi="Arial" w:cs="Arial"/>
        </w:rPr>
        <w:lastRenderedPageBreak/>
        <w:t>(</w:t>
      </w:r>
      <w:r w:rsidRPr="008604E9">
        <w:rPr>
          <w:rFonts w:ascii="Arial" w:hAnsi="Arial" w:cs="Arial"/>
          <w:i/>
        </w:rPr>
        <w:t>Cymbopogon flexuosus</w:t>
      </w:r>
      <w:r w:rsidRPr="008604E9">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&lt;EndNote&gt;&lt;Cite&gt;&lt;Author&gt;Shankar&lt;/Author&gt;&lt;Year&gt;2005&lt;/Year&gt;&lt;RecNum&gt;837&lt;/RecNum&gt;&lt;DisplayText&gt;[11]&lt;/DisplayText&gt;&lt;record&gt;&lt;rec-number&gt;837&lt;/rec-number&gt;&lt;foreign-keys&gt;&lt;key app="EN" db-id="pvp05aps52s0x4ee05e555t359xt5292ttwx"&gt;837&lt;/key&gt;&lt;/foreign-keys&gt;&lt;ref-type name="Journal Article"&gt;17&lt;/ref-type&gt;&lt;contributors&gt;&lt;authors&gt;&lt;author&gt;Shankar, S. S.&lt;/author&gt;&lt;author&gt;Rai, A.&lt;/author&gt;&lt;author&gt;Ahmad, A.&lt;/author&gt;&lt;author&gt;Sastry, M.&lt;/author&gt;&lt;/authors&gt;&lt;/contributors&gt;&lt;auth-address&gt;Nanosci Grp, Mat Chem Div, Pune 411008, Maharashtra, India. Natl Chem Lab, Div Biochem Sci, Pune 411008, Maharashtra, India.&amp;#xD;Shankar, SS (reprint author), Nanosci Grp, Mat Chem Div, Pune 411008, Maharashtra, India.&amp;#xD;sastry@ems.ncl.res.in&lt;/auth-address&gt;&lt;titles&gt;&lt;title&gt;Controlling the optical properties of lemongrass extract synthesized gold nanotriangles and potential application in infrared-absorbing optical coatings&lt;/title&gt;&lt;secondary-title&gt;Chemistry of Materials&lt;/secondary-title&gt;&lt;alt-title&gt;Chem. Mat.&lt;/alt-title&gt;&lt;/titles&gt;&lt;periodical&gt;&lt;full-title&gt;Chemistry of Materials&lt;/full-title&gt;&lt;abbr-1&gt;Chem. Mat.&lt;/abbr-1&gt;&lt;abbr-2&gt;CHEM MATER&lt;/abbr-2&gt;&lt;/periodical&gt;&lt;alt-periodical&gt;&lt;full-title&gt;Chemistry of Materials&lt;/full-title&gt;&lt;abbr-1&gt;Chem. Mat.&lt;/abbr-1&gt;&lt;abbr-2&gt;CHEM MATER&lt;/abbr-2&gt;&lt;/alt-periodical&gt;&lt;pages&gt;566-572&lt;/pages&gt;&lt;volume&gt;17&lt;/volume&gt;&lt;number&gt;3&lt;/number&gt;&lt;keywords&gt;&lt;keyword&gt;metal nanoparticles&lt;/keyword&gt;&lt;keyword&gt;au nanoparticles&lt;/keyword&gt;&lt;keyword&gt;aspect ratio&lt;/keyword&gt;&lt;keyword&gt;human-skin&lt;/keyword&gt;&lt;keyword&gt;nanorods&lt;/keyword&gt;&lt;keyword&gt;surface&lt;/keyword&gt;&lt;keyword&gt;aggregation&lt;/keyword&gt;&lt;keyword&gt;transition&lt;/keyword&gt;&lt;keyword&gt;conversion&lt;/keyword&gt;&lt;keyword&gt;reduction&lt;/keyword&gt;&lt;/keywords&gt;&lt;dates&gt;&lt;year&gt;2005&lt;/year&gt;&lt;pub-dates&gt;&lt;date&gt;Feb&lt;/date&gt;&lt;/pub-dates&gt;&lt;/dates&gt;&lt;isbn&gt;0897-4756&lt;/isbn&gt;&lt;accession-num&gt;WOS:000226804000015&lt;/accession-num&gt;&lt;work-type&gt;Article&lt;/work-type&gt;&lt;urls&gt;&lt;related-urls&gt;&lt;url&gt;&amp;lt;Go to ISI&amp;gt;://WOS:000226804000015&lt;/url&gt;&lt;/related-urls&gt;&lt;/urls&gt;&lt;electronic-resource-num&gt;10.1021/cm048292g&lt;/electronic-resource-num&gt;&lt;language&gt;English&lt;/language&gt;&lt;/record&gt;&lt;/Cite&gt;&lt;/EndNote&gt;</w:instrText>
      </w:r>
      <w:r w:rsidR="00426804" w:rsidRPr="008604E9">
        <w:rPr>
          <w:rFonts w:ascii="Arial" w:hAnsi="Arial" w:cs="Arial"/>
        </w:rPr>
        <w:fldChar w:fldCharType="separate"/>
      </w:r>
      <w:r w:rsidR="0064212B">
        <w:rPr>
          <w:rFonts w:ascii="Arial" w:hAnsi="Arial" w:cs="Arial"/>
          <w:noProof/>
        </w:rPr>
        <w:t>[11]</w:t>
      </w:r>
      <w:r w:rsidR="00426804" w:rsidRPr="008604E9">
        <w:rPr>
          <w:rFonts w:ascii="Arial" w:hAnsi="Arial" w:cs="Arial"/>
        </w:rPr>
        <w:fldChar w:fldCharType="end"/>
      </w:r>
      <w:r w:rsidRPr="008604E9">
        <w:rPr>
          <w:rFonts w:ascii="Arial" w:hAnsi="Arial" w:cs="Arial"/>
        </w:rPr>
        <w:t xml:space="preserve">, Aloe vera </w:t>
      </w:r>
      <w:r w:rsidR="00426804" w:rsidRPr="008604E9">
        <w:rPr>
          <w:rFonts w:ascii="Arial" w:hAnsi="Arial" w:cs="Arial"/>
        </w:rPr>
        <w:fldChar w:fldCharType="begin"/>
      </w:r>
      <w:r w:rsidR="0064212B">
        <w:rPr>
          <w:rFonts w:ascii="Arial" w:hAnsi="Arial" w:cs="Arial"/>
        </w:rPr>
        <w:instrText xml:space="preserve"> ADDIN EN.CITE &lt;EndNote&gt;&lt;Cite&gt;&lt;Author&gt;Chandran&lt;/Author&gt;&lt;Year&gt;2006&lt;/Year&gt;&lt;RecNum&gt;838&lt;/RecNum&gt;&lt;DisplayText&gt;[12]&lt;/DisplayText&gt;&lt;record&gt;&lt;rec-number&gt;838&lt;/rec-number&gt;&lt;foreign-keys&gt;&lt;key app="EN" db-id="pvp05aps52s0x4ee05e555t359xt5292ttwx"&gt;838&lt;/key&gt;&lt;/foreign-keys&gt;&lt;ref-type name="Journal Article"&gt;17&lt;/ref-type&gt;&lt;contributors&gt;&lt;authors&gt;&lt;author&gt;Chandran, S. P.&lt;/author&gt;&lt;author&gt;Chaudhary, M.&lt;/author&gt;&lt;author&gt;Pasricha, R.&lt;/author&gt;&lt;author&gt;Ahmad, A.&lt;/author&gt;&lt;author&gt;Sastry, M.&lt;/author&gt;&lt;/authors&gt;&lt;/contributors&gt;&lt;auth-address&gt;Natl Chem Lab, Biochem Sci Div, Mat Chem Div, Nanosci Grp, Pune 411008, Maharashtra, India.&amp;#xD;Ahmad, A (reprint author), Natl Chem Lab, Biochem Sci Div, Mat Chem Div, Nanosci Grp, Pune 411008, Maharashtra, India.&amp;#xD;msastry@tatachemicals.com&lt;/auth-address&gt;&lt;titles&gt;&lt;title&gt;Synthesis of gold nanotriangles and silver nanoparticles using Aloe vera plant extract&lt;/title&gt;&lt;secondary-title&gt;Biotechnology Progress&lt;/secondary-title&gt;&lt;alt-title&gt;Biotechnol. Prog.&lt;/alt-title&gt;&lt;/titles&gt;&lt;periodical&gt;&lt;full-title&gt;Biotechnology Progress&lt;/full-title&gt;&lt;/periodical&gt;&lt;alt-periodical&gt;&lt;full-title&gt;Biotechnol. Prog.&lt;/full-title&gt;&lt;/alt-periodical&gt;&lt;pages&gt;577-583&lt;/pages&gt;&lt;volume&gt;22&lt;/volume&gt;&lt;number&gt;2&lt;/number&gt;&lt;keywords&gt;&lt;keyword&gt;optical-properties&lt;/keyword&gt;&lt;keyword&gt;au nanoparticles&lt;/keyword&gt;&lt;keyword&gt;chloroaurate ions&lt;/keyword&gt;&lt;keyword&gt;different&lt;/keyword&gt;&lt;keyword&gt;shapes&lt;/keyword&gt;&lt;keyword&gt;fungus&lt;/keyword&gt;&lt;keyword&gt;biosynthesis&lt;/keyword&gt;&lt;keyword&gt;nanoprisms&lt;/keyword&gt;&lt;keyword&gt;growth&lt;/keyword&gt;&lt;keyword&gt;nanocrystals&lt;/keyword&gt;&lt;keyword&gt;bioreduction&lt;/keyword&gt;&lt;/keywords&gt;&lt;dates&gt;&lt;year&gt;2006&lt;/year&gt;&lt;pub-dates&gt;&lt;date&gt;Mar-Apr&lt;/date&gt;&lt;/pub-dates&gt;&lt;/dates&gt;&lt;isbn&gt;8756-7938&lt;/isbn&gt;&lt;accession-num&gt;WOS:000236783400035&lt;/accession-num&gt;&lt;work-type&gt;Article&lt;/work-type&gt;&lt;urls&gt;&lt;related-urls&gt;&lt;url&gt;&amp;lt;Go to ISI&amp;gt;://WOS:000236783400035&lt;/url&gt;&lt;/related-urls&gt;&lt;/urls&gt;&lt;electronic-resource-num&gt;10.1021/bp0501423&lt;/electronic-resource-num&gt;&lt;language&gt;English&lt;/language&gt;&lt;/record&gt;&lt;/Cite&gt;&lt;/EndNote&gt;</w:instrText>
      </w:r>
      <w:r w:rsidR="00426804" w:rsidRPr="008604E9">
        <w:rPr>
          <w:rFonts w:ascii="Arial" w:hAnsi="Arial" w:cs="Arial"/>
        </w:rPr>
        <w:fldChar w:fldCharType="separate"/>
      </w:r>
      <w:r w:rsidR="0064212B">
        <w:rPr>
          <w:rFonts w:ascii="Arial" w:hAnsi="Arial" w:cs="Arial"/>
          <w:noProof/>
        </w:rPr>
        <w:t>[12]</w:t>
      </w:r>
      <w:r w:rsidR="00426804" w:rsidRPr="008604E9">
        <w:rPr>
          <w:rFonts w:ascii="Arial" w:hAnsi="Arial" w:cs="Arial"/>
        </w:rPr>
        <w:fldChar w:fldCharType="end"/>
      </w:r>
      <w:r w:rsidRPr="008604E9">
        <w:rPr>
          <w:rFonts w:ascii="Arial" w:hAnsi="Arial" w:cs="Arial"/>
        </w:rPr>
        <w:t>, geranium (</w:t>
      </w:r>
      <w:r w:rsidRPr="008604E9">
        <w:rPr>
          <w:rFonts w:ascii="Arial" w:hAnsi="Arial" w:cs="Arial"/>
          <w:i/>
        </w:rPr>
        <w:t>Pelargonium graveolens</w:t>
      </w:r>
      <w:r w:rsidRPr="008604E9">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&lt;EndNote&gt;&lt;Cite&gt;&lt;Author&gt;Shankar&lt;/Author&gt;&lt;Year&gt;2003&lt;/Year&gt;&lt;RecNum&gt;839&lt;/RecNum&gt;&lt;DisplayText&gt;[13]&lt;/DisplayText&gt;&lt;record&gt;&lt;rec-number&gt;839&lt;/rec-number&gt;&lt;foreign-keys&gt;&lt;key app="EN" db-id="pvp05aps52s0x4ee05e555t359xt5292ttwx"&gt;839&lt;/key&gt;&lt;/foreign-keys&gt;&lt;ref-type name="Journal Article"&gt;17&lt;/ref-type&gt;&lt;contributors&gt;&lt;authors&gt;&lt;author&gt;Shankar, S. S.&lt;/author&gt;&lt;author&gt;Ahmad, A.&lt;/author&gt;&lt;author&gt;Pasricha, R.&lt;/author&gt;&lt;author&gt;Sastry, M.&lt;/author&gt;&lt;/authors&gt;&lt;/contributors&gt;&lt;auth-address&gt;Natl Chem Lab, Mat Chem Div, Pune 411008, Maharashtra, India. Natl Chem Lab, Div Biochem Sci, Pune 411008, Maharashtra, India.&amp;#xD;Ahmad, A (reprint author), Natl Chem Lab, Mat Chem Div, Pune 411008, Maharashtra, India.&lt;/auth-address&gt;&lt;titles&gt;&lt;title&gt;Bioreduction of chloroaurate ions by geranium leaves and its endophytic fungus yields gold nanoparticles of different shapes&lt;/title&gt;&lt;secondary-title&gt;Journal of Materials Chemistry&lt;/secondary-title&gt;&lt;alt-title&gt;J. Mater. Chem.&lt;/alt-title&gt;&lt;/titles&gt;&lt;periodical&gt;&lt;full-title&gt;Journal of Materials Chemistry&lt;/full-title&gt;&lt;/periodical&gt;&lt;alt-periodical&gt;&lt;full-title&gt;J. Mater. Chem.&lt;/full-title&gt;&lt;/alt-periodical&gt;&lt;pages&gt;1822-1826&lt;/pages&gt;&lt;volume&gt;13&lt;/volume&gt;&lt;number&gt;7&lt;/number&gt;&lt;keywords&gt;&lt;keyword&gt;fusarium-oxysporum&lt;/keyword&gt;&lt;keyword&gt;extracellular biosynthesis&lt;/keyword&gt;&lt;keyword&gt;silver nanoparticles&lt;/keyword&gt;&lt;keyword&gt;gibberellins&lt;/keyword&gt;&lt;keyword&gt;spectroscopy&lt;/keyword&gt;&lt;keyword&gt;crystalline&lt;/keyword&gt;&lt;keyword&gt;bacteria&lt;/keyword&gt;&lt;keyword&gt;growth&lt;/keyword&gt;&lt;keyword&gt;diatom&lt;/keyword&gt;&lt;/keywords&gt;&lt;dates&gt;&lt;year&gt;2003&lt;/year&gt;&lt;/dates&gt;&lt;isbn&gt;0959-9428&lt;/isbn&gt;&lt;accession-num&gt;WOS:000183661500057&lt;/accession-num&gt;&lt;work-type&gt;Article&lt;/work-type&gt;&lt;urls&gt;&lt;related-urls&gt;&lt;url&gt;&amp;lt;Go to ISI&amp;gt;://WOS:000183661500057&lt;/url&gt;&lt;/related-urls&gt;&lt;/urls&gt;&lt;electronic-resource-num&gt;10.1039/b303808b&lt;/electronic-resource-num&gt;&lt;language&gt;English&lt;/language&gt;&lt;/record&gt;&lt;/Cite&gt;&lt;/EndNote&gt;</w:instrText>
      </w:r>
      <w:r w:rsidR="00426804" w:rsidRPr="008604E9">
        <w:rPr>
          <w:rFonts w:ascii="Arial" w:hAnsi="Arial" w:cs="Arial"/>
        </w:rPr>
        <w:fldChar w:fldCharType="separate"/>
      </w:r>
      <w:r w:rsidR="0064212B">
        <w:rPr>
          <w:rFonts w:ascii="Arial" w:hAnsi="Arial" w:cs="Arial"/>
          <w:noProof/>
        </w:rPr>
        <w:t>[13]</w:t>
      </w:r>
      <w:r w:rsidR="00426804" w:rsidRPr="008604E9">
        <w:rPr>
          <w:rFonts w:ascii="Arial" w:hAnsi="Arial" w:cs="Arial"/>
        </w:rPr>
        <w:fldChar w:fldCharType="end"/>
      </w:r>
      <w:r w:rsidRPr="008604E9">
        <w:rPr>
          <w:rFonts w:ascii="Arial" w:hAnsi="Arial" w:cs="Arial"/>
        </w:rPr>
        <w:t>, tamarind (</w:t>
      </w:r>
      <w:r w:rsidRPr="008604E9">
        <w:rPr>
          <w:rFonts w:ascii="Arial" w:hAnsi="Arial" w:cs="Arial"/>
          <w:i/>
        </w:rPr>
        <w:t>Tamarindus indica</w:t>
      </w:r>
      <w:r w:rsidRPr="008604E9">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&lt;EndNote&gt;&lt;Cite&gt;&lt;Author&gt;Ankamwar&lt;/Author&gt;&lt;Year&gt;2005&lt;/Year&gt;&lt;RecNum&gt;840&lt;/RecNum&gt;&lt;DisplayText&gt;[14]&lt;/DisplayText&gt;&lt;record&gt;&lt;rec-number&gt;840&lt;/rec-number&gt;&lt;foreign-keys&gt;&lt;key app="EN" db-id="pvp05aps52s0x4ee05e555t359xt5292ttwx"&gt;840&lt;/key&gt;&lt;/foreign-keys&gt;&lt;ref-type name="Journal Article"&gt;17&lt;/ref-type&gt;&lt;contributors&gt;&lt;authors&gt;&lt;author&gt;Ankamwar, B.&lt;/author&gt;&lt;author&gt;Chaudhary, M.&lt;/author&gt;&lt;author&gt;Sastry, M.&lt;/author&gt;&lt;/authors&gt;&lt;/contributors&gt;&lt;auth-address&gt;Natl Chem Lab, Mat Chem Div, Nanosci Grp, Pune 411008, Maharashtra, India. Abasaheb Garware Coll, Dept Chem, Pune, Maharashtra, India.&amp;#xD;Sastry, M (reprint author), Natl Chem Lab, Mat Chem Div, Nanosci Grp, Pune 411008, Maharashtra, India.&amp;#xD;sastry@ems.ncl.res.in&lt;/auth-address&gt;&lt;titles&gt;&lt;title&gt;Gold nanotriangles biologically synthesized using tamarind leaf extract and potential application in vapor sensing&lt;/title&gt;&lt;secondary-title&gt;Synthesis and Reactivity in Inorganic Metal-Organic and Nano-Metal Chemistry&lt;/secondary-title&gt;&lt;alt-title&gt;Synth. React. Inorg. Met.-Org. Nano-Metal Chem.&lt;/alt-title&gt;&lt;/titles&gt;&lt;alt-periodical&gt;&lt;full-title&gt;Synth. React. Inorg. Met.-Org. Nano-Metal Chem.&lt;/full-title&gt;&lt;/alt-periodical&gt;&lt;pages&gt;19-26&lt;/pages&gt;&lt;volume&gt;35&lt;/volume&gt;&lt;number&gt;1&lt;/number&gt;&lt;keywords&gt;&lt;keyword&gt;biosynthesis&lt;/keyword&gt;&lt;keyword&gt;tamarind leaf&lt;/keyword&gt;&lt;keyword&gt;gold nanotriangles&lt;/keyword&gt;&lt;keyword&gt;vapor sensing&lt;/keyword&gt;&lt;keyword&gt;sulfate-reducing bacteria&lt;/keyword&gt;&lt;keyword&gt;microbial synthesis&lt;/keyword&gt;&lt;keyword&gt;silver nanoparticles&lt;/keyword&gt;&lt;keyword&gt;cds nanoparticles&lt;/keyword&gt;&lt;keyword&gt;s-layers&lt;/keyword&gt;&lt;keyword&gt;surface&lt;/keyword&gt;&lt;keyword&gt;particles&lt;/keyword&gt;&lt;keyword&gt;fungus&lt;/keyword&gt;&lt;keyword&gt;nanotechnology&lt;/keyword&gt;&lt;keyword&gt;biosynthesis&lt;/keyword&gt;&lt;/keywords&gt;&lt;dates&gt;&lt;year&gt;2005&lt;/year&gt;&lt;/dates&gt;&lt;isbn&gt;1553-3174&lt;/isbn&gt;&lt;accession-num&gt;WOS:000228531500004&lt;/accession-num&gt;&lt;work-type&gt;Article&lt;/work-type&gt;&lt;urls&gt;&lt;related-urls&gt;&lt;url&gt;&amp;lt;Go to ISI&amp;gt;://WOS:000228531500004&lt;/url&gt;&lt;/related-urls&gt;&lt;/urls&gt;&lt;electronic-resource-num&gt;10.1081/sim-200047527&lt;/electronic-resource-num&gt;&lt;language&gt;English&lt;/language&gt;&lt;/record&gt;&lt;/Cite&gt;&lt;/EndNote&gt;</w:instrText>
      </w:r>
      <w:r w:rsidR="00426804" w:rsidRPr="008604E9">
        <w:rPr>
          <w:rFonts w:ascii="Arial" w:hAnsi="Arial" w:cs="Arial"/>
        </w:rPr>
        <w:fldChar w:fldCharType="separate"/>
      </w:r>
      <w:r w:rsidR="0064212B">
        <w:rPr>
          <w:rFonts w:ascii="Arial" w:hAnsi="Arial" w:cs="Arial"/>
          <w:noProof/>
        </w:rPr>
        <w:t>[14]</w:t>
      </w:r>
      <w:r w:rsidR="00426804" w:rsidRPr="008604E9">
        <w:rPr>
          <w:rFonts w:ascii="Arial" w:hAnsi="Arial" w:cs="Arial"/>
        </w:rPr>
        <w:fldChar w:fldCharType="end"/>
      </w:r>
      <w:r w:rsidRPr="008604E9">
        <w:rPr>
          <w:rFonts w:ascii="Arial" w:hAnsi="Arial" w:cs="Arial"/>
        </w:rPr>
        <w:t xml:space="preserve">, and English ivy </w:t>
      </w:r>
      <w:r w:rsidR="00426804" w:rsidRPr="008604E9">
        <w:rPr>
          <w:rFonts w:ascii="Arial" w:hAnsi="Arial" w:cs="Arial"/>
        </w:rPr>
        <w:fldChar w:fldCharType="begin"/>
      </w:r>
      <w:r w:rsidR="0064212B">
        <w:rPr>
          <w:rFonts w:ascii="Arial" w:hAnsi="Arial" w:cs="Arial"/>
        </w:rPr>
        <w:instrText xml:space="preserve"> ADDIN EN.CITE &lt;EndNote&gt;&lt;Cite&gt;&lt;Author&gt;Yi&lt;/Author&gt;&lt;Year&gt;2013&lt;/Year&gt;&lt;RecNum&gt;841&lt;/RecNum&gt;&lt;DisplayText&gt;[15]&lt;/DisplayText&gt;&lt;record&gt;&lt;rec-number&gt;841&lt;/rec-number&gt;&lt;foreign-keys&gt;&lt;key app="EN" db-id="pvp05aps52s0x4ee05e555t359xt5292ttwx"&gt;841&lt;/key&gt;&lt;/foreign-keys&gt;&lt;ref-type name="Journal Article"&gt;17&lt;/ref-type&gt;&lt;contributors&gt;&lt;authors&gt;&lt;author&gt;Yi, Sijia&lt;/author&gt;&lt;author&gt;Xia, Lijin&lt;/author&gt;&lt;author&gt;Lenaghan, Scott C.&lt;/author&gt;&lt;author&gt;Sun, Leming&lt;/author&gt;&lt;author&gt;Huang, Yujian&lt;/author&gt;&lt;author&gt;Burris, Jason N.&lt;/author&gt;&lt;author&gt;Stewart, C. Neal&lt;/author&gt;&lt;author&gt;Zhang, Mingjun&lt;/author&gt;&lt;/authors&gt;&lt;/contributors&gt;&lt;titles&gt;&lt;title&gt;Bio-Synthesis of Gold Nanoparticles Using English ivy (Hedera helix)&lt;/title&gt;&lt;secondary-title&gt;Journal of Nanoscience and Nanotechnology&lt;/secondary-title&gt;&lt;/titles&gt;&lt;periodical&gt;&lt;full-title&gt;Journal of Nanoscience and Nanotechnology&lt;/full-title&gt;&lt;/periodical&gt;&lt;pages&gt;1649-1659&lt;/pages&gt;&lt;volume&gt;13&lt;/volume&gt;&lt;number&gt;3&lt;/number&gt;&lt;dates&gt;&lt;year&gt;2013&lt;/year&gt;&lt;/dates&gt;&lt;urls&gt;&lt;related-urls&gt;&lt;url&gt;http://www.ingentaconnect.com/content/asp/jnn/2013/00000013/00000003/art00005&lt;/url&gt;&lt;url&gt;http://dx.doi.org/10.1166/jnn.2013.7183&lt;/url&gt;&lt;/related-urls&gt;&lt;/urls&gt;&lt;electronic-resource-num&gt;10.1166/jnn.2013.7183&lt;/electronic-resource-num&gt;&lt;/record&gt;&lt;/Cite&gt;&lt;/EndNote&gt;</w:instrText>
      </w:r>
      <w:r w:rsidR="00426804" w:rsidRPr="008604E9">
        <w:rPr>
          <w:rFonts w:ascii="Arial" w:hAnsi="Arial" w:cs="Arial"/>
        </w:rPr>
        <w:fldChar w:fldCharType="separate"/>
      </w:r>
      <w:r w:rsidR="0064212B">
        <w:rPr>
          <w:rFonts w:ascii="Arial" w:hAnsi="Arial" w:cs="Arial"/>
          <w:noProof/>
        </w:rPr>
        <w:t>[15]</w:t>
      </w:r>
      <w:r w:rsidR="00426804" w:rsidRPr="008604E9">
        <w:rPr>
          <w:rFonts w:ascii="Arial" w:hAnsi="Arial" w:cs="Arial"/>
        </w:rPr>
        <w:fldChar w:fldCharType="end"/>
      </w:r>
      <w:r w:rsidRPr="008604E9">
        <w:rPr>
          <w:rFonts w:ascii="Arial" w:hAnsi="Arial" w:cs="Arial"/>
        </w:rPr>
        <w:t xml:space="preserve"> have </w:t>
      </w:r>
      <w:r>
        <w:rPr>
          <w:rFonts w:ascii="Arial" w:hAnsi="Arial" w:cs="Arial"/>
        </w:rPr>
        <w:t xml:space="preserve">been </w:t>
      </w:r>
      <w:r w:rsidRPr="008604E9">
        <w:rPr>
          <w:rFonts w:ascii="Arial" w:hAnsi="Arial" w:cs="Arial"/>
        </w:rPr>
        <w:t>shown</w:t>
      </w:r>
      <w:r>
        <w:rPr>
          <w:rFonts w:ascii="Arial" w:hAnsi="Arial" w:cs="Arial"/>
        </w:rPr>
        <w:t xml:space="preserve"> to have the ability to reduce </w:t>
      </w:r>
      <w:r w:rsidRPr="008604E9">
        <w:rPr>
          <w:rFonts w:ascii="Arial" w:hAnsi="Arial" w:cs="Arial"/>
        </w:rPr>
        <w:t xml:space="preserve">Au(III) ions to Au(0). Microorganisms like bacteria, yeast and a number of species of fungus have also been employed, such as </w:t>
      </w:r>
      <w:r w:rsidRPr="008604E9">
        <w:rPr>
          <w:rFonts w:ascii="Arial" w:hAnsi="Arial" w:cs="Arial"/>
          <w:i/>
        </w:rPr>
        <w:t xml:space="preserve">Fusarium oxysporum </w:t>
      </w:r>
      <w:r w:rsidR="00426804" w:rsidRPr="008604E9">
        <w:rPr>
          <w:rFonts w:ascii="Arial" w:hAnsi="Arial" w:cs="Arial"/>
        </w:rPr>
        <w:fldChar w:fldCharType="begin"/>
      </w:r>
      <w:r w:rsidR="0064212B">
        <w:rPr>
          <w:rFonts w:ascii="Arial" w:hAnsi="Arial" w:cs="Arial"/>
        </w:rPr>
        <w:instrText xml:space="preserve"> ADDIN EN.CITE &lt;EndNote&gt;&lt;Cite&gt;&lt;Author&gt;Mukherjee&lt;/Author&gt;&lt;Year&gt;2002&lt;/Year&gt;&lt;RecNum&gt;842&lt;/RecNum&gt;&lt;DisplayText&gt;[16]&lt;/DisplayText&gt;&lt;record&gt;&lt;rec-number&gt;842&lt;/rec-number&gt;&lt;foreign-keys&gt;&lt;key app="EN" db-id="pvp05aps52s0x4ee05e555t359xt5292ttwx"&gt;842&lt;/key&gt;&lt;/foreign-keys&gt;&lt;ref-type name="Journal Article"&gt;17&lt;/ref-type&gt;&lt;contributors&gt;&lt;authors&gt;&lt;author&gt;Mukherjee, Priyabrata&lt;/author&gt;&lt;author&gt;Senapati, Satyajyoti&lt;/author&gt;&lt;author&gt;Mandal, Deendayal&lt;/author&gt;&lt;author&gt;Ahmad, Absar&lt;/author&gt;&lt;author&gt;Khan, M. Islam&lt;/author&gt;&lt;author&gt;Kumar, Rajiv&lt;/author&gt;&lt;author&gt;Sastry, Murali&lt;/author&gt;&lt;/authors&gt;&lt;/contributors&gt;&lt;titles&gt;&lt;title&gt;Extracellular Synthesis of Gold Nanoparticles by the Fungus Fusarium oxysporum&lt;/title&gt;&lt;secondary-title&gt;ChemBioChem&lt;/secondary-title&gt;&lt;/titles&gt;&lt;periodical&gt;&lt;full-title&gt;ChemBioChem&lt;/full-title&gt;&lt;/periodical&gt;&lt;pages&gt;461-463&lt;/pages&gt;&lt;volume&gt;3&lt;/volume&gt;&lt;number&gt;5&lt;/number&gt;&lt;keywords&gt;&lt;keyword&gt;colloids&lt;/keyword&gt;&lt;keyword&gt;enzymes&lt;/keyword&gt;&lt;keyword&gt;gold&lt;/keyword&gt;&lt;keyword&gt;nanostructures&lt;/keyword&gt;&lt;keyword&gt;oxidoreductases&lt;/keyword&gt;&lt;/keywords&gt;&lt;dates&gt;&lt;year&gt;2002&lt;/year&gt;&lt;/dates&gt;&lt;publisher&gt;WILEY-VCH Verlag GmbH&lt;/publisher&gt;&lt;isbn&gt;1439-7633&lt;/isbn&gt;&lt;urls&gt;&lt;related-urls&gt;&lt;url&gt;http://dx.doi.org/10.1002/1439-7633(20020503)3:5&amp;lt;461::AID-CBIC461&amp;gt;3.0.CO;2-X&lt;/url&gt;&lt;/related-urls&gt;&lt;/urls&gt;&lt;electronic-resource-num&gt;10.1002/1439-7633(20020503)3:5&amp;lt;461::aid-cbic461&amp;gt;3.0.co;2-x&lt;/electronic-resource-num&gt;&lt;/record&gt;&lt;/Cite&gt;&lt;/EndNote&gt;</w:instrText>
      </w:r>
      <w:r w:rsidR="00426804" w:rsidRPr="008604E9">
        <w:rPr>
          <w:rFonts w:ascii="Arial" w:hAnsi="Arial" w:cs="Arial"/>
        </w:rPr>
        <w:fldChar w:fldCharType="separate"/>
      </w:r>
      <w:r w:rsidR="0064212B">
        <w:rPr>
          <w:rFonts w:ascii="Arial" w:hAnsi="Arial" w:cs="Arial"/>
          <w:noProof/>
        </w:rPr>
        <w:t>[16]</w:t>
      </w:r>
      <w:r w:rsidR="00426804" w:rsidRPr="008604E9">
        <w:rPr>
          <w:rFonts w:ascii="Arial" w:hAnsi="Arial" w:cs="Arial"/>
        </w:rPr>
        <w:fldChar w:fldCharType="end"/>
      </w:r>
      <w:r w:rsidRPr="008604E9">
        <w:rPr>
          <w:rFonts w:ascii="Arial" w:hAnsi="Arial" w:cs="Arial"/>
        </w:rPr>
        <w:t xml:space="preserve">, </w:t>
      </w:r>
      <w:r w:rsidRPr="008604E9">
        <w:rPr>
          <w:rFonts w:ascii="Arial" w:hAnsi="Arial" w:cs="Arial"/>
          <w:i/>
        </w:rPr>
        <w:t>Colletotrichum sp.</w:t>
      </w:r>
      <w:r w:rsidR="00426804" w:rsidRPr="008604E9">
        <w:rPr>
          <w:rFonts w:ascii="Arial" w:hAnsi="Arial" w:cs="Arial"/>
        </w:rPr>
        <w:fldChar w:fldCharType="begin"/>
      </w:r>
      <w:r w:rsidR="0064212B">
        <w:rPr>
          <w:rFonts w:ascii="Arial" w:hAnsi="Arial" w:cs="Arial"/>
        </w:rPr>
        <w:instrText xml:space="preserve"> ADDIN EN.CITE &lt;EndNote&gt;&lt;Cite&gt;&lt;Author&gt;Shankar&lt;/Author&gt;&lt;Year&gt;2003&lt;/Year&gt;&lt;RecNum&gt;843&lt;/RecNum&gt;&lt;DisplayText&gt;[13]&lt;/DisplayText&gt;&lt;record&gt;&lt;rec-number&gt;843&lt;/rec-number&gt;&lt;foreign-keys&gt;&lt;key app="EN" db-id="pvp05aps52s0x4ee05e555t359xt5292ttwx"&gt;843&lt;/key&gt;&lt;/foreign-keys&gt;&lt;ref-type name="Journal Article"&gt;17&lt;/ref-type&gt;&lt;contributors&gt;&lt;authors&gt;&lt;author&gt;Shankar, S. Shiv&lt;/author&gt;&lt;author&gt;Ahmad, Absar&lt;/author&gt;&lt;author&gt;Pasricha, Renu&lt;/author&gt;&lt;author&gt;Sastry, Murali&lt;/author&gt;&lt;/authors&gt;&lt;/contributors&gt;&lt;titles&gt;&lt;title&gt;Bioreduction of chloroaurate ions by geranium leaves and its endophytic fungus yields gold nanoparticles of different shapes&lt;/title&gt;&lt;secondary-title&gt;Journal of Materials Chemistry&lt;/secondary-title&gt;&lt;/titles&gt;&lt;periodical&gt;&lt;full-title&gt;Journal of Materials Chemistry&lt;/full-title&gt;&lt;/periodical&gt;&lt;pages&gt;1822-1826&lt;/pages&gt;&lt;volume&gt;13&lt;/volume&gt;&lt;number&gt;7&lt;/number&gt;&lt;dates&gt;&lt;year&gt;2003&lt;/year&gt;&lt;/dates&gt;&lt;publisher&gt;The Royal Society of Chemistry&lt;/publisher&gt;&lt;isbn&gt;0959-9428&lt;/isbn&gt;&lt;work-type&gt;10.1039/B303808B&lt;/work-type&gt;&lt;urls&gt;&lt;related-urls&gt;&lt;url&gt;http://dx.doi.org/10.1039/B303808B&lt;/url&gt;&lt;/related-urls&gt;&lt;/urls&gt;&lt;electronic-resource-num&gt;10.1039/b303808b&lt;/electronic-resource-num&gt;&lt;/record&gt;&lt;/Cite&gt;&lt;/EndNote&gt;</w:instrText>
      </w:r>
      <w:r w:rsidR="00426804" w:rsidRPr="008604E9">
        <w:rPr>
          <w:rFonts w:ascii="Arial" w:hAnsi="Arial" w:cs="Arial"/>
        </w:rPr>
        <w:fldChar w:fldCharType="separate"/>
      </w:r>
      <w:r w:rsidR="0064212B">
        <w:rPr>
          <w:rFonts w:ascii="Arial" w:hAnsi="Arial" w:cs="Arial"/>
          <w:noProof/>
        </w:rPr>
        <w:t>[13]</w:t>
      </w:r>
      <w:r w:rsidR="00426804" w:rsidRPr="008604E9">
        <w:rPr>
          <w:rFonts w:ascii="Arial" w:hAnsi="Arial" w:cs="Arial"/>
        </w:rPr>
        <w:fldChar w:fldCharType="end"/>
      </w:r>
      <w:r w:rsidRPr="008604E9">
        <w:rPr>
          <w:rFonts w:ascii="Arial" w:hAnsi="Arial" w:cs="Arial"/>
        </w:rPr>
        <w:t xml:space="preserve">, </w:t>
      </w:r>
      <w:r w:rsidRPr="008604E9">
        <w:rPr>
          <w:rFonts w:ascii="Arial" w:hAnsi="Arial" w:cs="Arial"/>
          <w:i/>
        </w:rPr>
        <w:t>Rhodopseudomonas capsulate</w:t>
      </w:r>
      <w:r w:rsidRPr="008604E9">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&lt;EndNote&gt;&lt;Cite&gt;&lt;Author&gt;He&lt;/Author&gt;&lt;Year&gt;2007&lt;/Year&gt;&lt;RecNum&gt;844&lt;/RecNum&gt;&lt;DisplayText&gt;[17]&lt;/DisplayText&gt;&lt;record&gt;&lt;rec-number&gt;844&lt;/rec-number&gt;&lt;foreign-keys&gt;&lt;key app="EN" db-id="pvp05aps52s0x4ee05e555t359xt5292ttwx"&gt;844&lt;/key&gt;&lt;/foreign-keys&gt;&lt;ref-type name="Journal Article"&gt;17&lt;/ref-type&gt;&lt;contributors&gt;&lt;authors&gt;&lt;author&gt;He, Shiying&lt;/author&gt;&lt;author&gt;Guo, Zhirui&lt;/author&gt;&lt;author&gt;Zhang, Yu&lt;/author&gt;&lt;author&gt;Zhang, Song&lt;/author&gt;&lt;author&gt;Wang, Jing&lt;/author&gt;&lt;author&gt;Gu, Ning&lt;/author&gt;&lt;/authors&gt;&lt;/contributors&gt;&lt;titles&gt;&lt;title&gt;Biosynthesis of gold nanoparticles using the bacteria Rhodopseudomonas capsulata&lt;/title&gt;&lt;secondary-title&gt;Materials Letters&lt;/secondary-title&gt;&lt;/titles&gt;&lt;periodical&gt;&lt;full-title&gt;Materials Letters&lt;/full-title&gt;&lt;/periodical&gt;&lt;pages&gt;3984-3987&lt;/pages&gt;&lt;volume&gt;61&lt;/volume&gt;&lt;number&gt;18&lt;/number&gt;&lt;keywords&gt;&lt;keyword&gt;Biosynthesis&lt;/keyword&gt;&lt;keyword&gt;Nanomaterials&lt;/keyword&gt;&lt;keyword&gt;Gold&lt;/keyword&gt;&lt;keyword&gt;Enzyme&lt;/keyword&gt;&lt;keyword&gt;Microorganism&lt;/keyword&gt;&lt;keyword&gt;Electron microscopy&lt;/keyword&gt;&lt;/keywords&gt;&lt;dates&gt;&lt;year&gt;2007&lt;/year&gt;&lt;/dates&gt;&lt;isbn&gt;0167-577X&lt;/isbn&gt;&lt;urls&gt;&lt;related-urls&gt;&lt;url&gt;http://www.sciencedirect.com/science/article/pii/S0167577X07000171&lt;/url&gt;&lt;/related-urls&gt;&lt;/urls&gt;&lt;electronic-resource-num&gt;http://dx.doi.org/10.1016/j.matlet.2007.01.018&lt;/electronic-resource-num&gt;&lt;/record&gt;&lt;/Cite&gt;&lt;/EndNote&gt;</w:instrText>
      </w:r>
      <w:r w:rsidR="00426804" w:rsidRPr="008604E9">
        <w:rPr>
          <w:rFonts w:ascii="Arial" w:hAnsi="Arial" w:cs="Arial"/>
        </w:rPr>
        <w:fldChar w:fldCharType="separate"/>
      </w:r>
      <w:r w:rsidR="0064212B">
        <w:rPr>
          <w:rFonts w:ascii="Arial" w:hAnsi="Arial" w:cs="Arial"/>
          <w:noProof/>
        </w:rPr>
        <w:t>[17]</w:t>
      </w:r>
      <w:r w:rsidR="00426804" w:rsidRPr="008604E9">
        <w:rPr>
          <w:rFonts w:ascii="Arial" w:hAnsi="Arial" w:cs="Arial"/>
        </w:rPr>
        <w:fldChar w:fldCharType="end"/>
      </w:r>
      <w:r w:rsidRPr="008604E9">
        <w:rPr>
          <w:rFonts w:ascii="Arial" w:hAnsi="Arial" w:cs="Arial"/>
        </w:rPr>
        <w:t xml:space="preserve">, and </w:t>
      </w:r>
      <w:r w:rsidRPr="008604E9">
        <w:rPr>
          <w:rFonts w:ascii="Arial" w:hAnsi="Arial" w:cs="Arial"/>
          <w:i/>
        </w:rPr>
        <w:t>Trichothecium sp.</w:t>
      </w:r>
      <w:r w:rsidRPr="008604E9">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&lt;EndNote&gt;&lt;Cite&gt;&lt;Author&gt;Ahmad&lt;/Author&gt;&lt;Year&gt;2005&lt;/Year&gt;&lt;RecNum&gt;845&lt;/RecNum&gt;&lt;DisplayText&gt;[18]&lt;/DisplayText&gt;&lt;record&gt;&lt;rec-number&gt;845&lt;/rec-number&gt;&lt;foreign-keys&gt;&lt;key app="EN" db-id="pvp05aps52s0x4ee05e555t359xt5292ttwx"&gt;845&lt;/key&gt;&lt;/foreign-keys&gt;&lt;ref-type name="Journal Article"&gt;17&lt;/ref-type&gt;&lt;contributors&gt;&lt;authors&gt;&lt;author&gt;Ahmad, Absar&lt;/author&gt;&lt;author&gt;Senapati, Satyajyoti&lt;/author&gt;&lt;author&gt;Khan, M. Islam&lt;/author&gt;&lt;author&gt;Kumar, Rajiv&lt;/author&gt;&lt;author&gt;Sastry, Murali&lt;/author&gt;&lt;/authors&gt;&lt;/contributors&gt;&lt;titles&gt;&lt;title&gt;Extra-/Intracellular Biosynthesis of Gold Nanoparticles by an Alkalotolerant Fungus, Trichothecium sp&lt;/title&gt;&lt;secondary-title&gt;Journal of Biomedical Nanotechnology&lt;/secondary-title&gt;&lt;/titles&gt;&lt;periodical&gt;&lt;full-title&gt;Journal of Biomedical Nanotechnology&lt;/full-title&gt;&lt;abbr-1&gt;J. Biomed. Nanotechnol.&lt;/abbr-1&gt;&lt;abbr-2&gt;J Biomed Nanotechnol&lt;/abbr-2&gt;&lt;/periodical&gt;&lt;pages&gt;47-53&lt;/pages&gt;&lt;volume&gt;1&lt;/volume&gt;&lt;number&gt;1&lt;/number&gt;&lt;keywords&gt;&lt;keyword&gt;BIOSYNTHESIS&lt;/keyword&gt;&lt;keyword&gt;FUNGUS&lt;/keyword&gt;&lt;keyword&gt;NANOPARTICLES&lt;/keyword&gt;&lt;keyword&gt;GOLD&lt;/keyword&gt;&lt;keyword&gt;ENZYMES&lt;/keyword&gt;&lt;keyword&gt;MORPHOLOGY CONTROL&lt;/keyword&gt;&lt;/keywords&gt;&lt;dates&gt;&lt;year&gt;2005&lt;/year&gt;&lt;/dates&gt;&lt;urls&gt;&lt;related-urls&gt;&lt;url&gt;http://www.ingentaconnect.com/content/asp/jbn/2005/00000001/00000001/art00006&lt;/url&gt;&lt;url&gt;http://dx.doi.org/10.1166/jbn.2005.012&lt;/url&gt;&lt;/related-urls&gt;&lt;/urls&gt;&lt;electronic-resource-num&gt;10.1166/jbn.2005.012&lt;/electronic-resource-num&gt;&lt;/record&gt;&lt;/Cite&gt;&lt;/EndNote&gt;</w:instrText>
      </w:r>
      <w:r w:rsidR="00426804" w:rsidRPr="008604E9">
        <w:rPr>
          <w:rFonts w:ascii="Arial" w:hAnsi="Arial" w:cs="Arial"/>
        </w:rPr>
        <w:fldChar w:fldCharType="separate"/>
      </w:r>
      <w:r w:rsidR="0064212B">
        <w:rPr>
          <w:rFonts w:ascii="Arial" w:hAnsi="Arial" w:cs="Arial"/>
          <w:noProof/>
        </w:rPr>
        <w:t>[18]</w:t>
      </w:r>
      <w:r w:rsidR="00426804" w:rsidRPr="008604E9">
        <w:rPr>
          <w:rFonts w:ascii="Arial" w:hAnsi="Arial" w:cs="Arial"/>
        </w:rPr>
        <w:fldChar w:fldCharType="end"/>
      </w:r>
      <w:r w:rsidRPr="008604E9">
        <w:rPr>
          <w:rFonts w:ascii="Arial" w:hAnsi="Arial" w:cs="Arial"/>
        </w:rPr>
        <w:t xml:space="preserve">. </w:t>
      </w:r>
      <w:r>
        <w:rPr>
          <w:rFonts w:ascii="Arial" w:hAnsi="Arial" w:cs="Arial"/>
        </w:rPr>
        <w:t xml:space="preserve">The use of </w:t>
      </w:r>
      <w:r w:rsidRPr="008604E9">
        <w:rPr>
          <w:rFonts w:ascii="Arial" w:hAnsi="Arial" w:cs="Arial"/>
        </w:rPr>
        <w:t xml:space="preserve">different plants and </w:t>
      </w:r>
      <w:r>
        <w:rPr>
          <w:rFonts w:ascii="Arial" w:hAnsi="Arial" w:cs="Arial"/>
        </w:rPr>
        <w:t xml:space="preserve">systems resulting in </w:t>
      </w:r>
      <w:r w:rsidRPr="008604E9">
        <w:rPr>
          <w:rFonts w:ascii="Arial" w:hAnsi="Arial" w:cs="Arial"/>
        </w:rPr>
        <w:t>gold nanoparticlces with various shapes and sizes</w:t>
      </w:r>
      <w:r>
        <w:rPr>
          <w:rFonts w:ascii="Arial" w:hAnsi="Arial" w:cs="Arial"/>
        </w:rPr>
        <w:t xml:space="preserve"> has led to the discovery of </w:t>
      </w:r>
      <w:r w:rsidRPr="008604E9">
        <w:rPr>
          <w:rFonts w:ascii="Arial" w:hAnsi="Arial" w:cs="Arial"/>
        </w:rPr>
        <w:t>the role of reductases and reducing agents involved in</w:t>
      </w:r>
      <w:r>
        <w:rPr>
          <w:rFonts w:ascii="Arial" w:hAnsi="Arial" w:cs="Arial"/>
        </w:rPr>
        <w:t xml:space="preserve"> the synthesis. N</w:t>
      </w:r>
      <w:r w:rsidRPr="008604E9">
        <w:rPr>
          <w:rFonts w:ascii="Arial" w:hAnsi="Arial" w:cs="Arial"/>
        </w:rPr>
        <w:t>itrate reductase from a fungus (</w:t>
      </w:r>
      <w:r w:rsidRPr="008604E9">
        <w:rPr>
          <w:rFonts w:ascii="Arial" w:hAnsi="Arial" w:cs="Arial"/>
          <w:i/>
        </w:rPr>
        <w:t>Fusarium oxysporum</w:t>
      </w:r>
      <w:r w:rsidRPr="008604E9">
        <w:rPr>
          <w:rFonts w:ascii="Arial" w:hAnsi="Arial" w:cs="Arial"/>
        </w:rPr>
        <w:t>) has been demonstrated to utilize NADPH as a reducing agent</w:t>
      </w:r>
      <w:r w:rsidR="003015C1">
        <w:rPr>
          <w:rFonts w:ascii="Arial" w:hAnsi="Arial" w:cs="Arial"/>
        </w:rPr>
        <w:t>.</w:t>
      </w:r>
      <w:r w:rsidRPr="008604E9">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&lt;EndNote&gt;&lt;Cite&gt;&lt;Author&gt;Kumar&lt;/Author&gt;&lt;Year&gt;2009&lt;/Year&gt;&lt;RecNum&gt;846&lt;/RecNum&gt;&lt;DisplayText&gt;[9]&lt;/DisplayText&gt;&lt;record&gt;&lt;rec-number&gt;846&lt;/rec-number&gt;&lt;foreign-keys&gt;&lt;key app="EN" db-id="pvp05aps52s0x4ee05e555t359xt5292ttwx"&gt;846&lt;/key&gt;&lt;/foreign-keys&gt;&lt;ref-type name="Journal Article"&gt;17&lt;/ref-type&gt;&lt;contributors&gt;&lt;authors&gt;&lt;author&gt;Kumar, Vineet&lt;/author&gt;&lt;author&gt;Yadav, Sudesh Kumar&lt;/author&gt;&lt;/authors&gt;&lt;/contributors&gt;&lt;titles&gt;&lt;title&gt;Plant-mediated synthesis of silver and gold nanoparticles and their applications&lt;/title&gt;&lt;secondary-title&gt;Journal of Chemical Technology &amp;amp; Biotechnology&lt;/secondary-title&gt;&lt;/titles&gt;&lt;periodical&gt;&lt;full-title&gt;Journal of Chemical Technology &amp;amp; Biotechnology&lt;/full-title&gt;&lt;/periodical&gt;&lt;pages&gt;151-157&lt;/pages&gt;&lt;volume&gt;84&lt;/volume&gt;&lt;number&gt;2&lt;/number&gt;&lt;keywords&gt;&lt;keyword&gt;nanoparticles&lt;/keyword&gt;&lt;keyword&gt;plants&lt;/keyword&gt;&lt;keyword&gt;applications&lt;/keyword&gt;&lt;keyword&gt;biogenic synthesis&lt;/keyword&gt;&lt;/keywords&gt;&lt;dates&gt;&lt;year&gt;2009&lt;/year&gt;&lt;/dates&gt;&lt;publisher&gt;John Wiley &amp;amp; Sons, Ltd.&lt;/publisher&gt;&lt;isbn&gt;1097-4660&lt;/isbn&gt;&lt;urls&gt;&lt;related-urls&gt;&lt;url&gt;http://dx.doi.org/10.1002/jctb.2023&lt;/url&gt;&lt;/related-urls&gt;&lt;/urls&gt;&lt;electronic-resource-num&gt;10.1002/jctb.2023&lt;/electronic-resource-num&gt;&lt;/record&gt;&lt;/Cite&gt;&lt;/EndNote&gt;</w:instrText>
      </w:r>
      <w:r w:rsidR="00426804" w:rsidRPr="008604E9">
        <w:rPr>
          <w:rFonts w:ascii="Arial" w:hAnsi="Arial" w:cs="Arial"/>
        </w:rPr>
        <w:fldChar w:fldCharType="separate"/>
      </w:r>
      <w:r w:rsidR="0064212B">
        <w:rPr>
          <w:rFonts w:ascii="Arial" w:hAnsi="Arial" w:cs="Arial"/>
          <w:noProof/>
        </w:rPr>
        <w:t>[9]</w:t>
      </w:r>
      <w:r w:rsidR="00426804" w:rsidRPr="008604E9">
        <w:rPr>
          <w:rFonts w:ascii="Arial" w:hAnsi="Arial" w:cs="Arial"/>
        </w:rPr>
        <w:fldChar w:fldCharType="end"/>
      </w:r>
      <w:r w:rsidRPr="008604E9">
        <w:rPr>
          <w:rFonts w:ascii="Arial" w:hAnsi="Arial" w:cs="Arial"/>
        </w:rPr>
        <w:t xml:space="preserve"> </w:t>
      </w:r>
      <w:r>
        <w:rPr>
          <w:rFonts w:ascii="Arial" w:hAnsi="Arial" w:cs="Arial"/>
        </w:rPr>
        <w:t xml:space="preserve">A variety of </w:t>
      </w:r>
      <w:r w:rsidRPr="008604E9">
        <w:rPr>
          <w:rFonts w:ascii="Arial" w:hAnsi="Arial" w:cs="Arial"/>
        </w:rPr>
        <w:t>proteins, polyphenols and carbohydrates</w:t>
      </w:r>
      <w:r>
        <w:rPr>
          <w:rFonts w:ascii="Arial" w:hAnsi="Arial" w:cs="Arial"/>
        </w:rPr>
        <w:t xml:space="preserve"> are</w:t>
      </w:r>
      <w:r w:rsidRPr="008604E9">
        <w:rPr>
          <w:rFonts w:ascii="Arial" w:hAnsi="Arial" w:cs="Arial"/>
        </w:rPr>
        <w:t xml:space="preserve"> involved in the synthesis of gold nanoparticles with different sizes and shapes</w:t>
      </w:r>
      <w:r w:rsidR="003015C1">
        <w:rPr>
          <w:rFonts w:ascii="Arial" w:hAnsi="Arial" w:cs="Arial"/>
        </w:rPr>
        <w:t>.</w:t>
      </w:r>
      <w:r w:rsidRPr="008604E9">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&lt;EndNote&gt;&lt;Cite&gt;&lt;Author&gt;Kumar&lt;/Author&gt;&lt;Year&gt;2009&lt;/Year&gt;&lt;RecNum&gt;846&lt;/RecNum&gt;&lt;DisplayText&gt;[9]&lt;/DisplayText&gt;&lt;record&gt;&lt;rec-number&gt;846&lt;/rec-number&gt;&lt;foreign-keys&gt;&lt;key app="EN" db-id="pvp05aps52s0x4ee05e555t359xt5292ttwx"&gt;846&lt;/key&gt;&lt;/foreign-keys&gt;&lt;ref-type name="Journal Article"&gt;17&lt;/ref-type&gt;&lt;contributors&gt;&lt;authors&gt;&lt;author&gt;Kumar, Vineet&lt;/author&gt;&lt;author&gt;Yadav, Sudesh Kumar&lt;/author&gt;&lt;/authors&gt;&lt;/contributors&gt;&lt;titles&gt;&lt;title&gt;Plant-mediated synthesis of silver and gold nanoparticles and their applications&lt;/title&gt;&lt;secondary-title&gt;Journal of Chemical Technology &amp;amp; Biotechnology&lt;/secondary-title&gt;&lt;/titles&gt;&lt;periodical&gt;&lt;full-title&gt;Journal of Chemical Technology &amp;amp; Biotechnology&lt;/full-title&gt;&lt;/periodical&gt;&lt;pages&gt;151-157&lt;/pages&gt;&lt;volume&gt;84&lt;/volume&gt;&lt;number&gt;2&lt;/number&gt;&lt;keywords&gt;&lt;keyword&gt;nanoparticles&lt;/keyword&gt;&lt;keyword&gt;plants&lt;/keyword&gt;&lt;keyword&gt;applications&lt;/keyword&gt;&lt;keyword&gt;biogenic synthesis&lt;/keyword&gt;&lt;/keywords&gt;&lt;dates&gt;&lt;year&gt;2009&lt;/year&gt;&lt;/dates&gt;&lt;publisher&gt;John Wiley &amp;amp; Sons, Ltd.&lt;/publisher&gt;&lt;isbn&gt;1097-4660&lt;/isbn&gt;&lt;urls&gt;&lt;related-urls&gt;&lt;url&gt;http://dx.doi.org/10.1002/jctb.2023&lt;/url&gt;&lt;/related-urls&gt;&lt;/urls&gt;&lt;electronic-resource-num&gt;10.1002/jctb.2023&lt;/electronic-resource-num&gt;&lt;/record&gt;&lt;/Cite&gt;&lt;/EndNote&gt;</w:instrText>
      </w:r>
      <w:r w:rsidR="00426804" w:rsidRPr="008604E9">
        <w:rPr>
          <w:rFonts w:ascii="Arial" w:hAnsi="Arial" w:cs="Arial"/>
        </w:rPr>
        <w:fldChar w:fldCharType="separate"/>
      </w:r>
      <w:r w:rsidR="0064212B">
        <w:rPr>
          <w:rFonts w:ascii="Arial" w:hAnsi="Arial" w:cs="Arial"/>
          <w:noProof/>
        </w:rPr>
        <w:t>[9]</w:t>
      </w:r>
      <w:r w:rsidR="00426804" w:rsidRPr="008604E9">
        <w:rPr>
          <w:rFonts w:ascii="Arial" w:hAnsi="Arial" w:cs="Arial"/>
        </w:rPr>
        <w:fldChar w:fldCharType="end"/>
      </w:r>
      <w:r w:rsidRPr="008604E9">
        <w:rPr>
          <w:rFonts w:ascii="Arial" w:hAnsi="Arial" w:cs="Arial"/>
        </w:rPr>
        <w:t xml:space="preserve"> These constituents present in plants and microorganisms may be </w:t>
      </w:r>
      <w:r>
        <w:rPr>
          <w:rFonts w:ascii="Arial" w:hAnsi="Arial" w:cs="Arial"/>
        </w:rPr>
        <w:t>useful in the synthesis of individualized nanoparticles. T</w:t>
      </w:r>
      <w:r w:rsidRPr="008604E9">
        <w:rPr>
          <w:rFonts w:ascii="Arial" w:hAnsi="Arial" w:cs="Arial"/>
        </w:rPr>
        <w:t xml:space="preserve">he involvement of these constituents in the mechanism of the synthesis needs further experimental </w:t>
      </w:r>
      <w:r>
        <w:rPr>
          <w:rFonts w:ascii="Arial" w:hAnsi="Arial" w:cs="Arial"/>
        </w:rPr>
        <w:t>examination</w:t>
      </w:r>
      <w:r w:rsidR="003015C1">
        <w:rPr>
          <w:rFonts w:ascii="Arial" w:hAnsi="Arial" w:cs="Arial"/>
        </w:rPr>
        <w:t>.</w:t>
      </w:r>
      <w:r w:rsidRPr="008604E9">
        <w:rPr>
          <w:rFonts w:ascii="Arial" w:hAnsi="Arial" w:cs="Arial"/>
        </w:rPr>
        <w:t xml:space="preserve"> </w:t>
      </w:r>
      <w:r w:rsidR="00426804" w:rsidRPr="008604E9">
        <w:rPr>
          <w:rFonts w:ascii="Arial" w:hAnsi="Arial" w:cs="Arial"/>
        </w:rPr>
        <w:fldChar w:fldCharType="begin"/>
      </w:r>
      <w:r w:rsidR="0064212B">
        <w:rPr>
          <w:rFonts w:ascii="Arial" w:hAnsi="Arial" w:cs="Arial"/>
        </w:rPr>
        <w:instrText xml:space="preserve"> ADDIN EN.CITE &lt;EndNote&gt;&lt;Cite&gt;&lt;Author&gt;Kumar&lt;/Author&gt;&lt;Year&gt;2009&lt;/Year&gt;&lt;RecNum&gt;846&lt;/RecNum&gt;&lt;DisplayText&gt;[9]&lt;/DisplayText&gt;&lt;record&gt;&lt;rec-number&gt;846&lt;/rec-number&gt;&lt;foreign-keys&gt;&lt;key app="EN" db-id="pvp05aps52s0x4ee05e555t359xt5292ttwx"&gt;846&lt;/key&gt;&lt;/foreign-keys&gt;&lt;ref-type name="Journal Article"&gt;17&lt;/ref-type&gt;&lt;contributors&gt;&lt;authors&gt;&lt;author&gt;Kumar, Vineet&lt;/author&gt;&lt;author&gt;Yadav, Sudesh Kumar&lt;/author&gt;&lt;/authors&gt;&lt;/contributors&gt;&lt;titles&gt;&lt;title&gt;Plant-mediated synthesis of silver and gold nanoparticles and their applications&lt;/title&gt;&lt;secondary-title&gt;Journal of Chemical Technology &amp;amp; Biotechnology&lt;/secondary-title&gt;&lt;/titles&gt;&lt;periodical&gt;&lt;full-title&gt;Journal of Chemical Technology &amp;amp; Biotechnology&lt;/full-title&gt;&lt;/periodical&gt;&lt;pages&gt;151-157&lt;/pages&gt;&lt;volume&gt;84&lt;/volume&gt;&lt;number&gt;2&lt;/number&gt;&lt;keywords&gt;&lt;keyword&gt;nanoparticles&lt;/keyword&gt;&lt;keyword&gt;plants&lt;/keyword&gt;&lt;keyword&gt;applications&lt;/keyword&gt;&lt;keyword&gt;biogenic synthesis&lt;/keyword&gt;&lt;/keywords&gt;&lt;dates&gt;&lt;year&gt;2009&lt;/year&gt;&lt;/dates&gt;&lt;publisher&gt;John Wiley &amp;amp; Sons, Ltd.&lt;/publisher&gt;&lt;isbn&gt;1097-4660&lt;/isbn&gt;&lt;urls&gt;&lt;related-urls&gt;&lt;url&gt;http://dx.doi.org/10.1002/jctb.2023&lt;/url&gt;&lt;/related-urls&gt;&lt;/urls&gt;&lt;electronic-resource-num&gt;10.1002/jctb.2023&lt;/electronic-resource-num&gt;&lt;/record&gt;&lt;/Cite&gt;&lt;/EndNote&gt;</w:instrText>
      </w:r>
      <w:r w:rsidR="00426804" w:rsidRPr="008604E9">
        <w:rPr>
          <w:rFonts w:ascii="Arial" w:hAnsi="Arial" w:cs="Arial"/>
        </w:rPr>
        <w:fldChar w:fldCharType="separate"/>
      </w:r>
      <w:r w:rsidR="0064212B">
        <w:rPr>
          <w:rFonts w:ascii="Arial" w:hAnsi="Arial" w:cs="Arial"/>
          <w:noProof/>
        </w:rPr>
        <w:t>[9]</w:t>
      </w:r>
      <w:r w:rsidR="00426804" w:rsidRPr="008604E9">
        <w:rPr>
          <w:rFonts w:ascii="Arial" w:hAnsi="Arial" w:cs="Arial"/>
        </w:rPr>
        <w:fldChar w:fldCharType="end"/>
      </w:r>
    </w:p>
    <w:p w:rsidR="00A50141" w:rsidRDefault="00A50141" w:rsidP="00A50141">
      <w:pPr>
        <w:spacing w:line="480" w:lineRule="auto"/>
        <w:jc w:val="both"/>
        <w:rPr>
          <w:rFonts w:ascii="Arial" w:hAnsi="Arial" w:cs="Arial"/>
          <w:b/>
        </w:rPr>
      </w:pPr>
    </w:p>
    <w:p w:rsidR="00A50141" w:rsidRPr="00145C41" w:rsidRDefault="00A50141" w:rsidP="00A50141">
      <w:pPr>
        <w:spacing w:line="480" w:lineRule="auto"/>
        <w:jc w:val="both"/>
        <w:rPr>
          <w:rFonts w:ascii="Arial" w:hAnsi="Arial" w:cs="Arial"/>
          <w:b/>
        </w:rPr>
      </w:pPr>
      <w:r w:rsidRPr="00145C41">
        <w:rPr>
          <w:rFonts w:ascii="Arial" w:hAnsi="Arial" w:cs="Arial"/>
          <w:b/>
        </w:rPr>
        <w:t>Thesis Objectives</w:t>
      </w:r>
    </w:p>
    <w:p w:rsidR="00A50141" w:rsidRDefault="00A50141" w:rsidP="00A50141">
      <w:pPr>
        <w:spacing w:line="480" w:lineRule="auto"/>
        <w:jc w:val="both"/>
        <w:rPr>
          <w:rFonts w:ascii="Arial" w:hAnsi="Arial" w:cs="Arial"/>
          <w:b/>
          <w:noProof/>
        </w:rPr>
      </w:pPr>
      <w:r>
        <w:rPr>
          <w:rFonts w:ascii="Arial" w:hAnsi="Arial" w:cs="Arial"/>
        </w:rPr>
        <w:t>A great deal of</w:t>
      </w:r>
      <w:r w:rsidRPr="00A30A01">
        <w:rPr>
          <w:rFonts w:ascii="Arial" w:hAnsi="Arial" w:cs="Arial"/>
        </w:rPr>
        <w:t xml:space="preserve"> research has </w:t>
      </w:r>
      <w:r>
        <w:rPr>
          <w:rFonts w:ascii="Arial" w:hAnsi="Arial" w:cs="Arial"/>
        </w:rPr>
        <w:t>led</w:t>
      </w:r>
      <w:r w:rsidRPr="00A30A01">
        <w:rPr>
          <w:rFonts w:ascii="Arial" w:hAnsi="Arial" w:cs="Arial"/>
        </w:rPr>
        <w:t xml:space="preserve"> to the development of chemically synthesized nanomaterials; however, a variety o</w:t>
      </w:r>
      <w:r>
        <w:rPr>
          <w:rFonts w:ascii="Arial" w:hAnsi="Arial" w:cs="Arial"/>
        </w:rPr>
        <w:t>f natural nanomaterials, including</w:t>
      </w:r>
      <w:r w:rsidRPr="00A30A01">
        <w:rPr>
          <w:rFonts w:ascii="Arial" w:hAnsi="Arial" w:cs="Arial"/>
        </w:rPr>
        <w:t xml:space="preserve"> viruses </w:t>
      </w:r>
      <w:r w:rsidR="00426804" w:rsidRPr="00A30A01">
        <w:rPr>
          <w:rFonts w:ascii="Arial" w:hAnsi="Arial" w:cs="Arial"/>
        </w:rPr>
        <w:fldChar w:fldCharType="begin"/>
      </w:r>
      <w:r w:rsidR="0064212B">
        <w:rPr>
          <w:rFonts w:ascii="Arial" w:hAnsi="Arial" w:cs="Arial"/>
        </w:rPr>
        <w:instrText xml:space="preserve"> ADDIN EN.CITE &lt;EndNote&gt;&lt;Cite&gt;&lt;Author&gt;Strable&lt;/Author&gt;&lt;Year&gt;2004&lt;/Year&gt;&lt;RecNum&gt;611&lt;/RecNum&gt;&lt;DisplayText&gt;[19]&lt;/DisplayText&gt;&lt;record&gt;&lt;rec-number&gt;611&lt;/rec-number&gt;&lt;foreign-keys&gt;&lt;key app="EN" db-id="pvp05aps52s0x4ee05e555t359xt5292ttwx"&gt;611&lt;/key&gt;&lt;/foreign-keys&gt;&lt;ref-type name="Journal Article"&gt;17&lt;/ref-type&gt;&lt;contributors&gt;&lt;authors&gt;&lt;author&gt;Strable, Erica&lt;/author&gt;&lt;author&gt;Johnson, John E.&lt;/author&gt;&lt;author&gt;Finn, M. G.&lt;/author&gt;&lt;/authors&gt;&lt;/contributors&gt;&lt;titles&gt;&lt;title&gt;Natural Nanochemical Building Blocks:  Icosahedral Virus Particles Organized by Attached Oligonucleotides&lt;/title&gt;&lt;secondary-title&gt;Nano Letters&lt;/secondary-title&gt;&lt;/titles&gt;&lt;periodical&gt;&lt;full-title&gt;Nano Letters&lt;/full-title&gt;&lt;abbr-1&gt;Nano Lett.&lt;/abbr-1&gt;&lt;abbr-2&gt;Nano Lett&lt;/abbr-2&gt;&lt;/periodical&gt;&lt;pages&gt;1385-1389&lt;/pages&gt;&lt;volume&gt;4&lt;/volume&gt;&lt;number&gt;8&lt;/number&gt;&lt;dates&gt;&lt;year&gt;2004&lt;/year&gt;&lt;pub-dates&gt;&lt;date&gt;2004/08/01&lt;/date&gt;&lt;/pub-dates&gt;&lt;/dates&gt;&lt;publisher&gt;American Chemical Society&lt;/publisher&gt;&lt;isbn&gt;1530-6984&lt;/isbn&gt;&lt;work-type&gt;doi: 10.1021/nl0493850&lt;/work-type&gt;&lt;urls&gt;&lt;related-urls&gt;&lt;url&gt;http://dx.doi.org/10.1021/nl0493850&lt;/url&gt;&lt;/related-urls&gt;&lt;/urls&gt;&lt;electronic-resource-num&gt;10.1021/nl0493850&lt;/electronic-resource-num&gt;&lt;access-date&gt;2012/08/20&lt;/access-date&gt;&lt;/record&gt;&lt;/Cite&gt;&lt;/EndNote&gt;</w:instrText>
      </w:r>
      <w:r w:rsidR="00426804" w:rsidRPr="00A30A01">
        <w:rPr>
          <w:rFonts w:ascii="Arial" w:hAnsi="Arial" w:cs="Arial"/>
        </w:rPr>
        <w:fldChar w:fldCharType="separate"/>
      </w:r>
      <w:r w:rsidR="0064212B">
        <w:rPr>
          <w:rFonts w:ascii="Arial" w:hAnsi="Arial" w:cs="Arial"/>
          <w:noProof/>
        </w:rPr>
        <w:t>[19]</w:t>
      </w:r>
      <w:r w:rsidR="00426804" w:rsidRPr="00A30A01">
        <w:rPr>
          <w:rFonts w:ascii="Arial" w:hAnsi="Arial" w:cs="Arial"/>
        </w:rPr>
        <w:fldChar w:fldCharType="end"/>
      </w:r>
      <w:r w:rsidRPr="00A30A01">
        <w:rPr>
          <w:rFonts w:ascii="Arial" w:hAnsi="Arial" w:cs="Arial"/>
        </w:rPr>
        <w:t>, lipoproteins</w:t>
      </w:r>
      <w:r w:rsidR="00426804" w:rsidRPr="00A30A01">
        <w:rPr>
          <w:rFonts w:ascii="Arial" w:hAnsi="Arial" w:cs="Arial"/>
        </w:rPr>
        <w:fldChar w:fldCharType="begin"/>
      </w:r>
      <w:r w:rsidR="0064212B">
        <w:rPr>
          <w:rFonts w:ascii="Arial" w:hAnsi="Arial" w:cs="Arial"/>
        </w:rPr>
        <w:instrText xml:space="preserve"> ADDIN EN.CITE &lt;EndNote&gt;&lt;Cite&gt;&lt;Author&gt;Zheng&lt;/Author&gt;&lt;Year&gt;2005&lt;/Year&gt;&lt;RecNum&gt;610&lt;/RecNum&gt;&lt;DisplayText&gt;[20]&lt;/DisplayText&gt;&lt;record&gt;&lt;rec-number&gt;610&lt;/rec-number&gt;&lt;foreign-keys&gt;&lt;key app="EN" db-id="pvp05aps52s0x4ee05e555t359xt5292ttwx"&gt;610&lt;/key&gt;&lt;/foreign-keys&gt;&lt;ref-type name="Journal Article"&gt;17&lt;/ref-type&gt;&lt;contributors&gt;&lt;authors&gt;&lt;author&gt;Zheng, Gang&lt;/author&gt;&lt;author&gt;Chen, Juan&lt;/author&gt;&lt;author&gt;Li, Hui&lt;/author&gt;&lt;author&gt;Glickson, Jerry D.&lt;/author&gt;&lt;/authors&gt;&lt;/contributors&gt;&lt;titles&gt;&lt;title&gt;Rerouting lipoprotein nanoparticles to selected alternate receptors for the targeted delivery of cancer diagnostic and therapeutic agents&lt;/title&gt;&lt;secondary-title&gt;Proceedings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 NATL ACAD SCI USA&lt;/abbr-2&gt;&lt;/periodical&gt;&lt;pages&gt;17757-17762&lt;/pages&gt;&lt;volume&gt;102&lt;/volume&gt;&lt;number&gt;49&lt;/number&gt;&lt;dates&gt;&lt;year&gt;2005&lt;/year&gt;&lt;pub-dates&gt;&lt;date&gt;December 6, 2005&lt;/date&gt;&lt;/pub-dates&gt;&lt;/dates&gt;&lt;urls&gt;&lt;related-urls&gt;&lt;url&gt;http://www.pnas.org/content/102/49/17757.abstract&lt;/url&gt;&lt;/related-urls&gt;&lt;/urls&gt;&lt;electronic-resource-num&gt;10.1073/pnas.0508677102&lt;/electronic-resource-num&gt;&lt;/record&gt;&lt;/Cite&gt;&lt;/EndNote&gt;</w:instrText>
      </w:r>
      <w:r w:rsidR="00426804" w:rsidRPr="00A30A01">
        <w:rPr>
          <w:rFonts w:ascii="Arial" w:hAnsi="Arial" w:cs="Arial"/>
        </w:rPr>
        <w:fldChar w:fldCharType="separate"/>
      </w:r>
      <w:r w:rsidR="0064212B">
        <w:rPr>
          <w:rFonts w:ascii="Arial" w:hAnsi="Arial" w:cs="Arial"/>
          <w:noProof/>
        </w:rPr>
        <w:t>[20]</w:t>
      </w:r>
      <w:r w:rsidR="00426804" w:rsidRPr="00A30A01">
        <w:rPr>
          <w:rFonts w:ascii="Arial" w:hAnsi="Arial" w:cs="Arial"/>
        </w:rPr>
        <w:fldChar w:fldCharType="end"/>
      </w:r>
      <w:r w:rsidRPr="00A30A01">
        <w:rPr>
          <w:rFonts w:ascii="Arial" w:hAnsi="Arial" w:cs="Arial"/>
        </w:rPr>
        <w:t xml:space="preserve">,  diatoms nano-biosilica </w:t>
      </w:r>
      <w:r w:rsidR="00426804" w:rsidRPr="00A30A01">
        <w:rPr>
          <w:rFonts w:ascii="Arial" w:hAnsi="Arial" w:cs="Arial"/>
        </w:rPr>
        <w:fldChar w:fldCharType="begin"/>
      </w:r>
      <w:r w:rsidR="0064212B">
        <w:rPr>
          <w:rFonts w:ascii="Arial" w:hAnsi="Arial" w:cs="Arial"/>
        </w:rPr>
        <w:instrText xml:space="preserve"> ADDIN EN.CITE &lt;EndNote&gt;&lt;Cite&gt;&lt;Author&gt;Mulder&lt;/Author&gt;&lt;Year&gt;2009&lt;/Year&gt;&lt;RecNum&gt;608&lt;/RecNum&gt;&lt;DisplayText&gt;[21]&lt;/DisplayText&gt;&lt;record&gt;&lt;rec-number&gt;608&lt;/rec-number&gt;&lt;foreign-keys&gt;&lt;key app="EN" db-id="pvp05aps52s0x4ee05e555t359xt5292ttwx"&gt;608&lt;/key&gt;&lt;/foreign-keys&gt;&lt;ref-type name="Journal Article"&gt;17&lt;/ref-type&gt;&lt;contributors&gt;&lt;authors&gt;&lt;author&gt;Mulder, Willem J. M.&lt;/author&gt;&lt;author&gt;Strijkers, Gustav J.&lt;/author&gt;&lt;author&gt;van Tilborg, Geralda A. F.&lt;/author&gt;&lt;author&gt;Cormode, David P.&lt;/author&gt;&lt;author&gt;Fayad, Zahi A.&lt;/author&gt;&lt;author&gt;Nicolay, Klaas&lt;/author&gt;&lt;/authors&gt;&lt;/contributors&gt;&lt;titles&gt;&lt;title&gt;Nanoparticulate Assemblies of Amphiphiles and Diagnostically Active Materials for Multimodality Imaging&lt;/title&gt;&lt;secondary-title&gt;Accounts of Chemical Research&lt;/secondary-title&gt;&lt;/titles&gt;&lt;periodical&gt;&lt;full-title&gt;Accounts of Chemical Research&lt;/full-title&gt;&lt;abbr-1&gt;Accounts Chem. Res.&lt;/abbr-1&gt;&lt;abbr-2&gt;ACCOUNTS CHEM RES&lt;/abbr-2&gt;&lt;/periodical&gt;&lt;pages&gt;904-914&lt;/pages&gt;&lt;volume&gt;42&lt;/volume&gt;&lt;number&gt;7&lt;/number&gt;&lt;dates&gt;&lt;year&gt;2009&lt;/year&gt;&lt;pub-dates&gt;&lt;date&gt;2009/07/21&lt;/date&gt;&lt;/pub-dates&gt;&lt;/dates&gt;&lt;publisher&gt;American Chemical Society&lt;/publisher&gt;&lt;isbn&gt;0001-4842&lt;/isbn&gt;&lt;work-type&gt;doi: 10.1021/ar800223c&lt;/work-type&gt;&lt;urls&gt;&lt;related-urls&gt;&lt;url&gt;http://dx.doi.org/10.1021/ar800223c&lt;/url&gt;&lt;/related-urls&gt;&lt;/urls&gt;&lt;electronic-resource-num&gt;10.1021/ar800223c&lt;/electronic-resource-num&gt;&lt;access-date&gt;2012/08/20&lt;/access-date&gt;&lt;/record&gt;&lt;/Cite&gt;&lt;/EndNote&gt;</w:instrText>
      </w:r>
      <w:r w:rsidR="00426804" w:rsidRPr="00A30A01">
        <w:rPr>
          <w:rFonts w:ascii="Arial" w:hAnsi="Arial" w:cs="Arial"/>
        </w:rPr>
        <w:fldChar w:fldCharType="separate"/>
      </w:r>
      <w:r w:rsidR="0064212B">
        <w:rPr>
          <w:rFonts w:ascii="Arial" w:hAnsi="Arial" w:cs="Arial"/>
          <w:noProof/>
        </w:rPr>
        <w:t>[21]</w:t>
      </w:r>
      <w:r w:rsidR="00426804" w:rsidRPr="00A30A01">
        <w:rPr>
          <w:rFonts w:ascii="Arial" w:hAnsi="Arial" w:cs="Arial"/>
        </w:rPr>
        <w:fldChar w:fldCharType="end"/>
      </w:r>
      <w:r w:rsidRPr="00A30A01">
        <w:rPr>
          <w:rFonts w:ascii="Arial" w:hAnsi="Arial" w:cs="Arial"/>
        </w:rPr>
        <w:t xml:space="preserve">, ivy nanoparticles </w:t>
      </w:r>
      <w:r w:rsidR="00426804" w:rsidRPr="00A30A01">
        <w:rPr>
          <w:rFonts w:ascii="Arial" w:hAnsi="Arial" w:cs="Arial"/>
        </w:rPr>
        <w:fldChar w:fldCharType="begin">
          <w:fldData xml:space="preserve">PEVuZE5vdGU+PENpdGU+PEF1dGhvcj5aaGFuZzwvQXV0aG9yPjxZZWFyPjIwMDg8L1llYXI+PFJl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PEVuZE5vdGU+PENpdGU+PEF1dGhvcj5aaGFuZzwvQXV0aG9yPjxZZWFyPjIwMDg8L1llYXI+PFJl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[22, 23]</w:t>
      </w:r>
      <w:r w:rsidR="00426804" w:rsidRPr="00A30A01">
        <w:rPr>
          <w:rFonts w:ascii="Arial" w:hAnsi="Arial" w:cs="Arial"/>
        </w:rPr>
        <w:fldChar w:fldCharType="end"/>
      </w:r>
      <w:r w:rsidRPr="00A30A01">
        <w:rPr>
          <w:rFonts w:ascii="Arial" w:hAnsi="Arial" w:cs="Arial"/>
        </w:rPr>
        <w:t>, and fungal nanoparticles (</w:t>
      </w:r>
      <w:r w:rsidRPr="00A30A01">
        <w:rPr>
          <w:rFonts w:ascii="Arial" w:hAnsi="Arial" w:cs="Arial"/>
          <w:i/>
        </w:rPr>
        <w:t>A. Oligospora</w:t>
      </w:r>
      <w:r w:rsidRPr="00A30A01">
        <w:rPr>
          <w:rFonts w:ascii="Arial" w:hAnsi="Arial" w:cs="Arial"/>
        </w:rPr>
        <w:t xml:space="preserve">) </w:t>
      </w:r>
      <w:r w:rsidR="00426804" w:rsidRPr="00A30A01">
        <w:rPr>
          <w:rFonts w:ascii="Arial" w:hAnsi="Arial" w:cs="Arial"/>
        </w:rPr>
        <w:fldChar w:fldCharType="begin"/>
      </w:r>
      <w:r w:rsidR="0064212B">
        <w:rPr>
          <w:rFonts w:ascii="Arial" w:hAnsi="Arial" w:cs="Arial"/>
        </w:rPr>
        <w:instrText xml:space="preserve"> ADDIN EN.CITE &lt;EndNote&gt;&lt;Cite&gt;&lt;Author&gt;Wang&lt;/Author&gt;&lt;Year&gt;2012&lt;/Year&gt;&lt;RecNum&gt;674&lt;/RecNum&gt;&lt;DisplayText&gt;[24]&lt;/DisplayText&gt;&lt;record&gt;&lt;rec-number&gt;674&lt;/rec-number&gt;&lt;foreign-keys&gt;&lt;key app="EN" db-id="pvp05aps52s0x4ee05e555t359xt5292ttwx"&gt;674&lt;/key&gt;&lt;/foreign-keys&gt;&lt;ref-type name="Journal Article"&gt;17&lt;/ref-type&gt;&lt;contributors&gt;&lt;authors&gt;&lt;author&gt;Wang, Yongzhong&lt;/author&gt;&lt;author&gt;Sun, Leming&lt;/author&gt;&lt;author&gt;Yi, Sijia&lt;/author&gt;&lt;author&gt;Huang, Yujian&lt;/author&gt;&lt;author&gt;Lenaghan, Scott C.&lt;/author&gt;&lt;author&gt;Zhang, Mingjun&lt;/author&gt;&lt;/authors&gt;&lt;/contributors&gt;&lt;titles&gt;&lt;title&gt;Naturally Occurring Nanoparticles from Arthrobotrys oligospora as a Potential Immunostimulatory and Antitumor Agent&lt;/title&gt;&lt;secondary-title&gt;Advanced Functional Materials&lt;/secondary-title&gt;&lt;/titles&gt;&lt;periodical&gt;&lt;full-title&gt;Advanced Functional Materials&lt;/full-title&gt;&lt;abbr-1&gt;Adv. Funct. Mater.&lt;/abbr-1&gt;&lt;abbr-2&gt;ADV FUNCT MATER&lt;/abbr-2&gt;&lt;/periodical&gt;&lt;pages&gt;DOI: 10.1002/adfm.201202619&lt;/pages&gt;&lt;keywords&gt;&lt;keyword&gt;naturally occurring nanoparticles&lt;/keyword&gt;&lt;keyword&gt;glycosaminoglycan&lt;/keyword&gt;&lt;keyword&gt;Arthrobotrys oligospora&lt;/keyword&gt;&lt;keyword&gt;immunostimulatory effect&lt;/keyword&gt;&lt;keyword&gt;cytotoxic activity&lt;/keyword&gt;&lt;/keywords&gt;&lt;dates&gt;&lt;year&gt;2012&lt;/year&gt;&lt;/dates&gt;&lt;publisher&gt;WILEY-VCH Verlag&lt;/publisher&gt;&lt;isbn&gt;1616-3028&lt;/isbn&gt;&lt;urls&gt;&lt;related-urls&gt;&lt;url&gt;http://dx.doi.org/10.1002/adfm.201202619&lt;/url&gt;&lt;/related-urls&gt;&lt;/urls&gt;&lt;electronic-resource-num&gt;10.1002/adfm.201202619&lt;/electronic-resource-num&gt;&lt;/record&gt;&lt;/Cite&gt;&lt;/EndNote&gt;</w:instrText>
      </w:r>
      <w:r w:rsidR="00426804" w:rsidRPr="00A30A01">
        <w:rPr>
          <w:rFonts w:ascii="Arial" w:hAnsi="Arial" w:cs="Arial"/>
        </w:rPr>
        <w:fldChar w:fldCharType="separate"/>
      </w:r>
      <w:r w:rsidR="0064212B">
        <w:rPr>
          <w:rFonts w:ascii="Arial" w:hAnsi="Arial" w:cs="Arial"/>
          <w:noProof/>
        </w:rPr>
        <w:t>[24]</w:t>
      </w:r>
      <w:r w:rsidR="00426804" w:rsidRPr="00A30A01">
        <w:rPr>
          <w:rFonts w:ascii="Arial" w:hAnsi="Arial" w:cs="Arial"/>
        </w:rPr>
        <w:fldChar w:fldCharType="end"/>
      </w:r>
      <w:r w:rsidRPr="00A30A01">
        <w:rPr>
          <w:rFonts w:ascii="Arial" w:hAnsi="Arial" w:cs="Arial"/>
        </w:rPr>
        <w:t xml:space="preserve">, have recently drawn </w:t>
      </w:r>
      <w:r>
        <w:rPr>
          <w:rFonts w:ascii="Arial" w:hAnsi="Arial" w:cs="Arial"/>
        </w:rPr>
        <w:t xml:space="preserve">widespread </w:t>
      </w:r>
      <w:r w:rsidRPr="00A30A01">
        <w:rPr>
          <w:rFonts w:ascii="Arial" w:hAnsi="Arial" w:cs="Arial"/>
        </w:rPr>
        <w:t>attention</w:t>
      </w:r>
      <w:r>
        <w:rPr>
          <w:rFonts w:ascii="Arial" w:hAnsi="Arial" w:cs="Arial"/>
        </w:rPr>
        <w:t>. They have the advantages of being biocompatible, have low</w:t>
      </w:r>
      <w:r w:rsidRPr="00A30A01">
        <w:rPr>
          <w:rFonts w:ascii="Arial" w:hAnsi="Arial" w:cs="Arial"/>
        </w:rPr>
        <w:t xml:space="preserve"> </w:t>
      </w:r>
      <w:r w:rsidRPr="00A30A01">
        <w:rPr>
          <w:rFonts w:ascii="Arial" w:hAnsi="Arial" w:cs="Arial"/>
        </w:rPr>
        <w:lastRenderedPageBreak/>
        <w:t xml:space="preserve">environmental toxicity associated with production, and </w:t>
      </w:r>
      <w:r>
        <w:rPr>
          <w:rFonts w:ascii="Arial" w:hAnsi="Arial" w:cs="Arial"/>
        </w:rPr>
        <w:t>have promising medical applications</w:t>
      </w:r>
      <w:r w:rsidR="003015C1">
        <w:rPr>
          <w:rFonts w:ascii="Arial" w:hAnsi="Arial" w:cs="Arial"/>
        </w:rPr>
        <w:t>.</w:t>
      </w:r>
      <w:r>
        <w:rPr>
          <w:rFonts w:ascii="Arial" w:hAnsi="Arial" w:cs="Arial"/>
        </w:rPr>
        <w:t xml:space="preserve"> </w:t>
      </w:r>
      <w:r w:rsidR="00426804" w:rsidRPr="00A30A01">
        <w:rPr>
          <w:rFonts w:ascii="Arial" w:hAnsi="Arial" w:cs="Arial"/>
        </w:rPr>
        <w:fldChar w:fldCharType="begin">
          <w:fldData xml:space="preserve">PEVuZE5vdGU+PENpdGU+PEF1dGhvcj5aaGFuZzwvQXV0aG9yPjxZZWFyPjIwMDg8L1llYXI+PFJl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PEVuZE5vdGU+PENpdGU+PEF1dGhvcj5aaGFuZzwvQXV0aG9yPjxZZWFyPjIwMDg8L1llYXI+PFJl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[22, 25, 26]</w:t>
      </w:r>
      <w:r w:rsidR="00426804" w:rsidRPr="00A30A01">
        <w:rPr>
          <w:rFonts w:ascii="Arial" w:hAnsi="Arial" w:cs="Arial"/>
        </w:rPr>
        <w:fldChar w:fldCharType="end"/>
      </w:r>
      <w:r w:rsidRPr="00A30A01">
        <w:rPr>
          <w:rFonts w:ascii="Arial" w:hAnsi="Arial" w:cs="Arial"/>
          <w:b/>
          <w:noProof/>
        </w:rPr>
        <w:t xml:space="preserve"> </w:t>
      </w:r>
    </w:p>
    <w:p w:rsidR="00A50141" w:rsidRPr="00A30A01" w:rsidRDefault="00A50141" w:rsidP="00A50141">
      <w:pPr>
        <w:spacing w:line="480" w:lineRule="auto"/>
        <w:jc w:val="both"/>
        <w:rPr>
          <w:rFonts w:ascii="Arial" w:hAnsi="Arial" w:cs="Arial"/>
        </w:rPr>
      </w:pPr>
    </w:p>
    <w:p w:rsidR="00A50141" w:rsidRDefault="00A50141" w:rsidP="00A50141">
      <w:pPr>
        <w:spacing w:line="480" w:lineRule="auto"/>
        <w:jc w:val="both"/>
        <w:rPr>
          <w:rFonts w:ascii="Arial" w:hAnsi="Arial" w:cs="Arial"/>
        </w:rPr>
      </w:pPr>
      <w:r w:rsidRPr="00A30A01">
        <w:rPr>
          <w:rFonts w:ascii="Arial" w:hAnsi="Arial" w:cs="Arial"/>
        </w:rPr>
        <w:t>Tea</w:t>
      </w:r>
      <w:r>
        <w:rPr>
          <w:rFonts w:ascii="Arial" w:hAnsi="Arial" w:cs="Arial"/>
        </w:rPr>
        <w:t>,</w:t>
      </w:r>
      <w:r w:rsidRPr="00A30A01">
        <w:rPr>
          <w:rFonts w:ascii="Arial" w:hAnsi="Arial" w:cs="Arial"/>
        </w:rPr>
        <w:t xml:space="preserve"> one of the most popular beverages in the world</w:t>
      </w:r>
      <w:r>
        <w:rPr>
          <w:rFonts w:ascii="Arial" w:hAnsi="Arial" w:cs="Arial" w:hint="eastAsia"/>
          <w:lang w:eastAsia="zh-CN"/>
        </w:rPr>
        <w:t xml:space="preserve">, </w:t>
      </w:r>
      <w:r w:rsidRPr="00A30A01">
        <w:rPr>
          <w:rFonts w:ascii="Arial" w:hAnsi="Arial" w:cs="Arial"/>
        </w:rPr>
        <w:t xml:space="preserve">has </w:t>
      </w:r>
      <w:r>
        <w:rPr>
          <w:rFonts w:ascii="Arial" w:hAnsi="Arial" w:cs="Arial"/>
        </w:rPr>
        <w:t>numerous therapeutic effects</w:t>
      </w:r>
      <w:r>
        <w:rPr>
          <w:rFonts w:ascii="Arial" w:hAnsi="Arial" w:cs="Arial" w:hint="eastAsia"/>
          <w:lang w:eastAsia="zh-CN"/>
        </w:rPr>
        <w:t xml:space="preserve">. It has been implicated as a players in </w:t>
      </w:r>
      <w:r w:rsidRPr="00A30A01">
        <w:rPr>
          <w:rFonts w:ascii="Arial" w:hAnsi="Arial" w:cs="Arial"/>
        </w:rPr>
        <w:t xml:space="preserve">lowering blood pressure </w:t>
      </w:r>
      <w:r w:rsidR="00426804" w:rsidRPr="00A30A01">
        <w:rPr>
          <w:rFonts w:ascii="Arial" w:hAnsi="Arial" w:cs="Arial"/>
        </w:rPr>
        <w:fldChar w:fldCharType="begin"/>
      </w:r>
      <w:r w:rsidR="0064212B">
        <w:rPr>
          <w:rFonts w:ascii="Arial" w:hAnsi="Arial" w:cs="Arial"/>
        </w:rPr>
        <w:instrText xml:space="preserve"> ADDIN EN.CITE &lt;EndNote&gt;&lt;Cite&gt;&lt;Author&gt;Negishi&lt;/Author&gt;&lt;Year&gt;2004&lt;/Year&gt;&lt;RecNum&gt;612&lt;/RecNum&gt;&lt;DisplayText&gt;[27]&lt;/DisplayText&gt;&lt;record&gt;&lt;rec-number&gt;612&lt;/rec-number&gt;&lt;foreign-keys&gt;&lt;key app="EN" db-id="pvp05aps52s0x4ee05e555t359xt5292ttwx"&gt;612&lt;/key&gt;&lt;/foreign-keys&gt;&lt;ref-type name="Journal Article"&gt;17&lt;/ref-type&gt;&lt;contributors&gt;&lt;authors&gt;&lt;author&gt;Negishi, Hiroko&lt;/author&gt;&lt;author&gt;Xu, Jin-Wen&lt;/author&gt;&lt;author&gt;Ikeda, Katsumi&lt;/author&gt;&lt;author&gt;Njelekela, Marina&lt;/author&gt;&lt;author&gt;Nara, Yasuo&lt;/author&gt;&lt;author&gt;Yamori, Yukio&lt;/author&gt;&lt;/authors&gt;&lt;/contributors&gt;&lt;titles&gt;&lt;title&gt;Black and Green Tea Polyphenols Attenuate Blood Pressure Increases in Stroke-Prone Spontaneously Hypertensive Rats&lt;/title&gt;&lt;secondary-title&gt;The Journal of Nutrition&lt;/secondary-title&gt;&lt;/titles&gt;&lt;periodical&gt;&lt;full-title&gt;The Journal of Nutrition&lt;/full-title&gt;&lt;abbr-1&gt;J. Nutr.&lt;/abbr-1&gt;&lt;/periodical&gt;&lt;pages&gt;38-42&lt;/pages&gt;&lt;volume&gt;134&lt;/volume&gt;&lt;number&gt;1&lt;/number&gt;&lt;dates&gt;&lt;year&gt;2004&lt;/year&gt;&lt;pub-dates&gt;&lt;date&gt;January 1, 2004&lt;/date&gt;&lt;/pub-dates&gt;&lt;/dates&gt;&lt;urls&gt;&lt;related-urls&gt;&lt;url&gt;http://jn.nutrition.org/content/134/1/38.abstract&lt;/url&gt;&lt;/related-urls&gt;&lt;/urls&gt;&lt;/record&gt;&lt;/Cite&gt;&lt;/EndNote&gt;</w:instrText>
      </w:r>
      <w:r w:rsidR="00426804" w:rsidRPr="00A30A01">
        <w:rPr>
          <w:rFonts w:ascii="Arial" w:hAnsi="Arial" w:cs="Arial"/>
        </w:rPr>
        <w:fldChar w:fldCharType="separate"/>
      </w:r>
      <w:r w:rsidR="0064212B">
        <w:rPr>
          <w:rFonts w:ascii="Arial" w:hAnsi="Arial" w:cs="Arial"/>
          <w:noProof/>
        </w:rPr>
        <w:t>[27]</w:t>
      </w:r>
      <w:r w:rsidR="00426804" w:rsidRPr="00A30A01">
        <w:rPr>
          <w:rFonts w:ascii="Arial" w:hAnsi="Arial" w:cs="Arial"/>
        </w:rPr>
        <w:fldChar w:fldCharType="end"/>
      </w:r>
      <w:r w:rsidRPr="00A30A01">
        <w:rPr>
          <w:rFonts w:ascii="Arial" w:hAnsi="Arial" w:cs="Arial"/>
        </w:rPr>
        <w:t xml:space="preserve">, decreasing blood coagulation </w:t>
      </w:r>
      <w:r w:rsidR="00426804" w:rsidRPr="00A30A01">
        <w:rPr>
          <w:rFonts w:ascii="Arial" w:hAnsi="Arial" w:cs="Arial"/>
        </w:rPr>
        <w:fldChar w:fldCharType="begin"/>
      </w:r>
      <w:r w:rsidR="0064212B">
        <w:rPr>
          <w:rFonts w:ascii="Arial" w:hAnsi="Arial" w:cs="Arial"/>
        </w:rPr>
        <w:instrText xml:space="preserve"> ADDIN EN.CITE &lt;EndNote&gt;&lt;Cite&gt;&lt;Author&gt;Chen&lt;/Author&gt;&lt;Year&gt;2008&lt;/Year&gt;&lt;RecNum&gt;613&lt;/RecNum&gt;&lt;DisplayText&gt;[28]&lt;/DisplayText&gt;&lt;record&gt;&lt;rec-number&gt;613&lt;/rec-number&gt;&lt;foreign-keys&gt;&lt;key app="EN" db-id="pvp05aps52s0x4ee05e555t359xt5292ttwx"&gt;613&lt;/key&gt;&lt;/foreign-keys&gt;&lt;ref-type name="Journal Article"&gt;17&lt;/ref-type&gt;&lt;contributors&gt;&lt;authors&gt;&lt;author&gt;Chen, Haixia&lt;/author&gt;&lt;author&gt;Zhang, Min&lt;/author&gt;&lt;author&gt;Qu, Zhishuang&lt;/author&gt;&lt;author&gt;Xie, Bijun&lt;/author&gt;&lt;/authors&gt;&lt;/contributors&gt;&lt;titles&gt;&lt;title&gt;Antioxidant activities of different fractions of polysaccharide conjugates from green tea (Camellia Sinensis)&lt;/title&gt;&lt;secondary-title&gt;Food Chemistry&lt;/secondary-title&gt;&lt;/titles&gt;&lt;periodical&gt;&lt;full-title&gt;Food Chemistry&lt;/full-title&gt;&lt;/periodical&gt;&lt;pages&gt;559-563&lt;/pages&gt;&lt;volume&gt;106&lt;/volume&gt;&lt;number&gt;2&lt;/number&gt;&lt;keywords&gt;&lt;keyword&gt;Tea polysaccharide conjugate&lt;/keyword&gt;&lt;keyword&gt;Composition&lt;/keyword&gt;&lt;keyword&gt;Molecular weight&lt;/keyword&gt;&lt;keyword&gt;Antioxidant activities&lt;/keyword&gt;&lt;/keywords&gt;&lt;dates&gt;&lt;year&gt;2008&lt;/year&gt;&lt;/dates&gt;&lt;isbn&gt;0308-8146&lt;/isbn&gt;&lt;work-type&gt;doi: 10.1016/j.foodchem.2007.06.040&lt;/work-type&gt;&lt;urls&gt;&lt;related-urls&gt;&lt;url&gt;http://www.sciencedirect.com/science/article/pii/S0308814607006152&lt;/url&gt;&lt;/related-urls&gt;&lt;/urls&gt;&lt;/record&gt;&lt;/Cite&gt;&lt;/EndNote&gt;</w:instrText>
      </w:r>
      <w:r w:rsidR="00426804" w:rsidRPr="00A30A01">
        <w:rPr>
          <w:rFonts w:ascii="Arial" w:hAnsi="Arial" w:cs="Arial"/>
        </w:rPr>
        <w:fldChar w:fldCharType="separate"/>
      </w:r>
      <w:r w:rsidR="0064212B">
        <w:rPr>
          <w:rFonts w:ascii="Arial" w:hAnsi="Arial" w:cs="Arial"/>
          <w:noProof/>
        </w:rPr>
        <w:t>[28]</w:t>
      </w:r>
      <w:r w:rsidR="00426804" w:rsidRPr="00A30A01">
        <w:rPr>
          <w:rFonts w:ascii="Arial" w:hAnsi="Arial" w:cs="Arial"/>
        </w:rPr>
        <w:fldChar w:fldCharType="end"/>
      </w:r>
      <w:r w:rsidRPr="00A30A01">
        <w:rPr>
          <w:rFonts w:ascii="Arial" w:hAnsi="Arial" w:cs="Arial"/>
        </w:rPr>
        <w:t xml:space="preserve">, treating HIV </w:t>
      </w:r>
      <w:r w:rsidR="00426804" w:rsidRPr="00A30A01">
        <w:rPr>
          <w:rFonts w:ascii="Arial" w:hAnsi="Arial" w:cs="Arial"/>
        </w:rPr>
        <w:fldChar w:fldCharType="begin"/>
      </w:r>
      <w:r w:rsidR="0064212B">
        <w:rPr>
          <w:rFonts w:ascii="Arial" w:hAnsi="Arial" w:cs="Arial"/>
        </w:rPr>
        <w:instrText xml:space="preserve"> ADDIN EN.CITE &lt;EndNote&gt;&lt;Cite&gt;&lt;Author&gt;Fassina&lt;/Author&gt;&lt;Year&gt;2002&lt;/Year&gt;&lt;RecNum&gt;614&lt;/RecNum&gt;&lt;DisplayText&gt;[29]&lt;/DisplayText&gt;&lt;record&gt;&lt;rec-number&gt;614&lt;/rec-number&gt;&lt;foreign-keys&gt;&lt;key app="EN" db-id="pvp05aps52s0x4ee05e555t359xt5292ttwx"&gt;614&lt;/key&gt;&lt;/foreign-keys&gt;&lt;ref-type name="Journal Article"&gt;17&lt;/ref-type&gt;&lt;contributors&gt;&lt;authors&gt;&lt;author&gt;Fassina, Gianfranco&lt;/author&gt;&lt;author&gt;Buffa, Anna&lt;/author&gt;&lt;author&gt;Benelli, Roberto&lt;/author&gt;&lt;author&gt;Varnier, Oliviero E.&lt;/author&gt;&lt;author&gt;Noonan, Douglas M.&lt;/author&gt;&lt;author&gt;Albini, Adriana&lt;/author&gt;&lt;/authors&gt;&lt;/contributors&gt;&lt;titles&gt;&lt;title&gt;Polyphenolic antioxidant (-)-epigallocatechin-3-gallate from green tea as a candidate anti-HIV agent&lt;/title&gt;&lt;secondary-title&gt;AIDS&lt;/secondary-title&gt;&lt;/titles&gt;&lt;periodical&gt;&lt;full-title&gt;AIDS&lt;/full-title&gt;&lt;abbr-1&gt;AIDS&lt;/abbr-1&gt;&lt;abbr-2&gt;AIDS&lt;/abbr-2&gt;&lt;/periodical&gt;&lt;pages&gt;939-941&lt;/pages&gt;&lt;volume&gt;16&lt;/volume&gt;&lt;number&gt;6&lt;/number&gt;&lt;keywords&gt;&lt;keyword&gt;00002030-200204120-00020&lt;/keyword&gt;&lt;/keywords&gt;&lt;dates&gt;&lt;year&gt;2002&lt;/year&gt;&lt;/dates&gt;&lt;isbn&gt;0269-9370&lt;/isbn&gt;&lt;urls&gt;&lt;related-urls&gt;&lt;url&gt;http://journals.lww.com/aidsonline/Fulltext/2002/04120/Polyphenolic_antioxidant.20.aspx&lt;/url&gt;&lt;/related-urls&gt;&lt;/urls&gt;&lt;/record&gt;&lt;/Cite&gt;&lt;/EndNote&gt;</w:instrText>
      </w:r>
      <w:r w:rsidR="00426804" w:rsidRPr="00A30A01">
        <w:rPr>
          <w:rFonts w:ascii="Arial" w:hAnsi="Arial" w:cs="Arial"/>
        </w:rPr>
        <w:fldChar w:fldCharType="separate"/>
      </w:r>
      <w:r w:rsidR="0064212B">
        <w:rPr>
          <w:rFonts w:ascii="Arial" w:hAnsi="Arial" w:cs="Arial"/>
          <w:noProof/>
        </w:rPr>
        <w:t>[29]</w:t>
      </w:r>
      <w:r w:rsidR="00426804" w:rsidRPr="00A30A01">
        <w:rPr>
          <w:rFonts w:ascii="Arial" w:hAnsi="Arial" w:cs="Arial"/>
        </w:rPr>
        <w:fldChar w:fldCharType="end"/>
      </w:r>
      <w:r w:rsidRPr="00A30A01">
        <w:rPr>
          <w:rFonts w:ascii="Arial" w:hAnsi="Arial" w:cs="Arial"/>
        </w:rPr>
        <w:t>, repairing oxidative damage</w:t>
      </w:r>
      <w:r w:rsidR="00426804" w:rsidRPr="00A30A01">
        <w:rPr>
          <w:rFonts w:ascii="Arial" w:hAnsi="Arial" w:cs="Arial"/>
        </w:rPr>
        <w:fldChar w:fldCharType="begin">
          <w:fldData xml:space="preserve">PEVuZE5vdGU+PENpdGU+PEF1dGhvcj5LaGFuPC9BdXRob3I+PFllYXI+MTk5MjwvWWVhcj48UmVj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PEVuZE5vdGU+PENpdGU+PEF1dGhvcj5LaGFuPC9BdXRob3I+PFllYXI+MTk5MjwvWWVhcj48UmVj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[30, 31]</w:t>
      </w:r>
      <w:r w:rsidR="00426804" w:rsidRPr="00A30A01">
        <w:rPr>
          <w:rFonts w:ascii="Arial" w:hAnsi="Arial" w:cs="Arial"/>
        </w:rPr>
        <w:fldChar w:fldCharType="end"/>
      </w:r>
      <w:r w:rsidRPr="00A30A01">
        <w:rPr>
          <w:rFonts w:ascii="Arial" w:hAnsi="Arial" w:cs="Arial"/>
        </w:rPr>
        <w:t>,  and cancer prevention and treatment</w:t>
      </w:r>
      <w:r w:rsidR="003015C1">
        <w:rPr>
          <w:rFonts w:ascii="Arial" w:hAnsi="Arial" w:cs="Arial"/>
        </w:rPr>
        <w:t>.</w:t>
      </w:r>
      <w:r w:rsidRPr="00A30A01">
        <w:rPr>
          <w:rFonts w:ascii="Arial" w:hAnsi="Arial" w:cs="Arial"/>
        </w:rPr>
        <w:t xml:space="preserve"> </w:t>
      </w:r>
      <w:r w:rsidR="00426804" w:rsidRPr="00A30A01">
        <w:rPr>
          <w:rFonts w:ascii="Arial" w:hAnsi="Arial" w:cs="Arial"/>
        </w:rPr>
        <w:fldChar w:fldCharType="begin">
          <w:fldData xml:space="preserve">PEVuZE5vdGU+PENpdGU+PEF1dGhvcj5KYW5rdW48L0F1dGhvcj48WWVhcj4xOTk3PC9ZZWFyPjxS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==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PEVuZE5vdGU+PENpdGU+PEF1dGhvcj5KYW5rdW48L0F1dGhvcj48WWVhcj4xOTk3PC9ZZWFyPjxS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==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[32-35]</w:t>
      </w:r>
      <w:r w:rsidR="00426804" w:rsidRPr="00A30A01">
        <w:rPr>
          <w:rFonts w:ascii="Arial" w:hAnsi="Arial" w:cs="Arial"/>
        </w:rPr>
        <w:fldChar w:fldCharType="end"/>
      </w:r>
      <w:r w:rsidRPr="00A30A01">
        <w:rPr>
          <w:rFonts w:ascii="Arial" w:hAnsi="Arial" w:cs="Arial"/>
        </w:rPr>
        <w:t xml:space="preserve"> </w:t>
      </w:r>
      <w:proofErr w:type="gramStart"/>
      <w:r w:rsidRPr="00A30A01">
        <w:rPr>
          <w:rFonts w:ascii="Arial" w:hAnsi="Arial" w:cs="Arial"/>
        </w:rPr>
        <w:t>Several</w:t>
      </w:r>
      <w:proofErr w:type="gramEnd"/>
      <w:r w:rsidRPr="00A30A01">
        <w:rPr>
          <w:rFonts w:ascii="Arial" w:hAnsi="Arial" w:cs="Arial"/>
        </w:rPr>
        <w:t xml:space="preserve"> studies have shown that the most active anticancer compounds in tea are polyphenols, such as (-)-epigallocatechin gallate (EGCG), (-)-epigallocatechin (EGC), and (+)-gallocatechin (GC)</w:t>
      </w:r>
      <w:r w:rsidR="003015C1">
        <w:rPr>
          <w:rFonts w:ascii="Arial" w:hAnsi="Arial" w:cs="Arial"/>
        </w:rPr>
        <w:t>.</w:t>
      </w:r>
      <w:r w:rsidRPr="00A30A01">
        <w:rPr>
          <w:rFonts w:ascii="Arial" w:hAnsi="Arial" w:cs="Arial"/>
        </w:rPr>
        <w:t xml:space="preserve"> </w:t>
      </w:r>
      <w:r w:rsidR="00426804" w:rsidRPr="00A30A01">
        <w:rPr>
          <w:rFonts w:ascii="Arial" w:hAnsi="Arial" w:cs="Arial"/>
        </w:rPr>
        <w:fldChar w:fldCharType="begin">
          <w:fldData xml:space="preserve">PEVuZE5vdGU+PENpdGU+PEF1dGhvcj5WYWxjaWM8L0F1dGhvcj48WWVhcj4xOTk2PC9ZZWFyPjxS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PEVuZE5vdGU+PENpdGU+PEF1dGhvcj5WYWxjaWM8L0F1dGhvcj48WWVhcj4xOTk2PC9ZZWFyPjxS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[36-38]</w:t>
      </w:r>
      <w:r w:rsidR="00426804" w:rsidRPr="00A30A01">
        <w:rPr>
          <w:rFonts w:ascii="Arial" w:hAnsi="Arial" w:cs="Arial"/>
        </w:rPr>
        <w:fldChar w:fldCharType="end"/>
      </w:r>
      <w:r w:rsidRPr="00A30A01">
        <w:rPr>
          <w:rFonts w:ascii="Arial" w:hAnsi="Arial" w:cs="Arial"/>
        </w:rPr>
        <w:t xml:space="preserve"> </w:t>
      </w:r>
      <w:proofErr w:type="gramStart"/>
      <w:r w:rsidRPr="00A30A01">
        <w:rPr>
          <w:rFonts w:ascii="Arial" w:hAnsi="Arial" w:cs="Arial"/>
        </w:rPr>
        <w:t>These</w:t>
      </w:r>
      <w:proofErr w:type="gramEnd"/>
      <w:r w:rsidRPr="00A30A01">
        <w:rPr>
          <w:rFonts w:ascii="Arial" w:hAnsi="Arial" w:cs="Arial"/>
        </w:rPr>
        <w:t xml:space="preserve"> polyphenols exhibit anticancer effects by affecting various genes involved in the regulation of the cell cycle, apoptosis, invasion, metastasis, and angiogenesis</w:t>
      </w:r>
      <w:r w:rsidR="003015C1">
        <w:rPr>
          <w:rFonts w:ascii="Arial" w:hAnsi="Arial" w:cs="Arial"/>
        </w:rPr>
        <w:t>.</w:t>
      </w:r>
      <w:r w:rsidRPr="00A30A01">
        <w:rPr>
          <w:rFonts w:ascii="Arial" w:hAnsi="Arial" w:cs="Arial"/>
        </w:rPr>
        <w:t xml:space="preserve"> </w:t>
      </w:r>
      <w:r w:rsidR="00426804" w:rsidRPr="00A30A01">
        <w:rPr>
          <w:rFonts w:ascii="Arial" w:hAnsi="Arial" w:cs="Arial"/>
        </w:rPr>
        <w:fldChar w:fldCharType="begin">
          <w:fldData xml:space="preserve">PEVuZE5vdGU+PENpdGU+PEF1dGhvcj5UaGFrdXI8L0F1dGhvcj48WWVhcj4yMDEyPC9ZZWFyPjxS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PEVuZE5vdGU+PENpdGU+PEF1dGhvcj5UaGFrdXI8L0F1dGhvcj48WWVhcj4yMDEyPC9ZZWFyPjxS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[39, 40]</w:t>
      </w:r>
      <w:r w:rsidR="00426804" w:rsidRPr="00A30A01">
        <w:rPr>
          <w:rFonts w:ascii="Arial" w:hAnsi="Arial" w:cs="Arial"/>
        </w:rPr>
        <w:fldChar w:fldCharType="end"/>
      </w:r>
      <w:r w:rsidRPr="00A30A01">
        <w:rPr>
          <w:rFonts w:ascii="Arial" w:hAnsi="Arial" w:cs="Arial"/>
        </w:rPr>
        <w:t xml:space="preserve"> In addition to the polyphenols, natural polysaccharides from tea have also drawn researchers’ attention due to their antitumor, immunostimulatory and antioxidant properties</w:t>
      </w:r>
      <w:r w:rsidR="003015C1">
        <w:rPr>
          <w:rFonts w:ascii="Arial" w:hAnsi="Arial" w:cs="Arial"/>
        </w:rPr>
        <w:t>.</w:t>
      </w:r>
      <w:r>
        <w:rPr>
          <w:rFonts w:ascii="Arial" w:hAnsi="Arial" w:cs="Arial"/>
        </w:rPr>
        <w:t xml:space="preserve"> </w:t>
      </w:r>
      <w:r w:rsidR="00426804" w:rsidRPr="00A30A01">
        <w:rPr>
          <w:rFonts w:ascii="Arial" w:hAnsi="Arial" w:cs="Arial"/>
        </w:rPr>
        <w:fldChar w:fldCharType="begin">
          <w:fldData xml:space="preserve">PEVuZE5vdGU+PENpdGU+PEF1dGhvcj5ZYW5nPC9BdXRob3I+PFllYXI+MjAwODwvWWVhcj48UmVj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PEVuZE5vdGU+PENpdGU+PEF1dGhvcj5ZYW5nPC9BdXRob3I+PFllYXI+MjAwODwvWWVhcj48UmVj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[28, 41, 42]</w:t>
      </w:r>
      <w:r w:rsidR="00426804" w:rsidRPr="00A30A01">
        <w:rPr>
          <w:rFonts w:ascii="Arial" w:hAnsi="Arial" w:cs="Arial"/>
        </w:rPr>
        <w:fldChar w:fldCharType="end"/>
      </w:r>
      <w:r w:rsidRPr="00A30A01">
        <w:rPr>
          <w:rFonts w:ascii="Arial" w:hAnsi="Arial" w:cs="Arial"/>
        </w:rPr>
        <w:t xml:space="preserve"> Interestingly, some natural</w:t>
      </w:r>
      <w:r>
        <w:rPr>
          <w:rFonts w:ascii="Arial" w:hAnsi="Arial" w:cs="Arial"/>
        </w:rPr>
        <w:t>ly occurring</w:t>
      </w:r>
      <w:r w:rsidRPr="00A30A01">
        <w:rPr>
          <w:rFonts w:ascii="Arial" w:hAnsi="Arial" w:cs="Arial"/>
        </w:rPr>
        <w:t xml:space="preserve"> nanoparticles with diameters of 200-300 nm in black tea were reported by Groning </w:t>
      </w:r>
      <w:r w:rsidRPr="00A30A01">
        <w:rPr>
          <w:rFonts w:ascii="Arial" w:hAnsi="Arial" w:cs="Arial"/>
          <w:i/>
        </w:rPr>
        <w:t>et al</w:t>
      </w:r>
      <w:r w:rsidRPr="00A30A01">
        <w:rPr>
          <w:rFonts w:ascii="Arial" w:hAnsi="Arial" w:cs="Arial"/>
        </w:rPr>
        <w:t xml:space="preserve"> in 1995</w:t>
      </w:r>
      <w:r w:rsidR="003015C1">
        <w:rPr>
          <w:rFonts w:ascii="Arial" w:hAnsi="Arial" w:cs="Arial"/>
        </w:rPr>
        <w:t>;</w:t>
      </w:r>
      <w:r w:rsidRPr="00A30A01">
        <w:rPr>
          <w:rFonts w:ascii="Arial" w:hAnsi="Arial" w:cs="Arial"/>
        </w:rPr>
        <w:t xml:space="preserve"> </w:t>
      </w:r>
      <w:r w:rsidR="00426804" w:rsidRPr="00A30A01">
        <w:rPr>
          <w:rFonts w:ascii="Arial" w:hAnsi="Arial" w:cs="Arial"/>
        </w:rPr>
        <w:fldChar w:fldCharType="begin"/>
      </w:r>
      <w:r w:rsidR="0064212B">
        <w:rPr>
          <w:rFonts w:ascii="Arial" w:hAnsi="Arial" w:cs="Arial"/>
        </w:rPr>
        <w:instrText xml:space="preserve"> ADDIN EN.CITE &lt;EndNote&gt;&lt;Cite&gt;&lt;Author&gt;Gröning&lt;/Author&gt;&lt;Year&gt;2002&lt;/Year&gt;&lt;RecNum&gt;615&lt;/RecNum&gt;&lt;DisplayText&gt;[43]&lt;/DisplayText&gt;&lt;record&gt;&lt;rec-number&gt;615&lt;/rec-number&gt;&lt;foreign-keys&gt;&lt;key app="EN" db-id="pvp05aps52s0x4ee05e555t359xt5292ttwx"&gt;615&lt;/key&gt;&lt;/foreign-keys&gt;&lt;ref-type name="Journal Article"&gt;17&lt;/ref-type&gt;&lt;contributors&gt;&lt;authors&gt;&lt;author&gt;Gröning, Rüdiger&lt;/author&gt;&lt;author&gt;Breitkreutz, Jörg&lt;/author&gt;&lt;author&gt;Baroth, Volker&lt;/author&gt;&lt;author&gt;Stephanie Müller, Rotraut&lt;/author&gt;&lt;/authors&gt;&lt;/contributors&gt;&lt;titles&gt;&lt;title&gt;Nanoparticles in plant extracts: influence of drugs on the formation of nanoparticles and precipitates in black tea infusions&lt;/title&gt;&lt;secondary-title&gt;European Journal of Pharmaceutical Sciences&lt;/secondary-title&gt;&lt;/titles&gt;&lt;periodical&gt;&lt;full-title&gt;European Journal of Pharmaceutical Sciences&lt;/full-title&gt;&lt;abbr-1&gt;Eur. J. Pharm. Sci.&lt;/abbr-1&gt;&lt;abbr-2&gt;Eur J Pharm Sci&lt;/abbr-2&gt;&lt;/periodical&gt;&lt;pages&gt;149-155&lt;/pages&gt;&lt;volume&gt;15&lt;/volume&gt;&lt;number&gt;2&lt;/number&gt;&lt;keywords&gt;&lt;keyword&gt;Nanoparticles&lt;/keyword&gt;&lt;keyword&gt;Black tea&lt;/keyword&gt;&lt;keyword&gt;Promethazine&lt;/keyword&gt;&lt;keyword&gt;Fluphenazine&lt;/keyword&gt;&lt;keyword&gt;PCS&lt;/keyword&gt;&lt;keyword&gt;Molecular modelling&lt;/keyword&gt;&lt;/keywords&gt;&lt;dates&gt;&lt;year&gt;2002&lt;/year&gt;&lt;/dates&gt;&lt;isbn&gt;0928-0987&lt;/isbn&gt;&lt;work-type&gt;doi: 10.1016/S0928-0987(01)00194-4&lt;/work-type&gt;&lt;urls&gt;&lt;related-urls&gt;&lt;url&gt;http://www.sciencedirect.com/science/article/pii/S0928098701001944&lt;/url&gt;&lt;/related-urls&gt;&lt;/urls&gt;&lt;/record&gt;&lt;/Cite&gt;&lt;/EndNote&gt;</w:instrText>
      </w:r>
      <w:r w:rsidR="00426804" w:rsidRPr="00A30A01">
        <w:rPr>
          <w:rFonts w:ascii="Arial" w:hAnsi="Arial" w:cs="Arial"/>
        </w:rPr>
        <w:fldChar w:fldCharType="separate"/>
      </w:r>
      <w:r w:rsidR="0064212B">
        <w:rPr>
          <w:rFonts w:ascii="Arial" w:hAnsi="Arial" w:cs="Arial"/>
          <w:noProof/>
        </w:rPr>
        <w:t>[43]</w:t>
      </w:r>
      <w:r w:rsidR="00426804" w:rsidRPr="00A30A01">
        <w:rPr>
          <w:rFonts w:ascii="Arial" w:hAnsi="Arial" w:cs="Arial"/>
        </w:rPr>
        <w:fldChar w:fldCharType="end"/>
      </w:r>
      <w:r w:rsidRPr="00A30A01">
        <w:rPr>
          <w:rFonts w:ascii="Arial" w:hAnsi="Arial" w:cs="Arial"/>
        </w:rPr>
        <w:t xml:space="preserve"> however, </w:t>
      </w:r>
      <w:r>
        <w:rPr>
          <w:rFonts w:ascii="Arial" w:hAnsi="Arial" w:cs="Arial"/>
        </w:rPr>
        <w:t xml:space="preserve">not </w:t>
      </w:r>
      <w:r w:rsidRPr="00A30A01">
        <w:rPr>
          <w:rFonts w:ascii="Arial" w:hAnsi="Arial" w:cs="Arial"/>
        </w:rPr>
        <w:t xml:space="preserve">enough </w:t>
      </w:r>
      <w:r>
        <w:rPr>
          <w:rFonts w:ascii="Arial" w:hAnsi="Arial" w:cs="Arial"/>
        </w:rPr>
        <w:t xml:space="preserve">nanoparticles were isolated </w:t>
      </w:r>
      <w:r w:rsidRPr="00A30A01">
        <w:rPr>
          <w:rFonts w:ascii="Arial" w:hAnsi="Arial" w:cs="Arial"/>
        </w:rPr>
        <w:t>from black tea for further component analysis and spec</w:t>
      </w:r>
      <w:r>
        <w:rPr>
          <w:rFonts w:ascii="Arial" w:hAnsi="Arial" w:cs="Arial"/>
        </w:rPr>
        <w:t>ific biomedical characterization. This thesis elucidates</w:t>
      </w:r>
      <w:r w:rsidRPr="00A30A01">
        <w:rPr>
          <w:rFonts w:ascii="Arial" w:hAnsi="Arial" w:cs="Arial"/>
        </w:rPr>
        <w:t xml:space="preserve"> a novel efficient method for purifying th</w:t>
      </w:r>
      <w:r>
        <w:rPr>
          <w:rFonts w:ascii="Arial" w:hAnsi="Arial" w:cs="Arial"/>
        </w:rPr>
        <w:t>e tea nanoparticles to utilize</w:t>
      </w:r>
      <w:r w:rsidRPr="00A30A01">
        <w:rPr>
          <w:rFonts w:ascii="Arial" w:hAnsi="Arial" w:cs="Arial"/>
        </w:rPr>
        <w:t xml:space="preserve"> their potential</w:t>
      </w:r>
      <w:r w:rsidRPr="00A30A01">
        <w:rPr>
          <w:rFonts w:ascii="Arial" w:hAnsi="Arial" w:cs="Arial" w:hint="eastAsia"/>
        </w:rPr>
        <w:t xml:space="preserve"> </w:t>
      </w:r>
      <w:r w:rsidRPr="00A30A01">
        <w:rPr>
          <w:rFonts w:ascii="Arial" w:hAnsi="Arial" w:cs="Arial"/>
        </w:rPr>
        <w:t>therapeutic</w:t>
      </w:r>
      <w:r w:rsidRPr="00A30A01">
        <w:rPr>
          <w:rFonts w:ascii="Arial" w:hAnsi="Arial" w:cs="Arial" w:hint="eastAsia"/>
        </w:rPr>
        <w:t xml:space="preserve"> </w:t>
      </w:r>
      <w:r w:rsidRPr="00A30A01">
        <w:rPr>
          <w:rFonts w:ascii="Arial" w:hAnsi="Arial" w:cs="Arial"/>
        </w:rPr>
        <w:t xml:space="preserve">properties for cancer therapy. </w:t>
      </w:r>
    </w:p>
    <w:p w:rsidR="00A50141" w:rsidRPr="00A30A01" w:rsidRDefault="00A50141" w:rsidP="00A50141">
      <w:pPr>
        <w:spacing w:line="480" w:lineRule="auto"/>
        <w:jc w:val="both"/>
        <w:rPr>
          <w:rFonts w:ascii="Arial" w:hAnsi="Arial" w:cs="Arial"/>
        </w:rPr>
      </w:pPr>
    </w:p>
    <w:p w:rsidR="00A50141" w:rsidRDefault="00A50141" w:rsidP="00A50141">
      <w:pPr>
        <w:spacing w:line="480" w:lineRule="auto"/>
        <w:jc w:val="both"/>
        <w:rPr>
          <w:rFonts w:ascii="Arial" w:hAnsi="Arial" w:cs="Arial"/>
        </w:rPr>
      </w:pPr>
      <w:r w:rsidRPr="00A30A01">
        <w:rPr>
          <w:rFonts w:ascii="Arial" w:hAnsi="Arial" w:cs="Arial"/>
        </w:rPr>
        <w:t>Organic nanoparticles have shown promise in cancer treatment, due to their biocompatibility, biodegradation and multifunctional capacities</w:t>
      </w:r>
      <w:r w:rsidR="003015C1">
        <w:rPr>
          <w:rFonts w:ascii="Arial" w:hAnsi="Arial" w:cs="Arial"/>
        </w:rPr>
        <w:t>.</w:t>
      </w:r>
      <w:r w:rsidRPr="00A30A01">
        <w:rPr>
          <w:rFonts w:ascii="Arial" w:hAnsi="Arial" w:cs="Arial"/>
        </w:rPr>
        <w:t xml:space="preserve"> </w:t>
      </w:r>
      <w:r w:rsidR="00426804" w:rsidRPr="00A30A01">
        <w:rPr>
          <w:rFonts w:ascii="Arial" w:hAnsi="Arial" w:cs="Arial"/>
        </w:rPr>
        <w:fldChar w:fldCharType="begin"/>
      </w:r>
      <w:r w:rsidR="0064212B">
        <w:rPr>
          <w:rFonts w:ascii="Arial" w:hAnsi="Arial" w:cs="Arial"/>
        </w:rPr>
        <w:instrText xml:space="preserve"> ADDIN EN.CITE &lt;EndNote&gt;&lt;Cite&gt;&lt;Author&gt;Brigger&lt;/Author&gt;&lt;Year&gt;2002&lt;/Year&gt;&lt;RecNum&gt;810&lt;/RecNum&gt;&lt;DisplayText&gt;[44]&lt;/DisplayText&gt;&lt;record&gt;&lt;rec-number&gt;810&lt;/rec-number&gt;&lt;foreign-keys&gt;&lt;key app="EN" db-id="pvp05aps52s0x4ee05e555t359xt5292ttwx"&gt;810&lt;/key&gt;&lt;/foreign-keys&gt;&lt;ref-type name="Journal Article"&gt;17&lt;/ref-type&gt;&lt;contributors&gt;&lt;authors&gt;&lt;author&gt;Brigger, Irène&lt;/author&gt;&lt;author&gt;Dubernet, Catherine&lt;/author&gt;&lt;author&gt;Couvreur, Patrick&lt;/author&gt;&lt;/authors&gt;&lt;/contributors&gt;&lt;titles&gt;&lt;title&gt;Nanoparticles in cancer therapy and diagnosis&lt;/title&gt;&lt;secondary-title&gt;Advanced Drug Delivery Reviews&lt;/secondary-title&gt;&lt;/titles&gt;&lt;periodical&gt;&lt;full-title&gt;Advanced Drug Delivery Reviews&lt;/full-title&gt;&lt;abbr-1&gt;Adv. Drug Delivery. Rev.&lt;/abbr-1&gt;&lt;abbr-2&gt;Adv Drug Delivery Rev&lt;/abbr-2&gt;&lt;/periodical&gt;&lt;pages&gt;631-651&lt;/pages&gt;&lt;volume&gt;54&lt;/volume&gt;&lt;number&gt;5&lt;/number&gt;&lt;keywords&gt;&lt;keyword&gt;Nanoparticles&lt;/keyword&gt;&lt;keyword&gt;Nanospheres&lt;/keyword&gt;&lt;keyword&gt;Nanocapsules&lt;/keyword&gt;&lt;keyword&gt;Conventional or long-circulating carriers&lt;/keyword&gt;&lt;keyword&gt;Passive or active tumor targeting&lt;/keyword&gt;&lt;keyword&gt;EPR effect&lt;/keyword&gt;&lt;keyword&gt;Multidrug resistance (MDR)&lt;/keyword&gt;&lt;keyword&gt;Oligonucleotide delivery&lt;/keyword&gt;&lt;keyword&gt;Tumor imaging&lt;/keyword&gt;&lt;/keywords&gt;&lt;dates&gt;&lt;year&gt;2002&lt;/year&gt;&lt;/dates&gt;&lt;isbn&gt;0169-409X&lt;/isbn&gt;&lt;urls&gt;&lt;related-urls&gt;&lt;url&gt;http://www.sciencedirect.com/science/article/pii/S0169409X02000443&lt;/url&gt;&lt;/related-urls&gt;&lt;/urls&gt;&lt;electronic-resource-num&gt;http://dx.doi.org/10.1016/S0169-409X(02)00044-3&lt;/electronic-resource-num&gt;&lt;/record&gt;&lt;/Cite&gt;&lt;/EndNote&gt;</w:instrText>
      </w:r>
      <w:r w:rsidR="00426804" w:rsidRPr="00A30A01">
        <w:rPr>
          <w:rFonts w:ascii="Arial" w:hAnsi="Arial" w:cs="Arial"/>
        </w:rPr>
        <w:fldChar w:fldCharType="separate"/>
      </w:r>
      <w:r w:rsidR="0064212B">
        <w:rPr>
          <w:rFonts w:ascii="Arial" w:hAnsi="Arial" w:cs="Arial"/>
          <w:noProof/>
        </w:rPr>
        <w:t>[44]</w:t>
      </w:r>
      <w:r w:rsidR="00426804" w:rsidRPr="00A30A01">
        <w:rPr>
          <w:rFonts w:ascii="Arial" w:hAnsi="Arial" w:cs="Arial"/>
        </w:rPr>
        <w:fldChar w:fldCharType="end"/>
      </w:r>
      <w:r w:rsidRPr="00A30A01">
        <w:rPr>
          <w:rFonts w:ascii="Arial" w:hAnsi="Arial" w:cs="Arial"/>
        </w:rPr>
        <w:t xml:space="preserve"> Most reports </w:t>
      </w:r>
      <w:r w:rsidRPr="00A30A01">
        <w:rPr>
          <w:rFonts w:ascii="Arial" w:hAnsi="Arial" w:cs="Arial"/>
        </w:rPr>
        <w:lastRenderedPageBreak/>
        <w:t xml:space="preserve">on natural organic nanoparticles are focusing on </w:t>
      </w:r>
      <w:r>
        <w:rPr>
          <w:rFonts w:ascii="Arial" w:hAnsi="Arial" w:cs="Arial"/>
        </w:rPr>
        <w:t xml:space="preserve">development in </w:t>
      </w:r>
      <w:r w:rsidRPr="00A30A01">
        <w:rPr>
          <w:rFonts w:ascii="Arial" w:hAnsi="Arial" w:cs="Arial"/>
        </w:rPr>
        <w:t xml:space="preserve">higher organisms, especially marine species and plants. Considering the rich biological diversity </w:t>
      </w:r>
      <w:r>
        <w:rPr>
          <w:rFonts w:ascii="Arial" w:hAnsi="Arial" w:cs="Arial"/>
        </w:rPr>
        <w:t xml:space="preserve">of </w:t>
      </w:r>
      <w:r w:rsidRPr="00A30A01">
        <w:rPr>
          <w:rFonts w:ascii="Arial" w:hAnsi="Arial" w:cs="Arial"/>
        </w:rPr>
        <w:t xml:space="preserve">the earth, natural organic nanoparticles may be produced in different forms and </w:t>
      </w:r>
      <w:r>
        <w:rPr>
          <w:rFonts w:ascii="Arial" w:hAnsi="Arial" w:cs="Arial"/>
        </w:rPr>
        <w:t xml:space="preserve">with different </w:t>
      </w:r>
      <w:r w:rsidRPr="00A30A01">
        <w:rPr>
          <w:rFonts w:ascii="Arial" w:hAnsi="Arial" w:cs="Arial"/>
        </w:rPr>
        <w:t xml:space="preserve">functions from </w:t>
      </w:r>
      <w:r>
        <w:rPr>
          <w:rFonts w:ascii="Arial" w:hAnsi="Arial" w:cs="Arial"/>
        </w:rPr>
        <w:t xml:space="preserve">unique origin. Investigation of </w:t>
      </w:r>
      <w:r w:rsidRPr="00A30A01">
        <w:rPr>
          <w:rFonts w:ascii="Arial" w:hAnsi="Arial" w:cs="Arial"/>
        </w:rPr>
        <w:t>nanoparticles in natural system</w:t>
      </w:r>
      <w:r>
        <w:rPr>
          <w:rFonts w:ascii="Arial" w:hAnsi="Arial" w:cs="Arial"/>
        </w:rPr>
        <w:t>s</w:t>
      </w:r>
      <w:r w:rsidRPr="00A30A01">
        <w:rPr>
          <w:rFonts w:ascii="Arial" w:hAnsi="Arial" w:cs="Arial"/>
        </w:rPr>
        <w:t xml:space="preserve"> will not only help us to understand the roles of the nanoparticles in biological systems, but also provide us opportunities to develop these nanoparticles </w:t>
      </w:r>
      <w:r>
        <w:rPr>
          <w:rFonts w:ascii="Arial" w:hAnsi="Arial" w:cs="Arial"/>
        </w:rPr>
        <w:t>for specific biomedical applications. T</w:t>
      </w:r>
      <w:r w:rsidRPr="00A30A01">
        <w:rPr>
          <w:rFonts w:ascii="Arial" w:hAnsi="Arial" w:cs="Arial"/>
        </w:rPr>
        <w:t xml:space="preserve">he discovery of new natural nanoparticles from </w:t>
      </w:r>
      <w:r w:rsidRPr="00A30A01">
        <w:rPr>
          <w:rFonts w:ascii="Arial" w:hAnsi="Arial" w:cs="Arial"/>
          <w:i/>
        </w:rPr>
        <w:t xml:space="preserve">A. Oligospora </w:t>
      </w:r>
      <w:r w:rsidRPr="00A30A01">
        <w:rPr>
          <w:rFonts w:ascii="Arial" w:hAnsi="Arial" w:cs="Arial"/>
        </w:rPr>
        <w:t>and the exploration of “scalable green manufacturing” n</w:t>
      </w:r>
      <w:r>
        <w:rPr>
          <w:rFonts w:ascii="Arial" w:hAnsi="Arial" w:cs="Arial"/>
        </w:rPr>
        <w:t>anoparticles for cancer therapy is a step in this process.</w:t>
      </w:r>
    </w:p>
    <w:p w:rsidR="00A50141" w:rsidRPr="00A30A01" w:rsidRDefault="00A50141" w:rsidP="00A50141">
      <w:pPr>
        <w:spacing w:line="480" w:lineRule="auto"/>
        <w:jc w:val="both"/>
        <w:rPr>
          <w:rFonts w:ascii="Arial" w:hAnsi="Arial" w:cs="Arial"/>
        </w:rPr>
      </w:pPr>
    </w:p>
    <w:p w:rsidR="00A50141" w:rsidRDefault="00A50141" w:rsidP="00A50141">
      <w:pPr>
        <w:autoSpaceDE w:val="0"/>
        <w:autoSpaceDN w:val="0"/>
        <w:adjustRightInd w:val="0"/>
        <w:spacing w:line="480" w:lineRule="auto"/>
        <w:jc w:val="both"/>
        <w:rPr>
          <w:rFonts w:ascii="Arial" w:hAnsi="Arial" w:cs="Arial"/>
        </w:rPr>
      </w:pPr>
      <w:r w:rsidRPr="00A30A01">
        <w:rPr>
          <w:rFonts w:ascii="Arial" w:hAnsi="Arial" w:cs="Arial"/>
        </w:rPr>
        <w:t xml:space="preserve">Gold nanoparticles have been </w:t>
      </w:r>
      <w:r>
        <w:rPr>
          <w:rFonts w:ascii="Arial" w:hAnsi="Arial" w:cs="Arial"/>
        </w:rPr>
        <w:t xml:space="preserve">utilized for many purposes. They have been proved to be especially effective for </w:t>
      </w:r>
      <w:r w:rsidRPr="00A30A01">
        <w:rPr>
          <w:rFonts w:ascii="Arial" w:hAnsi="Arial" w:cs="Arial"/>
        </w:rPr>
        <w:t xml:space="preserve">Surface Enhanced Raman Spectroscopy (SERS) </w:t>
      </w:r>
      <w:r w:rsidR="00426804" w:rsidRPr="00A30A01">
        <w:rPr>
          <w:rFonts w:ascii="Arial" w:hAnsi="Arial" w:cs="Arial"/>
        </w:rPr>
        <w:fldChar w:fldCharType="begin"/>
      </w:r>
      <w:r w:rsidR="0064212B">
        <w:rPr>
          <w:rFonts w:ascii="Arial" w:hAnsi="Arial" w:cs="Arial"/>
        </w:rPr>
        <w:instrText xml:space="preserve"> ADDIN EN.CITE &lt;EndNote&gt;&lt;Cite&gt;&lt;Author&gt;Xie&lt;/Author&gt;&lt;Year&gt;2008&lt;/Year&gt;&lt;RecNum&gt;549&lt;/RecNum&gt;&lt;DisplayText&gt;[45]&lt;/DisplayText&gt;&lt;record&gt;&lt;rec-number&gt;549&lt;/rec-number&gt;&lt;foreign-keys&gt;&lt;key app="EN" db-id="pvp05aps52s0x4ee05e555t359xt5292ttwx"&gt;549&lt;/key&gt;&lt;/foreign-keys&gt;&lt;ref-type name="Journal Article"&gt;17&lt;/ref-type&gt;&lt;contributors&gt;&lt;authors&gt;&lt;author&gt;Xie, Jianping&lt;/author&gt;&lt;author&gt;Zhang, Qingbo&lt;/author&gt;&lt;author&gt;Lee, Jim Yang&lt;/author&gt;&lt;author&gt;Wang, Daniel I. C.&lt;/author&gt;&lt;/authors&gt;&lt;/contributors&gt;&lt;titles&gt;&lt;title&gt;The Synthesis of SERS-Active Gold Nanoflower Tags for In Vivo Applications&lt;/title&gt;&lt;secondary-title&gt;ACS Nano&lt;/secondary-title&gt;&lt;/titles&gt;&lt;periodical&gt;&lt;full-title&gt;ACS Nano&lt;/full-title&gt;&lt;abbr-1&gt;ACS Nano&lt;/abbr-1&gt;&lt;abbr-2&gt;ACS NANO&lt;/abbr-2&gt;&lt;/periodical&gt;&lt;pages&gt;2473-2480&lt;/pages&gt;&lt;volume&gt;2&lt;/volume&gt;&lt;number&gt;12&lt;/number&gt;&lt;dates&gt;&lt;year&gt;2008&lt;/year&gt;&lt;pub-dates&gt;&lt;date&gt;2008/12/23&lt;/date&gt;&lt;/pub-dates&gt;&lt;/dates&gt;&lt;publisher&gt;American Chemical Society&lt;/publisher&gt;&lt;isbn&gt;1936-0851&lt;/isbn&gt;&lt;work-type&gt;doi: 10.1021/nn800442q&lt;/work-type&gt;&lt;urls&gt;&lt;related-urls&gt;&lt;url&gt;http://dx.doi.org/10.1021/nn800442q&lt;/url&gt;&lt;/related-urls&gt;&lt;/urls&gt;&lt;electronic-resource-num&gt;10.1021/nn800442q&lt;/electronic-resource-num&gt;&lt;access-date&gt;2012/05/31&lt;/access-date&gt;&lt;/record&gt;&lt;/Cite&gt;&lt;/EndNote&gt;</w:instrText>
      </w:r>
      <w:r w:rsidR="00426804" w:rsidRPr="00A30A01">
        <w:rPr>
          <w:rFonts w:ascii="Arial" w:hAnsi="Arial" w:cs="Arial"/>
        </w:rPr>
        <w:fldChar w:fldCharType="separate"/>
      </w:r>
      <w:r w:rsidR="0064212B">
        <w:rPr>
          <w:rFonts w:ascii="Arial" w:hAnsi="Arial" w:cs="Arial"/>
          <w:noProof/>
        </w:rPr>
        <w:t>[45]</w:t>
      </w:r>
      <w:r w:rsidR="00426804" w:rsidRPr="00A30A01">
        <w:rPr>
          <w:rFonts w:ascii="Arial" w:hAnsi="Arial" w:cs="Arial"/>
        </w:rPr>
        <w:fldChar w:fldCharType="end"/>
      </w:r>
      <w:r w:rsidRPr="00A30A01">
        <w:rPr>
          <w:rFonts w:ascii="Arial" w:hAnsi="Arial" w:cs="Arial"/>
        </w:rPr>
        <w:t xml:space="preserve">, cancer diagnostics </w:t>
      </w:r>
      <w:r w:rsidR="00426804" w:rsidRPr="00A30A01">
        <w:rPr>
          <w:rFonts w:ascii="Arial" w:hAnsi="Arial" w:cs="Arial"/>
        </w:rPr>
        <w:fldChar w:fldCharType="begin"/>
      </w:r>
      <w:r w:rsidR="0064212B">
        <w:rPr>
          <w:rFonts w:ascii="Arial" w:hAnsi="Arial" w:cs="Arial"/>
        </w:rPr>
        <w:instrText xml:space="preserve"> ADDIN EN.CITE &lt;EndNote&gt;&lt;Cite&gt;&lt;Author&gt;Liu&lt;/Author&gt;&lt;Year&gt;2008&lt;/Year&gt;&lt;RecNum&gt;808&lt;/RecNum&gt;&lt;DisplayText&gt;[46]&lt;/DisplayText&gt;&lt;record&gt;&lt;rec-number&gt;808&lt;/rec-number&gt;&lt;foreign-keys&gt;&lt;key app="EN" db-id="pvp05aps52s0x4ee05e555t359xt5292ttwx"&gt;808&lt;/key&gt;&lt;/foreign-keys&gt;&lt;ref-type name="Journal Article"&gt;17&lt;/ref-type&gt;&lt;contributors&gt;&lt;authors&gt;&lt;author&gt;Liu, Xiong&lt;/author&gt;&lt;author&gt;Dai, Qiu&lt;/author&gt;&lt;author&gt;Austin, Lauren&lt;/author&gt;&lt;author&gt;Coutts, Janelle&lt;/author&gt;&lt;author&gt;Knowles, Genevieve&lt;/author&gt;&lt;author&gt;Zou, Jianhua&lt;/author&gt;&lt;author&gt;Chen, Hui&lt;/author&gt;&lt;author&gt;Huo, Qun&lt;/author&gt;&lt;/authors&gt;&lt;/contributors&gt;&lt;titles&gt;&lt;title&gt;A One-Step Homogeneous Immunoassay for Cancer Biomarker Detection Using Gold Nanoparticle Probes Coupled with Dynamic Light Scattering&lt;/title&gt;&lt;secondary-title&gt;Journal of the American Chemical Society&lt;/secondary-title&gt;&lt;/titles&gt;&lt;periodical&gt;&lt;full-title&gt;Journal of the American Chemical Society&lt;/full-title&gt;&lt;abbr-1&gt;J. Am. Chem. Soc.&lt;/abbr-1&gt;&lt;abbr-2&gt;J Am Chem Soc&lt;/abbr-2&gt;&lt;/periodical&gt;&lt;pages&gt;2780-2782&lt;/pages&gt;&lt;volume&gt;130&lt;/volume&gt;&lt;number&gt;9&lt;/number&gt;&lt;dates&gt;&lt;year&gt;2008&lt;/year&gt;&lt;pub-dates&gt;&lt;date&gt;2008/03/01&lt;/date&gt;&lt;/pub-dates&gt;&lt;/dates&gt;&lt;publisher&gt;American Chemical Society&lt;/publisher&gt;&lt;isbn&gt;0002-7863&lt;/isbn&gt;&lt;urls&gt;&lt;related-urls&gt;&lt;url&gt;http://dx.doi.org/10.1021/ja711298b&lt;/url&gt;&lt;/related-urls&gt;&lt;/urls&gt;&lt;electronic-resource-num&gt;10.1021/ja711298b&lt;/electronic-resource-num&gt;&lt;access-date&gt;2013/04/04&lt;/access-date&gt;&lt;/record&gt;&lt;/Cite&gt;&lt;/EndNote&gt;</w:instrText>
      </w:r>
      <w:r w:rsidR="00426804" w:rsidRPr="00A30A01">
        <w:rPr>
          <w:rFonts w:ascii="Arial" w:hAnsi="Arial" w:cs="Arial"/>
        </w:rPr>
        <w:fldChar w:fldCharType="separate"/>
      </w:r>
      <w:r w:rsidR="0064212B">
        <w:rPr>
          <w:rFonts w:ascii="Arial" w:hAnsi="Arial" w:cs="Arial"/>
          <w:noProof/>
        </w:rPr>
        <w:t>[46]</w:t>
      </w:r>
      <w:r w:rsidR="00426804" w:rsidRPr="00A30A01">
        <w:rPr>
          <w:rFonts w:ascii="Arial" w:hAnsi="Arial" w:cs="Arial"/>
        </w:rPr>
        <w:fldChar w:fldCharType="end"/>
      </w:r>
      <w:r w:rsidRPr="00A30A01">
        <w:rPr>
          <w:rFonts w:ascii="Arial" w:hAnsi="Arial" w:cs="Arial"/>
        </w:rPr>
        <w:t xml:space="preserve"> and thermal therapy </w:t>
      </w:r>
      <w:r w:rsidR="00426804" w:rsidRPr="00A30A01">
        <w:rPr>
          <w:rFonts w:ascii="Arial" w:hAnsi="Arial" w:cs="Arial"/>
        </w:rPr>
        <w:fldChar w:fldCharType="begin"/>
      </w:r>
      <w:r w:rsidR="0064212B">
        <w:rPr>
          <w:rFonts w:ascii="Arial" w:hAnsi="Arial" w:cs="Arial"/>
        </w:rPr>
        <w:instrText xml:space="preserve"> ADDIN EN.CITE &lt;EndNote&gt;&lt;Cite&gt;&lt;Author&gt;Visaria&lt;/Author&gt;&lt;Year&gt;2006&lt;/Year&gt;&lt;RecNum&gt;809&lt;/RecNum&gt;&lt;DisplayText&gt;[47]&lt;/DisplayText&gt;&lt;record&gt;&lt;rec-number&gt;809&lt;/rec-number&gt;&lt;foreign-keys&gt;&lt;key app="EN" db-id="pvp05aps52s0x4ee05e555t359xt5292ttwx"&gt;809&lt;/key&gt;&lt;/foreign-keys&gt;&lt;ref-type name="Journal Article"&gt;17&lt;/ref-type&gt;&lt;contributors&gt;&lt;authors&gt;&lt;author&gt;Visaria, Rachana K.&lt;/author&gt;&lt;author&gt;Griffin, Robert J.&lt;/author&gt;&lt;author&gt;Williams, Brent W.&lt;/author&gt;&lt;author&gt;Ebbini, Emad S.&lt;/author&gt;&lt;author&gt;Paciotti, Giulio F.&lt;/author&gt;&lt;author&gt;Song, Chang W.&lt;/author&gt;&lt;author&gt;Bischof, John C.&lt;/author&gt;&lt;/authors&gt;&lt;/contributors&gt;&lt;titles&gt;&lt;title&gt;Enhancement of tumor thermal therapy using gold nanoparticle–assisted tumor necrosis factor-α delivery&lt;/title&gt;&lt;secondary-title&gt;Molecular Cancer Therapeutics&lt;/secondary-title&gt;&lt;/titles&gt;&lt;periodical&gt;&lt;full-title&gt;Molecular Cancer Therapeutics&lt;/full-title&gt;&lt;abbr-1&gt;Mol. Cancer Ther.&lt;/abbr-1&gt;&lt;abbr-2&gt;Mol Cancer Ther&lt;/abbr-2&gt;&lt;/periodical&gt;&lt;pages&gt;1014-1020&lt;/pages&gt;&lt;volume&gt;5&lt;/volume&gt;&lt;number&gt;4&lt;/number&gt;&lt;dates&gt;&lt;year&gt;2006&lt;/year&gt;&lt;pub-dates&gt;&lt;date&gt;April 1, 2006&lt;/date&gt;&lt;/pub-dates&gt;&lt;/dates&gt;&lt;urls&gt;&lt;related-urls&gt;&lt;url&gt;http://mct.aacrjournals.org/content/5/4/1014.abstract&lt;/url&gt;&lt;/related-urls&gt;&lt;/urls&gt;&lt;electronic-resource-num&gt;10.1158/1535-7163.mct-05-0381&lt;/electronic-resource-num&gt;&lt;/record&gt;&lt;/Cite&gt;&lt;/EndNote&gt;</w:instrText>
      </w:r>
      <w:r w:rsidR="00426804" w:rsidRPr="00A30A01">
        <w:rPr>
          <w:rFonts w:ascii="Arial" w:hAnsi="Arial" w:cs="Arial"/>
        </w:rPr>
        <w:fldChar w:fldCharType="separate"/>
      </w:r>
      <w:r w:rsidR="0064212B">
        <w:rPr>
          <w:rFonts w:ascii="Arial" w:hAnsi="Arial" w:cs="Arial"/>
          <w:noProof/>
        </w:rPr>
        <w:t>[47]</w:t>
      </w:r>
      <w:r w:rsidR="00426804" w:rsidRPr="00A30A01">
        <w:rPr>
          <w:rFonts w:ascii="Arial" w:hAnsi="Arial" w:cs="Arial"/>
        </w:rPr>
        <w:fldChar w:fldCharType="end"/>
      </w:r>
      <w:r w:rsidRPr="00A30A01">
        <w:rPr>
          <w:rFonts w:ascii="Arial" w:hAnsi="Arial" w:cs="Arial"/>
        </w:rPr>
        <w:t xml:space="preserve">. Several chemical and physical processes have been </w:t>
      </w:r>
      <w:r>
        <w:rPr>
          <w:rFonts w:ascii="Arial" w:hAnsi="Arial" w:cs="Arial"/>
        </w:rPr>
        <w:t xml:space="preserve">design in attempts to </w:t>
      </w:r>
      <w:r w:rsidRPr="00A30A01">
        <w:rPr>
          <w:rFonts w:ascii="Arial" w:hAnsi="Arial" w:cs="Arial"/>
        </w:rPr>
        <w:t xml:space="preserve">synthesize different sizes and shapes of gold nanoparticles. </w:t>
      </w:r>
      <w:r>
        <w:rPr>
          <w:rFonts w:ascii="Arial" w:hAnsi="Arial" w:cs="Arial"/>
        </w:rPr>
        <w:t>In order t</w:t>
      </w:r>
      <w:r w:rsidRPr="00A30A01">
        <w:rPr>
          <w:rFonts w:ascii="Arial" w:hAnsi="Arial" w:cs="Arial"/>
        </w:rPr>
        <w:t xml:space="preserve">o reduce the use of toxic chemicals used in typical AuNP synthesis, </w:t>
      </w:r>
      <w:r>
        <w:rPr>
          <w:rFonts w:ascii="Arial" w:hAnsi="Arial" w:cs="Arial"/>
        </w:rPr>
        <w:t xml:space="preserve">active investigation for </w:t>
      </w:r>
      <w:r w:rsidRPr="00A30A01">
        <w:rPr>
          <w:rFonts w:ascii="Arial" w:hAnsi="Arial" w:cs="Arial"/>
        </w:rPr>
        <w:t>alternative synthesis methods</w:t>
      </w:r>
      <w:r>
        <w:rPr>
          <w:rFonts w:ascii="Arial" w:hAnsi="Arial" w:cs="Arial"/>
        </w:rPr>
        <w:t xml:space="preserve"> are being employed</w:t>
      </w:r>
      <w:r w:rsidRPr="00A30A01">
        <w:rPr>
          <w:rFonts w:ascii="Arial" w:hAnsi="Arial" w:cs="Arial"/>
        </w:rPr>
        <w:t xml:space="preserve"> using biological materials (proteins, polysaccharides, polyphenol, etc.) for green-synthesis of gold nanoparticles. </w:t>
      </w:r>
      <w:r>
        <w:rPr>
          <w:rFonts w:ascii="Arial" w:hAnsi="Arial" w:cs="Arial"/>
        </w:rPr>
        <w:t xml:space="preserve">While the use of plant extracts to synthesize AuNPs has been proposed, it has some serious drawbacks. Harvesting </w:t>
      </w:r>
      <w:r w:rsidRPr="00A30A01">
        <w:rPr>
          <w:rFonts w:ascii="Arial" w:hAnsi="Arial" w:cs="Arial"/>
        </w:rPr>
        <w:t>AuNPs from</w:t>
      </w:r>
      <w:r>
        <w:rPr>
          <w:rFonts w:ascii="Arial" w:hAnsi="Arial" w:cs="Arial"/>
        </w:rPr>
        <w:t xml:space="preserve"> plant tissue</w:t>
      </w:r>
      <w:r w:rsidRPr="00A30A01">
        <w:rPr>
          <w:rFonts w:ascii="Arial" w:hAnsi="Arial" w:cs="Arial"/>
        </w:rPr>
        <w:t xml:space="preserve"> introduces </w:t>
      </w:r>
      <w:r>
        <w:rPr>
          <w:rFonts w:ascii="Arial" w:hAnsi="Arial" w:cs="Arial"/>
        </w:rPr>
        <w:t xml:space="preserve">additional complexions </w:t>
      </w:r>
      <w:r w:rsidRPr="00A30A01">
        <w:rPr>
          <w:rFonts w:ascii="Arial" w:hAnsi="Arial" w:cs="Arial"/>
        </w:rPr>
        <w:t xml:space="preserve">due to the limited amount of AuNPs relative to the large plant biomass </w:t>
      </w:r>
      <w:r w:rsidR="00426804" w:rsidRPr="00A30A01">
        <w:rPr>
          <w:rFonts w:ascii="Arial" w:hAnsi="Arial" w:cs="Arial"/>
        </w:rPr>
        <w:fldChar w:fldCharType="begin"/>
      </w:r>
      <w:r w:rsidR="0064212B">
        <w:rPr>
          <w:rFonts w:ascii="Arial" w:hAnsi="Arial" w:cs="Arial"/>
        </w:rPr>
        <w:instrText xml:space="preserve"> ADDIN EN.CITE &lt;EndNote&gt;&lt;Cite&gt;&lt;Author&gt;Beattie&lt;/Author&gt;&lt;Year&gt;2011&lt;/Year&gt;&lt;RecNum&gt;24&lt;/RecNum&gt;&lt;DisplayText&gt;[48, 49]&lt;/DisplayText&gt;&lt;record&gt;&lt;rec-number&gt;24&lt;/rec-number&gt;&lt;foreign-keys&gt;&lt;key app="EN" db-id="se2rvz0fyzwd5de99x6pav0tsv9ap5xzsvpr"&gt;24&lt;/key&gt;&lt;/foreign-keys&gt;&lt;ref-type name="Journal Article"&gt;17&lt;/ref-type&gt;&lt;contributors&gt;&lt;authors&gt;&lt;author&gt;Beattie, Isabel R.&lt;/author&gt;&lt;author&gt;Haverkamp, Richard G.&lt;/author&gt;&lt;/authors&gt;&lt;/contributors&gt;&lt;titles&gt;&lt;title&gt;Silver and gold nanoparticles in plants: sites for the reduction to metal&lt;/title&gt;&lt;secondary-title&gt;Metallomics&lt;/secondary-title&gt;&lt;/titles&gt;&lt;pages&gt;628-632&lt;/pages&gt;&lt;volume&gt;3&lt;/volume&gt;&lt;number&gt;6&lt;/number&gt;&lt;dates&gt;&lt;year&gt;2011&lt;/year&gt;&lt;/dates&gt;&lt;publisher&gt;The Royal Society of Chemistry&lt;/publisher&gt;&lt;isbn&gt;1756-5901&lt;/isbn&gt;&lt;urls&gt;&lt;related-urls&gt;&lt;url&gt;http://dx.doi.org/10.1039/C1MT00044F&lt;/url&gt;&lt;/related-urls&gt;&lt;/urls&gt;&lt;/record&gt;&lt;/Cite&gt;&lt;Cite ExcludeYear="1"&gt;&lt;Author&gt;Sabo-Attwood&lt;/Author&gt;&lt;RecNum&gt;25&lt;/RecNum&gt;&lt;record&gt;&lt;rec-number&gt;25&lt;/rec-number&gt;&lt;foreign-keys&gt;&lt;key app="EN" db-id="se2rvz0fyzwd5de99x6pav0tsv9ap5xzsvpr"&gt;25&lt;/key&gt;&lt;/foreign-keys&gt;&lt;ref-type name="Journal Article"&gt;17&lt;/ref-type&gt;&lt;contributors&gt;&lt;authors&gt;&lt;author&gt;Sabo-Attwood, Tara&lt;/author&gt;&lt;author&gt;Unrine, Jason M.&lt;/author&gt;&lt;author&gt;Stone, John W.&lt;/author&gt;&lt;author&gt;Murphy, Catherine J.&lt;/author&gt;&lt;author&gt;Ghoshroy, Soumitra&lt;/author&gt;&lt;author&gt;Blom, Doug&lt;/author&gt;&lt;author&gt;Bertsch, Paul M.&lt;/author&gt;&lt;author&gt;Newman, Lee A.&lt;/author&gt;&lt;/authors&gt;&lt;/contributors&gt;&lt;titles&gt;&lt;title&gt;Uptake, distribution and toxicity of gold nanoparticles in tobacco (Nicotiana xanthi) seedlings&lt;/title&gt;&lt;secondary-title&gt;Nanotoxicology&lt;/secondary-title&gt;&lt;/titles&gt;&lt;pages&gt;1-8&lt;/pages&gt;&lt;volume&gt;0&lt;/volume&gt;&lt;number&gt;0&lt;/number&gt;&lt;dates&gt;&lt;/dates&gt;&lt;urls&gt;&lt;related-urls&gt;&lt;url&gt;http://informahealthcare.com/doi/abs/10.3109/17435390.2011.579631&lt;/url&gt;&lt;/related-urls&gt;&lt;/urls&gt;&lt;electronic-resource-num&gt;doi:10.3109/17435390.2011.579631&lt;/electronic-resource-num&gt;&lt;/record&gt;&lt;/Cite&gt;&lt;/EndNote&gt;</w:instrText>
      </w:r>
      <w:r w:rsidR="00426804" w:rsidRPr="00A30A01">
        <w:rPr>
          <w:rFonts w:ascii="Arial" w:hAnsi="Arial" w:cs="Arial"/>
        </w:rPr>
        <w:fldChar w:fldCharType="separate"/>
      </w:r>
      <w:r w:rsidR="0064212B">
        <w:rPr>
          <w:rFonts w:ascii="Arial" w:hAnsi="Arial" w:cs="Arial"/>
          <w:noProof/>
        </w:rPr>
        <w:t>[48, 49]</w:t>
      </w:r>
      <w:r w:rsidR="00426804" w:rsidRPr="00A30A01">
        <w:rPr>
          <w:rFonts w:ascii="Arial" w:hAnsi="Arial" w:cs="Arial"/>
        </w:rPr>
        <w:fldChar w:fldCharType="end"/>
      </w:r>
      <w:r w:rsidRPr="00A30A01">
        <w:rPr>
          <w:rFonts w:ascii="Arial" w:hAnsi="Arial" w:cs="Arial"/>
        </w:rPr>
        <w:t xml:space="preserve">, </w:t>
      </w:r>
      <w:r>
        <w:rPr>
          <w:rFonts w:ascii="Arial" w:hAnsi="Arial" w:cs="Arial"/>
        </w:rPr>
        <w:t xml:space="preserve">resulting in </w:t>
      </w:r>
      <w:r w:rsidRPr="00A30A01">
        <w:rPr>
          <w:rFonts w:ascii="Arial" w:hAnsi="Arial" w:cs="Arial"/>
        </w:rPr>
        <w:t xml:space="preserve">increased costs, and production </w:t>
      </w:r>
      <w:r>
        <w:rPr>
          <w:rFonts w:ascii="Arial" w:hAnsi="Arial" w:cs="Arial"/>
        </w:rPr>
        <w:t xml:space="preserve">delays. This </w:t>
      </w:r>
      <w:r>
        <w:rPr>
          <w:rFonts w:ascii="Arial" w:hAnsi="Arial" w:cs="Arial"/>
        </w:rPr>
        <w:lastRenderedPageBreak/>
        <w:t>work offers a</w:t>
      </w:r>
      <w:r w:rsidRPr="00A30A01">
        <w:rPr>
          <w:rFonts w:ascii="Arial" w:hAnsi="Arial" w:cs="Arial"/>
        </w:rPr>
        <w:t xml:space="preserve"> ra</w:t>
      </w:r>
      <w:r>
        <w:rPr>
          <w:rFonts w:ascii="Arial" w:hAnsi="Arial" w:cs="Arial"/>
        </w:rPr>
        <w:t xml:space="preserve">pid and sustainable English ivy-based production system developed to synthesize </w:t>
      </w:r>
      <w:r w:rsidRPr="00A30A01">
        <w:rPr>
          <w:rFonts w:ascii="Arial" w:hAnsi="Arial" w:cs="Arial"/>
        </w:rPr>
        <w:t>gold nanoparticles</w:t>
      </w:r>
      <w:r>
        <w:rPr>
          <w:rFonts w:ascii="Arial" w:hAnsi="Arial" w:cs="Arial"/>
        </w:rPr>
        <w:t xml:space="preserve"> for biomedical applications</w:t>
      </w:r>
      <w:r w:rsidRPr="00A30A01">
        <w:rPr>
          <w:rFonts w:ascii="Arial" w:hAnsi="Arial" w:cs="Arial"/>
        </w:rPr>
        <w:t xml:space="preserve">. </w:t>
      </w:r>
    </w:p>
    <w:p w:rsidR="00A50141" w:rsidRPr="00A30A01" w:rsidRDefault="00A50141" w:rsidP="00A50141">
      <w:pPr>
        <w:autoSpaceDE w:val="0"/>
        <w:autoSpaceDN w:val="0"/>
        <w:adjustRightInd w:val="0"/>
        <w:spacing w:line="480" w:lineRule="auto"/>
        <w:jc w:val="both"/>
        <w:rPr>
          <w:rFonts w:ascii="Arial" w:hAnsi="Arial" w:cs="Arial"/>
          <w:b/>
        </w:rPr>
      </w:pPr>
    </w:p>
    <w:p w:rsidR="00A50141" w:rsidRPr="00A30A01" w:rsidRDefault="00A50141" w:rsidP="00A50141">
      <w:pPr>
        <w:spacing w:line="480" w:lineRule="auto"/>
        <w:jc w:val="both"/>
      </w:pPr>
      <w:r w:rsidRPr="00A30A01">
        <w:rPr>
          <w:rFonts w:ascii="Arial" w:hAnsi="Arial" w:cs="Arial"/>
        </w:rPr>
        <w:t xml:space="preserve">Gold nanoflowers are specialized gold nanoparticles with </w:t>
      </w:r>
      <w:r>
        <w:rPr>
          <w:rFonts w:ascii="Arial" w:hAnsi="Arial" w:cs="Arial"/>
        </w:rPr>
        <w:t xml:space="preserve">multiple </w:t>
      </w:r>
      <w:r w:rsidRPr="00A30A01">
        <w:rPr>
          <w:rFonts w:ascii="Arial" w:hAnsi="Arial" w:cs="Arial"/>
        </w:rPr>
        <w:t xml:space="preserve">highly branched tips, which give the overall appearance of a flower. </w:t>
      </w:r>
      <w:r>
        <w:rPr>
          <w:rFonts w:ascii="Arial" w:hAnsi="Arial" w:cs="Arial"/>
        </w:rPr>
        <w:t>The n</w:t>
      </w:r>
      <w:r w:rsidRPr="00A30A01">
        <w:rPr>
          <w:rFonts w:ascii="Arial" w:hAnsi="Arial" w:cs="Arial"/>
        </w:rPr>
        <w:t xml:space="preserve">anomorphology of the highly </w:t>
      </w:r>
      <w:r>
        <w:rPr>
          <w:rFonts w:ascii="Arial" w:hAnsi="Arial" w:cs="Arial"/>
        </w:rPr>
        <w:t>tipped and b</w:t>
      </w:r>
      <w:r w:rsidRPr="00A30A01">
        <w:rPr>
          <w:rFonts w:ascii="Arial" w:hAnsi="Arial" w:cs="Arial"/>
        </w:rPr>
        <w:t>ranched often leads to the formation of sharp peaks and valleys, which are potential “hot spots” for localized near-field enhancements</w:t>
      </w:r>
      <w:r w:rsidR="003015C1">
        <w:rPr>
          <w:rFonts w:ascii="Arial" w:hAnsi="Arial" w:cs="Arial"/>
        </w:rPr>
        <w:t>.</w:t>
      </w:r>
      <w:r w:rsidRPr="00A30A01">
        <w:rPr>
          <w:rFonts w:ascii="Arial" w:hAnsi="Arial" w:cs="Arial"/>
        </w:rPr>
        <w:t xml:space="preserve"> </w:t>
      </w:r>
      <w:r w:rsidR="00426804" w:rsidRPr="00A30A01">
        <w:rPr>
          <w:rFonts w:ascii="Arial" w:hAnsi="Arial" w:cs="Arial"/>
        </w:rPr>
        <w:fldChar w:fldCharType="begin">
          <w:fldData xml:space="preserve">PEVuZE5vdGU+PENpdGU+PEF1dGhvcj5YaWU8L0F1dGhvcj48WWVhcj4yMDA4PC9ZZWFyPjxSZWNO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==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PEVuZE5vdGU+PENpdGU+PEF1dGhvcj5YaWU8L0F1dGhvcj48WWVhcj4yMDA4PC9ZZWFyPjxSZWNO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==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[45, 50, 51]</w:t>
      </w:r>
      <w:r w:rsidR="00426804" w:rsidRPr="00A30A01">
        <w:rPr>
          <w:rFonts w:ascii="Arial" w:hAnsi="Arial" w:cs="Arial"/>
        </w:rPr>
        <w:fldChar w:fldCharType="end"/>
      </w:r>
      <w:r w:rsidRPr="00A30A01">
        <w:rPr>
          <w:rFonts w:ascii="Arial" w:hAnsi="Arial" w:cs="Arial"/>
        </w:rPr>
        <w:t xml:space="preserve"> The highly branch</w:t>
      </w:r>
      <w:r>
        <w:rPr>
          <w:rFonts w:ascii="Arial" w:hAnsi="Arial" w:cs="Arial"/>
        </w:rPr>
        <w:t>ed</w:t>
      </w:r>
      <w:r w:rsidRPr="00A30A01">
        <w:rPr>
          <w:rFonts w:ascii="Arial" w:hAnsi="Arial" w:cs="Arial"/>
        </w:rPr>
        <w:t xml:space="preserve"> nanostructures can dra</w:t>
      </w:r>
      <w:r>
        <w:rPr>
          <w:rFonts w:ascii="Arial" w:hAnsi="Arial" w:cs="Arial"/>
        </w:rPr>
        <w:t>matic</w:t>
      </w:r>
      <w:r w:rsidRPr="00A30A01">
        <w:rPr>
          <w:rFonts w:ascii="Arial" w:hAnsi="Arial" w:cs="Arial"/>
        </w:rPr>
        <w:t>ally increase the ratio of total su</w:t>
      </w:r>
      <w:r>
        <w:rPr>
          <w:rFonts w:ascii="Arial" w:hAnsi="Arial" w:cs="Arial"/>
        </w:rPr>
        <w:t xml:space="preserve">rface to volume. These factors </w:t>
      </w:r>
      <w:r w:rsidRPr="00A30A01">
        <w:rPr>
          <w:rFonts w:ascii="Arial" w:hAnsi="Arial" w:cs="Arial"/>
        </w:rPr>
        <w:t>lead to the enhancement of the Raman scattering on the highly branched gold nanostructures</w:t>
      </w:r>
      <w:r w:rsidR="003015C1">
        <w:rPr>
          <w:rFonts w:ascii="Arial" w:hAnsi="Arial" w:cs="Arial"/>
        </w:rPr>
        <w:t>.</w:t>
      </w:r>
      <w:r w:rsidRPr="00A30A01">
        <w:rPr>
          <w:rFonts w:ascii="Arial" w:hAnsi="Arial" w:cs="Arial"/>
        </w:rPr>
        <w:t xml:space="preserve"> </w:t>
      </w:r>
      <w:r w:rsidR="00426804" w:rsidRPr="00A30A01">
        <w:rPr>
          <w:rFonts w:ascii="Arial" w:hAnsi="Arial" w:cs="Arial"/>
        </w:rPr>
        <w:fldChar w:fldCharType="begin">
          <w:fldData xml:space="preserve">PEVuZE5vdGU+PENpdGU+PEF1dGhvcj5ZdWFuPC9BdXRob3I+PFllYXI+MjAxMjwvWWVhcj48UmVj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PEVuZE5vdGU+PENpdGU+PEF1dGhvcj5ZdWFuPC9BdXRob3I+PFllYXI+MjAxMjwvWWVhcj48UmVj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A30A01">
        <w:rPr>
          <w:rFonts w:ascii="Arial" w:hAnsi="Arial" w:cs="Arial"/>
        </w:rPr>
      </w:r>
      <w:r w:rsidR="00426804" w:rsidRPr="00A30A01">
        <w:rPr>
          <w:rFonts w:ascii="Arial" w:hAnsi="Arial" w:cs="Arial"/>
        </w:rPr>
        <w:fldChar w:fldCharType="separate"/>
      </w:r>
      <w:r w:rsidR="0064212B">
        <w:rPr>
          <w:rFonts w:ascii="Arial" w:hAnsi="Arial" w:cs="Arial"/>
          <w:noProof/>
        </w:rPr>
        <w:t>[52, 53]</w:t>
      </w:r>
      <w:r w:rsidR="00426804" w:rsidRPr="00A30A01">
        <w:rPr>
          <w:rFonts w:ascii="Arial" w:hAnsi="Arial" w:cs="Arial"/>
        </w:rPr>
        <w:fldChar w:fldCharType="end"/>
      </w:r>
      <w:r w:rsidRPr="00A30A01">
        <w:rPr>
          <w:rFonts w:ascii="Arial" w:hAnsi="Arial" w:cs="Arial"/>
        </w:rPr>
        <w:t xml:space="preserve"> </w:t>
      </w:r>
      <w:r>
        <w:rPr>
          <w:rFonts w:ascii="Arial" w:hAnsi="Arial" w:cs="Arial"/>
        </w:rPr>
        <w:t>C</w:t>
      </w:r>
      <w:r w:rsidRPr="00A30A01">
        <w:rPr>
          <w:rFonts w:ascii="Arial" w:hAnsi="Arial" w:cs="Arial"/>
        </w:rPr>
        <w:t>ompared</w:t>
      </w:r>
      <w:r>
        <w:rPr>
          <w:rFonts w:ascii="Arial" w:hAnsi="Arial" w:cs="Arial"/>
        </w:rPr>
        <w:t xml:space="preserve"> to</w:t>
      </w:r>
      <w:r w:rsidRPr="00A30A01">
        <w:rPr>
          <w:rFonts w:ascii="Arial" w:hAnsi="Arial" w:cs="Arial"/>
        </w:rPr>
        <w:t xml:space="preserve"> smooth surfaces, highly branched surfaces (such as dendrites, multi-pods, and nanoflowers) have a greater potential for SERS based bioimaging and biosensing. </w:t>
      </w:r>
      <w:r>
        <w:rPr>
          <w:rFonts w:ascii="Arial" w:hAnsi="Arial" w:cs="Arial"/>
        </w:rPr>
        <w:t>While their potential usefulness has stimulated further research, the controllable synthesis of these unique nanostructures at a low cost remains a challenge. This thesis</w:t>
      </w:r>
      <w:r>
        <w:rPr>
          <w:rFonts w:ascii="Arial" w:hAnsi="Arial" w:cs="Arial" w:hint="eastAsia"/>
        </w:rPr>
        <w:t xml:space="preserve"> proposes a novel,</w:t>
      </w:r>
      <w:r w:rsidRPr="00A30A01">
        <w:rPr>
          <w:rFonts w:ascii="Arial" w:hAnsi="Arial" w:cs="Arial" w:hint="eastAsia"/>
        </w:rPr>
        <w:t xml:space="preserve"> </w:t>
      </w:r>
      <w:r w:rsidRPr="00A30A01">
        <w:rPr>
          <w:rFonts w:ascii="Arial" w:hAnsi="Arial" w:cs="Arial"/>
        </w:rPr>
        <w:t>one-step synthesis method</w:t>
      </w:r>
      <w:r>
        <w:rPr>
          <w:rFonts w:ascii="Arial" w:hAnsi="Arial" w:cs="Arial"/>
        </w:rPr>
        <w:t xml:space="preserve"> </w:t>
      </w:r>
      <w:r w:rsidRPr="00A30A01">
        <w:rPr>
          <w:rFonts w:ascii="Arial" w:hAnsi="Arial" w:cs="Arial"/>
        </w:rPr>
        <w:t>to produce gold nanoflowers</w:t>
      </w:r>
      <w:r>
        <w:rPr>
          <w:rFonts w:ascii="Arial" w:hAnsi="Arial" w:cs="Arial"/>
        </w:rPr>
        <w:t xml:space="preserve">, using </w:t>
      </w:r>
      <w:r w:rsidRPr="00A30A01">
        <w:rPr>
          <w:rFonts w:ascii="Arial" w:hAnsi="Arial" w:cs="Arial"/>
        </w:rPr>
        <w:t>dopamine</w:t>
      </w:r>
      <w:r>
        <w:rPr>
          <w:rFonts w:ascii="Arial" w:hAnsi="Arial" w:cs="Arial"/>
        </w:rPr>
        <w:t xml:space="preserve"> to insure a</w:t>
      </w:r>
      <w:r w:rsidRPr="00A30A01">
        <w:rPr>
          <w:rFonts w:ascii="Arial" w:hAnsi="Arial" w:cs="Arial"/>
        </w:rPr>
        <w:t xml:space="preserve"> high SERS performance.</w:t>
      </w:r>
    </w:p>
    <w:bookmarkEnd w:id="2"/>
    <w:p w:rsidR="00236E6D" w:rsidRPr="004B7434" w:rsidRDefault="00236E6D" w:rsidP="007F7980">
      <w:pPr>
        <w:numPr>
          <w:ilvl w:val="12"/>
          <w:numId w:val="0"/>
        </w:numPr>
        <w:jc w:val="both"/>
        <w:rPr>
          <w:rFonts w:ascii="Arial" w:hAnsi="Arial" w:cs="Arial"/>
        </w:rPr>
      </w:pPr>
      <w:r w:rsidRPr="004B7434">
        <w:rPr>
          <w:rFonts w:ascii="Arial" w:hAnsi="Arial" w:cs="Arial"/>
        </w:rPr>
        <w:tab/>
      </w:r>
      <w:r w:rsidRPr="004B7434">
        <w:rPr>
          <w:rFonts w:ascii="Arial" w:hAnsi="Arial" w:cs="Arial"/>
        </w:rPr>
        <w:tab/>
        <w:t xml:space="preserve"> </w:t>
      </w:r>
    </w:p>
    <w:p w:rsidR="003D07F7" w:rsidRPr="004B7434" w:rsidRDefault="00DD00DE" w:rsidP="00A30A01">
      <w:pPr>
        <w:numPr>
          <w:ilvl w:val="12"/>
          <w:numId w:val="0"/>
        </w:numPr>
        <w:ind w:firstLine="720"/>
        <w:jc w:val="both"/>
        <w:rPr>
          <w:rFonts w:ascii="Arial" w:hAnsi="Arial" w:cs="Arial"/>
        </w:rPr>
      </w:pPr>
      <w:r w:rsidRPr="004B7434">
        <w:rPr>
          <w:rFonts w:ascii="Arial" w:hAnsi="Arial" w:cs="Arial"/>
        </w:rPr>
        <w:br w:type="page"/>
      </w:r>
    </w:p>
    <w:p w:rsidR="00236E6D" w:rsidRPr="004B7434" w:rsidRDefault="00236E6D" w:rsidP="00F21683">
      <w:pPr>
        <w:pStyle w:val="Heading1"/>
        <w:rPr>
          <w:sz w:val="32"/>
          <w:szCs w:val="32"/>
        </w:rPr>
      </w:pPr>
      <w:bookmarkStart w:id="3" w:name="_Toc286145903"/>
      <w:bookmarkStart w:id="4" w:name="_Toc362598237"/>
      <w:r w:rsidRPr="004B7434">
        <w:lastRenderedPageBreak/>
        <w:t>CHAPTER</w:t>
      </w:r>
      <w:r w:rsidR="00F21683">
        <w:t xml:space="preserve"> </w:t>
      </w:r>
      <w:r w:rsidRPr="004B7434">
        <w:t>II</w:t>
      </w:r>
      <w:r w:rsidR="00E459DC" w:rsidRPr="004B7434">
        <w:t xml:space="preserve"> </w:t>
      </w:r>
      <w:r w:rsidR="00E459DC" w:rsidRPr="004B7434">
        <w:br/>
      </w:r>
      <w:bookmarkEnd w:id="3"/>
      <w:r w:rsidR="0001583F" w:rsidRPr="004B7434">
        <w:rPr>
          <w:caps w:val="0"/>
        </w:rPr>
        <w:t>TEA NANOPARTICLES FOR IMMUNOSTIMULATION AND CHEMO-DRUG DELIVERY IN CANCER TREATMENT</w:t>
      </w:r>
      <w:bookmarkEnd w:id="4"/>
    </w:p>
    <w:p w:rsidR="00E459DC" w:rsidRPr="004B7434" w:rsidRDefault="00E459DC" w:rsidP="007F7980">
      <w:pPr>
        <w:numPr>
          <w:ilvl w:val="12"/>
          <w:numId w:val="0"/>
        </w:numPr>
        <w:jc w:val="both"/>
        <w:rPr>
          <w:rFonts w:ascii="Arial" w:hAnsi="Arial" w:cs="Arial"/>
          <w:sz w:val="32"/>
          <w:szCs w:val="32"/>
        </w:rPr>
      </w:pPr>
    </w:p>
    <w:p w:rsidR="00236E6D" w:rsidRPr="004B7434" w:rsidRDefault="00C60528" w:rsidP="007F7980">
      <w:pPr>
        <w:jc w:val="both"/>
        <w:rPr>
          <w:rFonts w:ascii="Arial" w:hAnsi="Arial" w:cs="Arial"/>
        </w:rPr>
      </w:pPr>
      <w:r w:rsidRPr="004B7434">
        <w:rPr>
          <w:rFonts w:ascii="Arial" w:hAnsi="Arial" w:cs="Arial"/>
        </w:rPr>
        <w:br w:type="page"/>
      </w:r>
    </w:p>
    <w:p w:rsidR="00236E6D" w:rsidRPr="00F21683" w:rsidRDefault="00C60528" w:rsidP="00F21683">
      <w:pPr>
        <w:pStyle w:val="Heading2"/>
      </w:pPr>
      <w:bookmarkStart w:id="5" w:name="_Toc362598238"/>
      <w:r w:rsidRPr="00F21683">
        <w:lastRenderedPageBreak/>
        <w:t>Introduction</w:t>
      </w:r>
      <w:bookmarkEnd w:id="5"/>
    </w:p>
    <w:p w:rsidR="00236E6D" w:rsidRPr="004B7434" w:rsidRDefault="00236E6D" w:rsidP="007F7980">
      <w:pPr>
        <w:numPr>
          <w:ilvl w:val="12"/>
          <w:numId w:val="0"/>
        </w:numPr>
        <w:jc w:val="both"/>
        <w:rPr>
          <w:rFonts w:ascii="Arial" w:hAnsi="Arial" w:cs="Arial"/>
        </w:rPr>
      </w:pPr>
    </w:p>
    <w:p w:rsidR="00C60528" w:rsidRPr="004B7434" w:rsidRDefault="00C60528" w:rsidP="007F7980">
      <w:pPr>
        <w:spacing w:line="480" w:lineRule="auto"/>
        <w:jc w:val="both"/>
        <w:rPr>
          <w:rFonts w:ascii="Arial" w:hAnsi="Arial" w:cs="Arial"/>
        </w:rPr>
      </w:pPr>
      <w:r w:rsidRPr="004B7434">
        <w:rPr>
          <w:rFonts w:ascii="Arial" w:hAnsi="Arial" w:cs="Arial"/>
        </w:rPr>
        <w:t xml:space="preserve">Much research has contributed to the development of chemically synthesized nanomaterials; however, a variety of natural nanomaterials, such as viruses </w:t>
      </w:r>
      <w:r w:rsidR="00426804" w:rsidRPr="004B7434">
        <w:rPr>
          <w:rFonts w:ascii="Arial" w:hAnsi="Arial" w:cs="Arial"/>
        </w:rPr>
        <w:fldChar w:fldCharType="begin"/>
      </w:r>
      <w:r w:rsidR="0064212B">
        <w:rPr>
          <w:rFonts w:ascii="Arial" w:hAnsi="Arial" w:cs="Arial"/>
        </w:rPr>
        <w:instrText xml:space="preserve"> ADDIN EN.CITE &lt;EndNote&gt;&lt;Cite&gt;&lt;Author&gt;Strable&lt;/Author&gt;&lt;Year&gt;2004&lt;/Year&gt;&lt;RecNum&gt;611&lt;/RecNum&gt;&lt;DisplayText&gt;[19]&lt;/DisplayText&gt;&lt;record&gt;&lt;rec-number&gt;611&lt;/rec-number&gt;&lt;foreign-keys&gt;&lt;key app="EN" db-id="pvp05aps52s0x4ee05e555t359xt5292ttwx"&gt;611&lt;/key&gt;&lt;/foreign-keys&gt;&lt;ref-type name="Journal Article"&gt;17&lt;/ref-type&gt;&lt;contributors&gt;&lt;authors&gt;&lt;author&gt;Strable, Erica&lt;/author&gt;&lt;author&gt;Johnson, John E.&lt;/author&gt;&lt;author&gt;Finn, M. G.&lt;/author&gt;&lt;/authors&gt;&lt;/contributors&gt;&lt;titles&gt;&lt;title&gt;Natural Nanochemical Building Blocks:  Icosahedral Virus Particles Organized by Attached Oligonucleotides&lt;/title&gt;&lt;secondary-title&gt;Nano Letters&lt;/secondary-title&gt;&lt;/titles&gt;&lt;periodical&gt;&lt;full-title&gt;Nano Letters&lt;/full-title&gt;&lt;abbr-1&gt;Nano Lett.&lt;/abbr-1&gt;&lt;abbr-2&gt;Nano Lett&lt;/abbr-2&gt;&lt;/periodical&gt;&lt;pages&gt;1385-1389&lt;/pages&gt;&lt;volume&gt;4&lt;/volume&gt;&lt;number&gt;8&lt;/number&gt;&lt;dates&gt;&lt;year&gt;2004&lt;/year&gt;&lt;pub-dates&gt;&lt;date&gt;2004/08/01&lt;/date&gt;&lt;/pub-dates&gt;&lt;/dates&gt;&lt;publisher&gt;American Chemical Society&lt;/publisher&gt;&lt;isbn&gt;1530-6984&lt;/isbn&gt;&lt;work-type&gt;doi: 10.1021/nl0493850&lt;/work-type&gt;&lt;urls&gt;&lt;related-urls&gt;&lt;url&gt;http://dx.doi.org/10.1021/nl0493850&lt;/url&gt;&lt;/related-urls&gt;&lt;/urls&gt;&lt;electronic-resource-num&gt;10.1021/nl0493850&lt;/electronic-resource-num&gt;&lt;access-date&gt;2012/08/20&lt;/access-date&gt;&lt;/record&gt;&lt;/Cite&gt;&lt;/EndNote&gt;</w:instrText>
      </w:r>
      <w:r w:rsidR="00426804" w:rsidRPr="004B7434">
        <w:rPr>
          <w:rFonts w:ascii="Arial" w:hAnsi="Arial" w:cs="Arial"/>
        </w:rPr>
        <w:fldChar w:fldCharType="separate"/>
      </w:r>
      <w:r w:rsidR="0064212B">
        <w:rPr>
          <w:rFonts w:ascii="Arial" w:hAnsi="Arial" w:cs="Arial"/>
          <w:noProof/>
        </w:rPr>
        <w:t>[19]</w:t>
      </w:r>
      <w:r w:rsidR="00426804" w:rsidRPr="004B7434">
        <w:rPr>
          <w:rFonts w:ascii="Arial" w:hAnsi="Arial" w:cs="Arial"/>
        </w:rPr>
        <w:fldChar w:fldCharType="end"/>
      </w:r>
      <w:r w:rsidRPr="004B7434">
        <w:rPr>
          <w:rFonts w:ascii="Arial" w:hAnsi="Arial" w:cs="Arial"/>
        </w:rPr>
        <w:t>, lipoproteins</w:t>
      </w:r>
      <w:r w:rsidR="003015C1">
        <w:rPr>
          <w:rFonts w:ascii="Arial" w:hAnsi="Arial" w:cs="Arial"/>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&lt;EndNote&gt;&lt;Cite&gt;&lt;Author&gt;Zheng&lt;/Author&gt;&lt;Year&gt;2005&lt;/Year&gt;&lt;RecNum&gt;610&lt;/RecNum&gt;&lt;DisplayText&gt;[20]&lt;/DisplayText&gt;&lt;record&gt;&lt;rec-number&gt;610&lt;/rec-number&gt;&lt;foreign-keys&gt;&lt;key app="EN" db-id="pvp05aps52s0x4ee05e555t359xt5292ttwx"&gt;610&lt;/key&gt;&lt;/foreign-keys&gt;&lt;ref-type name="Journal Article"&gt;17&lt;/ref-type&gt;&lt;contributors&gt;&lt;authors&gt;&lt;author&gt;Zheng, Gang&lt;/author&gt;&lt;author&gt;Chen, Juan&lt;/author&gt;&lt;author&gt;Li, Hui&lt;/author&gt;&lt;author&gt;Glickson, Jerry D.&lt;/author&gt;&lt;/authors&gt;&lt;/contributors&gt;&lt;titles&gt;&lt;title&gt;Rerouting lipoprotein nanoparticles to selected alternate receptors for the targeted delivery of cancer diagnostic and therapeutic agents&lt;/title&gt;&lt;secondary-title&gt;Proceedings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 NATL ACAD SCI USA&lt;/abbr-2&gt;&lt;/periodical&gt;&lt;pages&gt;17757-17762&lt;/pages&gt;&lt;volume&gt;102&lt;/volume&gt;&lt;number&gt;49&lt;/number&gt;&lt;dates&gt;&lt;year&gt;2005&lt;/year&gt;&lt;pub-dates&gt;&lt;date&gt;December 6, 2005&lt;/date&gt;&lt;/pub-dates&gt;&lt;/dates&gt;&lt;urls&gt;&lt;related-urls&gt;&lt;url&gt;http://www.pnas.org/content/102/49/17757.abstract&lt;/url&gt;&lt;/related-urls&gt;&lt;/urls&gt;&lt;electronic-resource-num&gt;10.1073/pnas.0508677102&lt;/electronic-resource-num&gt;&lt;/record&gt;&lt;/Cite&gt;&lt;/EndNote&gt;</w:instrText>
      </w:r>
      <w:r w:rsidR="00426804" w:rsidRPr="004B7434">
        <w:rPr>
          <w:rFonts w:ascii="Arial" w:hAnsi="Arial" w:cs="Arial"/>
        </w:rPr>
        <w:fldChar w:fldCharType="separate"/>
      </w:r>
      <w:r w:rsidR="0064212B">
        <w:rPr>
          <w:rFonts w:ascii="Arial" w:hAnsi="Arial" w:cs="Arial"/>
          <w:noProof/>
        </w:rPr>
        <w:t>[20]</w:t>
      </w:r>
      <w:r w:rsidR="00426804" w:rsidRPr="004B7434">
        <w:rPr>
          <w:rFonts w:ascii="Arial" w:hAnsi="Arial" w:cs="Arial"/>
        </w:rPr>
        <w:fldChar w:fldCharType="end"/>
      </w:r>
      <w:r w:rsidR="003015C1">
        <w:rPr>
          <w:rFonts w:ascii="Arial" w:hAnsi="Arial" w:cs="Arial"/>
        </w:rPr>
        <w:t>,</w:t>
      </w:r>
      <w:r w:rsidRPr="004B7434">
        <w:rPr>
          <w:rFonts w:ascii="Arial" w:hAnsi="Arial" w:cs="Arial"/>
        </w:rPr>
        <w:t xml:space="preserve"> diatoms nano-biosilica </w:t>
      </w:r>
      <w:r w:rsidR="00426804" w:rsidRPr="004B7434">
        <w:rPr>
          <w:rFonts w:ascii="Arial" w:hAnsi="Arial" w:cs="Arial"/>
        </w:rPr>
        <w:fldChar w:fldCharType="begin"/>
      </w:r>
      <w:r w:rsidR="0064212B">
        <w:rPr>
          <w:rFonts w:ascii="Arial" w:hAnsi="Arial" w:cs="Arial"/>
        </w:rPr>
        <w:instrText xml:space="preserve"> ADDIN EN.CITE &lt;EndNote&gt;&lt;Cite&gt;&lt;Author&gt;Mulder&lt;/Author&gt;&lt;Year&gt;2009&lt;/Year&gt;&lt;RecNum&gt;608&lt;/RecNum&gt;&lt;DisplayText&gt;[21]&lt;/DisplayText&gt;&lt;record&gt;&lt;rec-number&gt;608&lt;/rec-number&gt;&lt;foreign-keys&gt;&lt;key app="EN" db-id="pvp05aps52s0x4ee05e555t359xt5292ttwx"&gt;608&lt;/key&gt;&lt;/foreign-keys&gt;&lt;ref-type name="Journal Article"&gt;17&lt;/ref-type&gt;&lt;contributors&gt;&lt;authors&gt;&lt;author&gt;Mulder, Willem J. M.&lt;/author&gt;&lt;author&gt;Strijkers, Gustav J.&lt;/author&gt;&lt;author&gt;van Tilborg, Geralda A. F.&lt;/author&gt;&lt;author&gt;Cormode, David P.&lt;/author&gt;&lt;author&gt;Fayad, Zahi A.&lt;/author&gt;&lt;author&gt;Nicolay, Klaas&lt;/author&gt;&lt;/authors&gt;&lt;/contributors&gt;&lt;titles&gt;&lt;title&gt;Nanoparticulate Assemblies of Amphiphiles and Diagnostically Active Materials for Multimodality Imaging&lt;/title&gt;&lt;secondary-title&gt;Accounts of Chemical Research&lt;/secondary-title&gt;&lt;/titles&gt;&lt;periodical&gt;&lt;full-title&gt;Accounts of Chemical Research&lt;/full-title&gt;&lt;abbr-1&gt;Accounts Chem. Res.&lt;/abbr-1&gt;&lt;abbr-2&gt;ACCOUNTS CHEM RES&lt;/abbr-2&gt;&lt;/periodical&gt;&lt;pages&gt;904-914&lt;/pages&gt;&lt;volume&gt;42&lt;/volume&gt;&lt;number&gt;7&lt;/number&gt;&lt;dates&gt;&lt;year&gt;2009&lt;/year&gt;&lt;pub-dates&gt;&lt;date&gt;2009/07/21&lt;/date&gt;&lt;/pub-dates&gt;&lt;/dates&gt;&lt;publisher&gt;American Chemical Society&lt;/publisher&gt;&lt;isbn&gt;0001-4842&lt;/isbn&gt;&lt;work-type&gt;doi: 10.1021/ar800223c&lt;/work-type&gt;&lt;urls&gt;&lt;related-urls&gt;&lt;url&gt;http://dx.doi.org/10.1021/ar800223c&lt;/url&gt;&lt;/related-urls&gt;&lt;/urls&gt;&lt;electronic-resource-num&gt;10.1021/ar800223c&lt;/electronic-resource-num&gt;&lt;access-date&gt;2012/08/20&lt;/access-date&gt;&lt;/record&gt;&lt;/Cite&gt;&lt;/EndNote&gt;</w:instrText>
      </w:r>
      <w:r w:rsidR="00426804" w:rsidRPr="004B7434">
        <w:rPr>
          <w:rFonts w:ascii="Arial" w:hAnsi="Arial" w:cs="Arial"/>
        </w:rPr>
        <w:fldChar w:fldCharType="separate"/>
      </w:r>
      <w:r w:rsidR="0064212B">
        <w:rPr>
          <w:rFonts w:ascii="Arial" w:hAnsi="Arial" w:cs="Arial"/>
          <w:noProof/>
        </w:rPr>
        <w:t>[21]</w:t>
      </w:r>
      <w:r w:rsidR="00426804" w:rsidRPr="004B7434">
        <w:rPr>
          <w:rFonts w:ascii="Arial" w:hAnsi="Arial" w:cs="Arial"/>
        </w:rPr>
        <w:fldChar w:fldCharType="end"/>
      </w:r>
      <w:r w:rsidRPr="004B7434">
        <w:rPr>
          <w:rFonts w:ascii="Arial" w:hAnsi="Arial" w:cs="Arial"/>
        </w:rPr>
        <w:t xml:space="preserve">, ivy nanoparticles </w:t>
      </w:r>
      <w:r w:rsidR="00426804" w:rsidRPr="004B7434">
        <w:rPr>
          <w:rFonts w:ascii="Arial" w:hAnsi="Arial" w:cs="Arial"/>
        </w:rPr>
        <w:fldChar w:fldCharType="begin">
          <w:fldData xml:space="preserve">PEVuZE5vdGU+PENpdGU+PEF1dGhvcj5aaGFuZzwvQXV0aG9yPjxZZWFyPjIwMDg8L1llYXI+PFJl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PEVuZE5vdGU+PENpdGU+PEF1dGhvcj5aaGFuZzwvQXV0aG9yPjxZZWFyPjIwMDg8L1llYXI+PFJl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[22, 23]</w:t>
      </w:r>
      <w:r w:rsidR="00426804" w:rsidRPr="004B7434">
        <w:rPr>
          <w:rFonts w:ascii="Arial" w:hAnsi="Arial" w:cs="Arial"/>
        </w:rPr>
        <w:fldChar w:fldCharType="end"/>
      </w:r>
      <w:r w:rsidRPr="004B7434">
        <w:rPr>
          <w:rFonts w:ascii="Arial" w:hAnsi="Arial" w:cs="Arial"/>
        </w:rPr>
        <w:t>, and fungal nanoparticles (</w:t>
      </w:r>
      <w:r w:rsidRPr="004B7434">
        <w:rPr>
          <w:rFonts w:ascii="Arial" w:hAnsi="Arial" w:cs="Arial"/>
          <w:i/>
        </w:rPr>
        <w:t>A. Oligospora</w:t>
      </w:r>
      <w:r w:rsidRPr="004B7434">
        <w:rPr>
          <w:rFonts w:ascii="Arial" w:hAnsi="Arial" w:cs="Arial"/>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&lt;EndNote&gt;&lt;Cite&gt;&lt;Author&gt;Wang&lt;/Author&gt;&lt;Year&gt;2012&lt;/Year&gt;&lt;RecNum&gt;674&lt;/RecNum&gt;&lt;DisplayText&gt;[24]&lt;/DisplayText&gt;&lt;record&gt;&lt;rec-number&gt;674&lt;/rec-number&gt;&lt;foreign-keys&gt;&lt;key app="EN" db-id="pvp05aps52s0x4ee05e555t359xt5292ttwx"&gt;674&lt;/key&gt;&lt;/foreign-keys&gt;&lt;ref-type name="Journal Article"&gt;17&lt;/ref-type&gt;&lt;contributors&gt;&lt;authors&gt;&lt;author&gt;Wang, Yongzhong&lt;/author&gt;&lt;author&gt;Sun, Leming&lt;/author&gt;&lt;author&gt;Yi, Sijia&lt;/author&gt;&lt;author&gt;Huang, Yujian&lt;/author&gt;&lt;author&gt;Lenaghan, Scott C.&lt;/author&gt;&lt;author&gt;Zhang, Mingjun&lt;/author&gt;&lt;/authors&gt;&lt;/contributors&gt;&lt;titles&gt;&lt;title&gt;Naturally Occurring Nanoparticles from Arthrobotrys oligospora as a Potential Immunostimulatory and Antitumor Agent&lt;/title&gt;&lt;secondary-title&gt;Advanced Functional Materials&lt;/secondary-title&gt;&lt;/titles&gt;&lt;periodical&gt;&lt;full-title&gt;Advanced Functional Materials&lt;/full-title&gt;&lt;abbr-1&gt;Adv. Funct. Mater.&lt;/abbr-1&gt;&lt;abbr-2&gt;ADV FUNCT MATER&lt;/abbr-2&gt;&lt;/periodical&gt;&lt;pages&gt;DOI: 10.1002/adfm.201202619&lt;/pages&gt;&lt;keywords&gt;&lt;keyword&gt;naturally occurring nanoparticles&lt;/keyword&gt;&lt;keyword&gt;glycosaminoglycan&lt;/keyword&gt;&lt;keyword&gt;Arthrobotrys oligospora&lt;/keyword&gt;&lt;keyword&gt;immunostimulatory effect&lt;/keyword&gt;&lt;keyword&gt;cytotoxic activity&lt;/keyword&gt;&lt;/keywords&gt;&lt;dates&gt;&lt;year&gt;2012&lt;/year&gt;&lt;/dates&gt;&lt;publisher&gt;WILEY-VCH Verlag&lt;/publisher&gt;&lt;isbn&gt;1616-3028&lt;/isbn&gt;&lt;urls&gt;&lt;related-urls&gt;&lt;url&gt;http://dx.doi.org/10.1002/adfm.201202619&lt;/url&gt;&lt;/related-urls&gt;&lt;/urls&gt;&lt;electronic-resource-num&gt;10.1002/adfm.201202619&lt;/electronic-resource-num&gt;&lt;/record&gt;&lt;/Cite&gt;&lt;/EndNote&gt;</w:instrText>
      </w:r>
      <w:r w:rsidR="00426804" w:rsidRPr="004B7434">
        <w:rPr>
          <w:rFonts w:ascii="Arial" w:hAnsi="Arial" w:cs="Arial"/>
        </w:rPr>
        <w:fldChar w:fldCharType="separate"/>
      </w:r>
      <w:r w:rsidR="0064212B">
        <w:rPr>
          <w:rFonts w:ascii="Arial" w:hAnsi="Arial" w:cs="Arial"/>
          <w:noProof/>
        </w:rPr>
        <w:t>[24]</w:t>
      </w:r>
      <w:r w:rsidR="00426804" w:rsidRPr="004B7434">
        <w:rPr>
          <w:rFonts w:ascii="Arial" w:hAnsi="Arial" w:cs="Arial"/>
        </w:rPr>
        <w:fldChar w:fldCharType="end"/>
      </w:r>
      <w:r w:rsidRPr="004B7434">
        <w:rPr>
          <w:rFonts w:ascii="Arial" w:hAnsi="Arial" w:cs="Arial"/>
        </w:rPr>
        <w:t>, have recently drawn researchers’ attention due to their promising biocompatibility, less environmental toxicity associated with their production, and their features desired in medicine</w:t>
      </w:r>
      <w:r w:rsidR="003015C1">
        <w:rPr>
          <w:rFonts w:ascii="Arial" w:hAnsi="Arial" w:cs="Arial"/>
        </w:rPr>
        <w:t>.</w:t>
      </w:r>
      <w:r w:rsidR="00FB71FC">
        <w:rPr>
          <w:rFonts w:ascii="Arial" w:hAnsi="Arial" w:cs="Arial" w:hint="eastAsia"/>
          <w:lang w:eastAsia="zh-CN"/>
        </w:rPr>
        <w:t xml:space="preserve"> </w:t>
      </w:r>
      <w:r w:rsidR="00426804" w:rsidRPr="004B7434">
        <w:rPr>
          <w:rFonts w:ascii="Arial" w:hAnsi="Arial" w:cs="Arial"/>
        </w:rPr>
        <w:fldChar w:fldCharType="begin">
          <w:fldData xml:space="preserve">PEVuZE5vdGU+PENpdGU+PEF1dGhvcj5aaGFuZzwvQXV0aG9yPjxZZWFyPjIwMDg8L1llYXI+PFJl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PEVuZE5vdGU+PENpdGU+PEF1dGhvcj5aaGFuZzwvQXV0aG9yPjxZZWFyPjIwMDg8L1llYXI+PFJl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[22, 25, 26]</w:t>
      </w:r>
      <w:r w:rsidR="00426804" w:rsidRPr="004B7434">
        <w:rPr>
          <w:rFonts w:ascii="Arial" w:hAnsi="Arial" w:cs="Arial"/>
        </w:rPr>
        <w:fldChar w:fldCharType="end"/>
      </w:r>
    </w:p>
    <w:p w:rsidR="00C60528" w:rsidRPr="004B7434" w:rsidRDefault="00C60528" w:rsidP="007F7980">
      <w:pPr>
        <w:spacing w:line="480" w:lineRule="auto"/>
        <w:jc w:val="both"/>
        <w:rPr>
          <w:rFonts w:ascii="Arial" w:hAnsi="Arial" w:cs="Arial"/>
        </w:rPr>
      </w:pPr>
      <w:r w:rsidRPr="004B7434">
        <w:rPr>
          <w:rFonts w:ascii="Arial" w:hAnsi="Arial" w:cs="Arial"/>
        </w:rPr>
        <w:t>Tea is one of the most popular beverage</w:t>
      </w:r>
      <w:r w:rsidRPr="004B7434">
        <w:rPr>
          <w:rFonts w:ascii="Arial" w:hAnsi="Arial" w:cs="Arial"/>
          <w:lang w:eastAsia="zh-CN"/>
        </w:rPr>
        <w:t>s</w:t>
      </w:r>
      <w:r w:rsidRPr="004B7434">
        <w:rPr>
          <w:rFonts w:ascii="Arial" w:hAnsi="Arial" w:cs="Arial"/>
        </w:rPr>
        <w:t xml:space="preserve"> in the world and has been linked to numerous therapeutic effects, including lowering blood pressure </w:t>
      </w:r>
      <w:r w:rsidR="00426804" w:rsidRPr="004B7434">
        <w:rPr>
          <w:rFonts w:ascii="Arial" w:hAnsi="Arial" w:cs="Arial"/>
        </w:rPr>
        <w:fldChar w:fldCharType="begin"/>
      </w:r>
      <w:r w:rsidR="0064212B">
        <w:rPr>
          <w:rFonts w:ascii="Arial" w:hAnsi="Arial" w:cs="Arial"/>
        </w:rPr>
        <w:instrText xml:space="preserve"> ADDIN EN.CITE &lt;EndNote&gt;&lt;Cite&gt;&lt;Author&gt;Negishi&lt;/Author&gt;&lt;Year&gt;2004&lt;/Year&gt;&lt;RecNum&gt;612&lt;/RecNum&gt;&lt;DisplayText&gt;[27]&lt;/DisplayText&gt;&lt;record&gt;&lt;rec-number&gt;612&lt;/rec-number&gt;&lt;foreign-keys&gt;&lt;key app="EN" db-id="pvp05aps52s0x4ee05e555t359xt5292ttwx"&gt;612&lt;/key&gt;&lt;/foreign-keys&gt;&lt;ref-type name="Journal Article"&gt;17&lt;/ref-type&gt;&lt;contributors&gt;&lt;authors&gt;&lt;author&gt;Negishi, Hiroko&lt;/author&gt;&lt;author&gt;Xu, Jin-Wen&lt;/author&gt;&lt;author&gt;Ikeda, Katsumi&lt;/author&gt;&lt;author&gt;Njelekela, Marina&lt;/author&gt;&lt;author&gt;Nara, Yasuo&lt;/author&gt;&lt;author&gt;Yamori, Yukio&lt;/author&gt;&lt;/authors&gt;&lt;/contributors&gt;&lt;titles&gt;&lt;title&gt;Black and Green Tea Polyphenols Attenuate Blood Pressure Increases in Stroke-Prone Spontaneously Hypertensive Rats&lt;/title&gt;&lt;secondary-title&gt;The Journal of Nutrition&lt;/secondary-title&gt;&lt;/titles&gt;&lt;periodical&gt;&lt;full-title&gt;The Journal of Nutrition&lt;/full-title&gt;&lt;abbr-1&gt;J. Nutr.&lt;/abbr-1&gt;&lt;/periodical&gt;&lt;pages&gt;38-42&lt;/pages&gt;&lt;volume&gt;134&lt;/volume&gt;&lt;number&gt;1&lt;/number&gt;&lt;dates&gt;&lt;year&gt;2004&lt;/year&gt;&lt;pub-dates&gt;&lt;date&gt;January 1, 2004&lt;/date&gt;&lt;/pub-dates&gt;&lt;/dates&gt;&lt;urls&gt;&lt;related-urls&gt;&lt;url&gt;http://jn.nutrition.org/content/134/1/38.abstract&lt;/url&gt;&lt;/related-urls&gt;&lt;/urls&gt;&lt;/record&gt;&lt;/Cite&gt;&lt;/EndNote&gt;</w:instrText>
      </w:r>
      <w:r w:rsidR="00426804" w:rsidRPr="004B7434">
        <w:rPr>
          <w:rFonts w:ascii="Arial" w:hAnsi="Arial" w:cs="Arial"/>
        </w:rPr>
        <w:fldChar w:fldCharType="separate"/>
      </w:r>
      <w:r w:rsidR="0064212B">
        <w:rPr>
          <w:rFonts w:ascii="Arial" w:hAnsi="Arial" w:cs="Arial"/>
          <w:noProof/>
        </w:rPr>
        <w:t>[27]</w:t>
      </w:r>
      <w:r w:rsidR="00426804" w:rsidRPr="004B7434">
        <w:rPr>
          <w:rFonts w:ascii="Arial" w:hAnsi="Arial" w:cs="Arial"/>
        </w:rPr>
        <w:fldChar w:fldCharType="end"/>
      </w:r>
      <w:r w:rsidRPr="004B7434">
        <w:rPr>
          <w:rFonts w:ascii="Arial" w:hAnsi="Arial" w:cs="Arial"/>
        </w:rPr>
        <w:t xml:space="preserve">, decreasing blood coagulation </w:t>
      </w:r>
      <w:r w:rsidR="00426804" w:rsidRPr="004B7434">
        <w:rPr>
          <w:rFonts w:ascii="Arial" w:hAnsi="Arial" w:cs="Arial"/>
        </w:rPr>
        <w:fldChar w:fldCharType="begin"/>
      </w:r>
      <w:r w:rsidR="0064212B">
        <w:rPr>
          <w:rFonts w:ascii="Arial" w:hAnsi="Arial" w:cs="Arial"/>
        </w:rPr>
        <w:instrText xml:space="preserve"> ADDIN EN.CITE &lt;EndNote&gt;&lt;Cite&gt;&lt;Author&gt;Chen&lt;/Author&gt;&lt;Year&gt;2008&lt;/Year&gt;&lt;RecNum&gt;613&lt;/RecNum&gt;&lt;DisplayText&gt;[28]&lt;/DisplayText&gt;&lt;record&gt;&lt;rec-number&gt;613&lt;/rec-number&gt;&lt;foreign-keys&gt;&lt;key app="EN" db-id="pvp05aps52s0x4ee05e555t359xt5292ttwx"&gt;613&lt;/key&gt;&lt;/foreign-keys&gt;&lt;ref-type name="Journal Article"&gt;17&lt;/ref-type&gt;&lt;contributors&gt;&lt;authors&gt;&lt;author&gt;Chen, Haixia&lt;/author&gt;&lt;author&gt;Zhang, Min&lt;/author&gt;&lt;author&gt;Qu, Zhishuang&lt;/author&gt;&lt;author&gt;Xie, Bijun&lt;/author&gt;&lt;/authors&gt;&lt;/contributors&gt;&lt;titles&gt;&lt;title&gt;Antioxidant activities of different fractions of polysaccharide conjugates from green tea (Camellia Sinensis)&lt;/title&gt;&lt;secondary-title&gt;Food Chemistry&lt;/secondary-title&gt;&lt;/titles&gt;&lt;periodical&gt;&lt;full-title&gt;Food Chemistry&lt;/full-title&gt;&lt;/periodical&gt;&lt;pages&gt;559-563&lt;/pages&gt;&lt;volume&gt;106&lt;/volume&gt;&lt;number&gt;2&lt;/number&gt;&lt;keywords&gt;&lt;keyword&gt;Tea polysaccharide conjugate&lt;/keyword&gt;&lt;keyword&gt;Composition&lt;/keyword&gt;&lt;keyword&gt;Molecular weight&lt;/keyword&gt;&lt;keyword&gt;Antioxidant activities&lt;/keyword&gt;&lt;/keywords&gt;&lt;dates&gt;&lt;year&gt;2008&lt;/year&gt;&lt;/dates&gt;&lt;isbn&gt;0308-8146&lt;/isbn&gt;&lt;work-type&gt;doi: 10.1016/j.foodchem.2007.06.040&lt;/work-type&gt;&lt;urls&gt;&lt;related-urls&gt;&lt;url&gt;http://www.sciencedirect.com/science/article/pii/S0308814607006152&lt;/url&gt;&lt;/related-urls&gt;&lt;/urls&gt;&lt;/record&gt;&lt;/Cite&gt;&lt;/EndNote&gt;</w:instrText>
      </w:r>
      <w:r w:rsidR="00426804" w:rsidRPr="004B7434">
        <w:rPr>
          <w:rFonts w:ascii="Arial" w:hAnsi="Arial" w:cs="Arial"/>
        </w:rPr>
        <w:fldChar w:fldCharType="separate"/>
      </w:r>
      <w:r w:rsidR="0064212B">
        <w:rPr>
          <w:rFonts w:ascii="Arial" w:hAnsi="Arial" w:cs="Arial"/>
          <w:noProof/>
        </w:rPr>
        <w:t>[28]</w:t>
      </w:r>
      <w:r w:rsidR="00426804" w:rsidRPr="004B7434">
        <w:rPr>
          <w:rFonts w:ascii="Arial" w:hAnsi="Arial" w:cs="Arial"/>
        </w:rPr>
        <w:fldChar w:fldCharType="end"/>
      </w:r>
      <w:r w:rsidRPr="004B7434">
        <w:rPr>
          <w:rFonts w:ascii="Arial" w:hAnsi="Arial" w:cs="Arial"/>
        </w:rPr>
        <w:t xml:space="preserve">, treating HIV </w:t>
      </w:r>
      <w:r w:rsidR="00426804" w:rsidRPr="004B7434">
        <w:rPr>
          <w:rFonts w:ascii="Arial" w:hAnsi="Arial" w:cs="Arial"/>
        </w:rPr>
        <w:fldChar w:fldCharType="begin"/>
      </w:r>
      <w:r w:rsidR="0064212B">
        <w:rPr>
          <w:rFonts w:ascii="Arial" w:hAnsi="Arial" w:cs="Arial"/>
        </w:rPr>
        <w:instrText xml:space="preserve"> ADDIN EN.CITE &lt;EndNote&gt;&lt;Cite&gt;&lt;Author&gt;Fassina&lt;/Author&gt;&lt;Year&gt;2002&lt;/Year&gt;&lt;RecNum&gt;614&lt;/RecNum&gt;&lt;DisplayText&gt;[29]&lt;/DisplayText&gt;&lt;record&gt;&lt;rec-number&gt;614&lt;/rec-number&gt;&lt;foreign-keys&gt;&lt;key app="EN" db-id="pvp05aps52s0x4ee05e555t359xt5292ttwx"&gt;614&lt;/key&gt;&lt;/foreign-keys&gt;&lt;ref-type name="Journal Article"&gt;17&lt;/ref-type&gt;&lt;contributors&gt;&lt;authors&gt;&lt;author&gt;Fassina, Gianfranco&lt;/author&gt;&lt;author&gt;Buffa, Anna&lt;/author&gt;&lt;author&gt;Benelli, Roberto&lt;/author&gt;&lt;author&gt;Varnier, Oliviero E.&lt;/author&gt;&lt;author&gt;Noonan, Douglas M.&lt;/author&gt;&lt;author&gt;Albini, Adriana&lt;/author&gt;&lt;/authors&gt;&lt;/contributors&gt;&lt;titles&gt;&lt;title&gt;Polyphenolic antioxidant (-)-epigallocatechin-3-gallate from green tea as a candidate anti-HIV agent&lt;/title&gt;&lt;secondary-title&gt;AIDS&lt;/secondary-title&gt;&lt;/titles&gt;&lt;periodical&gt;&lt;full-title&gt;AIDS&lt;/full-title&gt;&lt;abbr-1&gt;AIDS&lt;/abbr-1&gt;&lt;abbr-2&gt;AIDS&lt;/abbr-2&gt;&lt;/periodical&gt;&lt;pages&gt;939-941&lt;/pages&gt;&lt;volume&gt;16&lt;/volume&gt;&lt;number&gt;6&lt;/number&gt;&lt;keywords&gt;&lt;keyword&gt;00002030-200204120-00020&lt;/keyword&gt;&lt;/keywords&gt;&lt;dates&gt;&lt;year&gt;2002&lt;/year&gt;&lt;/dates&gt;&lt;isbn&gt;0269-9370&lt;/isbn&gt;&lt;urls&gt;&lt;related-urls&gt;&lt;url&gt;http://journals.lww.com/aidsonline/Fulltext/2002/04120/Polyphenolic_antioxidant.20.aspx&lt;/url&gt;&lt;/related-urls&gt;&lt;/urls&gt;&lt;/record&gt;&lt;/Cite&gt;&lt;/EndNote&gt;</w:instrText>
      </w:r>
      <w:r w:rsidR="00426804" w:rsidRPr="004B7434">
        <w:rPr>
          <w:rFonts w:ascii="Arial" w:hAnsi="Arial" w:cs="Arial"/>
        </w:rPr>
        <w:fldChar w:fldCharType="separate"/>
      </w:r>
      <w:r w:rsidR="0064212B">
        <w:rPr>
          <w:rFonts w:ascii="Arial" w:hAnsi="Arial" w:cs="Arial"/>
          <w:noProof/>
        </w:rPr>
        <w:t>[29]</w:t>
      </w:r>
      <w:r w:rsidR="00426804" w:rsidRPr="004B7434">
        <w:rPr>
          <w:rFonts w:ascii="Arial" w:hAnsi="Arial" w:cs="Arial"/>
        </w:rPr>
        <w:fldChar w:fldCharType="end"/>
      </w:r>
      <w:r w:rsidRPr="004B7434">
        <w:rPr>
          <w:rFonts w:ascii="Arial" w:hAnsi="Arial" w:cs="Arial"/>
        </w:rPr>
        <w:t>, repairing oxidative damage</w:t>
      </w:r>
      <w:r w:rsidR="00426804" w:rsidRPr="004B7434">
        <w:rPr>
          <w:rFonts w:ascii="Arial" w:hAnsi="Arial" w:cs="Arial"/>
        </w:rPr>
        <w:fldChar w:fldCharType="begin">
          <w:fldData xml:space="preserve">PEVuZE5vdGU+PENpdGU+PEF1dGhvcj5LaGFuPC9BdXRob3I+PFllYXI+MTk5MjwvWWVhcj48UmVj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PEVuZE5vdGU+PENpdGU+PEF1dGhvcj5LaGFuPC9BdXRob3I+PFllYXI+MTk5MjwvWWVhcj48UmVj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[30, 31]</w:t>
      </w:r>
      <w:r w:rsidR="00426804" w:rsidRPr="004B7434">
        <w:rPr>
          <w:rFonts w:ascii="Arial" w:hAnsi="Arial" w:cs="Arial"/>
        </w:rPr>
        <w:fldChar w:fldCharType="end"/>
      </w:r>
      <w:r w:rsidRPr="004B7434">
        <w:rPr>
          <w:rFonts w:ascii="Arial" w:hAnsi="Arial" w:cs="Arial"/>
        </w:rPr>
        <w:t>,  and cancer prevention and treatment</w:t>
      </w:r>
      <w:r w:rsidR="00426804" w:rsidRPr="004B7434">
        <w:rPr>
          <w:rFonts w:ascii="Arial" w:hAnsi="Arial" w:cs="Arial"/>
        </w:rPr>
        <w:fldChar w:fldCharType="begin">
          <w:fldData xml:space="preserve">PEVuZE5vdGU+PENpdGU+PEF1dGhvcj5KYW5rdW48L0F1dGhvcj48WWVhcj4xOTk3PC9ZZWFyPjxS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==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PEVuZE5vdGU+PENpdGU+PEF1dGhvcj5KYW5rdW48L0F1dGhvcj48WWVhcj4xOTk3PC9ZZWFyPjxS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==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[32-35]</w:t>
      </w:r>
      <w:r w:rsidR="00426804" w:rsidRPr="004B7434">
        <w:rPr>
          <w:rFonts w:ascii="Arial" w:hAnsi="Arial" w:cs="Arial"/>
        </w:rPr>
        <w:fldChar w:fldCharType="end"/>
      </w:r>
      <w:r w:rsidRPr="004B7434">
        <w:rPr>
          <w:rFonts w:ascii="Arial" w:hAnsi="Arial" w:cs="Arial"/>
        </w:rPr>
        <w:t>. Several studies have shown that the most active anticancer compounds in tea are polyphenols, such as (-)-epigallocatechin gallate (EGCG), (-)-epigallocatechin (EGC), and (+)-gallocatechin (GC)</w:t>
      </w:r>
      <w:r w:rsidR="0001585A">
        <w:rPr>
          <w:rFonts w:ascii="Arial" w:hAnsi="Arial" w:cs="Arial"/>
        </w:rPr>
        <w:t xml:space="preserve"> </w:t>
      </w:r>
      <w:r w:rsidR="00426804" w:rsidRPr="004B7434">
        <w:rPr>
          <w:rFonts w:ascii="Arial" w:hAnsi="Arial" w:cs="Arial"/>
        </w:rPr>
        <w:fldChar w:fldCharType="begin">
          <w:fldData xml:space="preserve">PEVuZE5vdGU+PENpdGU+PEF1dGhvcj5WYWxjaWM8L0F1dGhvcj48WWVhcj4xOTk2PC9ZZWFyPjxS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PEVuZE5vdGU+PENpdGU+PEF1dGhvcj5WYWxjaWM8L0F1dGhvcj48WWVhcj4xOTk2PC9ZZWFyPjxS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[36-38]</w:t>
      </w:r>
      <w:r w:rsidR="00426804" w:rsidRPr="004B7434">
        <w:rPr>
          <w:rFonts w:ascii="Arial" w:hAnsi="Arial" w:cs="Arial"/>
        </w:rPr>
        <w:fldChar w:fldCharType="end"/>
      </w:r>
      <w:r w:rsidR="0001585A">
        <w:rPr>
          <w:rFonts w:ascii="Arial" w:hAnsi="Arial" w:cs="Arial"/>
        </w:rPr>
        <w:t xml:space="preserve">. </w:t>
      </w:r>
      <w:r w:rsidRPr="004B7434">
        <w:rPr>
          <w:rFonts w:ascii="Arial" w:hAnsi="Arial" w:cs="Arial"/>
        </w:rPr>
        <w:t>These polyphenols exhibit anticancer effects by affecting various genes involved in the regulation of the cell cycle, apoptosis, invasion, metastasis, and angiogenesis</w:t>
      </w:r>
      <w:r w:rsidR="003015C1">
        <w:rPr>
          <w:rFonts w:ascii="Arial" w:hAnsi="Arial" w:cs="Arial"/>
        </w:rPr>
        <w:t>.</w:t>
      </w:r>
      <w:r w:rsidR="00FB71FC">
        <w:rPr>
          <w:rFonts w:ascii="Arial" w:hAnsi="Arial" w:cs="Arial" w:hint="eastAsia"/>
          <w:lang w:eastAsia="zh-CN"/>
        </w:rPr>
        <w:t xml:space="preserve"> </w:t>
      </w:r>
      <w:r w:rsidR="00426804" w:rsidRPr="004B7434">
        <w:rPr>
          <w:rFonts w:ascii="Arial" w:hAnsi="Arial" w:cs="Arial"/>
        </w:rPr>
        <w:fldChar w:fldCharType="begin">
          <w:fldData xml:space="preserve">PEVuZE5vdGU+PENpdGU+PEF1dGhvcj5UaGFrdXI8L0F1dGhvcj48WWVhcj4yMDEyPC9ZZWFyPjxS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PEVuZE5vdGU+PENpdGU+PEF1dGhvcj5UaGFrdXI8L0F1dGhvcj48WWVhcj4yMDEyPC9ZZWFyPjxS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[39, 40]</w:t>
      </w:r>
      <w:r w:rsidR="00426804" w:rsidRPr="004B7434">
        <w:rPr>
          <w:rFonts w:ascii="Arial" w:hAnsi="Arial" w:cs="Arial"/>
        </w:rPr>
        <w:fldChar w:fldCharType="end"/>
      </w:r>
      <w:r w:rsidRPr="004B7434">
        <w:rPr>
          <w:rFonts w:ascii="Arial" w:hAnsi="Arial" w:cs="Arial"/>
        </w:rPr>
        <w:t xml:space="preserve"> In addition to the polyphenols, natural polysaccharides from tea have also drawn researchers’ attention due to their antitumor, immunostimulatory and antioxidant properties</w:t>
      </w:r>
      <w:r w:rsidR="003015C1">
        <w:rPr>
          <w:rFonts w:ascii="Arial" w:hAnsi="Arial" w:cs="Arial"/>
        </w:rPr>
        <w:t>.</w:t>
      </w:r>
      <w:r w:rsidR="00FB71FC">
        <w:rPr>
          <w:rFonts w:ascii="Arial" w:hAnsi="Arial" w:cs="Arial" w:hint="eastAsia"/>
          <w:lang w:eastAsia="zh-CN"/>
        </w:rPr>
        <w:t xml:space="preserve"> </w:t>
      </w:r>
      <w:r w:rsidR="00426804" w:rsidRPr="004B7434">
        <w:rPr>
          <w:rFonts w:ascii="Arial" w:hAnsi="Arial" w:cs="Arial"/>
        </w:rPr>
        <w:fldChar w:fldCharType="begin">
          <w:fldData xml:space="preserve">PEVuZE5vdGU+PENpdGU+PEF1dGhvcj5ZYW5nPC9BdXRob3I+PFllYXI+MjAwODwvWWVhcj48UmVj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PEVuZE5vdGU+PENpdGU+PEF1dGhvcj5ZYW5nPC9BdXRob3I+PFllYXI+MjAwODwvWWVhcj48UmVj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[28, 41, 42]</w:t>
      </w:r>
      <w:r w:rsidR="00426804" w:rsidRPr="004B7434">
        <w:rPr>
          <w:rFonts w:ascii="Arial" w:hAnsi="Arial" w:cs="Arial"/>
        </w:rPr>
        <w:fldChar w:fldCharType="end"/>
      </w:r>
      <w:r w:rsidRPr="004B7434">
        <w:rPr>
          <w:rFonts w:ascii="Arial" w:hAnsi="Arial" w:cs="Arial"/>
        </w:rPr>
        <w:t xml:space="preserve"> Interestingly, some natural nanoparticles with diameters of 200-300 nm in black tea were reported by Groning </w:t>
      </w:r>
      <w:r w:rsidRPr="004B7434">
        <w:rPr>
          <w:rFonts w:ascii="Arial" w:hAnsi="Arial" w:cs="Arial"/>
          <w:i/>
        </w:rPr>
        <w:t>et al</w:t>
      </w:r>
      <w:r w:rsidRPr="004B7434">
        <w:rPr>
          <w:rFonts w:ascii="Arial" w:hAnsi="Arial" w:cs="Arial"/>
        </w:rPr>
        <w:t xml:space="preserve"> in 1995</w:t>
      </w:r>
      <w:r w:rsidR="00FB71FC">
        <w:rPr>
          <w:rFonts w:ascii="Arial" w:hAnsi="Arial" w:cs="Arial" w:hint="eastAsia"/>
          <w:lang w:eastAsia="zh-CN"/>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&lt;EndNote&gt;&lt;Cite&gt;&lt;Author&gt;Gröning&lt;/Author&gt;&lt;Year&gt;2002&lt;/Year&gt;&lt;RecNum&gt;615&lt;/RecNum&gt;&lt;DisplayText&gt;[43]&lt;/DisplayText&gt;&lt;record&gt;&lt;rec-number&gt;615&lt;/rec-number&gt;&lt;foreign-keys&gt;&lt;key app="EN" db-id="pvp05aps52s0x4ee05e555t359xt5292ttwx"&gt;615&lt;/key&gt;&lt;/foreign-keys&gt;&lt;ref-type name="Journal Article"&gt;17&lt;/ref-type&gt;&lt;contributors&gt;&lt;authors&gt;&lt;author&gt;Gröning, Rüdiger&lt;/author&gt;&lt;author&gt;Breitkreutz, Jörg&lt;/author&gt;&lt;author&gt;Baroth, Volker&lt;/author&gt;&lt;author&gt;Stephanie Müller, Rotraut&lt;/author&gt;&lt;/authors&gt;&lt;/contributors&gt;&lt;titles&gt;&lt;title&gt;Nanoparticles in plant extracts: influence of drugs on the formation of nanoparticles and precipitates in black tea infusions&lt;/title&gt;&lt;secondary-title&gt;European Journal of Pharmaceutical Sciences&lt;/secondary-title&gt;&lt;/titles&gt;&lt;periodical&gt;&lt;full-title&gt;European Journal of Pharmaceutical Sciences&lt;/full-title&gt;&lt;abbr-1&gt;Eur. J. Pharm. Sci.&lt;/abbr-1&gt;&lt;abbr-2&gt;Eur J Pharm Sci&lt;/abbr-2&gt;&lt;/periodical&gt;&lt;pages&gt;149-155&lt;/pages&gt;&lt;volume&gt;15&lt;/volume&gt;&lt;number&gt;2&lt;/number&gt;&lt;keywords&gt;&lt;keyword&gt;Nanoparticles&lt;/keyword&gt;&lt;keyword&gt;Black tea&lt;/keyword&gt;&lt;keyword&gt;Promethazine&lt;/keyword&gt;&lt;keyword&gt;Fluphenazine&lt;/keyword&gt;&lt;keyword&gt;PCS&lt;/keyword&gt;&lt;keyword&gt;Molecular modelling&lt;/keyword&gt;&lt;/keywords&gt;&lt;dates&gt;&lt;year&gt;2002&lt;/year&gt;&lt;/dates&gt;&lt;isbn&gt;0928-0987&lt;/isbn&gt;&lt;work-type&gt;doi: 10.1016/S0928-0987(01)00194-4&lt;/work-type&gt;&lt;urls&gt;&lt;related-urls&gt;&lt;url&gt;http://www.sciencedirect.com/science/article/pii/S0928098701001944&lt;/url&gt;&lt;/related-urls&gt;&lt;/urls&gt;&lt;/record&gt;&lt;/Cite&gt;&lt;/EndNote&gt;</w:instrText>
      </w:r>
      <w:r w:rsidR="00426804" w:rsidRPr="004B7434">
        <w:rPr>
          <w:rFonts w:ascii="Arial" w:hAnsi="Arial" w:cs="Arial"/>
        </w:rPr>
        <w:fldChar w:fldCharType="separate"/>
      </w:r>
      <w:r w:rsidR="0064212B">
        <w:rPr>
          <w:rFonts w:ascii="Arial" w:hAnsi="Arial" w:cs="Arial"/>
          <w:noProof/>
        </w:rPr>
        <w:t>[43]</w:t>
      </w:r>
      <w:r w:rsidR="00426804" w:rsidRPr="004B7434">
        <w:rPr>
          <w:rFonts w:ascii="Arial" w:hAnsi="Arial" w:cs="Arial"/>
        </w:rPr>
        <w:fldChar w:fldCharType="end"/>
      </w:r>
      <w:r w:rsidR="00FB71FC">
        <w:rPr>
          <w:rFonts w:ascii="Arial" w:hAnsi="Arial" w:cs="Arial" w:hint="eastAsia"/>
          <w:lang w:eastAsia="zh-CN"/>
        </w:rPr>
        <w:t>;</w:t>
      </w:r>
      <w:r w:rsidRPr="004B7434">
        <w:rPr>
          <w:rFonts w:ascii="Arial" w:hAnsi="Arial" w:cs="Arial"/>
        </w:rPr>
        <w:t xml:space="preserve"> however, they didn’t isolate enough nanopartiles from black tea for further component analysis and specific biomedical applications. Considering the success of other natural-based </w:t>
      </w:r>
      <w:r w:rsidRPr="004B7434">
        <w:rPr>
          <w:rFonts w:ascii="Arial" w:hAnsi="Arial" w:cs="Arial"/>
        </w:rPr>
        <w:lastRenderedPageBreak/>
        <w:t>nanoparticles for cancer chemotherapy and immunotherapy</w:t>
      </w:r>
      <w:r w:rsidR="00FB71FC">
        <w:rPr>
          <w:rFonts w:ascii="Arial" w:hAnsi="Arial" w:cs="Arial" w:hint="eastAsia"/>
          <w:lang w:eastAsia="zh-CN"/>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&lt;EndNote&gt;&lt;Cite&gt;&lt;Author&gt;Wang&lt;/Author&gt;&lt;Year&gt;2012&lt;/Year&gt;&lt;RecNum&gt;674&lt;/RecNum&gt;&lt;DisplayText&gt;[24]&lt;/DisplayText&gt;&lt;record&gt;&lt;rec-number&gt;674&lt;/rec-number&gt;&lt;foreign-keys&gt;&lt;key app="EN" db-id="pvp05aps52s0x4ee05e555t359xt5292ttwx"&gt;674&lt;/key&gt;&lt;/foreign-keys&gt;&lt;ref-type name="Journal Article"&gt;17&lt;/ref-type&gt;&lt;contributors&gt;&lt;authors&gt;&lt;author&gt;Wang, Yongzhong&lt;/author&gt;&lt;author&gt;Sun, Leming&lt;/author&gt;&lt;author&gt;Yi, Sijia&lt;/author&gt;&lt;author&gt;Huang, Yujian&lt;/author&gt;&lt;author&gt;Lenaghan, Scott C.&lt;/author&gt;&lt;author&gt;Zhang, Mingjun&lt;/author&gt;&lt;/authors&gt;&lt;/contributors&gt;&lt;titles&gt;&lt;title&gt;Naturally Occurring Nanoparticles from Arthrobotrys oligospora as a Potential Immunostimulatory and Antitumor Agent&lt;/title&gt;&lt;secondary-title&gt;Advanced Functional Materials&lt;/secondary-title&gt;&lt;/titles&gt;&lt;periodical&gt;&lt;full-title&gt;Advanced Functional Materials&lt;/full-title&gt;&lt;abbr-1&gt;Adv. Funct. Mater.&lt;/abbr-1&gt;&lt;abbr-2&gt;ADV FUNCT MATER&lt;/abbr-2&gt;&lt;/periodical&gt;&lt;pages&gt;DOI: 10.1002/adfm.201202619&lt;/pages&gt;&lt;keywords&gt;&lt;keyword&gt;naturally occurring nanoparticles&lt;/keyword&gt;&lt;keyword&gt;glycosaminoglycan&lt;/keyword&gt;&lt;keyword&gt;Arthrobotrys oligospora&lt;/keyword&gt;&lt;keyword&gt;immunostimulatory effect&lt;/keyword&gt;&lt;keyword&gt;cytotoxic activity&lt;/keyword&gt;&lt;/keywords&gt;&lt;dates&gt;&lt;year&gt;2012&lt;/year&gt;&lt;/dates&gt;&lt;publisher&gt;WILEY-VCH Verlag&lt;/publisher&gt;&lt;isbn&gt;1616-3028&lt;/isbn&gt;&lt;urls&gt;&lt;related-urls&gt;&lt;url&gt;http://dx.doi.org/10.1002/adfm.201202619&lt;/url&gt;&lt;/related-urls&gt;&lt;/urls&gt;&lt;electronic-resource-num&gt;10.1002/adfm.201202619&lt;/electronic-resource-num&gt;&lt;/record&gt;&lt;/Cite&gt;&lt;/EndNote&gt;</w:instrText>
      </w:r>
      <w:r w:rsidR="00426804" w:rsidRPr="004B7434">
        <w:rPr>
          <w:rFonts w:ascii="Arial" w:hAnsi="Arial" w:cs="Arial"/>
        </w:rPr>
        <w:fldChar w:fldCharType="separate"/>
      </w:r>
      <w:r w:rsidR="0064212B">
        <w:rPr>
          <w:rFonts w:ascii="Arial" w:hAnsi="Arial" w:cs="Arial"/>
          <w:noProof/>
        </w:rPr>
        <w:t>[24]</w:t>
      </w:r>
      <w:r w:rsidR="00426804" w:rsidRPr="004B7434">
        <w:rPr>
          <w:rFonts w:ascii="Arial" w:hAnsi="Arial" w:cs="Arial"/>
        </w:rPr>
        <w:fldChar w:fldCharType="end"/>
      </w:r>
      <w:r w:rsidR="00FB71FC">
        <w:rPr>
          <w:rFonts w:ascii="Arial" w:hAnsi="Arial" w:cs="Arial" w:hint="eastAsia"/>
          <w:lang w:eastAsia="zh-CN"/>
        </w:rPr>
        <w:t>,</w:t>
      </w:r>
      <w:r w:rsidRPr="004B7434">
        <w:rPr>
          <w:rFonts w:ascii="Arial" w:hAnsi="Arial" w:cs="Arial"/>
        </w:rPr>
        <w:t xml:space="preserve"> we hypothesized that tea is an ideal source of highly biocompatible nanomaterials for different biomedical applications, especially for cancer therapy. Due to the traditional role of tea as a cancer preventing beverage and good biocompatibility, we believe that the development of nanoparticles from tea as a biomaterial may open a new avenue for cancer therapy. </w:t>
      </w:r>
    </w:p>
    <w:p w:rsidR="00C60528" w:rsidRPr="004B7434" w:rsidRDefault="00C60528" w:rsidP="007F7980">
      <w:pPr>
        <w:spacing w:line="480" w:lineRule="auto"/>
        <w:jc w:val="both"/>
        <w:rPr>
          <w:rFonts w:ascii="Arial" w:hAnsi="Arial" w:cs="Arial"/>
        </w:rPr>
      </w:pPr>
      <w:r w:rsidRPr="004B7434">
        <w:rPr>
          <w:rFonts w:ascii="Arial" w:hAnsi="Arial" w:cs="Arial"/>
        </w:rPr>
        <w:t>The goal of this study was to develop a fabrication method for isolation of natural nanoparticles from tea, and to explore their potential applicat</w:t>
      </w:r>
      <w:r w:rsidR="00526533">
        <w:rPr>
          <w:rFonts w:ascii="Arial" w:hAnsi="Arial" w:cs="Arial"/>
        </w:rPr>
        <w:t>i</w:t>
      </w:r>
      <w:r w:rsidRPr="004B7434">
        <w:rPr>
          <w:rFonts w:ascii="Arial" w:hAnsi="Arial" w:cs="Arial"/>
        </w:rPr>
        <w:t xml:space="preserve">ons as </w:t>
      </w:r>
      <w:proofErr w:type="gramStart"/>
      <w:r w:rsidRPr="004B7434">
        <w:rPr>
          <w:rFonts w:ascii="Arial" w:hAnsi="Arial" w:cs="Arial"/>
        </w:rPr>
        <w:t>a</w:t>
      </w:r>
      <w:proofErr w:type="gramEnd"/>
      <w:r w:rsidRPr="004B7434">
        <w:rPr>
          <w:rFonts w:ascii="Arial" w:hAnsi="Arial" w:cs="Arial"/>
        </w:rPr>
        <w:t xml:space="preserve"> immunostimulatory agent and a nanocarrier for chemo-drug delivery in cancer therapy </w:t>
      </w:r>
      <w:r w:rsidRPr="004B7434">
        <w:rPr>
          <w:rFonts w:ascii="Arial" w:hAnsi="Arial" w:cs="Arial"/>
          <w:i/>
        </w:rPr>
        <w:t>in vitro</w:t>
      </w:r>
      <w:r w:rsidRPr="004B7434">
        <w:rPr>
          <w:rFonts w:ascii="Arial" w:hAnsi="Arial" w:cs="Arial"/>
        </w:rPr>
        <w:t>. For this purpose, an infusion-dialysis based procedure was developed to isolate spherical nanoparticles with diameters of 100-300 nm from green tea infusions (</w:t>
      </w:r>
      <w:r w:rsidRPr="004B7434">
        <w:rPr>
          <w:rFonts w:ascii="Arial" w:hAnsi="Arial" w:cs="Arial"/>
          <w:b/>
        </w:rPr>
        <w:t>Figure 1</w:t>
      </w:r>
      <w:r w:rsidRPr="004B7434">
        <w:rPr>
          <w:rFonts w:ascii="Arial" w:hAnsi="Arial" w:cs="Arial"/>
        </w:rPr>
        <w:t xml:space="preserve">). These TNPs were characterized by (atomic force microscopy) AFM, (scanning electron microscopy) SEM and (dynamic light scattering) DLS/ (electrophoretic light scattering) ELS. We have also conducted studies to quantitatively measure the concentration of protein, polysaccharide and other small molecules in the TNPs. The potential for the TNPs to be used as </w:t>
      </w:r>
      <w:r w:rsidRPr="004B7434">
        <w:rPr>
          <w:rFonts w:ascii="Arial" w:hAnsi="Arial" w:cs="Arial"/>
          <w:lang w:eastAsia="zh-CN"/>
        </w:rPr>
        <w:t xml:space="preserve">an </w:t>
      </w:r>
      <w:r w:rsidRPr="004B7434">
        <w:rPr>
          <w:rFonts w:ascii="Arial" w:hAnsi="Arial" w:cs="Arial"/>
        </w:rPr>
        <w:t xml:space="preserve">immunostimulatory agent, and a natural drug nanocarrier for chemo-drug delivery to sensitive and resistant tumor cells was further evaluated through this study. </w:t>
      </w:r>
    </w:p>
    <w:p w:rsidR="00116138" w:rsidRDefault="00C60528" w:rsidP="00116138">
      <w:pPr>
        <w:keepNext/>
        <w:spacing w:line="480" w:lineRule="auto"/>
        <w:jc w:val="both"/>
      </w:pPr>
      <w:r w:rsidRPr="004B7434">
        <w:rPr>
          <w:rFonts w:ascii="Arial" w:hAnsi="Arial" w:cs="Arial"/>
          <w:noProof/>
          <w:lang w:eastAsia="zh-CN"/>
        </w:rPr>
        <w:lastRenderedPageBreak/>
        <w:drawing>
          <wp:inline distT="0" distB="0" distL="0" distR="0">
            <wp:extent cx="5486400" cy="4043111"/>
            <wp:effectExtent l="0" t="0" r="0" b="0"/>
            <wp:docPr id="2" name="Picture 1" descr="C:\Sijia data in UTK\Laura(sijia)\First work in UTK\Paper manuscript\Tea NPs for drug delivery\Figures-new-2\Figure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jia data in UTK\Laura(sijia)\First work in UTK\Paper manuscript\Tea NPs for drug delivery\Figures-new-2\Figure 1-2.png"/>
                    <pic:cNvPicPr>
                      <a:picLocks noChangeAspect="1" noChangeArrowheads="1"/>
                    </pic:cNvPicPr>
                  </pic:nvPicPr>
                  <pic:blipFill>
                    <a:blip r:embed="rId11" cstate="print"/>
                    <a:srcRect/>
                    <a:stretch>
                      <a:fillRect/>
                    </a:stretch>
                  </pic:blipFill>
                  <pic:spPr bwMode="auto">
                    <a:xfrm>
                      <a:off x="0" y="0"/>
                      <a:ext cx="5486400" cy="4043111"/>
                    </a:xfrm>
                    <a:prstGeom prst="rect">
                      <a:avLst/>
                    </a:prstGeom>
                    <a:noFill/>
                    <a:ln w="9525">
                      <a:noFill/>
                      <a:miter lim="800000"/>
                      <a:headEnd/>
                      <a:tailEnd/>
                    </a:ln>
                  </pic:spPr>
                </pic:pic>
              </a:graphicData>
            </a:graphic>
          </wp:inline>
        </w:drawing>
      </w:r>
    </w:p>
    <w:p w:rsidR="00116138" w:rsidRPr="00526533" w:rsidRDefault="00116138" w:rsidP="00116138">
      <w:pPr>
        <w:pStyle w:val="Caption"/>
        <w:jc w:val="both"/>
        <w:rPr>
          <w:rFonts w:ascii="Arial" w:hAnsi="Arial" w:cs="Arial"/>
          <w:lang w:eastAsia="zh-CN"/>
        </w:rPr>
      </w:pPr>
      <w:bookmarkStart w:id="6" w:name="_Toc362597820"/>
      <w:r w:rsidRPr="00526533">
        <w:rPr>
          <w:rFonts w:ascii="Arial" w:hAnsi="Arial" w:cs="Arial"/>
        </w:rPr>
        <w:t xml:space="preserve">Figure </w:t>
      </w:r>
      <w:r w:rsidR="00426804" w:rsidRPr="00526533">
        <w:rPr>
          <w:rFonts w:ascii="Arial" w:hAnsi="Arial" w:cs="Arial"/>
        </w:rPr>
        <w:fldChar w:fldCharType="begin"/>
      </w:r>
      <w:r w:rsidRPr="00526533">
        <w:rPr>
          <w:rFonts w:ascii="Arial" w:hAnsi="Arial" w:cs="Arial"/>
        </w:rPr>
        <w:instrText xml:space="preserve"> SEQ Figure \* ARABIC </w:instrText>
      </w:r>
      <w:r w:rsidR="00426804" w:rsidRPr="00526533">
        <w:rPr>
          <w:rFonts w:ascii="Arial" w:hAnsi="Arial" w:cs="Arial"/>
        </w:rPr>
        <w:fldChar w:fldCharType="separate"/>
      </w:r>
      <w:r w:rsidR="002E5A8B">
        <w:rPr>
          <w:rFonts w:ascii="Arial" w:hAnsi="Arial" w:cs="Arial"/>
          <w:noProof/>
        </w:rPr>
        <w:t>1</w:t>
      </w:r>
      <w:r w:rsidR="00426804" w:rsidRPr="00526533">
        <w:rPr>
          <w:rFonts w:ascii="Arial" w:hAnsi="Arial" w:cs="Arial"/>
        </w:rPr>
        <w:fldChar w:fldCharType="end"/>
      </w:r>
      <w:r w:rsidRPr="00526533">
        <w:rPr>
          <w:rFonts w:ascii="Arial" w:hAnsi="Arial" w:cs="Arial"/>
        </w:rPr>
        <w:t xml:space="preserve"> Schematic of the infusion-dialysis based procedure for isolating the TNPs from green tea leaves for drug delivery.</w:t>
      </w:r>
      <w:bookmarkEnd w:id="6"/>
      <w:r w:rsidRPr="00526533">
        <w:rPr>
          <w:rFonts w:ascii="Arial" w:hAnsi="Arial" w:cs="Arial"/>
          <w:lang w:eastAsia="zh-CN"/>
        </w:rPr>
        <w:t xml:space="preserve"> </w:t>
      </w:r>
    </w:p>
    <w:p w:rsidR="00116138" w:rsidRPr="00526533" w:rsidRDefault="00116138" w:rsidP="00010331">
      <w:pPr>
        <w:pStyle w:val="Caption"/>
        <w:spacing w:line="480" w:lineRule="auto"/>
        <w:jc w:val="both"/>
        <w:rPr>
          <w:lang w:eastAsia="zh-CN"/>
        </w:rPr>
      </w:pPr>
      <w:r w:rsidRPr="00526533">
        <w:rPr>
          <w:rFonts w:ascii="Arial" w:hAnsi="Arial" w:cs="Arial"/>
          <w:b w:val="0"/>
        </w:rPr>
        <w:t>(A) Green tea infusion was prepared by hot DI water. (B) The syringe filter was used to remove big debris. (C) The dialysis tubing (MWCO=300KD) was used to remove small molecules in green tea infusion. (D) Isolation of the TNPs was determined by SEC-HPLC. (E) Sephadex G75 column was used to separate the DOX-loaded TNPs and free DOX. (F) Isolated DOX-loaded TNPs were used for drug delivery.</w:t>
      </w:r>
    </w:p>
    <w:p w:rsidR="00C60528" w:rsidRPr="00116138" w:rsidRDefault="00116138" w:rsidP="00116138">
      <w:pPr>
        <w:pStyle w:val="Caption"/>
        <w:jc w:val="both"/>
        <w:rPr>
          <w:rFonts w:ascii="Arial" w:hAnsi="Arial" w:cs="Arial"/>
          <w:sz w:val="22"/>
          <w:szCs w:val="22"/>
          <w:lang w:eastAsia="zh-CN"/>
        </w:rPr>
      </w:pPr>
      <w:r>
        <w:rPr>
          <w:rFonts w:ascii="Arial" w:hAnsi="Arial" w:cs="Arial" w:hint="eastAsia"/>
          <w:sz w:val="22"/>
          <w:szCs w:val="22"/>
          <w:lang w:eastAsia="zh-CN"/>
        </w:rPr>
        <w:t xml:space="preserve"> </w:t>
      </w:r>
    </w:p>
    <w:p w:rsidR="00367EFF" w:rsidRPr="004B7434" w:rsidRDefault="00367EFF" w:rsidP="007F7980">
      <w:pPr>
        <w:jc w:val="both"/>
        <w:rPr>
          <w:rFonts w:ascii="Arial" w:hAnsi="Arial" w:cs="Arial"/>
          <w:b/>
          <w:bCs/>
          <w:iCs/>
          <w:sz w:val="28"/>
          <w:szCs w:val="28"/>
        </w:rPr>
      </w:pPr>
      <w:r w:rsidRPr="004B7434">
        <w:rPr>
          <w:rFonts w:ascii="Arial" w:hAnsi="Arial" w:cs="Arial"/>
        </w:rPr>
        <w:br w:type="page"/>
      </w:r>
    </w:p>
    <w:p w:rsidR="00236E6D" w:rsidRPr="00F21683" w:rsidRDefault="00867EF1" w:rsidP="00F21683">
      <w:pPr>
        <w:pStyle w:val="Heading2"/>
      </w:pPr>
      <w:bookmarkStart w:id="7" w:name="_Toc362598239"/>
      <w:r w:rsidRPr="00F21683">
        <w:lastRenderedPageBreak/>
        <w:t>Materials and Methods</w:t>
      </w:r>
      <w:bookmarkEnd w:id="7"/>
    </w:p>
    <w:p w:rsidR="00236E6D" w:rsidRPr="00F21683" w:rsidRDefault="00867EF1" w:rsidP="00F21683">
      <w:pPr>
        <w:pStyle w:val="Heading3"/>
      </w:pPr>
      <w:bookmarkStart w:id="8" w:name="_Toc362598240"/>
      <w:r w:rsidRPr="00F21683">
        <w:t>Materials</w:t>
      </w:r>
      <w:bookmarkEnd w:id="8"/>
    </w:p>
    <w:p w:rsidR="00367EFF" w:rsidRPr="004B7434" w:rsidRDefault="00367EFF" w:rsidP="007F7980">
      <w:pPr>
        <w:spacing w:line="480" w:lineRule="auto"/>
        <w:jc w:val="both"/>
        <w:rPr>
          <w:rFonts w:ascii="Arial" w:hAnsi="Arial" w:cs="Arial"/>
        </w:rPr>
      </w:pPr>
    </w:p>
    <w:p w:rsidR="00236E6D" w:rsidRPr="004B7434" w:rsidRDefault="00867EF1" w:rsidP="007F7980">
      <w:pPr>
        <w:spacing w:line="480" w:lineRule="auto"/>
        <w:jc w:val="both"/>
        <w:rPr>
          <w:rFonts w:ascii="Arial" w:hAnsi="Arial" w:cs="Arial"/>
          <w:color w:val="000000" w:themeColor="text1"/>
        </w:rPr>
      </w:pPr>
      <w:r w:rsidRPr="004B7434">
        <w:rPr>
          <w:rFonts w:ascii="Arial" w:hAnsi="Arial" w:cs="Arial"/>
        </w:rPr>
        <w:t>Laoshan® green tea was purchased from China. (-) Epigallocatechin gallate (EGCG), caffeine, theobromine, 1,9-dimethyl-methylene blue (DMMB)</w:t>
      </w:r>
      <w:r w:rsidRPr="004B7434">
        <w:rPr>
          <w:rFonts w:ascii="Arial" w:eastAsia="宋体" w:hAnsi="Arial" w:cs="Arial"/>
        </w:rPr>
        <w:t xml:space="preserve">, chondroitin sulfate (CS), </w:t>
      </w:r>
      <w:r w:rsidRPr="004B7434">
        <w:rPr>
          <w:rFonts w:ascii="Arial" w:hAnsi="Arial" w:cs="Arial"/>
        </w:rPr>
        <w:t xml:space="preserve">doxorubicin hydrochloride (DOX), HEPES, Sephadex G75 and </w:t>
      </w:r>
      <w:r w:rsidRPr="004B7434">
        <w:rPr>
          <w:rStyle w:val="Emphasis"/>
          <w:rFonts w:ascii="Arial" w:hAnsi="Arial" w:cs="Arial"/>
        </w:rPr>
        <w:t>phosphate buffered saline</w:t>
      </w:r>
      <w:r w:rsidRPr="004B7434">
        <w:rPr>
          <w:rFonts w:ascii="Arial" w:hAnsi="Arial" w:cs="Arial"/>
        </w:rPr>
        <w:t xml:space="preserve"> (PBS) were purchased from Sigma-Aldrich (St. Louis, MO). LysoTracker Green DND-26 and Hoechst 33342 were obtained from Invitrogen Life Technologies (Grand Island, NY). Fetal bovine serum, DMEM medium and RPMI 1640 medium were purchased from Mediatech (Manassas, VA). Penicillin (10000 units/ml)-streptomycin (10000 µg/ml) solution was obtained from MP </w:t>
      </w:r>
      <w:proofErr w:type="gramStart"/>
      <w:r w:rsidRPr="004B7434">
        <w:rPr>
          <w:rFonts w:ascii="Arial" w:hAnsi="Arial" w:cs="Arial"/>
        </w:rPr>
        <w:t>biomedicals</w:t>
      </w:r>
      <w:proofErr w:type="gramEnd"/>
      <w:r w:rsidRPr="004B7434">
        <w:rPr>
          <w:rFonts w:ascii="Arial" w:hAnsi="Arial" w:cs="Arial"/>
        </w:rPr>
        <w:t xml:space="preserve"> (Solon, OH). RAW 264.7 murine macrophages (TIB-71) and human non-small-cell lung cancer A549 cells (CCL-185) were obtained from the American Type Culture Collection (Manassas, VA). The </w:t>
      </w:r>
      <w:r w:rsidRPr="004B7434">
        <w:rPr>
          <w:rStyle w:val="regulartext"/>
          <w:rFonts w:ascii="Arial" w:hAnsi="Arial" w:cs="Arial"/>
          <w:color w:val="000000" w:themeColor="text1"/>
        </w:rPr>
        <w:t>human breast tumor cell line MCF-7 and its resistant cell line MCF-7/ADR were obtained from the Frederick National Laboratory for Cancer Research (Frederick, MD).</w:t>
      </w:r>
    </w:p>
    <w:p w:rsidR="00FF195C" w:rsidRPr="00F21683" w:rsidRDefault="00867EF1" w:rsidP="00F21683">
      <w:pPr>
        <w:pStyle w:val="Heading3"/>
      </w:pPr>
      <w:bookmarkStart w:id="9" w:name="_Toc362598241"/>
      <w:r w:rsidRPr="00F21683">
        <w:t>Preparation of Tea Nanoparticles (TNPs)</w:t>
      </w:r>
      <w:bookmarkEnd w:id="9"/>
      <w:r w:rsidR="00FF195C" w:rsidRPr="00F21683">
        <w:tab/>
      </w:r>
      <w:r w:rsidR="00FF195C" w:rsidRPr="00F21683">
        <w:tab/>
      </w:r>
    </w:p>
    <w:p w:rsidR="00367EFF" w:rsidRPr="004B7434" w:rsidRDefault="00367EFF" w:rsidP="007F7980">
      <w:pPr>
        <w:spacing w:line="480" w:lineRule="auto"/>
        <w:jc w:val="both"/>
        <w:rPr>
          <w:rFonts w:ascii="Arial" w:hAnsi="Arial" w:cs="Arial"/>
        </w:rPr>
      </w:pPr>
    </w:p>
    <w:p w:rsidR="00A43006" w:rsidRPr="004B7434" w:rsidRDefault="00A43006" w:rsidP="007F7980">
      <w:pPr>
        <w:spacing w:line="480" w:lineRule="auto"/>
        <w:jc w:val="both"/>
        <w:rPr>
          <w:rFonts w:ascii="Arial" w:hAnsi="Arial" w:cs="Arial"/>
        </w:rPr>
      </w:pPr>
      <w:r w:rsidRPr="004B7434">
        <w:rPr>
          <w:rFonts w:ascii="Arial" w:hAnsi="Arial" w:cs="Arial"/>
        </w:rPr>
        <w:t xml:space="preserve">Green tea infusions were made by steeping 15 g of dried green tea leaves in 200 ml of boiling deionized water (DI water) for 20 minutes. The resulting hot tea infusion was then centrifuged at 5000 rpm for 10 min, and the supernatant was filtered through a 1 µm filter (Whatman Inc., Florham Park, NJ). The filtered </w:t>
      </w:r>
      <w:r w:rsidRPr="004B7434">
        <w:rPr>
          <w:rFonts w:ascii="Arial" w:hAnsi="Arial" w:cs="Arial"/>
        </w:rPr>
        <w:lastRenderedPageBreak/>
        <w:t xml:space="preserve">solution was then sonicated in a water-bath sonicater (model 750D, VWR) at room temperature for 30 min. The free small molecules, such as alkaloids, and polyphenols, were removed by dialysis using 300KD MWCO tubing against DI water for 3 days at room temperature. Size-exclusion high-performance liquid chromatography (SEC-HPLC) was used to further isolate the nanoparticles after dialysis. 250 µl of the dialyzed solution was loaded onto a SEC-HPLC column (Phenomenex® BIOSEP-SEC-S4000), and eluted with distilled water at 1.0 ml/min of flow rate. The UV absorption at 280 nm was measured, and all fractions were collected. </w:t>
      </w:r>
    </w:p>
    <w:p w:rsidR="005F44D1" w:rsidRPr="004B7434" w:rsidRDefault="005F44D1"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A43006" w:rsidRPr="004B7434" w:rsidRDefault="00A43006" w:rsidP="00F21683">
      <w:pPr>
        <w:pStyle w:val="Heading3"/>
      </w:pPr>
      <w:bookmarkStart w:id="10" w:name="_Toc362598242"/>
      <w:r w:rsidRPr="004B7434">
        <w:t>Determ</w:t>
      </w:r>
      <w:r w:rsidR="00BD4865">
        <w:t>ination of Chemical Components of</w:t>
      </w:r>
      <w:r w:rsidRPr="004B7434">
        <w:t xml:space="preserve"> TNPs</w:t>
      </w:r>
      <w:bookmarkEnd w:id="10"/>
      <w:r w:rsidR="00DD00DE" w:rsidRPr="004B7434">
        <w:tab/>
      </w:r>
    </w:p>
    <w:p w:rsidR="00367EFF" w:rsidRPr="004B7434" w:rsidRDefault="00367EFF" w:rsidP="007F7980">
      <w:pPr>
        <w:autoSpaceDE w:val="0"/>
        <w:autoSpaceDN w:val="0"/>
        <w:adjustRightInd w:val="0"/>
        <w:spacing w:line="480" w:lineRule="auto"/>
        <w:jc w:val="both"/>
        <w:rPr>
          <w:rFonts w:ascii="Arial" w:hAnsi="Arial" w:cs="Arial"/>
        </w:rPr>
      </w:pPr>
    </w:p>
    <w:p w:rsidR="00A43006" w:rsidRPr="004B7434" w:rsidRDefault="00A43006" w:rsidP="007F7980">
      <w:pPr>
        <w:autoSpaceDE w:val="0"/>
        <w:autoSpaceDN w:val="0"/>
        <w:adjustRightInd w:val="0"/>
        <w:spacing w:line="480" w:lineRule="auto"/>
        <w:jc w:val="both"/>
        <w:rPr>
          <w:rFonts w:ascii="Arial" w:hAnsi="Arial" w:cs="Arial"/>
        </w:rPr>
      </w:pPr>
      <w:r w:rsidRPr="004B7434">
        <w:rPr>
          <w:rFonts w:ascii="Arial" w:hAnsi="Arial" w:cs="Arial"/>
        </w:rPr>
        <w:t>The total amounts of polysaccharides were measured using the anthrone-sulfuric acid assay</w:t>
      </w:r>
      <w:r w:rsidR="00FB71FC">
        <w:rPr>
          <w:rFonts w:ascii="Arial" w:hAnsi="Arial" w:cs="Arial" w:hint="eastAsia"/>
          <w:lang w:eastAsia="zh-CN"/>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&lt;EndNote&gt;&lt;Cite&gt;&lt;Author&gt;Nie&lt;/Author&gt;&lt;Year&gt;2008&lt;/Year&gt;&lt;RecNum&gt;627&lt;/RecNum&gt;&lt;DisplayText&gt;[54]&lt;/DisplayText&gt;&lt;record&gt;&lt;rec-number&gt;627&lt;/rec-number&gt;&lt;foreign-keys&gt;&lt;key app="EN" db-id="pvp05aps52s0x4ee05e555t359xt5292ttwx"&gt;627&lt;/key&gt;&lt;/foreign-keys&gt;&lt;ref-type name="Journal Article"&gt;17&lt;/ref-type&gt;&lt;contributors&gt;&lt;authors&gt;&lt;author&gt;Nie, Shaoping&lt;/author&gt;&lt;author&gt;Xie, Mingyong&lt;/author&gt;&lt;author&gt;Fu, Zhihong&lt;/author&gt;&lt;author&gt;Wan, Yiqun&lt;/author&gt;&lt;author&gt;Yan, Aiping&lt;/author&gt;&lt;/authors&gt;&lt;/contributors&gt;&lt;titles&gt;&lt;title&gt;Study on the purification and chemical compositions of tea glycoprotein&lt;/title&gt;&lt;secondary-title&gt;Carbohydrate Polymers&lt;/secondary-title&gt;&lt;/titles&gt;&lt;periodical&gt;&lt;full-title&gt;Carbohydrate Polymers&lt;/full-title&gt;&lt;abbr-1&gt;Carbohydr. Polym.&lt;/abbr-1&gt;&lt;abbr-2&gt;Carbohydr Polym&lt;/abbr-2&gt;&lt;/periodical&gt;&lt;pages&gt;626-633&lt;/pages&gt;&lt;volume&gt;71&lt;/volume&gt;&lt;number&gt;4&lt;/number&gt;&lt;keywords&gt;&lt;keyword&gt;Green tea (Camellia sinensis)&lt;/keyword&gt;&lt;keyword&gt;Tea glycoprotein&lt;/keyword&gt;&lt;keyword&gt;Molecular weight&lt;/keyword&gt;&lt;keyword&gt;Monosaccharide composition&lt;/keyword&gt;&lt;keyword&gt;Amino acid composition&lt;/keyword&gt;&lt;keyword&gt;FT-IR&lt;/keyword&gt;&lt;/keywords&gt;&lt;dates&gt;&lt;year&gt;2008&lt;/year&gt;&lt;/dates&gt;&lt;isbn&gt;0144-8617&lt;/isbn&gt;&lt;work-type&gt;doi: 10.1016/j.carbpol.2007.07.005&lt;/work-type&gt;&lt;urls&gt;&lt;related-urls&gt;&lt;url&gt;http://www.sciencedirect.com/science/article/pii/S0144861707003529&lt;/url&gt;&lt;/related-urls&gt;&lt;/urls&gt;&lt;/record&gt;&lt;/Cite&gt;&lt;/EndNote&gt;</w:instrText>
      </w:r>
      <w:r w:rsidR="00426804" w:rsidRPr="004B7434">
        <w:rPr>
          <w:rFonts w:ascii="Arial" w:hAnsi="Arial" w:cs="Arial"/>
        </w:rPr>
        <w:fldChar w:fldCharType="separate"/>
      </w:r>
      <w:r w:rsidR="0064212B">
        <w:rPr>
          <w:rFonts w:ascii="Arial" w:hAnsi="Arial" w:cs="Arial"/>
          <w:noProof/>
        </w:rPr>
        <w:t>[54]</w:t>
      </w:r>
      <w:r w:rsidR="00426804" w:rsidRPr="004B7434">
        <w:rPr>
          <w:rFonts w:ascii="Arial" w:hAnsi="Arial" w:cs="Arial"/>
        </w:rPr>
        <w:fldChar w:fldCharType="end"/>
      </w:r>
      <w:r w:rsidR="00FB71FC">
        <w:rPr>
          <w:rFonts w:ascii="Arial" w:hAnsi="Arial" w:cs="Arial" w:hint="eastAsia"/>
          <w:lang w:eastAsia="zh-CN"/>
        </w:rPr>
        <w:t>.</w:t>
      </w:r>
      <w:r w:rsidRPr="004B7434">
        <w:rPr>
          <w:rFonts w:ascii="Arial" w:hAnsi="Arial" w:cs="Arial"/>
        </w:rPr>
        <w:t xml:space="preserve"> Briefly, the anthrone reagent was prepared freshly before analysis by dissolving 0.02 g of anthrone (0.2%) in 10 ml of concentrated sulfuric acid (98%). A standard glucose solution was prepared in PBS and serially diluted to 0, 15.625, 31.25, 62.5, 125, and </w:t>
      </w:r>
      <w:proofErr w:type="gramStart"/>
      <w:r w:rsidRPr="004B7434">
        <w:rPr>
          <w:rFonts w:ascii="Arial" w:hAnsi="Arial" w:cs="Arial"/>
        </w:rPr>
        <w:t>250 µg/ml. 0.2 ml of the glucose standards</w:t>
      </w:r>
      <w:proofErr w:type="gramEnd"/>
      <w:r w:rsidRPr="004B7434">
        <w:rPr>
          <w:rFonts w:ascii="Arial" w:hAnsi="Arial" w:cs="Arial"/>
        </w:rPr>
        <w:t xml:space="preserve"> or tea nanoparticle solution (1mg/ml) was added to 0.5 ml of the freshly prepared 0.2% anthrone-sulfuric acid. The mixture was stirred immediately and incubated in boiling water for 15 min. All samples were then put on ice for 5 min to stop the reaction. After keeping 10 min at room temperature, samples were placed in a 96-well plate, and read at 620 nm in a microplate reader (Bio-Tek µQuant). The amount of proteins in the TNPs was determined using a bicinchoninic acid (BCA) </w:t>
      </w:r>
      <w:r w:rsidRPr="004B7434">
        <w:rPr>
          <w:rFonts w:ascii="Arial" w:hAnsi="Arial" w:cs="Arial"/>
        </w:rPr>
        <w:lastRenderedPageBreak/>
        <w:t>protein assay kit (Pierce) following the manufacturer’s instructions. Small molecules present in the TNPs, i.e. EGCG, caffeine and theobromine, were determined by the RP-HPLC method as reported previously.</w:t>
      </w:r>
      <w:r w:rsidR="00426804" w:rsidRPr="004B7434">
        <w:rPr>
          <w:rFonts w:ascii="Arial" w:hAnsi="Arial" w:cs="Arial"/>
        </w:rPr>
        <w:fldChar w:fldCharType="begin"/>
      </w:r>
      <w:r w:rsidR="0064212B">
        <w:rPr>
          <w:rFonts w:ascii="Arial" w:hAnsi="Arial" w:cs="Arial"/>
        </w:rPr>
        <w:instrText xml:space="preserve"> ADDIN EN.CITE &lt;EndNote&gt;&lt;Cite&gt;&lt;Author&gt;Zuo&lt;/Author&gt;&lt;Year&gt;2002&lt;/Year&gt;&lt;RecNum&gt;616&lt;/RecNum&gt;&lt;DisplayText&gt;[55]&lt;/DisplayText&gt;&lt;record&gt;&lt;rec-number&gt;616&lt;/rec-number&gt;&lt;foreign-keys&gt;&lt;key app="EN" db-id="pvp05aps52s0x4ee05e555t359xt5292ttwx"&gt;616&lt;/key&gt;&lt;/foreign-keys&gt;&lt;ref-type name="Journal Article"&gt;17&lt;/ref-type&gt;&lt;contributors&gt;&lt;authors&gt;&lt;author&gt;Zuo, Yuegang&lt;/author&gt;&lt;author&gt;Chen, Hao&lt;/author&gt;&lt;author&gt;Deng, Yiwei&lt;/author&gt;&lt;/authors&gt;&lt;/contributors&gt;&lt;titles&gt;&lt;title&gt;Simultaneous determination of catechins, caffeine and gallic acids in green, Oolong, black and pu-erh teas using HPLC with a photodiode array detector&lt;/title&gt;&lt;secondary-title&gt;Talanta&lt;/secondary-title&gt;&lt;/titles&gt;&lt;periodical&gt;&lt;full-title&gt;Talanta&lt;/full-title&gt;&lt;abbr-1&gt;Talanta&lt;/abbr-1&gt;&lt;abbr-2&gt;Talanta&lt;/abbr-2&gt;&lt;/periodical&gt;&lt;pages&gt;307-316&lt;/pages&gt;&lt;volume&gt;57&lt;/volume&gt;&lt;number&gt;2&lt;/number&gt;&lt;keywords&gt;&lt;keyword&gt;Green tea&lt;/keyword&gt;&lt;keyword&gt;Oolong tea&lt;/keyword&gt;&lt;keyword&gt;Pu-erh tea&lt;/keyword&gt;&lt;keyword&gt;Black tea&lt;/keyword&gt;&lt;keyword&gt;Catechins&lt;/keyword&gt;&lt;keyword&gt;Caffeine&lt;/keyword&gt;&lt;keyword&gt;Gallic acid&lt;/keyword&gt;&lt;keyword&gt;Flavonoids&lt;/keyword&gt;&lt;keyword&gt;Polyphenols&lt;/keyword&gt;&lt;keyword&gt;Gradient HPLC&lt;/keyword&gt;&lt;/keywords&gt;&lt;dates&gt;&lt;year&gt;2002&lt;/year&gt;&lt;/dates&gt;&lt;isbn&gt;0039-9140&lt;/isbn&gt;&lt;work-type&gt;doi: 10.1016/S0039-9140(02)00030-9&lt;/work-type&gt;&lt;urls&gt;&lt;related-urls&gt;&lt;url&gt;http://www.sciencedirect.com/science/article/pii/S0039914002000309&lt;/url&gt;&lt;/related-urls&gt;&lt;/urls&gt;&lt;/record&gt;&lt;/Cite&gt;&lt;/EndNote&gt;</w:instrText>
      </w:r>
      <w:r w:rsidR="00426804" w:rsidRPr="004B7434">
        <w:rPr>
          <w:rFonts w:ascii="Arial" w:hAnsi="Arial" w:cs="Arial"/>
        </w:rPr>
        <w:fldChar w:fldCharType="separate"/>
      </w:r>
      <w:r w:rsidR="0064212B">
        <w:rPr>
          <w:rFonts w:ascii="Arial" w:hAnsi="Arial" w:cs="Arial"/>
          <w:noProof/>
        </w:rPr>
        <w:t>[55]</w:t>
      </w:r>
      <w:r w:rsidR="00426804" w:rsidRPr="004B7434">
        <w:rPr>
          <w:rFonts w:ascii="Arial" w:hAnsi="Arial" w:cs="Arial"/>
        </w:rPr>
        <w:fldChar w:fldCharType="end"/>
      </w:r>
      <w:r w:rsidRPr="004B7434">
        <w:rPr>
          <w:rFonts w:ascii="Arial" w:hAnsi="Arial" w:cs="Arial"/>
        </w:rPr>
        <w:t xml:space="preserve"> Briefly, HPLC analysis was conducted on </w:t>
      </w:r>
      <w:proofErr w:type="gramStart"/>
      <w:r w:rsidRPr="004B7434">
        <w:rPr>
          <w:rFonts w:ascii="Arial" w:hAnsi="Arial" w:cs="Arial"/>
        </w:rPr>
        <w:t>a</w:t>
      </w:r>
      <w:proofErr w:type="gramEnd"/>
      <w:r w:rsidRPr="004B7434">
        <w:rPr>
          <w:rFonts w:ascii="Arial" w:hAnsi="Arial" w:cs="Arial"/>
        </w:rPr>
        <w:t xml:space="preserve"> Agilent 1200 series HPLC system equipped with DAD detector. The DAD acquisition wavelength was set from 200 to 400 nm, with output channel A at wavelength 280 nm and output channel B at 360 nm. 1 mg of the freeze-dried TNP sample was dissolved in 70% methanol solution, then incubated at room temperature for three hours and filtered through 0.22 µm filters (Carrigtwohill, Co. Cork, Ireland). 10µl of the filtered samples were then analyzed on an Eclipse XDB-C18 (4.6 mm ×150 mm, 5 µm) column. Gradient elution was performed by varying the proportion of solvent </w:t>
      </w:r>
      <w:proofErr w:type="gramStart"/>
      <w:r w:rsidRPr="004B7434">
        <w:rPr>
          <w:rFonts w:ascii="Arial" w:hAnsi="Arial" w:cs="Arial"/>
        </w:rPr>
        <w:t>A</w:t>
      </w:r>
      <w:proofErr w:type="gramEnd"/>
      <w:r w:rsidRPr="004B7434">
        <w:rPr>
          <w:rFonts w:ascii="Arial" w:hAnsi="Arial" w:cs="Arial"/>
        </w:rPr>
        <w:t xml:space="preserve"> (water-acetic acid, 97:3 v/v) to solvent B (methanol), with the flow rate of 1 ml/min. The mobile phase composition started at 100% solvent A for 1 min, followed by a linear increase of solvent B to 63% in 27 min, and then go back to the initial conditions in 2 min for the next run. </w:t>
      </w:r>
    </w:p>
    <w:p w:rsidR="00A43006" w:rsidRPr="004B7434" w:rsidRDefault="00A43006" w:rsidP="00F21683">
      <w:pPr>
        <w:pStyle w:val="Heading3"/>
      </w:pPr>
      <w:bookmarkStart w:id="11" w:name="_Toc362598243"/>
      <w:r w:rsidRPr="004B7434">
        <w:t>Characterization of TNPs</w:t>
      </w:r>
      <w:bookmarkEnd w:id="11"/>
    </w:p>
    <w:p w:rsidR="00367EFF" w:rsidRPr="004B7434" w:rsidRDefault="00367EFF" w:rsidP="007F7980">
      <w:pPr>
        <w:autoSpaceDE w:val="0"/>
        <w:autoSpaceDN w:val="0"/>
        <w:adjustRightInd w:val="0"/>
        <w:spacing w:line="480" w:lineRule="auto"/>
        <w:jc w:val="both"/>
        <w:rPr>
          <w:rFonts w:ascii="Arial" w:hAnsi="Arial" w:cs="Arial"/>
        </w:rPr>
      </w:pPr>
    </w:p>
    <w:p w:rsidR="00A43006" w:rsidRPr="004B7434" w:rsidRDefault="00A43006" w:rsidP="007F7980">
      <w:pPr>
        <w:autoSpaceDE w:val="0"/>
        <w:autoSpaceDN w:val="0"/>
        <w:adjustRightInd w:val="0"/>
        <w:spacing w:line="480" w:lineRule="auto"/>
        <w:jc w:val="both"/>
        <w:rPr>
          <w:rFonts w:ascii="Arial" w:hAnsi="Arial" w:cs="Arial"/>
        </w:rPr>
      </w:pPr>
      <w:r w:rsidRPr="004B7434">
        <w:rPr>
          <w:rFonts w:ascii="Arial" w:hAnsi="Arial" w:cs="Arial"/>
        </w:rPr>
        <w:t xml:space="preserve">10µl of the TNP solution was air-dried on a silicon substrate or glass cover slip for SEM and AFM analysis to characterize the particle size and morphology of the TNPs. The SEM analysis was performed using a high resolution FE-SEM system (LEO 1525, Germany). AFM analysis (MFP-3D, Asylum Research, </w:t>
      </w:r>
      <w:proofErr w:type="gramStart"/>
      <w:r w:rsidRPr="004B7434">
        <w:rPr>
          <w:rFonts w:ascii="Arial" w:hAnsi="Arial" w:cs="Arial"/>
        </w:rPr>
        <w:t>Santa</w:t>
      </w:r>
      <w:proofErr w:type="gramEnd"/>
      <w:r w:rsidRPr="004B7434">
        <w:rPr>
          <w:rFonts w:ascii="Arial" w:hAnsi="Arial" w:cs="Arial"/>
        </w:rPr>
        <w:t xml:space="preserve"> Barbara, CA) was operated based on the software Igor Pro from Wavemetrics in AC mode, and an ACTA Probe from AppNano (Santa Clara, CA) at room </w:t>
      </w:r>
      <w:r w:rsidRPr="004B7434">
        <w:rPr>
          <w:rFonts w:ascii="Arial" w:hAnsi="Arial" w:cs="Arial"/>
        </w:rPr>
        <w:lastRenderedPageBreak/>
        <w:t>temperature. The samples were further analyzed by dynamic light scattering (DLS) and electrophoretic light scattering (ELS), using a Zetasizer Nano (Malvern Instruments Ltd, Worcestershine, UK), to determine the size distribution and zeta potential of the TNPs in solution.</w:t>
      </w:r>
    </w:p>
    <w:p w:rsidR="00A43006" w:rsidRPr="004B7434" w:rsidRDefault="00A43006" w:rsidP="00F21683">
      <w:pPr>
        <w:pStyle w:val="Heading3"/>
      </w:pPr>
    </w:p>
    <w:p w:rsidR="00A43006" w:rsidRPr="004B7434" w:rsidRDefault="00A43006" w:rsidP="00F21683">
      <w:pPr>
        <w:pStyle w:val="Heading3"/>
      </w:pPr>
      <w:bookmarkStart w:id="12" w:name="_Toc362598244"/>
      <w:r w:rsidRPr="004B7434">
        <w:t>In Vitro Immunostimulatory Activity</w:t>
      </w:r>
      <w:bookmarkEnd w:id="12"/>
    </w:p>
    <w:p w:rsidR="00367EFF" w:rsidRPr="004B7434" w:rsidRDefault="00367EFF" w:rsidP="007F7980">
      <w:pPr>
        <w:adjustRightInd w:val="0"/>
        <w:spacing w:line="480" w:lineRule="auto"/>
        <w:jc w:val="both"/>
        <w:rPr>
          <w:rFonts w:ascii="Arial" w:hAnsi="Arial" w:cs="Arial"/>
        </w:rPr>
      </w:pPr>
    </w:p>
    <w:p w:rsidR="00A43006" w:rsidRPr="004B7434" w:rsidRDefault="00A43006" w:rsidP="007F7980">
      <w:pPr>
        <w:adjustRightInd w:val="0"/>
        <w:spacing w:line="480" w:lineRule="auto"/>
        <w:jc w:val="both"/>
        <w:rPr>
          <w:rFonts w:ascii="Arial" w:hAnsi="Arial" w:cs="Arial"/>
        </w:rPr>
      </w:pPr>
      <w:r w:rsidRPr="004B7434">
        <w:rPr>
          <w:rFonts w:ascii="Arial" w:hAnsi="Arial" w:cs="Arial"/>
        </w:rPr>
        <w:t>The mouse macrophage cell line, RAW 264.7, was incubated for 24 h in DMEM culture medium supplemented with 10% FBS and 1% penicillin-streptomycin at 37°C in 5% CO</w:t>
      </w:r>
      <w:r w:rsidRPr="004B7434">
        <w:rPr>
          <w:rFonts w:ascii="Arial" w:hAnsi="Arial" w:cs="Arial"/>
          <w:vertAlign w:val="subscript"/>
        </w:rPr>
        <w:t>2</w:t>
      </w:r>
      <w:r w:rsidRPr="004B7434">
        <w:rPr>
          <w:rFonts w:ascii="Arial" w:hAnsi="Arial" w:cs="Arial"/>
        </w:rPr>
        <w:t>. The cells were then plated in 12-well plates at a density of 5×10</w:t>
      </w:r>
      <w:r w:rsidRPr="004B7434">
        <w:rPr>
          <w:rFonts w:ascii="Arial" w:hAnsi="Arial" w:cs="Arial"/>
          <w:vertAlign w:val="superscript"/>
        </w:rPr>
        <w:t>6</w:t>
      </w:r>
      <w:r w:rsidRPr="004B7434">
        <w:rPr>
          <w:rFonts w:ascii="Arial" w:hAnsi="Arial" w:cs="Arial"/>
        </w:rPr>
        <w:t xml:space="preserve"> cells/ml and cultured for 24 h. The TNP samples at the concentration of 50µg/ml were added in each well. After incubation for 24 h, the supernatants were collected for ELISArray analysis. Mouse common cytokines and chemokines multi-analyte ELISArray kits (SABiosciences Corporation, Frederick, MD) were used to determine various cytokines (IL-1A, IL-1B, IL-2, IL-4, IL-6, IL-10, IL-12, IL-17A, IFNγ, TNFα, G-CSF, and GM-CSF) and chemokines (RANTES, MCP-1, MIP-1a, MIP-1b, SDF-1, IP-10, MIG, Eotaxin, TARC, MDC, KC, and 6Ckine) in the supernatants following the manufacturer’s instructions.</w:t>
      </w:r>
    </w:p>
    <w:p w:rsidR="00A43006" w:rsidRPr="004B7434" w:rsidRDefault="00A43006" w:rsidP="00F21683">
      <w:pPr>
        <w:pStyle w:val="Heading3"/>
      </w:pPr>
      <w:bookmarkStart w:id="13" w:name="_Toc362598245"/>
      <w:r w:rsidRPr="004B7434">
        <w:t>Preparation and Characterization of Doxorubicin (DOX)-loaded TNPs</w:t>
      </w:r>
      <w:bookmarkEnd w:id="13"/>
    </w:p>
    <w:p w:rsidR="00367EFF" w:rsidRPr="004B7434" w:rsidRDefault="00367EFF" w:rsidP="007F7980">
      <w:pPr>
        <w:autoSpaceDE w:val="0"/>
        <w:autoSpaceDN w:val="0"/>
        <w:adjustRightInd w:val="0"/>
        <w:spacing w:line="480" w:lineRule="auto"/>
        <w:jc w:val="both"/>
        <w:rPr>
          <w:rFonts w:ascii="Arial" w:hAnsi="Arial" w:cs="Arial"/>
        </w:rPr>
      </w:pPr>
    </w:p>
    <w:p w:rsidR="00A43006" w:rsidRPr="004B7434" w:rsidRDefault="00A43006" w:rsidP="007F7980">
      <w:pPr>
        <w:autoSpaceDE w:val="0"/>
        <w:autoSpaceDN w:val="0"/>
        <w:adjustRightInd w:val="0"/>
        <w:spacing w:line="480" w:lineRule="auto"/>
        <w:jc w:val="both"/>
        <w:rPr>
          <w:rFonts w:ascii="Arial" w:hAnsi="Arial" w:cs="Arial"/>
        </w:rPr>
      </w:pPr>
      <w:r w:rsidRPr="004B7434">
        <w:rPr>
          <w:rFonts w:ascii="Arial" w:hAnsi="Arial" w:cs="Arial"/>
        </w:rPr>
        <w:t>The</w:t>
      </w:r>
      <w:r w:rsidRPr="004B7434">
        <w:rPr>
          <w:rFonts w:ascii="Arial" w:hAnsi="Arial" w:cs="Arial"/>
          <w:i/>
        </w:rPr>
        <w:t xml:space="preserve"> </w:t>
      </w:r>
      <w:r w:rsidRPr="004B7434">
        <w:rPr>
          <w:rFonts w:ascii="Arial" w:hAnsi="Arial" w:cs="Arial"/>
        </w:rPr>
        <w:t xml:space="preserve">DOX-loaded TNPs were prepared by mixing DOX (0.3 mM) with the TNPs (1mg/ml) in HEPES buffer (20mM, pH=7.0) at room temperature for 3 hours. The DOX loaded into the TNPs were isolated from the free DOX in the solution by a </w:t>
      </w:r>
      <w:r w:rsidRPr="004B7434">
        <w:rPr>
          <w:rFonts w:ascii="Arial" w:hAnsi="Arial" w:cs="Arial"/>
        </w:rPr>
        <w:lastRenderedPageBreak/>
        <w:t>Sephadex G75 column method as previously reported.</w:t>
      </w:r>
      <w:r w:rsidR="00426804" w:rsidRPr="004B7434">
        <w:rPr>
          <w:rFonts w:ascii="Arial" w:hAnsi="Arial" w:cs="Arial"/>
        </w:rPr>
        <w:fldChar w:fldCharType="begin"/>
      </w:r>
      <w:r w:rsidR="0064212B">
        <w:rPr>
          <w:rFonts w:ascii="Arial" w:hAnsi="Arial" w:cs="Arial"/>
        </w:rPr>
        <w:instrText xml:space="preserve"> ADDIN EN.CITE &lt;EndNote&gt;&lt;Cite&gt;&lt;Author&gt;Wang&lt;/Author&gt;&lt;Year&gt;2012&lt;/Year&gt;&lt;RecNum&gt;618&lt;/RecNum&gt;&lt;DisplayText&gt;[56]&lt;/DisplayText&gt;&lt;record&gt;&lt;rec-number&gt;618&lt;/rec-number&gt;&lt;foreign-keys&gt;&lt;key app="EN" db-id="pvp05aps52s0x4ee05e555t359xt5292ttwx"&gt;618&lt;/key&gt;&lt;/foreign-keys&gt;&lt;ref-type name="Journal Article"&gt;17&lt;/ref-type&gt;&lt;contributors&gt;&lt;authors&gt;&lt;author&gt;Wang, Yongzhong&lt;/author&gt;&lt;author&gt;Chen, Li&lt;/author&gt;&lt;author&gt;Ding, Yunfei&lt;/author&gt;&lt;author&gt;Yan, Weili&lt;/author&gt;&lt;/authors&gt;&lt;/contributors&gt;&lt;titles&gt;&lt;title&gt;Oxidized phospholipid based pH sensitive micelles for delivery of anthracyclines to resistant leukemia cells in vitro&lt;/title&gt;&lt;secondary-title&gt;International Journal of Pharmaceutics&lt;/secondary-title&gt;&lt;/titles&gt;&lt;periodical&gt;&lt;full-title&gt;International Journal of Pharmaceutics&lt;/full-title&gt;&lt;abbr-1&gt;Int. J. Pharm.&lt;/abbr-1&gt;&lt;abbr-2&gt;Int J Pharm&lt;/abbr-2&gt;&lt;/periodical&gt;&lt;pages&gt;409-417&lt;/pages&gt;&lt;volume&gt;422&lt;/volume&gt;&lt;number&gt;1–2&lt;/number&gt;&lt;keywords&gt;&lt;keyword&gt;Oxidized phospholipid&lt;/keyword&gt;&lt;keyword&gt;Anthracycline&lt;/keyword&gt;&lt;keyword&gt;Micelle&lt;/keyword&gt;&lt;keyword&gt;Drug delivery system&lt;/keyword&gt;&lt;keyword&gt;pH-sensitive&lt;/keyword&gt;&lt;keyword&gt;Leukemia&lt;/keyword&gt;&lt;/keywords&gt;&lt;dates&gt;&lt;year&gt;2012&lt;/year&gt;&lt;/dates&gt;&lt;isbn&gt;0378-5173&lt;/isbn&gt;&lt;work-type&gt;doi: 10.1016/j.ijpharm.2011.10.029&lt;/work-type&gt;&lt;urls&gt;&lt;related-urls&gt;&lt;url&gt;http://www.sciencedirect.com/science/article/pii/S0378517311009689&lt;/url&gt;&lt;/related-urls&gt;&lt;/urls&gt;&lt;/record&gt;&lt;/Cite&gt;&lt;/EndNote&gt;</w:instrText>
      </w:r>
      <w:r w:rsidR="00426804" w:rsidRPr="004B7434">
        <w:rPr>
          <w:rFonts w:ascii="Arial" w:hAnsi="Arial" w:cs="Arial"/>
        </w:rPr>
        <w:fldChar w:fldCharType="separate"/>
      </w:r>
      <w:r w:rsidR="0064212B">
        <w:rPr>
          <w:rFonts w:ascii="Arial" w:hAnsi="Arial" w:cs="Arial"/>
          <w:noProof/>
        </w:rPr>
        <w:t>[56]</w:t>
      </w:r>
      <w:r w:rsidR="00426804" w:rsidRPr="004B7434">
        <w:rPr>
          <w:rFonts w:ascii="Arial" w:hAnsi="Arial" w:cs="Arial"/>
        </w:rPr>
        <w:fldChar w:fldCharType="end"/>
      </w:r>
      <w:r w:rsidRPr="004B7434">
        <w:rPr>
          <w:rFonts w:ascii="Arial" w:hAnsi="Arial" w:cs="Arial"/>
        </w:rPr>
        <w:t xml:space="preserve"> The concentration of DOX loaded into the TNPs was determined by the DOX characteristic peak at 480 nm. The absorbance was measured by a microplate reader (Bio-Tek µQuant). In order to evaluate the effect of pH on drug loading to the TNPs</w:t>
      </w:r>
      <w:proofErr w:type="gramStart"/>
      <w:r w:rsidRPr="004B7434">
        <w:rPr>
          <w:rFonts w:ascii="Arial" w:hAnsi="Arial" w:cs="Arial"/>
        </w:rPr>
        <w:t>,  the</w:t>
      </w:r>
      <w:proofErr w:type="gramEnd"/>
      <w:r w:rsidRPr="004B7434">
        <w:rPr>
          <w:rFonts w:ascii="Arial" w:hAnsi="Arial" w:cs="Arial"/>
        </w:rPr>
        <w:t xml:space="preserve"> DOX-loaded TNPs were prepared under different pH conditions (20mM HEPES buffer, pH=7.0, 5.5 and 3.5). After incubation at room temperature for 3 hours, samples were applied to the Sephadex G75 column, and eluted with 20 mM HEPES buffer under the corresponding pH values. Elution profiles of the DOX-loaded TNPs (λ=480 nm) were plotted versus elution volumes. In order to characterize the hydrophobic interactions between DOX and the TNPs, the ultraviolet and visible (UV-Vis) spectra of the blank TNP solution, the DOX-loaded TNP solution, and free DOX solution (with the same DOX concentration) were measured using a Thermo Scientific Evolution 600 UV-Visible spectrophotometer. Fluorescence spectra of the DOX-loaded TNPs and free DOX were then measured by using a spectrofluorimetry (LS-50B, Perkin Elmer) at the wavelength of 480nm (excitation). Fourier-transform infrared spectroscopy (FTIR) was finally performed to determine the possible binding effect of DOX and the TNPs. The DOX-loaded </w:t>
      </w:r>
      <w:proofErr w:type="gramStart"/>
      <w:r w:rsidRPr="004B7434">
        <w:rPr>
          <w:rFonts w:ascii="Arial" w:hAnsi="Arial" w:cs="Arial"/>
        </w:rPr>
        <w:t>TNPs,</w:t>
      </w:r>
      <w:proofErr w:type="gramEnd"/>
      <w:r w:rsidRPr="004B7434">
        <w:rPr>
          <w:rFonts w:ascii="Arial" w:hAnsi="Arial" w:cs="Arial"/>
        </w:rPr>
        <w:t xml:space="preserve"> and the blank TNPs were freeze-dried prior to FTIR analysis. Dry powders were mixed with potassium bromide, and transmission spectra were acquired with a Bruker Vertex 70 FT-IR spectrometer (Bruker Optics Inc, Billerica MA), equipped with a deuterated triglycine sulfate detector and controlled by</w:t>
      </w:r>
      <w:r w:rsidR="00847A1B">
        <w:rPr>
          <w:rFonts w:ascii="Arial" w:hAnsi="Arial" w:cs="Arial"/>
        </w:rPr>
        <w:t xml:space="preserve"> the OPUS 6.5 software package.</w:t>
      </w:r>
    </w:p>
    <w:p w:rsidR="00A43006" w:rsidRPr="004B7434" w:rsidRDefault="00A43006" w:rsidP="007F7980">
      <w:pPr>
        <w:autoSpaceDE w:val="0"/>
        <w:autoSpaceDN w:val="0"/>
        <w:adjustRightInd w:val="0"/>
        <w:spacing w:line="480" w:lineRule="auto"/>
        <w:jc w:val="both"/>
        <w:rPr>
          <w:rFonts w:ascii="Arial" w:hAnsi="Arial" w:cs="Arial"/>
        </w:rPr>
      </w:pPr>
    </w:p>
    <w:p w:rsidR="00A43006" w:rsidRDefault="00A43006" w:rsidP="00F21683">
      <w:pPr>
        <w:pStyle w:val="Heading3"/>
      </w:pPr>
      <w:bookmarkStart w:id="14" w:name="_Toc362598246"/>
      <w:r w:rsidRPr="004B7434">
        <w:lastRenderedPageBreak/>
        <w:t>In Vitro Release of DOX from TNPs</w:t>
      </w:r>
      <w:bookmarkEnd w:id="14"/>
    </w:p>
    <w:p w:rsidR="00526533" w:rsidRPr="00526533" w:rsidRDefault="00526533" w:rsidP="00526533"/>
    <w:p w:rsidR="00367EFF" w:rsidRPr="00526533" w:rsidRDefault="00A43006" w:rsidP="00526533">
      <w:pPr>
        <w:autoSpaceDE w:val="0"/>
        <w:autoSpaceDN w:val="0"/>
        <w:adjustRightInd w:val="0"/>
        <w:spacing w:line="480" w:lineRule="auto"/>
        <w:jc w:val="both"/>
        <w:rPr>
          <w:rFonts w:ascii="Arial" w:hAnsi="Arial" w:cs="Arial"/>
        </w:rPr>
      </w:pPr>
      <w:r w:rsidRPr="004B7434">
        <w:rPr>
          <w:rFonts w:ascii="Arial" w:hAnsi="Arial" w:cs="Arial"/>
          <w:i/>
        </w:rPr>
        <w:t>In vitro</w:t>
      </w:r>
      <w:r w:rsidRPr="004B7434">
        <w:rPr>
          <w:rFonts w:ascii="Arial" w:hAnsi="Arial" w:cs="Arial"/>
        </w:rPr>
        <w:t xml:space="preserve"> release of DOX from the TNPs under acidic and neutral conditions (pH=5.0, 6.0 and 7.5) was evaluated. The release study was conducted in phosphate buffered saline (PBS, pH=7.5 and 6.0) and 0.1 M acetate buffer (pH=5.0) at room temperature with moderate shaking. Briefly, 1 ml of the DOX-loaded TNPs or free DOX solution (with the same concentration of DOX= 0.1mM) was added to a dialysis membrane tube (MWCO= 12KD) and immersed in a glass container containing 30 ml of release buffers. 0.5 ml of the released solution was collected at different time intervals and replenished immediately with the same volume of the corresponding fresh medium. DOX release profiles were determined by a Synergy HT multi-detection microplate reader (Bio-Tek Instruments Inc., Winooski, VT) at 480 nm excitation and 590 nm emission. </w:t>
      </w:r>
    </w:p>
    <w:p w:rsidR="00A43006" w:rsidRPr="004B7434" w:rsidRDefault="00A43006" w:rsidP="00F21683">
      <w:pPr>
        <w:pStyle w:val="Heading3"/>
      </w:pPr>
      <w:r w:rsidRPr="004B7434">
        <w:t xml:space="preserve"> </w:t>
      </w:r>
      <w:bookmarkStart w:id="15" w:name="_Toc362598247"/>
      <w:r w:rsidRPr="004B7434">
        <w:t>Cellular Uptake and Confocal Microscopic Study of DOX-loaded TNPs</w:t>
      </w:r>
      <w:bookmarkEnd w:id="15"/>
    </w:p>
    <w:p w:rsidR="00367EFF" w:rsidRPr="004B7434" w:rsidRDefault="00367EFF"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i/>
          <w:szCs w:val="26"/>
        </w:rPr>
      </w:pPr>
    </w:p>
    <w:p w:rsidR="00A43006" w:rsidRPr="00526533" w:rsidRDefault="00A43006" w:rsidP="007F7980">
      <w:pPr>
        <w:spacing w:line="480" w:lineRule="auto"/>
        <w:jc w:val="both"/>
        <w:rPr>
          <w:rFonts w:ascii="Arial" w:hAnsi="Arial" w:cs="Arial"/>
        </w:rPr>
      </w:pPr>
      <w:r w:rsidRPr="004B7434">
        <w:rPr>
          <w:rFonts w:ascii="Arial" w:hAnsi="Arial" w:cs="Arial"/>
        </w:rPr>
        <w:t>The quantification of intracellular DOX uptake in cancer cells was evaluated by flow cytometry. In general, A549, MCF-7 and MCF-7/ADR cells were cultured in 6-well plates at densities of 1</w:t>
      </w:r>
      <w:r w:rsidRPr="004B7434">
        <w:rPr>
          <w:rFonts w:ascii="Arial" w:eastAsia="宋体" w:hAnsi="Arial" w:cs="Arial"/>
        </w:rPr>
        <w:t>×</w:t>
      </w:r>
      <w:r w:rsidRPr="004B7434">
        <w:rPr>
          <w:rFonts w:ascii="Arial" w:hAnsi="Arial" w:cs="Arial"/>
        </w:rPr>
        <w:t>10</w:t>
      </w:r>
      <w:r w:rsidRPr="004B7434">
        <w:rPr>
          <w:rFonts w:ascii="Arial" w:hAnsi="Arial" w:cs="Arial"/>
          <w:vertAlign w:val="superscript"/>
        </w:rPr>
        <w:t>6</w:t>
      </w:r>
      <w:r w:rsidRPr="004B7434">
        <w:rPr>
          <w:rFonts w:ascii="Arial" w:hAnsi="Arial" w:cs="Arial"/>
        </w:rPr>
        <w:t xml:space="preserve"> cells/ml, and incubated at 37°C in 5% CO</w:t>
      </w:r>
      <w:r w:rsidRPr="004B7434">
        <w:rPr>
          <w:rFonts w:ascii="Arial" w:hAnsi="Arial" w:cs="Arial"/>
          <w:vertAlign w:val="subscript"/>
        </w:rPr>
        <w:t>2</w:t>
      </w:r>
      <w:r w:rsidRPr="004B7434">
        <w:rPr>
          <w:rFonts w:ascii="Arial" w:hAnsi="Arial" w:cs="Arial"/>
        </w:rPr>
        <w:t xml:space="preserve">. The DOX-loaded TNPs  or free DOX solution at 10µM of DOX concentration were added into the wells and incubated at 37°C for 1h, 2h, and 3h, respectively. The media were aspirated and cells were rinsed with PBS for three times. Flow cytometry analysis was carried out on an Epics XL Analyzer (Beckman Coulter Inc., Brea, CA) by collecting 20000 events for each sample and measuring the cell associated fluorescence. Confocal laser scanning microscopy (CLSM) was </w:t>
      </w:r>
      <w:r w:rsidRPr="004B7434">
        <w:rPr>
          <w:rFonts w:ascii="Arial" w:hAnsi="Arial" w:cs="Arial"/>
        </w:rPr>
        <w:lastRenderedPageBreak/>
        <w:t xml:space="preserve">used to investigate intracellular DOX distribution in the above three cell lines treated with the DOX-loaded TNPs, and free DOX was used as a control. Briefly, the cells were seeded on cover slips with a density </w:t>
      </w:r>
      <w:proofErr w:type="gramStart"/>
      <w:r w:rsidRPr="004B7434">
        <w:rPr>
          <w:rFonts w:ascii="Arial" w:hAnsi="Arial" w:cs="Arial"/>
        </w:rPr>
        <w:t>of 10</w:t>
      </w:r>
      <w:r w:rsidRPr="004B7434">
        <w:rPr>
          <w:rFonts w:ascii="Arial" w:hAnsi="Arial" w:cs="Arial"/>
          <w:vertAlign w:val="superscript"/>
        </w:rPr>
        <w:t>6</w:t>
      </w:r>
      <w:r w:rsidRPr="004B7434">
        <w:rPr>
          <w:rFonts w:ascii="Arial" w:hAnsi="Arial" w:cs="Arial"/>
        </w:rPr>
        <w:t xml:space="preserve"> cells/ml in a 6-well plate</w:t>
      </w:r>
      <w:proofErr w:type="gramEnd"/>
      <w:r w:rsidRPr="004B7434">
        <w:rPr>
          <w:rFonts w:ascii="Arial" w:hAnsi="Arial" w:cs="Arial"/>
        </w:rPr>
        <w:t xml:space="preserve"> and cultured at 37°C in 5% CO</w:t>
      </w:r>
      <w:r w:rsidRPr="004B7434">
        <w:rPr>
          <w:rFonts w:ascii="Arial" w:hAnsi="Arial" w:cs="Arial"/>
          <w:vertAlign w:val="subscript"/>
        </w:rPr>
        <w:t xml:space="preserve">2 </w:t>
      </w:r>
      <w:r w:rsidRPr="004B7434">
        <w:rPr>
          <w:rFonts w:ascii="Arial" w:hAnsi="Arial" w:cs="Arial"/>
        </w:rPr>
        <w:t>for 24 h. The cells were then treated with the DOX-loaded TNPs at 10 µM of DOX concentration for 1 h and 3h. To observe the intracellular distribution, endolysosome and nuclear markers, LysoTracker</w:t>
      </w:r>
      <w:r w:rsidRPr="004B7434">
        <w:rPr>
          <w:rFonts w:ascii="Arial" w:hAnsi="Arial" w:cs="Arial"/>
          <w:vertAlign w:val="superscript"/>
        </w:rPr>
        <w:t>®</w:t>
      </w:r>
      <w:r w:rsidRPr="004B7434">
        <w:rPr>
          <w:rFonts w:ascii="Arial" w:hAnsi="Arial" w:cs="Arial"/>
        </w:rPr>
        <w:t xml:space="preserve"> green (100 n</w:t>
      </w:r>
      <w:r w:rsidRPr="004B7434">
        <w:rPr>
          <w:rStyle w:val="smallcaps"/>
          <w:rFonts w:ascii="Arial" w:hAnsi="Arial" w:cs="Arial"/>
        </w:rPr>
        <w:t>m</w:t>
      </w:r>
      <w:r w:rsidRPr="004B7434">
        <w:rPr>
          <w:rFonts w:ascii="Arial" w:hAnsi="Arial" w:cs="Arial"/>
        </w:rPr>
        <w:t>) and Hoechst 33342 (4µM) were incubated with the cells for 30 min prior to the confocal visualization. The cover slip was washed with PBS three times and then set on a microscope slide and examined by CLSM.</w:t>
      </w:r>
    </w:p>
    <w:p w:rsidR="00A43006" w:rsidRPr="004B7434" w:rsidRDefault="00A43006" w:rsidP="00F21683">
      <w:pPr>
        <w:pStyle w:val="Heading3"/>
      </w:pPr>
      <w:bookmarkStart w:id="16" w:name="_Toc362598248"/>
      <w:r w:rsidRPr="004B7434">
        <w:t>In Vitro Cytotoxicity</w:t>
      </w:r>
      <w:bookmarkEnd w:id="16"/>
    </w:p>
    <w:p w:rsidR="00367EFF" w:rsidRPr="004B7434" w:rsidRDefault="00367EFF"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i/>
          <w:szCs w:val="26"/>
        </w:rPr>
      </w:pPr>
    </w:p>
    <w:p w:rsidR="00A43006" w:rsidRPr="004B7434" w:rsidRDefault="00A43006" w:rsidP="007F7980">
      <w:pPr>
        <w:spacing w:line="480" w:lineRule="auto"/>
        <w:jc w:val="both"/>
        <w:rPr>
          <w:rFonts w:ascii="Arial" w:hAnsi="Arial" w:cs="Arial"/>
        </w:rPr>
      </w:pPr>
      <w:r w:rsidRPr="004B7434">
        <w:rPr>
          <w:rFonts w:ascii="Arial" w:hAnsi="Arial" w:cs="Arial"/>
        </w:rPr>
        <w:t>The cytotoxicity of the DOX-loaded TNPs against A549, MCF-7 and MCF-7/ADR was evaluated by MTT (3-[4,5-dimethylthiazol-2-yl]-2,5-diphenyl tetrazolium bromide) assay.</w:t>
      </w:r>
      <w:r w:rsidR="00426804" w:rsidRPr="004B7434">
        <w:rPr>
          <w:rFonts w:ascii="Arial" w:hAnsi="Arial" w:cs="Arial"/>
        </w:rPr>
        <w:fldChar w:fldCharType="begin"/>
      </w:r>
      <w:r w:rsidR="0064212B">
        <w:rPr>
          <w:rFonts w:ascii="Arial" w:hAnsi="Arial" w:cs="Arial"/>
        </w:rPr>
        <w:instrText xml:space="preserve"> ADDIN EN.CITE &lt;EndNote&gt;&lt;Cite&gt;&lt;Author&gt;Wang&lt;/Author&gt;&lt;Year&gt;2012&lt;/Year&gt;&lt;RecNum&gt;709&lt;/RecNum&gt;&lt;DisplayText&gt;[57]&lt;/DisplayText&gt;&lt;record&gt;&lt;rec-number&gt;709&lt;/rec-number&gt;&lt;foreign-keys&gt;&lt;key app="EN" db-id="pvp05aps52s0x4ee05e555t359xt5292ttwx"&gt;709&lt;/key&gt;&lt;/foreign-keys&gt;&lt;ref-type name="Journal Article"&gt;17&lt;/ref-type&gt;&lt;contributors&gt;&lt;authors&gt;&lt;author&gt;Wang, Yongzhong&lt;/author&gt;&lt;author&gt;Hao, Junguo&lt;/author&gt;&lt;author&gt;Li, Yajuan&lt;/author&gt;&lt;author&gt;Zhang, Zhiwen&lt;/author&gt;&lt;author&gt;Sha, Xianyi&lt;/author&gt;&lt;author&gt;Han, Limei&lt;/author&gt;&lt;author&gt;Fang, Xiaoling&lt;/author&gt;&lt;/authors&gt;&lt;/contributors&gt;&lt;titles&gt;&lt;title&gt;Poly(caprolactone)-modified Pluronic P105 micelles for reversal of paclitaxcel-resistance in SKOV-3 tumors&lt;/title&gt;&lt;secondary-title&gt;Biomaterials&lt;/secondary-title&gt;&lt;/titles&gt;&lt;periodical&gt;&lt;full-title&gt;Biomaterials&lt;/full-title&gt;&lt;abbr-1&gt;Biomaterials&lt;/abbr-1&gt;&lt;abbr-2&gt;Biomaterials&lt;/abbr-2&gt;&lt;/periodical&gt;&lt;pages&gt;4741-4751&lt;/pages&gt;&lt;volume&gt;33&lt;/volume&gt;&lt;number&gt;18&lt;/number&gt;&lt;keywords&gt;&lt;keyword&gt;Pluronic&lt;/keyword&gt;&lt;keyword&gt;Ploy(caprolactone)&lt;/keyword&gt;&lt;keyword&gt;Polymeric micelles&lt;/keyword&gt;&lt;keyword&gt;Multidrug resistance&lt;/keyword&gt;&lt;keyword&gt;Paclitaxel&lt;/keyword&gt;&lt;/keywords&gt;&lt;dates&gt;&lt;year&gt;2012&lt;/year&gt;&lt;/dates&gt;&lt;isbn&gt;0142-9612&lt;/isbn&gt;&lt;urls&gt;&lt;related-urls&gt;&lt;url&gt;http://www.sciencedirect.com/science/article/pii/S0142961212002852&lt;/url&gt;&lt;/related-urls&gt;&lt;/urls&gt;&lt;electronic-resource-num&gt;http://dx.doi.org/10.1016/j.biomaterials.2012.03.013&lt;/electronic-resource-num&gt;&lt;/record&gt;&lt;/Cite&gt;&lt;/EndNote&gt;</w:instrText>
      </w:r>
      <w:r w:rsidR="00426804" w:rsidRPr="004B7434">
        <w:rPr>
          <w:rFonts w:ascii="Arial" w:hAnsi="Arial" w:cs="Arial"/>
        </w:rPr>
        <w:fldChar w:fldCharType="separate"/>
      </w:r>
      <w:r w:rsidR="0064212B">
        <w:rPr>
          <w:rFonts w:ascii="Arial" w:hAnsi="Arial" w:cs="Arial"/>
          <w:noProof/>
        </w:rPr>
        <w:t>[57]</w:t>
      </w:r>
      <w:r w:rsidR="00426804" w:rsidRPr="004B7434">
        <w:rPr>
          <w:rFonts w:ascii="Arial" w:hAnsi="Arial" w:cs="Arial"/>
        </w:rPr>
        <w:fldChar w:fldCharType="end"/>
      </w:r>
      <w:r w:rsidRPr="004B7434">
        <w:rPr>
          <w:rFonts w:ascii="Arial" w:hAnsi="Arial" w:cs="Arial"/>
        </w:rPr>
        <w:t xml:space="preserve"> Briefly, 5000 cells were plated in 96-well plates in 100 µl DMEM (for A549 cells) or RPMI 1640 (for MCF-7 and MCF-7/ADR cells) and supplemented with 10% fetal bovine serum (FBS) and 1.0 % penicillin-streptomycin per well and incubated at 37 °C in 5% CO</w:t>
      </w:r>
      <w:r w:rsidRPr="004B7434">
        <w:rPr>
          <w:rFonts w:ascii="Arial" w:hAnsi="Arial" w:cs="Arial"/>
          <w:vertAlign w:val="subscript"/>
        </w:rPr>
        <w:t>2</w:t>
      </w:r>
      <w:r w:rsidRPr="004B7434">
        <w:rPr>
          <w:rFonts w:ascii="Arial" w:hAnsi="Arial" w:cs="Arial"/>
        </w:rPr>
        <w:t xml:space="preserve"> for 24 h to allow the cells to attach. The cells were then treated with different concentrations of the DOX-loaded TNPs for 48 h. Free DOX and the blank TNPs were used as controls. After the 48 h treatment, 10 μl of MTT solution (5 mg/ml in PBS; </w:t>
      </w:r>
      <w:r w:rsidRPr="004B7434">
        <w:rPr>
          <w:rStyle w:val="hit"/>
          <w:rFonts w:ascii="Arial" w:hAnsi="Arial" w:cs="Arial"/>
        </w:rPr>
        <w:t>pH</w:t>
      </w:r>
      <w:r w:rsidRPr="004B7434">
        <w:rPr>
          <w:rFonts w:ascii="Arial" w:hAnsi="Arial" w:cs="Arial"/>
        </w:rPr>
        <w:t xml:space="preserve"> 7.4) was then added to each well and the plates were incubated for another 4 h. The cell culture media were removed and replaced with 100 µl DMSO. The absorbance was measured by a microplate reader (Bio-Tek µQuant) at 570 nm, </w:t>
      </w:r>
      <w:r w:rsidRPr="004B7434">
        <w:rPr>
          <w:rFonts w:ascii="Arial" w:hAnsi="Arial" w:cs="Arial"/>
        </w:rPr>
        <w:lastRenderedPageBreak/>
        <w:t>and the average IC</w:t>
      </w:r>
      <w:r w:rsidRPr="004B7434">
        <w:rPr>
          <w:rFonts w:ascii="Arial" w:hAnsi="Arial" w:cs="Arial"/>
          <w:vertAlign w:val="subscript"/>
        </w:rPr>
        <w:t>50</w:t>
      </w:r>
      <w:r w:rsidRPr="004B7434">
        <w:rPr>
          <w:rFonts w:ascii="Arial" w:hAnsi="Arial" w:cs="Arial"/>
        </w:rPr>
        <w:t xml:space="preserve"> (the dose having 50% cell inhibition) value was determined by cell survival plots using the “DoseResp” function in OriginPro 8.0. </w:t>
      </w:r>
    </w:p>
    <w:p w:rsidR="00A43006" w:rsidRPr="004B7434" w:rsidRDefault="00A43006" w:rsidP="00F21683">
      <w:pPr>
        <w:pStyle w:val="Heading3"/>
      </w:pPr>
      <w:bookmarkStart w:id="17" w:name="_Toc362598249"/>
      <w:r w:rsidRPr="004B7434">
        <w:t>Statistical Analysis</w:t>
      </w:r>
      <w:bookmarkEnd w:id="17"/>
    </w:p>
    <w:p w:rsidR="00367EFF" w:rsidRPr="004B7434" w:rsidRDefault="00367EFF"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i/>
          <w:szCs w:val="26"/>
        </w:rPr>
      </w:pPr>
    </w:p>
    <w:p w:rsidR="00A43006" w:rsidRPr="004B7434" w:rsidRDefault="00A43006" w:rsidP="007F7980">
      <w:pPr>
        <w:spacing w:line="480" w:lineRule="auto"/>
        <w:jc w:val="both"/>
        <w:rPr>
          <w:rFonts w:ascii="Arial" w:hAnsi="Arial" w:cs="Arial"/>
        </w:rPr>
      </w:pPr>
      <w:r w:rsidRPr="004B7434">
        <w:rPr>
          <w:rFonts w:ascii="Arial" w:hAnsi="Arial" w:cs="Arial"/>
        </w:rPr>
        <w:t xml:space="preserve">Values were presented as mean ± standard deviation (S.D.) of at least three independent measurements. Statistical significance was tested by one-way ANOVA followed by a Student's </w:t>
      </w:r>
      <w:r w:rsidRPr="004B7434">
        <w:rPr>
          <w:rStyle w:val="Emphasis"/>
          <w:rFonts w:ascii="Arial" w:hAnsi="Arial" w:cs="Arial"/>
        </w:rPr>
        <w:t>t</w:t>
      </w:r>
      <w:r w:rsidRPr="004B7434">
        <w:rPr>
          <w:rFonts w:ascii="Arial" w:hAnsi="Arial" w:cs="Arial"/>
        </w:rPr>
        <w:t xml:space="preserve"> test for multiple comparison tests. A </w:t>
      </w:r>
      <w:r w:rsidRPr="004B7434">
        <w:rPr>
          <w:rStyle w:val="Emphasis"/>
          <w:rFonts w:ascii="Arial" w:hAnsi="Arial" w:cs="Arial"/>
        </w:rPr>
        <w:t>p</w:t>
      </w:r>
      <w:r w:rsidRPr="004B7434">
        <w:rPr>
          <w:rFonts w:ascii="Arial" w:hAnsi="Arial" w:cs="Arial"/>
        </w:rPr>
        <w:t xml:space="preserve"> value of &lt;0.05 was considered statistically significant.</w:t>
      </w:r>
    </w:p>
    <w:p w:rsidR="00A43006" w:rsidRPr="004B7434" w:rsidRDefault="00A43006" w:rsidP="007F7980">
      <w:pPr>
        <w:spacing w:line="480" w:lineRule="auto"/>
        <w:jc w:val="both"/>
        <w:rPr>
          <w:rFonts w:ascii="Arial" w:hAnsi="Arial" w:cs="Arial"/>
        </w:rPr>
      </w:pPr>
    </w:p>
    <w:p w:rsidR="00A43006" w:rsidRPr="004B7434" w:rsidRDefault="00A43006" w:rsidP="007F7980">
      <w:pPr>
        <w:spacing w:after="200" w:line="480" w:lineRule="auto"/>
        <w:jc w:val="both"/>
        <w:rPr>
          <w:rFonts w:ascii="Arial" w:hAnsi="Arial" w:cs="Arial"/>
        </w:rPr>
      </w:pPr>
      <w:r w:rsidRPr="004B7434">
        <w:rPr>
          <w:rFonts w:ascii="Arial" w:hAnsi="Arial" w:cs="Arial"/>
        </w:rPr>
        <w:br w:type="page"/>
      </w:r>
    </w:p>
    <w:p w:rsidR="00367EFF" w:rsidRPr="00984A67" w:rsidRDefault="00A43006" w:rsidP="00984A67">
      <w:pPr>
        <w:pStyle w:val="Heading2"/>
      </w:pPr>
      <w:bookmarkStart w:id="18" w:name="_Toc362598250"/>
      <w:r w:rsidRPr="00F21683">
        <w:lastRenderedPageBreak/>
        <w:t>Results and Discussion</w:t>
      </w:r>
      <w:bookmarkEnd w:id="18"/>
    </w:p>
    <w:p w:rsidR="00A43006" w:rsidRPr="004B7434" w:rsidRDefault="00A43006" w:rsidP="00F21683">
      <w:pPr>
        <w:pStyle w:val="Heading3"/>
      </w:pPr>
      <w:bookmarkStart w:id="19" w:name="_Toc362598251"/>
      <w:r w:rsidRPr="004B7434">
        <w:t>Spherical nanoparticles isolated from tea infusion</w:t>
      </w:r>
      <w:bookmarkEnd w:id="19"/>
      <w:r w:rsidRPr="004B7434">
        <w:t xml:space="preserve"> </w:t>
      </w:r>
    </w:p>
    <w:p w:rsidR="00367EFF" w:rsidRPr="004B7434" w:rsidRDefault="00367EFF"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i/>
          <w:szCs w:val="26"/>
        </w:rPr>
      </w:pPr>
    </w:p>
    <w:p w:rsidR="00116138" w:rsidRDefault="00A43006" w:rsidP="00FB71FC">
      <w:pPr>
        <w:keepNext/>
        <w:spacing w:line="480" w:lineRule="auto"/>
      </w:pPr>
      <w:r w:rsidRPr="004B7434">
        <w:rPr>
          <w:rFonts w:ascii="Arial" w:hAnsi="Arial" w:cs="Arial"/>
        </w:rPr>
        <w:t>An infusion-dialysis based procedure was developed to isolate nanoparticles from tea infusion</w:t>
      </w:r>
      <w:r w:rsidRPr="004B7434">
        <w:rPr>
          <w:rFonts w:ascii="Arial" w:hAnsi="Arial" w:cs="Arial"/>
          <w:b/>
        </w:rPr>
        <w:t xml:space="preserve"> (Figure 1A-B)</w:t>
      </w:r>
      <w:r w:rsidRPr="004B7434">
        <w:rPr>
          <w:rFonts w:ascii="Arial" w:hAnsi="Arial" w:cs="Arial"/>
        </w:rPr>
        <w:t xml:space="preserve">. To remove the large debris, the tea infusion was centrifuged at 5000 rpm for 10 min. The supernatant was then filtered through a 1µm filter, and dialyzed to remove any compounds with MW of less than 300KD. To further validate the infusion-dialysis based procedure, </w:t>
      </w:r>
      <w:r w:rsidRPr="004B7434">
        <w:rPr>
          <w:rStyle w:val="st"/>
          <w:rFonts w:ascii="Arial" w:hAnsi="Arial" w:cs="Arial"/>
        </w:rPr>
        <w:t>size exclusion chromatography-high performance liquid chromatography</w:t>
      </w:r>
      <w:r w:rsidRPr="004B7434">
        <w:rPr>
          <w:rFonts w:ascii="Arial" w:hAnsi="Arial" w:cs="Arial"/>
        </w:rPr>
        <w:t xml:space="preserve"> (SEC-HPLC) analysis was utilized for </w:t>
      </w:r>
      <w:r w:rsidR="00A50141" w:rsidRPr="004B7434">
        <w:rPr>
          <w:rFonts w:ascii="Arial" w:hAnsi="Arial" w:cs="Arial"/>
        </w:rPr>
        <w:t>separating</w:t>
      </w:r>
      <w:r w:rsidRPr="004B7434">
        <w:rPr>
          <w:rFonts w:ascii="Arial" w:hAnsi="Arial" w:cs="Arial"/>
        </w:rPr>
        <w:t xml:space="preserve"> the tea infusions before and after the dialysis. As shown in </w:t>
      </w:r>
      <w:r w:rsidRPr="004B7434">
        <w:rPr>
          <w:rFonts w:ascii="Arial" w:hAnsi="Arial" w:cs="Arial"/>
          <w:b/>
        </w:rPr>
        <w:t>Figure 1</w:t>
      </w:r>
      <w:r w:rsidRPr="004B7434">
        <w:rPr>
          <w:rFonts w:ascii="Arial" w:hAnsi="Arial" w:cs="Arial"/>
        </w:rPr>
        <w:t>, there were multiple UV peaks at 280 nm that occurred at different elution times before the dialysis (</w:t>
      </w:r>
      <w:r w:rsidRPr="004B7434">
        <w:rPr>
          <w:rFonts w:ascii="Arial" w:hAnsi="Arial" w:cs="Arial"/>
          <w:b/>
        </w:rPr>
        <w:t>Figure 1B</w:t>
      </w:r>
      <w:r w:rsidRPr="004B7434">
        <w:rPr>
          <w:rFonts w:ascii="Arial" w:hAnsi="Arial" w:cs="Arial"/>
        </w:rPr>
        <w:t>), while only one well-defined peak was detected at 0-10 min after the dialysis (</w:t>
      </w:r>
      <w:r w:rsidRPr="004B7434">
        <w:rPr>
          <w:rFonts w:ascii="Arial" w:hAnsi="Arial" w:cs="Arial"/>
          <w:b/>
        </w:rPr>
        <w:t>Figure 1D</w:t>
      </w:r>
      <w:r w:rsidRPr="004B7434">
        <w:rPr>
          <w:rFonts w:ascii="Arial" w:hAnsi="Arial" w:cs="Arial"/>
        </w:rPr>
        <w:t>). The single peak in the SEC-HPLC profile indicated that the dialyzed sample was more homogenous and likely contained a narrow range of nanoparticles.</w:t>
      </w:r>
      <w:r w:rsidR="00426804" w:rsidRPr="004B7434">
        <w:rPr>
          <w:rFonts w:ascii="Arial" w:hAnsi="Arial" w:cs="Arial"/>
        </w:rPr>
        <w:fldChar w:fldCharType="begin"/>
      </w:r>
      <w:r w:rsidR="0064212B">
        <w:rPr>
          <w:rFonts w:ascii="Arial" w:hAnsi="Arial" w:cs="Arial"/>
        </w:rPr>
        <w:instrText xml:space="preserve"> ADDIN EN.CITE &lt;EndNote&gt;&lt;Cite&gt;&lt;Author&gt;Carpenter&lt;/Author&gt;&lt;Year&gt;2010&lt;/Year&gt;&lt;RecNum&gt;625&lt;/RecNum&gt;&lt;DisplayText&gt;[58]&lt;/DisplayText&gt;&lt;record&gt;&lt;rec-number&gt;625&lt;/rec-number&gt;&lt;foreign-keys&gt;&lt;key app="EN" db-id="pvp05aps52s0x4ee05e555t359xt5292ttwx"&gt;625&lt;/key&gt;&lt;/foreign-keys&gt;&lt;ref-type name="Journal Article"&gt;17&lt;/ref-type&gt;&lt;contributors&gt;&lt;authors&gt;&lt;author&gt;Carpenter, John F.&lt;/author&gt;&lt;author&gt;Randolph, Theodore W.&lt;/author&gt;&lt;author&gt;Jiskoot, Wim&lt;/author&gt;&lt;author&gt;Crommelin, Daan J. A.&lt;/author&gt;&lt;author&gt;Middaugh, C. Russell&lt;/author&gt;&lt;author&gt;Winter, Gerhard&lt;/author&gt;&lt;/authors&gt;&lt;/contributors&gt;&lt;titles&gt;&lt;title&gt;Potential inaccurate quantitation and sizing of protein aggregates by size exclusion chromatography: Essential need to use orthogonal methods to assure the quality of therapeutic protein products&lt;/title&gt;&lt;secondary-title&gt;Journal of Pharmaceutical Sciences&lt;/secondary-title&gt;&lt;/titles&gt;&lt;periodical&gt;&lt;full-title&gt;Journal of Pharmaceutical Sciences&lt;/full-title&gt;&lt;abbr-1&gt;J. Pharm. Sci.&lt;/abbr-1&gt;&lt;abbr-2&gt;J Pharm Sci&lt;/abbr-2&gt;&lt;/periodical&gt;&lt;pages&gt;2200-2208&lt;/pages&gt;&lt;volume&gt;99&lt;/volume&gt;&lt;number&gt;5&lt;/number&gt;&lt;keywords&gt;&lt;keyword&gt;biophysical models&lt;/keyword&gt;&lt;keyword&gt;protein aggregation&lt;/keyword&gt;&lt;keyword&gt;protein formulation&lt;/keyword&gt;&lt;keyword&gt;high-performance/pressure liquid chromatography (HPLC)&lt;/keyword&gt;&lt;keyword&gt;analytical ultracentrifugation&lt;/keyword&gt;&lt;keyword&gt;analytical biochemistry&lt;/keyword&gt;&lt;keyword&gt;physical stability&lt;/keyword&gt;&lt;/keywords&gt;&lt;dates&gt;&lt;year&gt;2010&lt;/year&gt;&lt;/dates&gt;&lt;publisher&gt;Wiley Subscription Services, Inc., A Wiley Company&lt;/publisher&gt;&lt;isbn&gt;1520-6017&lt;/isbn&gt;&lt;urls&gt;&lt;related-urls&gt;&lt;url&gt;http://dx.doi.org/10.1002/jps.21989&lt;/url&gt;&lt;/related-urls&gt;&lt;/urls&gt;&lt;electronic-resource-num&gt;10.1002/jps.21989&lt;/electronic-resource-num&gt;&lt;/record&gt;&lt;/Cite&gt;&lt;/EndNote&gt;</w:instrText>
      </w:r>
      <w:r w:rsidR="00426804" w:rsidRPr="004B7434">
        <w:rPr>
          <w:rFonts w:ascii="Arial" w:hAnsi="Arial" w:cs="Arial"/>
        </w:rPr>
        <w:fldChar w:fldCharType="separate"/>
      </w:r>
      <w:r w:rsidR="0064212B">
        <w:rPr>
          <w:rFonts w:ascii="Arial" w:hAnsi="Arial" w:cs="Arial"/>
          <w:noProof/>
        </w:rPr>
        <w:t>[58]</w:t>
      </w:r>
      <w:r w:rsidR="00426804" w:rsidRPr="004B7434">
        <w:rPr>
          <w:rFonts w:ascii="Arial" w:hAnsi="Arial" w:cs="Arial"/>
        </w:rPr>
        <w:fldChar w:fldCharType="end"/>
      </w:r>
      <w:r w:rsidRPr="004B7434">
        <w:rPr>
          <w:rFonts w:ascii="Arial" w:hAnsi="Arial" w:cs="Arial"/>
        </w:rPr>
        <w:t xml:space="preserve"> To determine if the nanoparticles could be found in the fraction collected from this peak, the sample was scanned using AFM and SEM. As hypothesized, AFM images (</w:t>
      </w:r>
      <w:r w:rsidRPr="004B7434">
        <w:rPr>
          <w:rFonts w:ascii="Arial" w:hAnsi="Arial" w:cs="Arial"/>
          <w:b/>
        </w:rPr>
        <w:t>Figure 2A-B</w:t>
      </w:r>
      <w:r w:rsidRPr="004B7434">
        <w:rPr>
          <w:rFonts w:ascii="Arial" w:hAnsi="Arial" w:cs="Arial"/>
        </w:rPr>
        <w:t>) showed clearly that abundant spherical nanoparticles with diameters in the range of 100-300 nm were observed. Similarly, SEM analysis revealed the presence of abundant spherical nanoparticles in the range of 50-200 nm in diameter (</w:t>
      </w:r>
      <w:r w:rsidRPr="004B7434">
        <w:rPr>
          <w:rFonts w:ascii="Arial" w:hAnsi="Arial" w:cs="Arial"/>
          <w:b/>
        </w:rPr>
        <w:t>Figure 2C)</w:t>
      </w:r>
      <w:r w:rsidRPr="004B7434">
        <w:rPr>
          <w:rFonts w:ascii="Arial" w:hAnsi="Arial" w:cs="Arial"/>
        </w:rPr>
        <w:t>.</w:t>
      </w:r>
      <w:r w:rsidRPr="004B7434">
        <w:rPr>
          <w:rFonts w:ascii="Arial" w:hAnsi="Arial" w:cs="Arial"/>
          <w:b/>
        </w:rPr>
        <w:t xml:space="preserve"> </w:t>
      </w:r>
      <w:r w:rsidRPr="004B7434">
        <w:rPr>
          <w:rFonts w:ascii="Arial" w:hAnsi="Arial" w:cs="Arial"/>
        </w:rPr>
        <w:t>To determine the size distribution of the TNPs in solution, DLS was conducted on the TNP containing fraction.</w:t>
      </w:r>
      <w:r w:rsidR="00C52CE5">
        <w:rPr>
          <w:rFonts w:ascii="Arial" w:hAnsi="Arial" w:cs="Arial"/>
        </w:rPr>
        <w:t xml:space="preserve"> </w:t>
      </w:r>
      <w:r w:rsidR="00C52CE5" w:rsidRPr="004B7434">
        <w:rPr>
          <w:rFonts w:ascii="Arial" w:hAnsi="Arial" w:cs="Arial"/>
        </w:rPr>
        <w:t xml:space="preserve">Results in </w:t>
      </w:r>
      <w:r w:rsidR="00C52CE5" w:rsidRPr="004B7434">
        <w:rPr>
          <w:rFonts w:ascii="Arial" w:hAnsi="Arial" w:cs="Arial"/>
          <w:b/>
        </w:rPr>
        <w:t>Figure 3</w:t>
      </w:r>
      <w:r w:rsidR="00C52CE5" w:rsidRPr="004B7434">
        <w:rPr>
          <w:rFonts w:ascii="Arial" w:hAnsi="Arial" w:cs="Arial"/>
        </w:rPr>
        <w:t xml:space="preserve"> and </w:t>
      </w:r>
      <w:r w:rsidR="00C52CE5" w:rsidRPr="004B7434">
        <w:rPr>
          <w:rFonts w:ascii="Arial" w:hAnsi="Arial" w:cs="Arial"/>
          <w:b/>
        </w:rPr>
        <w:t>Table 1</w:t>
      </w:r>
      <w:r w:rsidR="00C52CE5">
        <w:rPr>
          <w:rFonts w:ascii="Arial" w:hAnsi="Arial" w:cs="Arial"/>
          <w:b/>
        </w:rPr>
        <w:t>,</w:t>
      </w:r>
      <w:r w:rsidR="00C52CE5" w:rsidRPr="004B7434">
        <w:rPr>
          <w:rFonts w:ascii="Arial" w:hAnsi="Arial" w:cs="Arial"/>
        </w:rPr>
        <w:t xml:space="preserve"> </w:t>
      </w:r>
      <w:r w:rsidR="00C52CE5">
        <w:rPr>
          <w:rFonts w:ascii="Arial" w:hAnsi="Arial" w:cs="Arial"/>
        </w:rPr>
        <w:t xml:space="preserve">the tea nanoparticles showed a relatively broad distribution of size with a mean </w:t>
      </w:r>
      <w:r w:rsidR="00C52CE5" w:rsidRPr="004B7434">
        <w:rPr>
          <w:rFonts w:ascii="Arial" w:hAnsi="Arial" w:cs="Arial"/>
        </w:rPr>
        <w:t>hydrodynamic diameter of 318.3 nm.</w:t>
      </w:r>
      <w:r w:rsidR="00C52CE5" w:rsidRPr="00C52CE5">
        <w:rPr>
          <w:rFonts w:ascii="Arial" w:hAnsi="Arial" w:cs="Arial"/>
        </w:rPr>
        <w:t xml:space="preserve"> </w:t>
      </w:r>
      <w:r w:rsidR="00A30A01" w:rsidRPr="004B7434">
        <w:rPr>
          <w:rFonts w:ascii="Arial" w:hAnsi="Arial" w:cs="Arial"/>
          <w:noProof/>
          <w:lang w:eastAsia="zh-CN"/>
        </w:rPr>
        <w:lastRenderedPageBreak/>
        <w:drawing>
          <wp:inline distT="0" distB="0" distL="0" distR="0">
            <wp:extent cx="5486400" cy="1912167"/>
            <wp:effectExtent l="19050" t="0" r="0" b="0"/>
            <wp:docPr id="1" name="Picture 3" descr="C:\Sijia data in UTK\Laura(sijia)\First work in UTK\Paper manuscript\Tea NPs for drug delivery\Figures-new\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ijia data in UTK\Laura(sijia)\First work in UTK\Paper manuscript\Tea NPs for drug delivery\Figures-new\Figure 2.png"/>
                    <pic:cNvPicPr>
                      <a:picLocks noChangeAspect="1" noChangeArrowheads="1"/>
                    </pic:cNvPicPr>
                  </pic:nvPicPr>
                  <pic:blipFill>
                    <a:blip r:embed="rId12" cstate="print"/>
                    <a:srcRect/>
                    <a:stretch>
                      <a:fillRect/>
                    </a:stretch>
                  </pic:blipFill>
                  <pic:spPr bwMode="auto">
                    <a:xfrm>
                      <a:off x="0" y="0"/>
                      <a:ext cx="5486400" cy="1912167"/>
                    </a:xfrm>
                    <a:prstGeom prst="rect">
                      <a:avLst/>
                    </a:prstGeom>
                    <a:noFill/>
                    <a:ln w="9525">
                      <a:noFill/>
                      <a:miter lim="800000"/>
                      <a:headEnd/>
                      <a:tailEnd/>
                    </a:ln>
                  </pic:spPr>
                </pic:pic>
              </a:graphicData>
            </a:graphic>
          </wp:inline>
        </w:drawing>
      </w:r>
      <w:r w:rsidRPr="004B7434">
        <w:rPr>
          <w:rFonts w:ascii="Arial" w:hAnsi="Arial" w:cs="Arial"/>
        </w:rPr>
        <w:t xml:space="preserve"> </w:t>
      </w:r>
    </w:p>
    <w:p w:rsidR="00116138" w:rsidRPr="00526533" w:rsidRDefault="00116138" w:rsidP="00116138">
      <w:pPr>
        <w:pStyle w:val="Caption"/>
        <w:jc w:val="both"/>
        <w:rPr>
          <w:rFonts w:ascii="Arial" w:hAnsi="Arial" w:cs="Arial"/>
        </w:rPr>
      </w:pPr>
      <w:bookmarkStart w:id="20" w:name="_GoBack"/>
      <w:bookmarkStart w:id="21" w:name="_Toc362597821"/>
      <w:bookmarkEnd w:id="20"/>
      <w:r w:rsidRPr="00526533">
        <w:rPr>
          <w:rFonts w:ascii="Arial" w:hAnsi="Arial" w:cs="Arial"/>
        </w:rPr>
        <w:t xml:space="preserve">Figure </w:t>
      </w:r>
      <w:r w:rsidR="00426804" w:rsidRPr="00526533">
        <w:rPr>
          <w:rFonts w:ascii="Arial" w:hAnsi="Arial" w:cs="Arial"/>
        </w:rPr>
        <w:fldChar w:fldCharType="begin"/>
      </w:r>
      <w:r w:rsidR="00C175A0" w:rsidRPr="00526533">
        <w:rPr>
          <w:rFonts w:ascii="Arial" w:hAnsi="Arial" w:cs="Arial"/>
        </w:rPr>
        <w:instrText xml:space="preserve"> SEQ Figure \* ARABIC </w:instrText>
      </w:r>
      <w:r w:rsidR="00426804" w:rsidRPr="00526533">
        <w:rPr>
          <w:rFonts w:ascii="Arial" w:hAnsi="Arial" w:cs="Arial"/>
        </w:rPr>
        <w:fldChar w:fldCharType="separate"/>
      </w:r>
      <w:r w:rsidR="002E5A8B">
        <w:rPr>
          <w:rFonts w:ascii="Arial" w:hAnsi="Arial" w:cs="Arial"/>
          <w:noProof/>
        </w:rPr>
        <w:t>2</w:t>
      </w:r>
      <w:r w:rsidR="00426804" w:rsidRPr="00526533">
        <w:rPr>
          <w:rFonts w:ascii="Arial" w:hAnsi="Arial" w:cs="Arial"/>
        </w:rPr>
        <w:fldChar w:fldCharType="end"/>
      </w:r>
      <w:r w:rsidRPr="00526533">
        <w:rPr>
          <w:rFonts w:ascii="Arial" w:hAnsi="Arial" w:cs="Arial"/>
          <w:lang w:eastAsia="zh-CN"/>
        </w:rPr>
        <w:t xml:space="preserve"> AFM (A-B) and SEM (C) images of the TNPs obtained from the green tea infusion.</w:t>
      </w:r>
      <w:bookmarkEnd w:id="21"/>
    </w:p>
    <w:p w:rsidR="004B7434" w:rsidRDefault="004B7434" w:rsidP="007F7980">
      <w:pPr>
        <w:spacing w:line="480" w:lineRule="auto"/>
        <w:jc w:val="both"/>
        <w:rPr>
          <w:rFonts w:ascii="Arial" w:hAnsi="Arial" w:cs="Arial"/>
        </w:rPr>
      </w:pPr>
      <w:r w:rsidRPr="004B7434">
        <w:rPr>
          <w:rFonts w:ascii="Arial" w:hAnsi="Arial" w:cs="Arial"/>
          <w:b/>
        </w:rPr>
        <w:t xml:space="preserve"> </w:t>
      </w:r>
    </w:p>
    <w:p w:rsidR="007F7980" w:rsidRDefault="007F7980" w:rsidP="007F7980">
      <w:pPr>
        <w:spacing w:line="480" w:lineRule="auto"/>
        <w:jc w:val="both"/>
        <w:rPr>
          <w:rFonts w:ascii="Arial" w:hAnsi="Arial" w:cs="Arial"/>
        </w:rPr>
      </w:pPr>
    </w:p>
    <w:p w:rsidR="007F7980" w:rsidRDefault="007F7980" w:rsidP="007F7980">
      <w:pPr>
        <w:spacing w:line="480" w:lineRule="auto"/>
        <w:jc w:val="both"/>
        <w:rPr>
          <w:rFonts w:ascii="Arial" w:hAnsi="Arial" w:cs="Arial"/>
        </w:rPr>
      </w:pPr>
    </w:p>
    <w:p w:rsidR="007F7980" w:rsidRPr="004B7434" w:rsidRDefault="00A50141" w:rsidP="00A50141">
      <w:pPr>
        <w:rPr>
          <w:rFonts w:ascii="Arial" w:hAnsi="Arial" w:cs="Arial"/>
        </w:rPr>
      </w:pPr>
      <w:r>
        <w:rPr>
          <w:rFonts w:ascii="Arial" w:hAnsi="Arial" w:cs="Arial"/>
        </w:rPr>
        <w:br w:type="page"/>
      </w:r>
    </w:p>
    <w:p w:rsidR="00116138" w:rsidRDefault="007F7980" w:rsidP="00116138">
      <w:pPr>
        <w:keepNext/>
        <w:jc w:val="both"/>
      </w:pPr>
      <w:r w:rsidRPr="004B7434">
        <w:rPr>
          <w:rFonts w:ascii="Arial" w:hAnsi="Arial" w:cs="Arial"/>
          <w:noProof/>
          <w:lang w:eastAsia="zh-CN"/>
        </w:rPr>
        <w:lastRenderedPageBreak/>
        <w:drawing>
          <wp:inline distT="0" distB="0" distL="0" distR="0">
            <wp:extent cx="5486400" cy="2470502"/>
            <wp:effectExtent l="0" t="0" r="0" b="0"/>
            <wp:docPr id="7" name="Picture 2" descr="C:\Sijia data in UTK\Laura(sijia)\First work in UTK\Paper manuscript\Tea NPs for drug delivery\Figures-new-2\Figure 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ijia data in UTK\Laura(sijia)\First work in UTK\Paper manuscript\Tea NPs for drug delivery\Figures-new-2\Figure S1.png"/>
                    <pic:cNvPicPr>
                      <a:picLocks noChangeAspect="1" noChangeArrowheads="1"/>
                    </pic:cNvPicPr>
                  </pic:nvPicPr>
                  <pic:blipFill>
                    <a:blip r:embed="rId13" cstate="print"/>
                    <a:srcRect/>
                    <a:stretch>
                      <a:fillRect/>
                    </a:stretch>
                  </pic:blipFill>
                  <pic:spPr bwMode="auto">
                    <a:xfrm>
                      <a:off x="0" y="0"/>
                      <a:ext cx="5486400" cy="2470502"/>
                    </a:xfrm>
                    <a:prstGeom prst="rect">
                      <a:avLst/>
                    </a:prstGeom>
                    <a:noFill/>
                    <a:ln w="9525">
                      <a:noFill/>
                      <a:miter lim="800000"/>
                      <a:headEnd/>
                      <a:tailEnd/>
                    </a:ln>
                  </pic:spPr>
                </pic:pic>
              </a:graphicData>
            </a:graphic>
          </wp:inline>
        </w:drawing>
      </w:r>
    </w:p>
    <w:p w:rsidR="007F7980" w:rsidRPr="00526533" w:rsidRDefault="00116138" w:rsidP="00A50141">
      <w:pPr>
        <w:pStyle w:val="Caption"/>
        <w:spacing w:line="480" w:lineRule="auto"/>
        <w:jc w:val="both"/>
        <w:rPr>
          <w:rFonts w:ascii="Arial" w:hAnsi="Arial" w:cs="Arial"/>
        </w:rPr>
      </w:pPr>
      <w:bookmarkStart w:id="22" w:name="_Toc362597822"/>
      <w:r w:rsidRPr="00526533">
        <w:rPr>
          <w:rFonts w:ascii="Arial" w:hAnsi="Arial" w:cs="Arial"/>
        </w:rPr>
        <w:t xml:space="preserve">Figure </w:t>
      </w:r>
      <w:r w:rsidR="00426804" w:rsidRPr="00526533">
        <w:rPr>
          <w:rFonts w:ascii="Arial" w:hAnsi="Arial" w:cs="Arial"/>
        </w:rPr>
        <w:fldChar w:fldCharType="begin"/>
      </w:r>
      <w:r w:rsidR="00C175A0" w:rsidRPr="00526533">
        <w:rPr>
          <w:rFonts w:ascii="Arial" w:hAnsi="Arial" w:cs="Arial"/>
        </w:rPr>
        <w:instrText xml:space="preserve"> SEQ Figure \* ARABIC </w:instrText>
      </w:r>
      <w:r w:rsidR="00426804" w:rsidRPr="00526533">
        <w:rPr>
          <w:rFonts w:ascii="Arial" w:hAnsi="Arial" w:cs="Arial"/>
        </w:rPr>
        <w:fldChar w:fldCharType="separate"/>
      </w:r>
      <w:r w:rsidR="002E5A8B">
        <w:rPr>
          <w:rFonts w:ascii="Arial" w:hAnsi="Arial" w:cs="Arial"/>
          <w:noProof/>
        </w:rPr>
        <w:t>3</w:t>
      </w:r>
      <w:r w:rsidR="00426804" w:rsidRPr="00526533">
        <w:rPr>
          <w:rFonts w:ascii="Arial" w:hAnsi="Arial" w:cs="Arial"/>
        </w:rPr>
        <w:fldChar w:fldCharType="end"/>
      </w:r>
      <w:r w:rsidRPr="00526533">
        <w:rPr>
          <w:rFonts w:ascii="Arial" w:hAnsi="Arial" w:cs="Arial"/>
          <w:lang w:eastAsia="zh-CN"/>
        </w:rPr>
        <w:t xml:space="preserve"> </w:t>
      </w:r>
      <w:proofErr w:type="gramStart"/>
      <w:r w:rsidRPr="00526533">
        <w:rPr>
          <w:rFonts w:ascii="Arial" w:hAnsi="Arial" w:cs="Arial"/>
          <w:lang w:eastAsia="zh-CN"/>
        </w:rPr>
        <w:t>The</w:t>
      </w:r>
      <w:proofErr w:type="gramEnd"/>
      <w:r w:rsidRPr="00526533">
        <w:rPr>
          <w:rFonts w:ascii="Arial" w:hAnsi="Arial" w:cs="Arial"/>
          <w:lang w:eastAsia="zh-CN"/>
        </w:rPr>
        <w:t xml:space="preserve"> size distribution of the TNPs at pH= 7.0 (A), and the DOX-loaded TNPs at pH= 7.0 (B), pH= 5.5 (C), and pH= 3.5 (D) in s</w:t>
      </w:r>
      <w:r w:rsidR="00A50141">
        <w:rPr>
          <w:rFonts w:ascii="Arial" w:hAnsi="Arial" w:cs="Arial"/>
          <w:lang w:eastAsia="zh-CN"/>
        </w:rPr>
        <w:t>uspension</w:t>
      </w:r>
      <w:r w:rsidRPr="00526533">
        <w:rPr>
          <w:rFonts w:ascii="Arial" w:hAnsi="Arial" w:cs="Arial"/>
          <w:lang w:eastAsia="zh-CN"/>
        </w:rPr>
        <w:t xml:space="preserve"> measured by DLS.</w:t>
      </w:r>
      <w:bookmarkEnd w:id="22"/>
    </w:p>
    <w:p w:rsidR="00556DF7" w:rsidRPr="00116138" w:rsidRDefault="00367EFF" w:rsidP="00116138">
      <w:pPr>
        <w:jc w:val="both"/>
        <w:rPr>
          <w:rFonts w:ascii="Arial" w:hAnsi="Arial" w:cs="Arial"/>
          <w:lang w:eastAsia="zh-CN"/>
        </w:rPr>
      </w:pPr>
      <w:r w:rsidRPr="004B7434">
        <w:rPr>
          <w:rFonts w:ascii="Arial" w:hAnsi="Arial" w:cs="Arial"/>
        </w:rPr>
        <w:br w:type="page"/>
      </w:r>
    </w:p>
    <w:p w:rsidR="00116138" w:rsidRPr="00A30A01" w:rsidRDefault="00116138" w:rsidP="00116138">
      <w:pPr>
        <w:pStyle w:val="Caption"/>
        <w:keepNext/>
        <w:rPr>
          <w:rFonts w:ascii="Arial" w:hAnsi="Arial" w:cs="Arial"/>
          <w:sz w:val="24"/>
          <w:szCs w:val="24"/>
        </w:rPr>
      </w:pPr>
      <w:bookmarkStart w:id="23" w:name="_Toc362597814"/>
      <w:r w:rsidRPr="00A30A01">
        <w:rPr>
          <w:rFonts w:ascii="Arial" w:hAnsi="Arial" w:cs="Arial"/>
          <w:sz w:val="24"/>
          <w:szCs w:val="24"/>
        </w:rPr>
        <w:lastRenderedPageBreak/>
        <w:t xml:space="preserve">Table </w:t>
      </w:r>
      <w:r w:rsidR="00426804" w:rsidRPr="00A30A01">
        <w:rPr>
          <w:rFonts w:ascii="Arial" w:hAnsi="Arial" w:cs="Arial"/>
          <w:sz w:val="24"/>
          <w:szCs w:val="24"/>
        </w:rPr>
        <w:fldChar w:fldCharType="begin"/>
      </w:r>
      <w:r w:rsidR="008A4A00" w:rsidRPr="00A30A01">
        <w:rPr>
          <w:rFonts w:ascii="Arial" w:hAnsi="Arial" w:cs="Arial"/>
          <w:sz w:val="24"/>
          <w:szCs w:val="24"/>
        </w:rPr>
        <w:instrText xml:space="preserve"> SEQ Table \* ARABIC </w:instrText>
      </w:r>
      <w:r w:rsidR="00426804" w:rsidRPr="00A30A01">
        <w:rPr>
          <w:rFonts w:ascii="Arial" w:hAnsi="Arial" w:cs="Arial"/>
          <w:sz w:val="24"/>
          <w:szCs w:val="24"/>
        </w:rPr>
        <w:fldChar w:fldCharType="separate"/>
      </w:r>
      <w:r w:rsidR="0033534D">
        <w:rPr>
          <w:rFonts w:ascii="Arial" w:hAnsi="Arial" w:cs="Arial"/>
          <w:noProof/>
          <w:sz w:val="24"/>
          <w:szCs w:val="24"/>
        </w:rPr>
        <w:t>1</w:t>
      </w:r>
      <w:r w:rsidR="00426804" w:rsidRPr="00A30A01">
        <w:rPr>
          <w:rFonts w:ascii="Arial" w:hAnsi="Arial" w:cs="Arial"/>
          <w:sz w:val="24"/>
          <w:szCs w:val="24"/>
        </w:rPr>
        <w:fldChar w:fldCharType="end"/>
      </w:r>
      <w:r w:rsidRPr="00A30A01">
        <w:rPr>
          <w:rFonts w:ascii="Arial" w:hAnsi="Arial" w:cs="Arial"/>
          <w:sz w:val="24"/>
          <w:szCs w:val="24"/>
          <w:lang w:eastAsia="zh-CN"/>
        </w:rPr>
        <w:t xml:space="preserve"> Characteristics of the TNPs and the DOX-loaded TNPs.</w:t>
      </w:r>
      <w:bookmarkEnd w:id="23"/>
    </w:p>
    <w:tbl>
      <w:tblPr>
        <w:tblW w:w="8652" w:type="dxa"/>
        <w:tblLook w:val="01E0"/>
      </w:tblPr>
      <w:tblGrid>
        <w:gridCol w:w="1337"/>
        <w:gridCol w:w="1340"/>
        <w:gridCol w:w="1314"/>
        <w:gridCol w:w="1356"/>
        <w:gridCol w:w="1474"/>
        <w:gridCol w:w="1831"/>
      </w:tblGrid>
      <w:tr w:rsidR="00556DF7" w:rsidRPr="004B7434" w:rsidTr="0038687C">
        <w:trPr>
          <w:trHeight w:val="358"/>
        </w:trPr>
        <w:tc>
          <w:tcPr>
            <w:tcW w:w="1341" w:type="dxa"/>
            <w:tcBorders>
              <w:top w:val="single" w:sz="4" w:space="0" w:color="000000"/>
              <w:bottom w:val="single" w:sz="4" w:space="0" w:color="000000"/>
            </w:tcBorders>
            <w:shd w:val="clear" w:color="auto" w:fill="auto"/>
          </w:tcPr>
          <w:p w:rsidR="00556DF7" w:rsidRPr="004B7434" w:rsidRDefault="00556DF7" w:rsidP="007F7980">
            <w:pPr>
              <w:pStyle w:val="TableHead"/>
              <w:rPr>
                <w:rFonts w:cs="Arial"/>
                <w:b/>
                <w:i/>
                <w:sz w:val="22"/>
                <w:szCs w:val="22"/>
                <w:lang w:val="en-US"/>
              </w:rPr>
            </w:pPr>
            <w:r w:rsidRPr="004B7434">
              <w:rPr>
                <w:rFonts w:cs="Arial"/>
                <w:b/>
                <w:i/>
                <w:sz w:val="22"/>
                <w:szCs w:val="22"/>
              </w:rPr>
              <w:t>Samples</w:t>
            </w:r>
          </w:p>
        </w:tc>
        <w:tc>
          <w:tcPr>
            <w:tcW w:w="1343" w:type="dxa"/>
            <w:tcBorders>
              <w:top w:val="single" w:sz="4" w:space="0" w:color="000000"/>
              <w:bottom w:val="single" w:sz="4" w:space="0" w:color="000000"/>
            </w:tcBorders>
            <w:shd w:val="clear" w:color="auto" w:fill="auto"/>
          </w:tcPr>
          <w:p w:rsidR="00556DF7" w:rsidRPr="004B7434" w:rsidRDefault="00556DF7" w:rsidP="007F7980">
            <w:pPr>
              <w:pStyle w:val="TableHead"/>
              <w:rPr>
                <w:rFonts w:cs="Arial"/>
                <w:b/>
                <w:i/>
                <w:sz w:val="22"/>
                <w:szCs w:val="22"/>
              </w:rPr>
            </w:pPr>
            <w:r w:rsidRPr="004B7434">
              <w:rPr>
                <w:rFonts w:cs="Arial"/>
                <w:b/>
                <w:i/>
                <w:sz w:val="22"/>
                <w:szCs w:val="22"/>
              </w:rPr>
              <w:t xml:space="preserve">Diameter </w:t>
            </w:r>
          </w:p>
          <w:p w:rsidR="00556DF7" w:rsidRPr="004B7434" w:rsidRDefault="00556DF7" w:rsidP="007F7980">
            <w:pPr>
              <w:pStyle w:val="TableHead"/>
              <w:rPr>
                <w:rFonts w:cs="Arial"/>
                <w:b/>
                <w:i/>
                <w:sz w:val="22"/>
                <w:szCs w:val="22"/>
                <w:lang w:val="en-US"/>
              </w:rPr>
            </w:pPr>
            <w:r w:rsidRPr="004B7434">
              <w:rPr>
                <w:rFonts w:cs="Arial"/>
                <w:b/>
                <w:i/>
                <w:sz w:val="22"/>
                <w:szCs w:val="22"/>
              </w:rPr>
              <w:t>[nm]</w:t>
            </w:r>
          </w:p>
        </w:tc>
        <w:tc>
          <w:tcPr>
            <w:tcW w:w="1325" w:type="dxa"/>
            <w:tcBorders>
              <w:top w:val="single" w:sz="4" w:space="0" w:color="000000"/>
              <w:bottom w:val="single" w:sz="4" w:space="0" w:color="000000"/>
            </w:tcBorders>
            <w:shd w:val="clear" w:color="auto" w:fill="auto"/>
          </w:tcPr>
          <w:p w:rsidR="00556DF7" w:rsidRPr="004B7434" w:rsidRDefault="00556DF7" w:rsidP="007F7980">
            <w:pPr>
              <w:pStyle w:val="TableHead"/>
              <w:rPr>
                <w:rFonts w:cs="Arial"/>
                <w:b/>
                <w:i/>
                <w:sz w:val="22"/>
                <w:szCs w:val="22"/>
                <w:lang w:val="en-US"/>
              </w:rPr>
            </w:pPr>
            <w:r w:rsidRPr="004B7434">
              <w:rPr>
                <w:rFonts w:cs="Arial"/>
                <w:b/>
                <w:i/>
                <w:sz w:val="22"/>
                <w:szCs w:val="22"/>
              </w:rPr>
              <w:t>PDI</w:t>
            </w:r>
          </w:p>
        </w:tc>
        <w:tc>
          <w:tcPr>
            <w:tcW w:w="1359" w:type="dxa"/>
            <w:tcBorders>
              <w:top w:val="single" w:sz="4" w:space="0" w:color="000000"/>
              <w:bottom w:val="single" w:sz="4" w:space="0" w:color="000000"/>
            </w:tcBorders>
            <w:shd w:val="clear" w:color="auto" w:fill="auto"/>
          </w:tcPr>
          <w:p w:rsidR="00556DF7" w:rsidRPr="004B7434" w:rsidRDefault="00556DF7" w:rsidP="007F7980">
            <w:pPr>
              <w:pStyle w:val="TableHead"/>
              <w:rPr>
                <w:rFonts w:cs="Arial"/>
                <w:b/>
                <w:i/>
                <w:sz w:val="22"/>
                <w:szCs w:val="22"/>
                <w:lang w:val="en-US"/>
              </w:rPr>
            </w:pPr>
            <w:r w:rsidRPr="004B7434">
              <w:rPr>
                <w:rFonts w:cs="Arial"/>
                <w:b/>
                <w:i/>
                <w:sz w:val="22"/>
                <w:szCs w:val="22"/>
              </w:rPr>
              <w:t>Zeta potential [mV]</w:t>
            </w:r>
          </w:p>
        </w:tc>
        <w:tc>
          <w:tcPr>
            <w:tcW w:w="1477" w:type="dxa"/>
            <w:tcBorders>
              <w:top w:val="single" w:sz="4" w:space="0" w:color="000000"/>
              <w:bottom w:val="single" w:sz="4" w:space="0" w:color="000000"/>
            </w:tcBorders>
            <w:shd w:val="clear" w:color="auto" w:fill="auto"/>
          </w:tcPr>
          <w:p w:rsidR="00556DF7" w:rsidRPr="004B7434" w:rsidRDefault="00556DF7" w:rsidP="007F7980">
            <w:pPr>
              <w:pStyle w:val="TableHead"/>
              <w:rPr>
                <w:rFonts w:cs="Arial"/>
                <w:b/>
                <w:i/>
                <w:sz w:val="22"/>
                <w:szCs w:val="22"/>
              </w:rPr>
            </w:pPr>
            <w:r w:rsidRPr="004B7434">
              <w:rPr>
                <w:rFonts w:cs="Arial"/>
                <w:b/>
                <w:i/>
                <w:sz w:val="22"/>
                <w:szCs w:val="22"/>
              </w:rPr>
              <w:t xml:space="preserve">Protein </w:t>
            </w:r>
          </w:p>
          <w:p w:rsidR="00556DF7" w:rsidRPr="004B7434" w:rsidRDefault="00556DF7" w:rsidP="007F7980">
            <w:pPr>
              <w:pStyle w:val="TableHead"/>
              <w:rPr>
                <w:rFonts w:cs="Arial"/>
                <w:b/>
                <w:i/>
                <w:sz w:val="22"/>
                <w:szCs w:val="22"/>
                <w:lang w:val="en-US"/>
              </w:rPr>
            </w:pPr>
            <w:r w:rsidRPr="004B7434">
              <w:rPr>
                <w:rFonts w:cs="Arial"/>
                <w:b/>
                <w:i/>
                <w:sz w:val="22"/>
                <w:szCs w:val="22"/>
              </w:rPr>
              <w:t>[µg/mg]</w:t>
            </w:r>
          </w:p>
        </w:tc>
        <w:tc>
          <w:tcPr>
            <w:tcW w:w="1807" w:type="dxa"/>
            <w:tcBorders>
              <w:top w:val="single" w:sz="4" w:space="0" w:color="000000"/>
              <w:bottom w:val="single" w:sz="4" w:space="0" w:color="000000"/>
            </w:tcBorders>
          </w:tcPr>
          <w:p w:rsidR="00556DF7" w:rsidRPr="004B7434" w:rsidRDefault="00556DF7" w:rsidP="007F7980">
            <w:pPr>
              <w:pStyle w:val="TableHead"/>
              <w:rPr>
                <w:rFonts w:cs="Arial"/>
                <w:b/>
                <w:i/>
                <w:sz w:val="22"/>
                <w:szCs w:val="22"/>
              </w:rPr>
            </w:pPr>
            <w:r w:rsidRPr="004B7434">
              <w:rPr>
                <w:rFonts w:cs="Arial"/>
                <w:b/>
                <w:i/>
                <w:sz w:val="22"/>
                <w:szCs w:val="22"/>
              </w:rPr>
              <w:t xml:space="preserve">Polysaccharide </w:t>
            </w:r>
          </w:p>
          <w:p w:rsidR="00556DF7" w:rsidRPr="004B7434" w:rsidRDefault="00556DF7" w:rsidP="007F7980">
            <w:pPr>
              <w:pStyle w:val="TableHead"/>
              <w:rPr>
                <w:rFonts w:cs="Arial"/>
                <w:b/>
                <w:i/>
                <w:sz w:val="22"/>
                <w:szCs w:val="22"/>
              </w:rPr>
            </w:pPr>
            <w:r w:rsidRPr="004B7434">
              <w:rPr>
                <w:rFonts w:cs="Arial"/>
                <w:b/>
                <w:i/>
                <w:sz w:val="22"/>
                <w:szCs w:val="22"/>
              </w:rPr>
              <w:t>[µg/mg]</w:t>
            </w:r>
          </w:p>
        </w:tc>
      </w:tr>
      <w:tr w:rsidR="00556DF7" w:rsidRPr="004B7434" w:rsidTr="0038687C">
        <w:trPr>
          <w:trHeight w:val="482"/>
        </w:trPr>
        <w:tc>
          <w:tcPr>
            <w:tcW w:w="1341" w:type="dxa"/>
            <w:tcBorders>
              <w:top w:val="single" w:sz="4" w:space="0" w:color="000000"/>
            </w:tcBorders>
            <w:shd w:val="clear" w:color="auto" w:fill="auto"/>
            <w:vAlign w:val="center"/>
          </w:tcPr>
          <w:p w:rsidR="00556DF7" w:rsidRPr="004B7434" w:rsidRDefault="00556DF7" w:rsidP="007F7980">
            <w:pPr>
              <w:spacing w:after="60" w:line="360" w:lineRule="auto"/>
              <w:jc w:val="both"/>
              <w:rPr>
                <w:rFonts w:ascii="Arial" w:hAnsi="Arial" w:cs="Arial"/>
                <w:sz w:val="20"/>
                <w:szCs w:val="20"/>
              </w:rPr>
            </w:pPr>
            <w:r w:rsidRPr="004B7434">
              <w:rPr>
                <w:rFonts w:ascii="Arial" w:hAnsi="Arial" w:cs="Arial"/>
                <w:sz w:val="20"/>
                <w:szCs w:val="20"/>
              </w:rPr>
              <w:t>TNPs (pH=7.0)</w:t>
            </w:r>
          </w:p>
        </w:tc>
        <w:tc>
          <w:tcPr>
            <w:tcW w:w="1343" w:type="dxa"/>
            <w:tcBorders>
              <w:top w:val="single" w:sz="4" w:space="0" w:color="000000"/>
            </w:tcBorders>
            <w:shd w:val="clear" w:color="auto" w:fill="auto"/>
            <w:vAlign w:val="center"/>
          </w:tcPr>
          <w:p w:rsidR="00556DF7" w:rsidRPr="004B7434" w:rsidRDefault="00556DF7" w:rsidP="007F7980">
            <w:pPr>
              <w:spacing w:after="60" w:line="360" w:lineRule="auto"/>
              <w:jc w:val="both"/>
              <w:rPr>
                <w:rFonts w:ascii="Arial" w:hAnsi="Arial" w:cs="Arial"/>
                <w:sz w:val="20"/>
                <w:szCs w:val="20"/>
              </w:rPr>
            </w:pPr>
            <w:r w:rsidRPr="004B7434">
              <w:rPr>
                <w:rFonts w:ascii="Arial" w:hAnsi="Arial" w:cs="Arial"/>
                <w:sz w:val="20"/>
                <w:szCs w:val="20"/>
              </w:rPr>
              <w:t>318.3</w:t>
            </w:r>
          </w:p>
        </w:tc>
        <w:tc>
          <w:tcPr>
            <w:tcW w:w="1325" w:type="dxa"/>
            <w:tcBorders>
              <w:top w:val="single" w:sz="4" w:space="0" w:color="000000"/>
            </w:tcBorders>
            <w:shd w:val="clear" w:color="auto" w:fill="auto"/>
            <w:vAlign w:val="center"/>
          </w:tcPr>
          <w:p w:rsidR="00556DF7" w:rsidRPr="004B7434" w:rsidRDefault="00556DF7" w:rsidP="007F7980">
            <w:pPr>
              <w:spacing w:after="60" w:line="360" w:lineRule="auto"/>
              <w:jc w:val="both"/>
              <w:rPr>
                <w:rFonts w:ascii="Arial" w:hAnsi="Arial" w:cs="Arial"/>
                <w:sz w:val="20"/>
                <w:szCs w:val="20"/>
              </w:rPr>
            </w:pPr>
            <w:r w:rsidRPr="004B7434">
              <w:rPr>
                <w:rFonts w:ascii="Arial" w:hAnsi="Arial" w:cs="Arial"/>
                <w:sz w:val="20"/>
                <w:szCs w:val="20"/>
              </w:rPr>
              <w:t>0.324</w:t>
            </w:r>
          </w:p>
        </w:tc>
        <w:tc>
          <w:tcPr>
            <w:tcW w:w="1359" w:type="dxa"/>
            <w:tcBorders>
              <w:top w:val="single" w:sz="4" w:space="0" w:color="000000"/>
            </w:tcBorders>
            <w:shd w:val="clear" w:color="auto" w:fill="auto"/>
            <w:vAlign w:val="center"/>
          </w:tcPr>
          <w:p w:rsidR="00556DF7" w:rsidRPr="004B7434" w:rsidRDefault="00556DF7" w:rsidP="007F7980">
            <w:pPr>
              <w:spacing w:after="60" w:line="360" w:lineRule="auto"/>
              <w:jc w:val="both"/>
              <w:rPr>
                <w:rFonts w:ascii="Arial" w:hAnsi="Arial" w:cs="Arial"/>
                <w:sz w:val="20"/>
                <w:szCs w:val="20"/>
              </w:rPr>
            </w:pPr>
            <w:r w:rsidRPr="004B7434">
              <w:rPr>
                <w:rFonts w:ascii="Arial" w:hAnsi="Arial" w:cs="Arial"/>
                <w:sz w:val="20"/>
                <w:szCs w:val="20"/>
              </w:rPr>
              <w:t>-26.52±2.21</w:t>
            </w:r>
          </w:p>
        </w:tc>
        <w:tc>
          <w:tcPr>
            <w:tcW w:w="1477" w:type="dxa"/>
            <w:tcBorders>
              <w:top w:val="single" w:sz="4" w:space="0" w:color="000000"/>
            </w:tcBorders>
            <w:shd w:val="clear" w:color="auto" w:fill="auto"/>
            <w:vAlign w:val="center"/>
          </w:tcPr>
          <w:p w:rsidR="00556DF7" w:rsidRPr="004B7434" w:rsidRDefault="00556DF7" w:rsidP="007F7980">
            <w:pPr>
              <w:spacing w:after="60"/>
              <w:jc w:val="both"/>
              <w:rPr>
                <w:rFonts w:ascii="Arial" w:hAnsi="Arial" w:cs="Arial"/>
                <w:sz w:val="20"/>
                <w:szCs w:val="20"/>
              </w:rPr>
            </w:pPr>
            <w:r w:rsidRPr="004B7434">
              <w:rPr>
                <w:rFonts w:ascii="Arial" w:hAnsi="Arial" w:cs="Arial"/>
                <w:sz w:val="20"/>
                <w:szCs w:val="20"/>
              </w:rPr>
              <w:t>453.36±7.71</w:t>
            </w:r>
          </w:p>
        </w:tc>
        <w:tc>
          <w:tcPr>
            <w:tcW w:w="1807" w:type="dxa"/>
            <w:tcBorders>
              <w:top w:val="single" w:sz="4" w:space="0" w:color="000000"/>
            </w:tcBorders>
            <w:vAlign w:val="center"/>
          </w:tcPr>
          <w:p w:rsidR="00556DF7" w:rsidRPr="004B7434" w:rsidRDefault="00556DF7" w:rsidP="007F7980">
            <w:pPr>
              <w:spacing w:after="60"/>
              <w:jc w:val="both"/>
              <w:rPr>
                <w:rFonts w:ascii="Arial" w:hAnsi="Arial" w:cs="Arial"/>
                <w:sz w:val="20"/>
                <w:szCs w:val="20"/>
              </w:rPr>
            </w:pPr>
            <w:r w:rsidRPr="004B7434">
              <w:rPr>
                <w:rFonts w:ascii="Arial" w:hAnsi="Arial" w:cs="Arial"/>
                <w:sz w:val="20"/>
                <w:szCs w:val="20"/>
              </w:rPr>
              <w:t>189.12±9.03</w:t>
            </w:r>
          </w:p>
        </w:tc>
      </w:tr>
      <w:tr w:rsidR="00556DF7" w:rsidRPr="004B7434" w:rsidTr="0038687C">
        <w:trPr>
          <w:trHeight w:val="356"/>
        </w:trPr>
        <w:tc>
          <w:tcPr>
            <w:tcW w:w="1341" w:type="dxa"/>
            <w:shd w:val="clear" w:color="auto" w:fill="auto"/>
            <w:vAlign w:val="center"/>
          </w:tcPr>
          <w:p w:rsidR="00556DF7" w:rsidRPr="004B7434" w:rsidRDefault="00556DF7" w:rsidP="007F7980">
            <w:pPr>
              <w:spacing w:after="60" w:line="360" w:lineRule="auto"/>
              <w:jc w:val="both"/>
              <w:rPr>
                <w:rFonts w:ascii="Arial" w:hAnsi="Arial" w:cs="Arial"/>
                <w:sz w:val="20"/>
                <w:szCs w:val="20"/>
              </w:rPr>
            </w:pPr>
            <w:r w:rsidRPr="004B7434">
              <w:rPr>
                <w:rFonts w:ascii="Arial" w:hAnsi="Arial" w:cs="Arial"/>
                <w:sz w:val="20"/>
                <w:szCs w:val="20"/>
              </w:rPr>
              <w:t>DOX-loaded TNPs (pH=7.0)</w:t>
            </w:r>
          </w:p>
        </w:tc>
        <w:tc>
          <w:tcPr>
            <w:tcW w:w="1343" w:type="dxa"/>
            <w:shd w:val="clear" w:color="auto" w:fill="auto"/>
            <w:vAlign w:val="center"/>
          </w:tcPr>
          <w:p w:rsidR="00556DF7" w:rsidRPr="004B7434" w:rsidRDefault="00556DF7" w:rsidP="007F7980">
            <w:pPr>
              <w:spacing w:after="60" w:line="360" w:lineRule="auto"/>
              <w:jc w:val="both"/>
              <w:rPr>
                <w:rFonts w:ascii="Arial" w:hAnsi="Arial" w:cs="Arial"/>
                <w:sz w:val="20"/>
                <w:szCs w:val="20"/>
              </w:rPr>
            </w:pPr>
            <w:r w:rsidRPr="004B7434">
              <w:rPr>
                <w:rFonts w:ascii="Arial" w:hAnsi="Arial" w:cs="Arial"/>
                <w:sz w:val="20"/>
                <w:szCs w:val="20"/>
              </w:rPr>
              <w:t>287.0</w:t>
            </w:r>
          </w:p>
        </w:tc>
        <w:tc>
          <w:tcPr>
            <w:tcW w:w="1325" w:type="dxa"/>
            <w:shd w:val="clear" w:color="auto" w:fill="auto"/>
            <w:vAlign w:val="center"/>
          </w:tcPr>
          <w:p w:rsidR="00556DF7" w:rsidRPr="004B7434" w:rsidRDefault="00556DF7" w:rsidP="007F7980">
            <w:pPr>
              <w:spacing w:after="60" w:line="360" w:lineRule="auto"/>
              <w:jc w:val="both"/>
              <w:rPr>
                <w:rFonts w:ascii="Arial" w:hAnsi="Arial" w:cs="Arial"/>
                <w:sz w:val="20"/>
                <w:szCs w:val="20"/>
              </w:rPr>
            </w:pPr>
            <w:r w:rsidRPr="004B7434">
              <w:rPr>
                <w:rFonts w:ascii="Arial" w:hAnsi="Arial" w:cs="Arial"/>
                <w:sz w:val="20"/>
                <w:szCs w:val="20"/>
              </w:rPr>
              <w:t>0.305</w:t>
            </w:r>
          </w:p>
        </w:tc>
        <w:tc>
          <w:tcPr>
            <w:tcW w:w="1359" w:type="dxa"/>
            <w:shd w:val="clear" w:color="auto" w:fill="auto"/>
            <w:vAlign w:val="center"/>
          </w:tcPr>
          <w:p w:rsidR="00556DF7" w:rsidRPr="004B7434" w:rsidRDefault="00556DF7" w:rsidP="007F7980">
            <w:pPr>
              <w:spacing w:after="60" w:line="360" w:lineRule="auto"/>
              <w:jc w:val="both"/>
              <w:rPr>
                <w:rFonts w:ascii="Arial" w:hAnsi="Arial" w:cs="Arial"/>
                <w:sz w:val="20"/>
                <w:szCs w:val="20"/>
              </w:rPr>
            </w:pPr>
            <w:r w:rsidRPr="004B7434">
              <w:rPr>
                <w:rFonts w:ascii="Arial" w:hAnsi="Arial" w:cs="Arial"/>
                <w:sz w:val="20"/>
                <w:szCs w:val="20"/>
              </w:rPr>
              <w:t>-6.34±1.49</w:t>
            </w:r>
          </w:p>
        </w:tc>
        <w:tc>
          <w:tcPr>
            <w:tcW w:w="1477" w:type="dxa"/>
            <w:shd w:val="clear" w:color="auto" w:fill="auto"/>
            <w:vAlign w:val="center"/>
          </w:tcPr>
          <w:p w:rsidR="00556DF7" w:rsidRPr="004B7434" w:rsidRDefault="00556DF7" w:rsidP="007F7980">
            <w:pPr>
              <w:spacing w:after="60"/>
              <w:jc w:val="both"/>
              <w:rPr>
                <w:rFonts w:ascii="Arial" w:hAnsi="Arial" w:cs="Arial"/>
                <w:sz w:val="20"/>
                <w:szCs w:val="20"/>
              </w:rPr>
            </w:pPr>
            <w:r w:rsidRPr="004B7434">
              <w:rPr>
                <w:rFonts w:ascii="Arial" w:hAnsi="Arial" w:cs="Arial"/>
                <w:sz w:val="20"/>
                <w:szCs w:val="20"/>
              </w:rPr>
              <w:t>--</w:t>
            </w:r>
          </w:p>
        </w:tc>
        <w:tc>
          <w:tcPr>
            <w:tcW w:w="1807" w:type="dxa"/>
            <w:vAlign w:val="center"/>
          </w:tcPr>
          <w:p w:rsidR="00556DF7" w:rsidRPr="004B7434" w:rsidRDefault="00556DF7" w:rsidP="007F7980">
            <w:pPr>
              <w:spacing w:after="60"/>
              <w:jc w:val="both"/>
              <w:rPr>
                <w:rFonts w:ascii="Arial" w:hAnsi="Arial" w:cs="Arial"/>
                <w:sz w:val="20"/>
                <w:szCs w:val="20"/>
              </w:rPr>
            </w:pPr>
            <w:r w:rsidRPr="004B7434">
              <w:rPr>
                <w:rFonts w:ascii="Arial" w:hAnsi="Arial" w:cs="Arial"/>
                <w:sz w:val="20"/>
                <w:szCs w:val="20"/>
              </w:rPr>
              <w:t>--</w:t>
            </w:r>
          </w:p>
        </w:tc>
      </w:tr>
      <w:tr w:rsidR="00556DF7" w:rsidRPr="004B7434" w:rsidTr="0038687C">
        <w:trPr>
          <w:trHeight w:val="365"/>
        </w:trPr>
        <w:tc>
          <w:tcPr>
            <w:tcW w:w="1341" w:type="dxa"/>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DOX-loaded TNPs (pH=5.5)</w:t>
            </w:r>
          </w:p>
        </w:tc>
        <w:tc>
          <w:tcPr>
            <w:tcW w:w="1343" w:type="dxa"/>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301.6</w:t>
            </w:r>
          </w:p>
        </w:tc>
        <w:tc>
          <w:tcPr>
            <w:tcW w:w="1325" w:type="dxa"/>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0.292</w:t>
            </w:r>
          </w:p>
        </w:tc>
        <w:tc>
          <w:tcPr>
            <w:tcW w:w="1359" w:type="dxa"/>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-8.30±1.35</w:t>
            </w:r>
          </w:p>
        </w:tc>
        <w:tc>
          <w:tcPr>
            <w:tcW w:w="1477" w:type="dxa"/>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w:t>
            </w:r>
          </w:p>
        </w:tc>
        <w:tc>
          <w:tcPr>
            <w:tcW w:w="1807" w:type="dxa"/>
          </w:tcPr>
          <w:p w:rsidR="00556DF7" w:rsidRPr="004B7434" w:rsidRDefault="00556DF7" w:rsidP="007F7980">
            <w:pPr>
              <w:pStyle w:val="TableBody"/>
              <w:rPr>
                <w:rFonts w:cs="Arial"/>
                <w:sz w:val="20"/>
                <w:szCs w:val="20"/>
                <w:lang w:val="en-US"/>
              </w:rPr>
            </w:pPr>
            <w:r w:rsidRPr="004B7434">
              <w:rPr>
                <w:rFonts w:cs="Arial"/>
                <w:sz w:val="20"/>
                <w:szCs w:val="20"/>
              </w:rPr>
              <w:t>--</w:t>
            </w:r>
          </w:p>
        </w:tc>
      </w:tr>
      <w:tr w:rsidR="00556DF7" w:rsidRPr="004B7434" w:rsidTr="0038687C">
        <w:trPr>
          <w:trHeight w:val="365"/>
        </w:trPr>
        <w:tc>
          <w:tcPr>
            <w:tcW w:w="1341" w:type="dxa"/>
            <w:tcBorders>
              <w:bottom w:val="single" w:sz="4" w:space="0" w:color="000000"/>
            </w:tcBorders>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DOX-loaded TNPs (pH=3.5)</w:t>
            </w:r>
          </w:p>
        </w:tc>
        <w:tc>
          <w:tcPr>
            <w:tcW w:w="1343" w:type="dxa"/>
            <w:tcBorders>
              <w:bottom w:val="single" w:sz="4" w:space="0" w:color="000000"/>
            </w:tcBorders>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271.9</w:t>
            </w:r>
          </w:p>
        </w:tc>
        <w:tc>
          <w:tcPr>
            <w:tcW w:w="1325" w:type="dxa"/>
            <w:tcBorders>
              <w:bottom w:val="single" w:sz="4" w:space="0" w:color="000000"/>
            </w:tcBorders>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0.275</w:t>
            </w:r>
          </w:p>
        </w:tc>
        <w:tc>
          <w:tcPr>
            <w:tcW w:w="1359" w:type="dxa"/>
            <w:tcBorders>
              <w:bottom w:val="single" w:sz="4" w:space="0" w:color="000000"/>
            </w:tcBorders>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-9.15±0.33</w:t>
            </w:r>
          </w:p>
        </w:tc>
        <w:tc>
          <w:tcPr>
            <w:tcW w:w="1477" w:type="dxa"/>
            <w:tcBorders>
              <w:bottom w:val="single" w:sz="4" w:space="0" w:color="000000"/>
            </w:tcBorders>
            <w:shd w:val="clear" w:color="auto" w:fill="auto"/>
          </w:tcPr>
          <w:p w:rsidR="00556DF7" w:rsidRPr="004B7434" w:rsidRDefault="00556DF7" w:rsidP="007F7980">
            <w:pPr>
              <w:pStyle w:val="TableBody"/>
              <w:rPr>
                <w:rFonts w:cs="Arial"/>
                <w:sz w:val="20"/>
                <w:szCs w:val="20"/>
                <w:lang w:val="en-US"/>
              </w:rPr>
            </w:pPr>
            <w:r w:rsidRPr="004B7434">
              <w:rPr>
                <w:rFonts w:cs="Arial"/>
                <w:sz w:val="20"/>
                <w:szCs w:val="20"/>
              </w:rPr>
              <w:t>--</w:t>
            </w:r>
          </w:p>
        </w:tc>
        <w:tc>
          <w:tcPr>
            <w:tcW w:w="1807" w:type="dxa"/>
            <w:tcBorders>
              <w:bottom w:val="single" w:sz="4" w:space="0" w:color="000000"/>
            </w:tcBorders>
          </w:tcPr>
          <w:p w:rsidR="00556DF7" w:rsidRPr="004B7434" w:rsidRDefault="00556DF7" w:rsidP="007F7980">
            <w:pPr>
              <w:pStyle w:val="TableBody"/>
              <w:rPr>
                <w:rFonts w:cs="Arial"/>
                <w:sz w:val="20"/>
                <w:szCs w:val="20"/>
                <w:lang w:val="en-US"/>
              </w:rPr>
            </w:pPr>
            <w:r w:rsidRPr="004B7434">
              <w:rPr>
                <w:rFonts w:cs="Arial"/>
                <w:sz w:val="20"/>
                <w:szCs w:val="20"/>
              </w:rPr>
              <w:t>--</w:t>
            </w:r>
          </w:p>
        </w:tc>
      </w:tr>
    </w:tbl>
    <w:p w:rsidR="00556DF7" w:rsidRPr="004B7434" w:rsidRDefault="00556DF7" w:rsidP="007F7980">
      <w:pPr>
        <w:pStyle w:val="Legend"/>
        <w:jc w:val="both"/>
        <w:rPr>
          <w:rFonts w:ascii="Arial" w:hAnsi="Arial" w:cs="Arial"/>
          <w:sz w:val="18"/>
          <w:szCs w:val="18"/>
        </w:rPr>
      </w:pPr>
    </w:p>
    <w:p w:rsidR="00556DF7" w:rsidRPr="004B7434" w:rsidRDefault="00556DF7" w:rsidP="007F7980">
      <w:pPr>
        <w:jc w:val="both"/>
        <w:rPr>
          <w:rFonts w:ascii="Arial" w:hAnsi="Arial" w:cs="Arial"/>
        </w:rPr>
      </w:pPr>
    </w:p>
    <w:p w:rsidR="00C52CE5" w:rsidRPr="004B7434" w:rsidRDefault="00556DF7" w:rsidP="00C52CE5">
      <w:pPr>
        <w:keepNext/>
        <w:spacing w:line="480" w:lineRule="auto"/>
        <w:jc w:val="both"/>
        <w:rPr>
          <w:rFonts w:ascii="Arial" w:hAnsi="Arial" w:cs="Arial"/>
        </w:rPr>
      </w:pPr>
      <w:r w:rsidRPr="004B7434">
        <w:rPr>
          <w:rFonts w:ascii="Arial" w:hAnsi="Arial" w:cs="Arial"/>
        </w:rPr>
        <w:br w:type="page"/>
      </w:r>
      <w:r w:rsidR="00C52CE5" w:rsidRPr="004B7434">
        <w:rPr>
          <w:rFonts w:ascii="Arial" w:hAnsi="Arial" w:cs="Arial"/>
        </w:rPr>
        <w:lastRenderedPageBreak/>
        <w:t xml:space="preserve">Further, the surface charge potential of the TNPs was analyzed using ELS. The TNPs were found to be -26.52±2.21 mV </w:t>
      </w:r>
      <w:r w:rsidR="00C52CE5">
        <w:rPr>
          <w:rFonts w:ascii="Arial" w:hAnsi="Arial" w:cs="Arial"/>
        </w:rPr>
        <w:t xml:space="preserve">at pH 7.0. </w:t>
      </w:r>
      <w:r w:rsidR="00A43006" w:rsidRPr="004B7434">
        <w:rPr>
          <w:rFonts w:ascii="Arial" w:hAnsi="Arial" w:cs="Arial"/>
        </w:rPr>
        <w:t xml:space="preserve">The results from this analysis clearly </w:t>
      </w:r>
      <w:r w:rsidR="00FB71FC" w:rsidRPr="004B7434">
        <w:rPr>
          <w:rFonts w:ascii="Arial" w:hAnsi="Arial" w:cs="Arial"/>
        </w:rPr>
        <w:t>demonstrated</w:t>
      </w:r>
      <w:r w:rsidR="00A43006" w:rsidRPr="004B7434">
        <w:rPr>
          <w:rFonts w:ascii="Arial" w:hAnsi="Arial" w:cs="Arial"/>
        </w:rPr>
        <w:t xml:space="preserve"> that the method developed for isolating nanoparticles from green tea infusion was effective, leading to a stable population of the TNPs.</w:t>
      </w:r>
      <w:r w:rsidR="00C52CE5">
        <w:rPr>
          <w:rFonts w:ascii="Arial" w:hAnsi="Arial" w:cs="Arial"/>
        </w:rPr>
        <w:t xml:space="preserve"> </w:t>
      </w:r>
      <w:r w:rsidR="00A43006" w:rsidRPr="004B7434">
        <w:rPr>
          <w:rFonts w:ascii="Arial" w:hAnsi="Arial" w:cs="Arial"/>
        </w:rPr>
        <w:t>At present, it is not well understood how the nanoparticles are formed in tea, and what roles they play in the growth and development processes of green tea. However, several studies have reported the observation and tentative components of the nanoparticles in black tea.</w:t>
      </w:r>
      <w:r w:rsidR="00426804" w:rsidRPr="004B7434">
        <w:rPr>
          <w:rFonts w:ascii="Arial" w:hAnsi="Arial" w:cs="Arial"/>
        </w:rPr>
        <w:fldChar w:fldCharType="begin">
          <w:fldData xml:space="preserve">PEVuZE5vdGU+PENpdGU+PEF1dGhvcj5HcsO2bmluZzwvQXV0aG9yPjxZZWFyPjIwMDI8L1llYXI+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=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PEVuZE5vdGU+PENpdGU+PEF1dGhvcj5HcsO2bmluZzwvQXV0aG9yPjxZZWFyPjIwMDI8L1llYXI+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=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[43, 59]</w:t>
      </w:r>
      <w:r w:rsidR="00426804" w:rsidRPr="004B7434">
        <w:rPr>
          <w:rFonts w:ascii="Arial" w:hAnsi="Arial" w:cs="Arial"/>
        </w:rPr>
        <w:fldChar w:fldCharType="end"/>
      </w:r>
      <w:r w:rsidR="00A43006" w:rsidRPr="004B7434">
        <w:rPr>
          <w:rFonts w:ascii="Arial" w:hAnsi="Arial" w:cs="Arial"/>
        </w:rPr>
        <w:t xml:space="preserve"> In 1995, a study reported nanoparticles in aqueous black tea extracts formed on cooling.</w:t>
      </w:r>
      <w:r w:rsidR="00426804" w:rsidRPr="004B7434">
        <w:rPr>
          <w:rFonts w:ascii="Arial" w:hAnsi="Arial" w:cs="Arial"/>
        </w:rPr>
        <w:fldChar w:fldCharType="begin"/>
      </w:r>
      <w:r w:rsidR="0064212B">
        <w:rPr>
          <w:rFonts w:ascii="Arial" w:hAnsi="Arial" w:cs="Arial"/>
        </w:rPr>
        <w:instrText xml:space="preserve"> ADDIN EN.CITE &lt;EndNote&gt;&lt;Cite&gt;&lt;Author&gt;Gröning&lt;/Author&gt;&lt;Year&gt;2002&lt;/Year&gt;&lt;RecNum&gt;615&lt;/RecNum&gt;&lt;DisplayText&gt;[43]&lt;/DisplayText&gt;&lt;record&gt;&lt;rec-number&gt;615&lt;/rec-number&gt;&lt;foreign-keys&gt;&lt;key app="EN" db-id="pvp05aps52s0x4ee05e555t359xt5292ttwx"&gt;615&lt;/key&gt;&lt;/foreign-keys&gt;&lt;ref-type name="Journal Article"&gt;17&lt;/ref-type&gt;&lt;contributors&gt;&lt;authors&gt;&lt;author&gt;Gröning, Rüdiger&lt;/author&gt;&lt;author&gt;Breitkreutz, Jörg&lt;/author&gt;&lt;author&gt;Baroth, Volker&lt;/author&gt;&lt;author&gt;Stephanie Müller, Rotraut&lt;/author&gt;&lt;/authors&gt;&lt;/contributors&gt;&lt;titles&gt;&lt;title&gt;Nanoparticles in plant extracts: influence of drugs on the formation of nanoparticles and precipitates in black tea infusions&lt;/title&gt;&lt;secondary-title&gt;European Journal of Pharmaceutical Sciences&lt;/secondary-title&gt;&lt;/titles&gt;&lt;periodical&gt;&lt;full-title&gt;European Journal of Pharmaceutical Sciences&lt;/full-title&gt;&lt;abbr-1&gt;Eur. J. Pharm. Sci.&lt;/abbr-1&gt;&lt;abbr-2&gt;Eur J Pharm Sci&lt;/abbr-2&gt;&lt;/periodical&gt;&lt;pages&gt;149-155&lt;/pages&gt;&lt;volume&gt;15&lt;/volume&gt;&lt;number&gt;2&lt;/number&gt;&lt;keywords&gt;&lt;keyword&gt;Nanoparticles&lt;/keyword&gt;&lt;keyword&gt;Black tea&lt;/keyword&gt;&lt;keyword&gt;Promethazine&lt;/keyword&gt;&lt;keyword&gt;Fluphenazine&lt;/keyword&gt;&lt;keyword&gt;PCS&lt;/keyword&gt;&lt;keyword&gt;Molecular modelling&lt;/keyword&gt;&lt;/keywords&gt;&lt;dates&gt;&lt;year&gt;2002&lt;/year&gt;&lt;/dates&gt;&lt;isbn&gt;0928-0987&lt;/isbn&gt;&lt;work-type&gt;doi: 10.1016/S0928-0987(01)00194-4&lt;/work-type&gt;&lt;urls&gt;&lt;related-urls&gt;&lt;url&gt;http://www.sciencedirect.com/science/article/pii/S0928098701001944&lt;/url&gt;&lt;/related-urls&gt;&lt;/urls&gt;&lt;/record&gt;&lt;/Cite&gt;&lt;/EndNote&gt;</w:instrText>
      </w:r>
      <w:r w:rsidR="00426804" w:rsidRPr="004B7434">
        <w:rPr>
          <w:rFonts w:ascii="Arial" w:hAnsi="Arial" w:cs="Arial"/>
        </w:rPr>
        <w:fldChar w:fldCharType="separate"/>
      </w:r>
      <w:r w:rsidR="0064212B">
        <w:rPr>
          <w:rFonts w:ascii="Arial" w:hAnsi="Arial" w:cs="Arial"/>
          <w:noProof/>
        </w:rPr>
        <w:t>[43]</w:t>
      </w:r>
      <w:r w:rsidR="00426804" w:rsidRPr="004B7434">
        <w:rPr>
          <w:rFonts w:ascii="Arial" w:hAnsi="Arial" w:cs="Arial"/>
        </w:rPr>
        <w:fldChar w:fldCharType="end"/>
      </w:r>
      <w:r w:rsidR="00A43006" w:rsidRPr="004B7434">
        <w:rPr>
          <w:rFonts w:ascii="Arial" w:hAnsi="Arial" w:cs="Arial"/>
        </w:rPr>
        <w:t xml:space="preserve"> The black tea nanoparticles showed particle size of about 200-300 nm, similar to the nanoparticles isolated from green tea in this study. A study in 1963 </w:t>
      </w:r>
      <w:r w:rsidR="00426804" w:rsidRPr="004B7434">
        <w:rPr>
          <w:rFonts w:ascii="Arial" w:hAnsi="Arial" w:cs="Arial"/>
        </w:rPr>
        <w:fldChar w:fldCharType="begin"/>
      </w:r>
      <w:r w:rsidR="0064212B">
        <w:rPr>
          <w:rFonts w:ascii="Arial" w:hAnsi="Arial" w:cs="Arial"/>
        </w:rPr>
        <w:instrText xml:space="preserve"> ADDIN EN.CITE &lt;EndNote&gt;&lt;Cite&gt;&lt;Author&gt;Roberts&lt;/Author&gt;&lt;Year&gt;1963&lt;/Year&gt;&lt;RecNum&gt;663&lt;/RecNum&gt;&lt;DisplayText&gt;[59]&lt;/DisplayText&gt;&lt;record&gt;&lt;rec-number&gt;663&lt;/rec-number&gt;&lt;foreign-keys&gt;&lt;key app="EN" db-id="pvp05aps52s0x4ee05e555t359xt5292ttwx"&gt;663&lt;/key&gt;&lt;/foreign-keys&gt;&lt;ref-type name="Journal Article"&gt;17&lt;/ref-type&gt;&lt;contributors&gt;&lt;authors&gt;&lt;author&gt;Roberts, E. A. H.&lt;/author&gt;&lt;/authors&gt;&lt;/contributors&gt;&lt;titles&gt;&lt;title&gt;The phenolic substances of manufactured tea. X.—the creaming down of tea liquors&lt;/title&gt;&lt;secondary-title&gt;Journal of the Science of Food and Agriculture&lt;/secondary-title&gt;&lt;/titles&gt;&lt;periodical&gt;&lt;full-title&gt;Journal of the Science of Food and Agriculture&lt;/full-title&gt;&lt;abbr-1&gt;J. Sci. Food Agric.&lt;/abbr-1&gt;&lt;abbr-2&gt;J Sci Food Agric&lt;/abbr-2&gt;&lt;abbr-3&gt;Journal of the Science of Food &amp;amp; Agriculture&lt;/abbr-3&gt;&lt;/periodical&gt;&lt;pages&gt;700-705&lt;/pages&gt;&lt;volume&gt;14&lt;/volume&gt;&lt;number&gt;10&lt;/number&gt;&lt;dates&gt;&lt;year&gt;1963&lt;/year&gt;&lt;/dates&gt;&lt;publisher&gt;John Wiley &amp;amp; Sons, Ltd&lt;/publisher&gt;&lt;isbn&gt;1097-0010&lt;/isbn&gt;&lt;urls&gt;&lt;related-urls&gt;&lt;url&gt;http://dx.doi.org/10.1002/jsfa.2740141003&lt;/url&gt;&lt;/related-urls&gt;&lt;/urls&gt;&lt;electronic-resource-num&gt;10.1002/jsfa.2740141003&lt;/electronic-resource-num&gt;&lt;/record&gt;&lt;/Cite&gt;&lt;/EndNote&gt;</w:instrText>
      </w:r>
      <w:r w:rsidR="00426804" w:rsidRPr="004B7434">
        <w:rPr>
          <w:rFonts w:ascii="Arial" w:hAnsi="Arial" w:cs="Arial"/>
        </w:rPr>
        <w:fldChar w:fldCharType="separate"/>
      </w:r>
      <w:r w:rsidR="0064212B">
        <w:rPr>
          <w:rFonts w:ascii="Arial" w:hAnsi="Arial" w:cs="Arial"/>
          <w:noProof/>
        </w:rPr>
        <w:t>[59]</w:t>
      </w:r>
      <w:r w:rsidR="00426804" w:rsidRPr="004B7434">
        <w:rPr>
          <w:rFonts w:ascii="Arial" w:hAnsi="Arial" w:cs="Arial"/>
        </w:rPr>
        <w:fldChar w:fldCharType="end"/>
      </w:r>
      <w:r w:rsidR="00A43006" w:rsidRPr="004B7434">
        <w:rPr>
          <w:rFonts w:ascii="Arial" w:hAnsi="Arial" w:cs="Arial"/>
        </w:rPr>
        <w:t xml:space="preserve"> proposed that the main components in black tea nanoparticles were caffeine, theaflavins and the thearubingins; however, there was no direct evidence to validate these tentative components in their paper.</w:t>
      </w:r>
      <w:r w:rsidR="00426804" w:rsidRPr="004B7434">
        <w:rPr>
          <w:rFonts w:ascii="Arial" w:hAnsi="Arial" w:cs="Arial"/>
        </w:rPr>
        <w:fldChar w:fldCharType="begin"/>
      </w:r>
      <w:r w:rsidR="0064212B">
        <w:rPr>
          <w:rFonts w:ascii="Arial" w:hAnsi="Arial" w:cs="Arial"/>
        </w:rPr>
        <w:instrText xml:space="preserve"> ADDIN EN.CITE &lt;EndNote&gt;&lt;Cite&gt;&lt;Author&gt;Gröning&lt;/Author&gt;&lt;Year&gt;2002&lt;/Year&gt;&lt;RecNum&gt;615&lt;/RecNum&gt;&lt;DisplayText&gt;[43]&lt;/DisplayText&gt;&lt;record&gt;&lt;rec-number&gt;615&lt;/rec-number&gt;&lt;foreign-keys&gt;&lt;key app="EN" db-id="pvp05aps52s0x4ee05e555t359xt5292ttwx"&gt;615&lt;/key&gt;&lt;/foreign-keys&gt;&lt;ref-type name="Journal Article"&gt;17&lt;/ref-type&gt;&lt;contributors&gt;&lt;authors&gt;&lt;author&gt;Gröning, Rüdiger&lt;/author&gt;&lt;author&gt;Breitkreutz, Jörg&lt;/author&gt;&lt;author&gt;Baroth, Volker&lt;/author&gt;&lt;author&gt;Stephanie Müller, Rotraut&lt;/author&gt;&lt;/authors&gt;&lt;/contributors&gt;&lt;titles&gt;&lt;title&gt;Nanoparticles in plant extracts: influence of drugs on the formation of nanoparticles and precipitates in black tea infusions&lt;/title&gt;&lt;secondary-title&gt;European Journal of Pharmaceutical Sciences&lt;/secondary-title&gt;&lt;/titles&gt;&lt;periodical&gt;&lt;full-title&gt;European Journal of Pharmaceutical Sciences&lt;/full-title&gt;&lt;abbr-1&gt;Eur. J. Pharm. Sci.&lt;/abbr-1&gt;&lt;abbr-2&gt;Eur J Pharm Sci&lt;/abbr-2&gt;&lt;/periodical&gt;&lt;pages&gt;149-155&lt;/pages&gt;&lt;volume&gt;15&lt;/volume&gt;&lt;number&gt;2&lt;/number&gt;&lt;keywords&gt;&lt;keyword&gt;Nanoparticles&lt;/keyword&gt;&lt;keyword&gt;Black tea&lt;/keyword&gt;&lt;keyword&gt;Promethazine&lt;/keyword&gt;&lt;keyword&gt;Fluphenazine&lt;/keyword&gt;&lt;keyword&gt;PCS&lt;/keyword&gt;&lt;keyword&gt;Molecular modelling&lt;/keyword&gt;&lt;/keywords&gt;&lt;dates&gt;&lt;year&gt;2002&lt;/year&gt;&lt;/dates&gt;&lt;isbn&gt;0928-0987&lt;/isbn&gt;&lt;work-type&gt;doi: 10.1016/S0928-0987(01)00194-4&lt;/work-type&gt;&lt;urls&gt;&lt;related-urls&gt;&lt;url&gt;http://www.sciencedirect.com/science/article/pii/S0928098701001944&lt;/url&gt;&lt;/related-urls&gt;&lt;/urls&gt;&lt;/record&gt;&lt;/Cite&gt;&lt;/EndNote&gt;</w:instrText>
      </w:r>
      <w:r w:rsidR="00426804" w:rsidRPr="004B7434">
        <w:rPr>
          <w:rFonts w:ascii="Arial" w:hAnsi="Arial" w:cs="Arial"/>
        </w:rPr>
        <w:fldChar w:fldCharType="separate"/>
      </w:r>
      <w:r w:rsidR="0064212B">
        <w:rPr>
          <w:rFonts w:ascii="Arial" w:hAnsi="Arial" w:cs="Arial"/>
          <w:noProof/>
        </w:rPr>
        <w:t>[43]</w:t>
      </w:r>
      <w:r w:rsidR="00426804" w:rsidRPr="004B7434">
        <w:rPr>
          <w:rFonts w:ascii="Arial" w:hAnsi="Arial" w:cs="Arial"/>
        </w:rPr>
        <w:fldChar w:fldCharType="end"/>
      </w:r>
      <w:r w:rsidR="00A43006" w:rsidRPr="004B7434">
        <w:rPr>
          <w:rFonts w:ascii="Arial" w:hAnsi="Arial" w:cs="Arial"/>
        </w:rPr>
        <w:t xml:space="preserve">  Due to the use of the infusion-dialysis based procedure for the TNP isolation in our study, small molecules not complexed with the TNPs were removed, thus several bioactive phytochemicals in green tea were not expected to be contained in the TNP fraction. In order to validate this assumption, we have analyzed the concentrations of three common phytochemicals from green tea, including (-)-epigallocatechin gallate (EGCG), caffeine and theobromine, using the reversed phase HPLC (RP-HPLC) method. </w:t>
      </w:r>
      <w:r w:rsidR="00C52CE5" w:rsidRPr="004B7434">
        <w:rPr>
          <w:rFonts w:ascii="Arial" w:hAnsi="Arial" w:cs="Arial"/>
        </w:rPr>
        <w:t xml:space="preserve">To effectively </w:t>
      </w:r>
      <w:r w:rsidR="00FB71FC" w:rsidRPr="004B7434">
        <w:rPr>
          <w:rFonts w:ascii="Arial" w:hAnsi="Arial" w:cs="Arial"/>
        </w:rPr>
        <w:t>solubilize</w:t>
      </w:r>
      <w:r w:rsidR="00C52CE5" w:rsidRPr="004B7434">
        <w:rPr>
          <w:rFonts w:ascii="Arial" w:hAnsi="Arial" w:cs="Arial"/>
        </w:rPr>
        <w:t xml:space="preserve"> these small molecules from the TNPs, a single extraction with methanol was used</w:t>
      </w:r>
      <w:r w:rsidR="00426804" w:rsidRPr="004B7434">
        <w:rPr>
          <w:rFonts w:ascii="Arial" w:hAnsi="Arial" w:cs="Arial"/>
        </w:rPr>
        <w:fldChar w:fldCharType="begin"/>
      </w:r>
      <w:r w:rsidR="0064212B">
        <w:rPr>
          <w:rFonts w:ascii="Arial" w:hAnsi="Arial" w:cs="Arial"/>
        </w:rPr>
        <w:instrText xml:space="preserve"> ADDIN EN.CITE &lt;EndNote&gt;&lt;Cite&gt;&lt;Author&gt;Horie&lt;/Author&gt;&lt;Year&gt;2000&lt;/Year&gt;&lt;RecNum&gt;617&lt;/RecNum&gt;&lt;DisplayText&gt;[60]&lt;/DisplayText&gt;&lt;record&gt;&lt;rec-number&gt;617&lt;/rec-number&gt;&lt;foreign-keys&gt;&lt;key app="EN" db-id="pvp05aps52s0x4ee05e555t359xt5292ttwx"&gt;617&lt;/key&gt;&lt;/foreign-keys&gt;&lt;ref-type name="Journal Article"&gt;17&lt;/ref-type&gt;&lt;contributors&gt;&lt;authors&gt;&lt;author&gt;Horie, Hideki&lt;/author&gt;&lt;author&gt;Kohata, Katsunori&lt;/author&gt;&lt;/authors&gt;&lt;/contributors&gt;&lt;titles&gt;&lt;title&gt;Analysis of tea components by high-performance liquid chromatography and high-performance capillary electrophoresis&lt;/title&gt;&lt;secondary-title&gt;Journal of Chromatography A&lt;/secondary-title&gt;&lt;/titles&gt;&lt;periodical&gt;&lt;full-title&gt;Journal of Chromatography A&lt;/full-title&gt;&lt;abbr-1&gt;J. Chromatogr. A&lt;/abbr-1&gt;&lt;abbr-2&gt;J Chromatogr A&lt;/abbr-2&gt;&lt;/periodical&gt;&lt;pages&gt;425-438&lt;/pages&gt;&lt;volume&gt;881&lt;/volume&gt;&lt;number&gt;1–2&lt;/number&gt;&lt;keywords&gt;&lt;keyword&gt;Polyphenols&lt;/keyword&gt;&lt;keyword&gt;Vitamins&lt;/keyword&gt;&lt;keyword&gt;Amino acids&lt;/keyword&gt;&lt;keyword&gt;Catechins&lt;/keyword&gt;&lt;keyword&gt;Caffeine&lt;/keyword&gt;&lt;keyword&gt;Alkaloids&lt;/keyword&gt;&lt;keyword&gt;Inorganic cations&lt;/keyword&gt;&lt;keyword&gt;Organic acids&lt;/keyword&gt;&lt;/keywords&gt;&lt;dates&gt;&lt;year&gt;2000&lt;/year&gt;&lt;/dates&gt;&lt;isbn&gt;0021-9673&lt;/isbn&gt;&lt;work-type&gt;doi: 10.1016/S0021-9673(99)01345-X&lt;/work-type&gt;&lt;urls&gt;&lt;related-urls&gt;&lt;url&gt;http://www.sciencedirect.com/science/article/pii/S002196739901345X&lt;/url&gt;&lt;/related-urls&gt;&lt;/urls&gt;&lt;/record&gt;&lt;/Cite&gt;&lt;/EndNote&gt;</w:instrText>
      </w:r>
      <w:r w:rsidR="00426804" w:rsidRPr="004B7434">
        <w:rPr>
          <w:rFonts w:ascii="Arial" w:hAnsi="Arial" w:cs="Arial"/>
        </w:rPr>
        <w:fldChar w:fldCharType="separate"/>
      </w:r>
      <w:r w:rsidR="0064212B">
        <w:rPr>
          <w:rFonts w:ascii="Arial" w:hAnsi="Arial" w:cs="Arial"/>
          <w:noProof/>
        </w:rPr>
        <w:t>[60]</w:t>
      </w:r>
      <w:r w:rsidR="00426804" w:rsidRPr="004B7434">
        <w:rPr>
          <w:rFonts w:ascii="Arial" w:hAnsi="Arial" w:cs="Arial"/>
        </w:rPr>
        <w:fldChar w:fldCharType="end"/>
      </w:r>
      <w:r w:rsidR="00C52CE5">
        <w:rPr>
          <w:rFonts w:ascii="Arial" w:hAnsi="Arial" w:cs="Arial"/>
        </w:rPr>
        <w:t>.</w:t>
      </w:r>
      <w:r w:rsidR="00C52CE5" w:rsidRPr="004B7434">
        <w:rPr>
          <w:rFonts w:ascii="Arial" w:hAnsi="Arial" w:cs="Arial"/>
        </w:rPr>
        <w:t xml:space="preserve"> As shown in </w:t>
      </w:r>
      <w:r w:rsidR="00C52CE5" w:rsidRPr="004B7434">
        <w:rPr>
          <w:rFonts w:ascii="Arial" w:hAnsi="Arial" w:cs="Arial"/>
          <w:b/>
        </w:rPr>
        <w:t xml:space="preserve">Figure </w:t>
      </w:r>
      <w:r w:rsidR="00C52CE5">
        <w:rPr>
          <w:rFonts w:ascii="Arial" w:hAnsi="Arial" w:cs="Arial" w:hint="eastAsia"/>
          <w:b/>
          <w:lang w:eastAsia="zh-CN"/>
        </w:rPr>
        <w:t>4</w:t>
      </w:r>
      <w:r w:rsidR="00C52CE5" w:rsidRPr="004B7434">
        <w:rPr>
          <w:rFonts w:ascii="Arial" w:hAnsi="Arial" w:cs="Arial"/>
          <w:b/>
        </w:rPr>
        <w:t xml:space="preserve">A-C, </w:t>
      </w:r>
      <w:r w:rsidR="00C52CE5" w:rsidRPr="004B7434">
        <w:rPr>
          <w:rFonts w:ascii="Arial" w:hAnsi="Arial" w:cs="Arial"/>
        </w:rPr>
        <w:t>the UV 280nm</w:t>
      </w:r>
      <w:r w:rsidR="00C52CE5" w:rsidRPr="00C52CE5">
        <w:rPr>
          <w:rFonts w:ascii="Arial" w:hAnsi="Arial" w:cs="Arial"/>
        </w:rPr>
        <w:t xml:space="preserve"> </w:t>
      </w:r>
    </w:p>
    <w:p w:rsidR="004B7434" w:rsidRDefault="004B7434" w:rsidP="007F7980">
      <w:pPr>
        <w:spacing w:line="480" w:lineRule="auto"/>
        <w:jc w:val="both"/>
        <w:rPr>
          <w:rFonts w:ascii="Arial" w:hAnsi="Arial" w:cs="Arial"/>
        </w:rPr>
      </w:pPr>
    </w:p>
    <w:p w:rsidR="00116138" w:rsidRDefault="004B7434" w:rsidP="00116138">
      <w:pPr>
        <w:keepNext/>
        <w:spacing w:line="360" w:lineRule="auto"/>
        <w:jc w:val="both"/>
      </w:pPr>
      <w:r w:rsidRPr="004B7434">
        <w:rPr>
          <w:rFonts w:ascii="Arial" w:hAnsi="Arial" w:cs="Arial"/>
          <w:noProof/>
          <w:lang w:eastAsia="zh-CN"/>
        </w:rPr>
        <w:lastRenderedPageBreak/>
        <w:drawing>
          <wp:inline distT="0" distB="0" distL="0" distR="0">
            <wp:extent cx="5486400" cy="4423816"/>
            <wp:effectExtent l="19050" t="0" r="0" b="0"/>
            <wp:docPr id="10" name="Picture 7" descr="D:\Laura(sijia)\First work in UTK\Paper manuscript\Tea NPs for drug delivery\Figures\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aura(sijia)\First work in UTK\Paper manuscript\Tea NPs for drug delivery\Figures\S1.png"/>
                    <pic:cNvPicPr>
                      <a:picLocks noChangeAspect="1" noChangeArrowheads="1"/>
                    </pic:cNvPicPr>
                  </pic:nvPicPr>
                  <pic:blipFill>
                    <a:blip r:embed="rId14" cstate="print"/>
                    <a:srcRect l="1684"/>
                    <a:stretch>
                      <a:fillRect/>
                    </a:stretch>
                  </pic:blipFill>
                  <pic:spPr bwMode="auto">
                    <a:xfrm>
                      <a:off x="0" y="0"/>
                      <a:ext cx="5486400" cy="4423816"/>
                    </a:xfrm>
                    <a:prstGeom prst="rect">
                      <a:avLst/>
                    </a:prstGeom>
                    <a:noFill/>
                    <a:ln w="9525">
                      <a:noFill/>
                      <a:miter lim="800000"/>
                      <a:headEnd/>
                      <a:tailEnd/>
                    </a:ln>
                  </pic:spPr>
                </pic:pic>
              </a:graphicData>
            </a:graphic>
          </wp:inline>
        </w:drawing>
      </w:r>
    </w:p>
    <w:p w:rsidR="00116138" w:rsidRPr="00526533" w:rsidRDefault="00116138" w:rsidP="00353E8A">
      <w:pPr>
        <w:pStyle w:val="Caption"/>
        <w:spacing w:line="480" w:lineRule="auto"/>
        <w:jc w:val="both"/>
        <w:rPr>
          <w:rFonts w:ascii="Arial" w:hAnsi="Arial" w:cs="Arial"/>
        </w:rPr>
      </w:pPr>
      <w:bookmarkStart w:id="24" w:name="_Toc362597823"/>
      <w:r w:rsidRPr="00526533">
        <w:rPr>
          <w:rFonts w:ascii="Arial" w:hAnsi="Arial" w:cs="Arial"/>
        </w:rPr>
        <w:t xml:space="preserve">Figure </w:t>
      </w:r>
      <w:r w:rsidR="00426804" w:rsidRPr="00526533">
        <w:rPr>
          <w:rFonts w:ascii="Arial" w:hAnsi="Arial" w:cs="Arial"/>
        </w:rPr>
        <w:fldChar w:fldCharType="begin"/>
      </w:r>
      <w:r w:rsidR="00C175A0" w:rsidRPr="00526533">
        <w:rPr>
          <w:rFonts w:ascii="Arial" w:hAnsi="Arial" w:cs="Arial"/>
        </w:rPr>
        <w:instrText xml:space="preserve"> SEQ Figure \* ARABIC </w:instrText>
      </w:r>
      <w:r w:rsidR="00426804" w:rsidRPr="00526533">
        <w:rPr>
          <w:rFonts w:ascii="Arial" w:hAnsi="Arial" w:cs="Arial"/>
        </w:rPr>
        <w:fldChar w:fldCharType="separate"/>
      </w:r>
      <w:r w:rsidR="002E5A8B">
        <w:rPr>
          <w:rFonts w:ascii="Arial" w:hAnsi="Arial" w:cs="Arial"/>
          <w:noProof/>
        </w:rPr>
        <w:t>4</w:t>
      </w:r>
      <w:r w:rsidR="00426804" w:rsidRPr="00526533">
        <w:rPr>
          <w:rFonts w:ascii="Arial" w:hAnsi="Arial" w:cs="Arial"/>
        </w:rPr>
        <w:fldChar w:fldCharType="end"/>
      </w:r>
      <w:r w:rsidRPr="00526533">
        <w:rPr>
          <w:rFonts w:ascii="Arial" w:hAnsi="Arial" w:cs="Arial"/>
          <w:lang w:eastAsia="zh-CN"/>
        </w:rPr>
        <w:t xml:space="preserve"> HPLC chromatograms of EGCG (A), caffeine (B), </w:t>
      </w:r>
      <w:proofErr w:type="gramStart"/>
      <w:r w:rsidRPr="00526533">
        <w:rPr>
          <w:rFonts w:ascii="Arial" w:hAnsi="Arial" w:cs="Arial"/>
          <w:lang w:eastAsia="zh-CN"/>
        </w:rPr>
        <w:t>theobromine</w:t>
      </w:r>
      <w:proofErr w:type="gramEnd"/>
      <w:r w:rsidRPr="00526533">
        <w:rPr>
          <w:rFonts w:ascii="Arial" w:hAnsi="Arial" w:cs="Arial"/>
          <w:lang w:eastAsia="zh-CN"/>
        </w:rPr>
        <w:t xml:space="preserve"> (C) as standards, and isolated TNPs (D) at 280 nm.</w:t>
      </w:r>
      <w:bookmarkEnd w:id="24"/>
    </w:p>
    <w:p w:rsidR="004B7434" w:rsidRDefault="004B7434" w:rsidP="007F7980">
      <w:pPr>
        <w:jc w:val="both"/>
        <w:rPr>
          <w:rFonts w:ascii="Arial" w:hAnsi="Arial" w:cs="Arial"/>
        </w:rPr>
      </w:pPr>
      <w:r>
        <w:rPr>
          <w:rFonts w:ascii="Arial" w:hAnsi="Arial" w:cs="Arial"/>
        </w:rPr>
        <w:br w:type="page"/>
      </w:r>
    </w:p>
    <w:p w:rsidR="00A43006" w:rsidRPr="004B7434" w:rsidRDefault="00C52CE5" w:rsidP="007F7980">
      <w:pPr>
        <w:spacing w:line="480" w:lineRule="auto"/>
        <w:jc w:val="both"/>
        <w:rPr>
          <w:rFonts w:ascii="Arial" w:hAnsi="Arial" w:cs="Arial"/>
        </w:rPr>
      </w:pPr>
      <w:proofErr w:type="gramStart"/>
      <w:r w:rsidRPr="004B7434">
        <w:rPr>
          <w:rFonts w:ascii="Arial" w:hAnsi="Arial" w:cs="Arial"/>
        </w:rPr>
        <w:lastRenderedPageBreak/>
        <w:t>peaks</w:t>
      </w:r>
      <w:proofErr w:type="gramEnd"/>
      <w:r w:rsidRPr="004B7434">
        <w:rPr>
          <w:rFonts w:ascii="Arial" w:hAnsi="Arial" w:cs="Arial"/>
        </w:rPr>
        <w:t xml:space="preserve"> of 10 µg/ml</w:t>
      </w:r>
      <w:r w:rsidRPr="004B7434">
        <w:rPr>
          <w:rFonts w:ascii="Arial" w:hAnsi="Arial" w:cs="Arial"/>
          <w:b/>
        </w:rPr>
        <w:t xml:space="preserve"> </w:t>
      </w:r>
      <w:r w:rsidRPr="004B7434">
        <w:rPr>
          <w:rFonts w:ascii="Arial" w:hAnsi="Arial" w:cs="Arial"/>
        </w:rPr>
        <w:t>EGCG, caffeine and theobromine standards appeared at respective retention time of 11.59, 12.66 and 7.68 min. However, no peak from EGCG, caffeine and theobromine was observed in the TNP fraction, indicating that they were not present in the TNPs (</w:t>
      </w:r>
      <w:r w:rsidRPr="004B7434">
        <w:rPr>
          <w:rFonts w:ascii="Arial" w:hAnsi="Arial" w:cs="Arial"/>
          <w:b/>
        </w:rPr>
        <w:t>Fig</w:t>
      </w:r>
      <w:r>
        <w:rPr>
          <w:rFonts w:ascii="Arial" w:hAnsi="Arial" w:cs="Arial"/>
          <w:b/>
        </w:rPr>
        <w:t xml:space="preserve">ure </w:t>
      </w:r>
      <w:r>
        <w:rPr>
          <w:rFonts w:ascii="Arial" w:hAnsi="Arial" w:cs="Arial" w:hint="eastAsia"/>
          <w:b/>
          <w:lang w:eastAsia="zh-CN"/>
        </w:rPr>
        <w:t>4</w:t>
      </w:r>
      <w:r w:rsidRPr="004B7434">
        <w:rPr>
          <w:rFonts w:ascii="Arial" w:hAnsi="Arial" w:cs="Arial"/>
          <w:b/>
        </w:rPr>
        <w:t>D</w:t>
      </w:r>
      <w:r w:rsidRPr="004B7434">
        <w:rPr>
          <w:rFonts w:ascii="Arial" w:hAnsi="Arial" w:cs="Arial"/>
        </w:rPr>
        <w:t xml:space="preserve">). </w:t>
      </w:r>
      <w:r w:rsidR="00A43006" w:rsidRPr="004B7434">
        <w:rPr>
          <w:rFonts w:ascii="Arial" w:hAnsi="Arial" w:cs="Arial"/>
        </w:rPr>
        <w:t xml:space="preserve">To further investigate the possible chemical components of the TNPs, we detected the concentrations of two common macromolecules (i.e., protein and polysaccharide) in the TNPs, measured by the BCA protein assay and anthrone-sulfuric acid method, respectively. As shown in </w:t>
      </w:r>
      <w:r w:rsidR="00A43006" w:rsidRPr="00EB03E8">
        <w:rPr>
          <w:rFonts w:ascii="Arial" w:hAnsi="Arial" w:cs="Arial"/>
          <w:b/>
        </w:rPr>
        <w:t>Table 1</w:t>
      </w:r>
      <w:r w:rsidR="00A43006" w:rsidRPr="004B7434">
        <w:rPr>
          <w:rFonts w:ascii="Arial" w:hAnsi="Arial" w:cs="Arial"/>
        </w:rPr>
        <w:t xml:space="preserve">, there were about 453.36 µg proteins and 189.12 µg polysaccharides in 1 mg TNPs. According to previous studies, the polysaccharides from green tea were believed to be a typical heteropolysaccharide and consisted of mannose, ribose, rhamnose, glucuronic acid, galacturonic acid, glucose, xylose, galactose and arabinose </w:t>
      </w:r>
      <w:r w:rsidR="00426804" w:rsidRPr="004B7434">
        <w:rPr>
          <w:rFonts w:ascii="Arial" w:hAnsi="Arial" w:cs="Arial"/>
        </w:rPr>
        <w:fldChar w:fldCharType="begin"/>
      </w:r>
      <w:r w:rsidR="0064212B">
        <w:rPr>
          <w:rFonts w:ascii="Arial" w:hAnsi="Arial" w:cs="Arial"/>
        </w:rPr>
        <w:instrText xml:space="preserve"> ADDIN EN.CITE &lt;EndNote&gt;&lt;Cite&gt;&lt;Author&gt;Lv&lt;/Author&gt;&lt;Year&gt;2009&lt;/Year&gt;&lt;RecNum&gt;754&lt;/RecNum&gt;&lt;DisplayText&gt;[61]&lt;/DisplayText&gt;&lt;record&gt;&lt;rec-number&gt;754&lt;/rec-number&gt;&lt;foreign-keys&gt;&lt;key app="EN" db-id="pvp05aps52s0x4ee05e555t359xt5292ttwx"&gt;754&lt;/key&gt;&lt;/foreign-keys&gt;&lt;ref-type name="Journal Article"&gt;17&lt;/ref-type&gt;&lt;contributors&gt;&lt;authors&gt;&lt;author&gt;Lv, You&lt;/author&gt;&lt;author&gt;Yang, Xingbin&lt;/author&gt;&lt;author&gt;Zhao, Yan&lt;/author&gt;&lt;author&gt;Ruan, Yun&lt;/author&gt;&lt;author&gt;Yang, Ying&lt;/author&gt;&lt;author&gt;Wang, Zhezhi&lt;/author&gt;&lt;/authors&gt;&lt;/contributors&gt;&lt;titles&gt;&lt;title&gt;Separation and quantification of component monosaccharides of the tea polysaccharides from Gynostemma pentaphyllum by HPLC with indirect UV detection&lt;/title&gt;&lt;secondary-title&gt;Food Chemistry&lt;/secondary-title&gt;&lt;/titles&gt;&lt;periodical&gt;&lt;full-title&gt;Food Chemistry&lt;/full-title&gt;&lt;abbr-1&gt;Food Chem.&lt;/abbr-1&gt;&lt;abbr-2&gt;Food Chem&lt;/abbr-2&gt;&lt;/periodical&gt;&lt;pages&gt;742-746&lt;/pages&gt;&lt;volume&gt;112&lt;/volume&gt;&lt;number&gt;3&lt;/number&gt;&lt;keywords&gt;&lt;keyword&gt;Gynostemma pentaphyllum Makino&lt;/keyword&gt;&lt;keyword&gt;Tea polysaccharide&lt;/keyword&gt;&lt;keyword&gt;Monosaccharide composition&lt;/keyword&gt;&lt;keyword&gt;High-performance liquid chromatography&lt;/keyword&gt;&lt;/keywords&gt;&lt;dates&gt;&lt;year&gt;2009&lt;/year&gt;&lt;/dates&gt;&lt;isbn&gt;0308-8146&lt;/isbn&gt;&lt;urls&gt;&lt;related-urls&gt;&lt;url&gt;http://www.sciencedirect.com/science/article/pii/S0308814608007516&lt;/url&gt;&lt;/related-urls&gt;&lt;/urls&gt;&lt;electronic-resource-num&gt;http://dx.doi.org/10.1016/j.foodchem.2008.06.042&lt;/electronic-resource-num&gt;&lt;/record&gt;&lt;/Cite&gt;&lt;/EndNote&gt;</w:instrText>
      </w:r>
      <w:r w:rsidR="00426804" w:rsidRPr="004B7434">
        <w:rPr>
          <w:rFonts w:ascii="Arial" w:hAnsi="Arial" w:cs="Arial"/>
        </w:rPr>
        <w:fldChar w:fldCharType="separate"/>
      </w:r>
      <w:r w:rsidR="0064212B">
        <w:rPr>
          <w:rFonts w:ascii="Arial" w:hAnsi="Arial" w:cs="Arial"/>
          <w:noProof/>
        </w:rPr>
        <w:t>[61]</w:t>
      </w:r>
      <w:r w:rsidR="00426804" w:rsidRPr="004B7434">
        <w:rPr>
          <w:rFonts w:ascii="Arial" w:hAnsi="Arial" w:cs="Arial"/>
        </w:rPr>
        <w:fldChar w:fldCharType="end"/>
      </w:r>
      <w:r w:rsidR="00A43006" w:rsidRPr="004B7434">
        <w:rPr>
          <w:rFonts w:ascii="Arial" w:hAnsi="Arial" w:cs="Arial"/>
        </w:rPr>
        <w:t>, and some acidic polysaccharides were reported to be bound to protein</w:t>
      </w:r>
      <w:r w:rsidR="00FB71FC">
        <w:rPr>
          <w:rFonts w:ascii="Arial" w:hAnsi="Arial" w:cs="Arial" w:hint="eastAsia"/>
          <w:lang w:eastAsia="zh-CN"/>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&lt;EndNote&gt;&lt;Cite&gt;&lt;Author&gt;Chen&lt;/Author&gt;&lt;Year&gt;2009&lt;/Year&gt;&lt;RecNum&gt;755&lt;/RecNum&gt;&lt;DisplayText&gt;[62]&lt;/DisplayText&gt;&lt;record&gt;&lt;rec-number&gt;755&lt;/rec-number&gt;&lt;foreign-keys&gt;&lt;key app="EN" db-id="pvp05aps52s0x4ee05e555t359xt5292ttwx"&gt;755&lt;/key&gt;&lt;/foreign-keys&gt;&lt;ref-type name="Journal Article"&gt;17&lt;/ref-type&gt;&lt;contributors&gt;&lt;authors&gt;&lt;author&gt;Chen, Haixia&lt;/author&gt;&lt;author&gt;Wang, Zhaoshuai&lt;/author&gt;&lt;author&gt;Qu, Zhishuang&lt;/author&gt;&lt;author&gt;Fu, Lingling&lt;/author&gt;&lt;author&gt;Dong, Peng&lt;/author&gt;&lt;author&gt;Zhang, Xin&lt;/author&gt;&lt;/authors&gt;&lt;/contributors&gt;&lt;titles&gt;&lt;title&gt;Physicochemical characterization and antioxidant activity of a polysaccharide isolated from oolong tea&lt;/title&gt;&lt;secondary-title&gt;European Food Research and Technology&lt;/secondary-title&gt;&lt;alt-title&gt;Eur Food Res Technol&lt;/alt-title&gt;&lt;/titles&gt;&lt;periodical&gt;&lt;full-title&gt;European Food Research and Technology&lt;/full-title&gt;&lt;abbr-1&gt;Eur Food Res Technol&lt;/abbr-1&gt;&lt;/periodical&gt;&lt;alt-periodical&gt;&lt;full-title&gt;European Food Research and Technology&lt;/full-title&gt;&lt;abbr-1&gt;Eur Food Res Technol&lt;/abbr-1&gt;&lt;/alt-periodical&gt;&lt;pages&gt;629-635&lt;/pages&gt;&lt;volume&gt;229&lt;/volume&gt;&lt;number&gt;4&lt;/number&gt;&lt;keywords&gt;&lt;keyword&gt;Oolong tea polysaccharide&lt;/keyword&gt;&lt;keyword&gt;Composition&lt;/keyword&gt;&lt;keyword&gt;Antioxidant activity&lt;/keyword&gt;&lt;keyword&gt;Atomic force microscopy&lt;/keyword&gt;&lt;keyword&gt;Laser light scattering analysis&lt;/keyword&gt;&lt;/keywords&gt;&lt;dates&gt;&lt;year&gt;2009&lt;/year&gt;&lt;pub-dates&gt;&lt;date&gt;2009/08/01&lt;/date&gt;&lt;/pub-dates&gt;&lt;/dates&gt;&lt;publisher&gt;Springer-Verlag&lt;/publisher&gt;&lt;isbn&gt;1438-2377&lt;/isbn&gt;&lt;urls&gt;&lt;related-urls&gt;&lt;url&gt;http://dx.doi.org/10.1007/s00217-009-1088-y&lt;/url&gt;&lt;/related-urls&gt;&lt;/urls&gt;&lt;electronic-resource-num&gt;10.1007/s00217-009-1088-y&lt;/electronic-resource-num&gt;&lt;language&gt;English&lt;/language&gt;&lt;/record&gt;&lt;/Cite&gt;&lt;/EndNote&gt;</w:instrText>
      </w:r>
      <w:r w:rsidR="00426804" w:rsidRPr="004B7434">
        <w:rPr>
          <w:rFonts w:ascii="Arial" w:hAnsi="Arial" w:cs="Arial"/>
        </w:rPr>
        <w:fldChar w:fldCharType="separate"/>
      </w:r>
      <w:r w:rsidR="0064212B">
        <w:rPr>
          <w:rFonts w:ascii="Arial" w:hAnsi="Arial" w:cs="Arial"/>
          <w:noProof/>
        </w:rPr>
        <w:t>[62]</w:t>
      </w:r>
      <w:r w:rsidR="00426804" w:rsidRPr="004B7434">
        <w:rPr>
          <w:rFonts w:ascii="Arial" w:hAnsi="Arial" w:cs="Arial"/>
        </w:rPr>
        <w:fldChar w:fldCharType="end"/>
      </w:r>
      <w:r w:rsidR="00FB71FC">
        <w:rPr>
          <w:rFonts w:ascii="Arial" w:hAnsi="Arial" w:cs="Arial" w:hint="eastAsia"/>
          <w:lang w:eastAsia="zh-CN"/>
        </w:rPr>
        <w:t>.</w:t>
      </w:r>
      <w:r w:rsidR="00A43006" w:rsidRPr="004B7434">
        <w:rPr>
          <w:rFonts w:ascii="Arial" w:hAnsi="Arial" w:cs="Arial"/>
        </w:rPr>
        <w:t xml:space="preserve"> Considering the excellent biocompatibility of green tea, although there is no complete dissection for all components in these new natural nanoparticles, the two confirmed components, polysaccharide and protein, can still provide an opportunity for us to explore the potential biomedical application of the TNPs (</w:t>
      </w:r>
      <w:r w:rsidR="00A43006" w:rsidRPr="001F713E">
        <w:rPr>
          <w:rFonts w:ascii="Arial" w:hAnsi="Arial" w:cs="Arial"/>
          <w:b/>
        </w:rPr>
        <w:t>Figure 1E-F</w:t>
      </w:r>
      <w:r w:rsidR="00A43006" w:rsidRPr="004B7434">
        <w:rPr>
          <w:rFonts w:ascii="Arial" w:hAnsi="Arial" w:cs="Arial"/>
        </w:rPr>
        <w:t>).</w:t>
      </w:r>
    </w:p>
    <w:p w:rsidR="00A43006" w:rsidRPr="004B7434" w:rsidRDefault="00A43006" w:rsidP="007F7980">
      <w:pPr>
        <w:spacing w:line="480" w:lineRule="auto"/>
        <w:jc w:val="both"/>
        <w:rPr>
          <w:rFonts w:ascii="Arial" w:hAnsi="Arial" w:cs="Arial"/>
        </w:rPr>
      </w:pPr>
    </w:p>
    <w:p w:rsidR="00A43006" w:rsidRPr="004B7434" w:rsidRDefault="00A43006" w:rsidP="00F21683">
      <w:pPr>
        <w:pStyle w:val="Heading3"/>
      </w:pPr>
      <w:bookmarkStart w:id="25" w:name="_Toc362598252"/>
      <w:r w:rsidRPr="004B7434">
        <w:t>Immunostimulatory effect of TNPs on RAW 264.7 mouse macrophages</w:t>
      </w:r>
      <w:bookmarkEnd w:id="25"/>
    </w:p>
    <w:p w:rsidR="00556DF7" w:rsidRPr="004B7434" w:rsidRDefault="00556DF7"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i/>
          <w:szCs w:val="26"/>
        </w:rPr>
      </w:pPr>
    </w:p>
    <w:p w:rsidR="007F7980" w:rsidRDefault="00A43006" w:rsidP="007F7980">
      <w:pPr>
        <w:spacing w:line="480" w:lineRule="auto"/>
        <w:jc w:val="both"/>
        <w:rPr>
          <w:rFonts w:ascii="Arial" w:hAnsi="Arial" w:cs="Arial"/>
        </w:rPr>
      </w:pPr>
      <w:r w:rsidRPr="004B7434">
        <w:rPr>
          <w:rFonts w:ascii="Arial" w:hAnsi="Arial" w:cs="Arial"/>
        </w:rPr>
        <w:t xml:space="preserve">As is well-known,polysaccharides isolated from a wide range of plants, including higher plants, mushrooms, lichens and algae often have macrophage modulatory effects </w:t>
      </w:r>
      <w:r w:rsidR="00426804" w:rsidRPr="004B7434">
        <w:rPr>
          <w:rFonts w:ascii="Arial" w:hAnsi="Arial" w:cs="Arial"/>
        </w:rPr>
        <w:fldChar w:fldCharType="begin"/>
      </w:r>
      <w:r w:rsidR="0064212B">
        <w:rPr>
          <w:rFonts w:ascii="Arial" w:hAnsi="Arial" w:cs="Arial"/>
        </w:rPr>
        <w:instrText xml:space="preserve"> ADDIN EN.CITE &lt;EndNote&gt;&lt;Cite&gt;&lt;Author&gt;Schepetkin&lt;/Author&gt;&lt;Year&gt;2006&lt;/Year&gt;&lt;RecNum&gt;678&lt;/RecNum&gt;&lt;DisplayText&gt;[63]&lt;/DisplayText&gt;&lt;record&gt;&lt;rec-number&gt;678&lt;/rec-number&gt;&lt;foreign-keys&gt;&lt;key app="EN" db-id="pvp05aps52s0x4ee05e555t359xt5292ttwx"&gt;678&lt;/key&gt;&lt;/foreign-keys&gt;&lt;ref-type name="Journal Article"&gt;17&lt;/ref-type&gt;&lt;contributors&gt;&lt;authors&gt;&lt;author&gt;Schepetkin, Igor A.&lt;/author&gt;&lt;author&gt;Quinn, Mark T.&lt;/author&gt;&lt;/authors&gt;&lt;/contributors&gt;&lt;titles&gt;&lt;title&gt;Botanical polysaccharides: Macrophage immunomodulation and therapeutic potential&lt;/title&gt;&lt;secondary-title&gt;International Immunopharmacology&lt;/secondary-title&gt;&lt;/titles&gt;&lt;periodical&gt;&lt;full-title&gt;International Immunopharmacology&lt;/full-title&gt;&lt;abbr-1&gt;Int. Immunopharmacol.&lt;/abbr-1&gt;&lt;abbr-2&gt;Int Immunopharmacol&lt;/abbr-2&gt;&lt;/periodical&gt;&lt;pages&gt;317-333&lt;/pages&gt;&lt;volume&gt;6&lt;/volume&gt;&lt;number&gt;3&lt;/number&gt;&lt;keywords&gt;&lt;keyword&gt;Immunomodulator&lt;/keyword&gt;&lt;keyword&gt;Polysaccharide&lt;/keyword&gt;&lt;keyword&gt;Macrophage&lt;/keyword&gt;&lt;keyword&gt;Host defense&lt;/keyword&gt;&lt;keyword&gt;Innate immunity&lt;/keyword&gt;&lt;/keywords&gt;&lt;dates&gt;&lt;year&gt;2006&lt;/year&gt;&lt;/dates&gt;&lt;isbn&gt;1567-5769&lt;/isbn&gt;&lt;urls&gt;&lt;related-urls&gt;&lt;url&gt;http://www.sciencedirect.com/science/article/pii/S1567576905002869&lt;/url&gt;&lt;/related-urls&gt;&lt;/urls&gt;&lt;electronic-resource-num&gt;http://dx.doi.org/10.1016/j.intimp.2005.10.005&lt;/electronic-resource-num&gt;&lt;/record&gt;&lt;/Cite&gt;&lt;/EndNote&gt;</w:instrText>
      </w:r>
      <w:r w:rsidR="00426804" w:rsidRPr="004B7434">
        <w:rPr>
          <w:rFonts w:ascii="Arial" w:hAnsi="Arial" w:cs="Arial"/>
        </w:rPr>
        <w:fldChar w:fldCharType="separate"/>
      </w:r>
      <w:r w:rsidR="0064212B">
        <w:rPr>
          <w:rFonts w:ascii="Arial" w:hAnsi="Arial" w:cs="Arial"/>
          <w:noProof/>
        </w:rPr>
        <w:t>[63]</w:t>
      </w:r>
      <w:r w:rsidR="00426804" w:rsidRPr="004B7434">
        <w:rPr>
          <w:rFonts w:ascii="Arial" w:hAnsi="Arial" w:cs="Arial"/>
        </w:rPr>
        <w:fldChar w:fldCharType="end"/>
      </w:r>
      <w:r w:rsidRPr="004B7434">
        <w:rPr>
          <w:rFonts w:ascii="Arial" w:hAnsi="Arial" w:cs="Arial"/>
        </w:rPr>
        <w:t xml:space="preserve">, and thus are promising candidates for therapeutics in </w:t>
      </w:r>
      <w:r w:rsidRPr="004B7434">
        <w:rPr>
          <w:rFonts w:ascii="Arial" w:hAnsi="Arial" w:cs="Arial"/>
        </w:rPr>
        <w:lastRenderedPageBreak/>
        <w:t>immunomodulatory, anti-tumor and wound healing applications</w:t>
      </w:r>
      <w:r w:rsidR="00FB71FC">
        <w:rPr>
          <w:rFonts w:ascii="Arial" w:hAnsi="Arial" w:cs="Arial" w:hint="eastAsia"/>
          <w:lang w:eastAsia="zh-CN"/>
        </w:rPr>
        <w:t xml:space="preserve"> </w:t>
      </w:r>
      <w:r w:rsidR="00426804" w:rsidRPr="004B7434">
        <w:rPr>
          <w:rFonts w:ascii="Arial" w:hAnsi="Arial" w:cs="Arial"/>
        </w:rPr>
        <w:fldChar w:fldCharType="begin">
          <w:fldData xml:space="preserve">PEVuZE5vdGU+PENpdGU+PEF1dGhvcj5TY2hlcGV0a2luPC9BdXRob3I+PFllYXI+MjAwNjwvWWVh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PEVuZE5vdGU+PENpdGU+PEF1dGhvcj5TY2hlcGV0a2luPC9BdXRob3I+PFllYXI+MjAwNjwvWWVh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[63, 64]</w:t>
      </w:r>
      <w:r w:rsidR="00426804" w:rsidRPr="004B7434">
        <w:rPr>
          <w:rFonts w:ascii="Arial" w:hAnsi="Arial" w:cs="Arial"/>
        </w:rPr>
        <w:fldChar w:fldCharType="end"/>
      </w:r>
      <w:r w:rsidR="00FB71FC">
        <w:rPr>
          <w:rFonts w:ascii="Arial" w:hAnsi="Arial" w:cs="Arial" w:hint="eastAsia"/>
          <w:lang w:eastAsia="zh-CN"/>
        </w:rPr>
        <w:t>.</w:t>
      </w:r>
      <w:r w:rsidRPr="004B7434">
        <w:rPr>
          <w:rFonts w:ascii="Arial" w:hAnsi="Arial" w:cs="Arial"/>
        </w:rPr>
        <w:t xml:space="preserve"> Polysaccharides from green tea have also been reported to possess immunological and anti-cancer properties both </w:t>
      </w:r>
      <w:r w:rsidRPr="004B7434">
        <w:rPr>
          <w:rFonts w:ascii="Arial" w:hAnsi="Arial" w:cs="Arial"/>
          <w:i/>
        </w:rPr>
        <w:t>in vivo</w:t>
      </w:r>
      <w:r w:rsidRPr="004B7434">
        <w:rPr>
          <w:rFonts w:ascii="Arial" w:hAnsi="Arial" w:cs="Arial"/>
        </w:rPr>
        <w:t xml:space="preserve"> and </w:t>
      </w:r>
      <w:r w:rsidRPr="004B7434">
        <w:rPr>
          <w:rFonts w:ascii="Arial" w:hAnsi="Arial" w:cs="Arial"/>
          <w:i/>
        </w:rPr>
        <w:t>in vitro</w:t>
      </w:r>
      <w:r w:rsidR="00FB71FC">
        <w:rPr>
          <w:rFonts w:ascii="Arial" w:hAnsi="Arial" w:cs="Arial" w:hint="eastAsia"/>
          <w:i/>
          <w:lang w:eastAsia="zh-CN"/>
        </w:rPr>
        <w:t xml:space="preserve"> </w:t>
      </w:r>
      <w:r w:rsidR="00426804" w:rsidRPr="004B7434">
        <w:rPr>
          <w:rFonts w:ascii="Arial" w:hAnsi="Arial" w:cs="Arial"/>
        </w:rPr>
        <w:fldChar w:fldCharType="begin">
          <w:fldData xml:space="preserve">PEVuZE5vdGU+PENpdGU+PEF1dGhvcj5XYW5nV2FuZzwvQXV0aG9yPjxZZWFyPjIwMDA8L1llYXI+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PEVuZE5vdGU+PENpdGU+PEF1dGhvcj5XYW5nV2FuZzwvQXV0aG9yPjxZZWFyPjIwMDA8L1llYXI+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[65, 66]</w:t>
      </w:r>
      <w:r w:rsidR="00426804" w:rsidRPr="004B7434">
        <w:rPr>
          <w:rFonts w:ascii="Arial" w:hAnsi="Arial" w:cs="Arial"/>
        </w:rPr>
        <w:fldChar w:fldCharType="end"/>
      </w:r>
      <w:r w:rsidR="00FB71FC">
        <w:rPr>
          <w:rFonts w:ascii="Arial" w:hAnsi="Arial" w:cs="Arial" w:hint="eastAsia"/>
          <w:lang w:eastAsia="zh-CN"/>
        </w:rPr>
        <w:t>.</w:t>
      </w:r>
      <w:r w:rsidRPr="004B7434">
        <w:rPr>
          <w:rFonts w:ascii="Arial" w:hAnsi="Arial" w:cs="Arial"/>
        </w:rPr>
        <w:t xml:space="preserve"> Inspired by these studies, we have evaluated the potential immunological effect of the TNPs </w:t>
      </w:r>
      <w:r w:rsidRPr="004B7434">
        <w:rPr>
          <w:rFonts w:ascii="Arial" w:hAnsi="Arial" w:cs="Arial"/>
          <w:i/>
        </w:rPr>
        <w:t>in vitro</w:t>
      </w:r>
      <w:r w:rsidRPr="004B7434">
        <w:rPr>
          <w:rFonts w:ascii="Arial" w:hAnsi="Arial" w:cs="Arial"/>
        </w:rPr>
        <w:t>. It is well-known that macrophages as the first line of host defense can function as antigen-presenting cells, and interact with other immune cells to modulate the immune response</w:t>
      </w:r>
      <w:r w:rsidR="00FB71FC">
        <w:rPr>
          <w:rFonts w:ascii="Arial" w:hAnsi="Arial" w:cs="Arial" w:hint="eastAsia"/>
          <w:lang w:eastAsia="zh-CN"/>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&lt;EndNote&gt;&lt;Cite&gt;&lt;Author&gt;Schepetkin&lt;/Author&gt;&lt;Year&gt;2006&lt;/Year&gt;&lt;RecNum&gt;678&lt;/RecNum&gt;&lt;DisplayText&gt;[63]&lt;/DisplayText&gt;&lt;record&gt;&lt;rec-number&gt;678&lt;/rec-number&gt;&lt;foreign-keys&gt;&lt;key app="EN" db-id="pvp05aps52s0x4ee05e555t359xt5292ttwx"&gt;678&lt;/key&gt;&lt;/foreign-keys&gt;&lt;ref-type name="Journal Article"&gt;17&lt;/ref-type&gt;&lt;contributors&gt;&lt;authors&gt;&lt;author&gt;Schepetkin, Igor A.&lt;/author&gt;&lt;author&gt;Quinn, Mark T.&lt;/author&gt;&lt;/authors&gt;&lt;/contributors&gt;&lt;titles&gt;&lt;title&gt;Botanical polysaccharides: Macrophage immunomodulation and therapeutic potential&lt;/title&gt;&lt;secondary-title&gt;International Immunopharmacology&lt;/secondary-title&gt;&lt;/titles&gt;&lt;periodical&gt;&lt;full-title&gt;International Immunopharmacology&lt;/full-title&gt;&lt;abbr-1&gt;Int. Immunopharmacol.&lt;/abbr-1&gt;&lt;abbr-2&gt;Int Immunopharmacol&lt;/abbr-2&gt;&lt;/periodical&gt;&lt;pages&gt;317-333&lt;/pages&gt;&lt;volume&gt;6&lt;/volume&gt;&lt;number&gt;3&lt;/number&gt;&lt;keywords&gt;&lt;keyword&gt;Immunomodulator&lt;/keyword&gt;&lt;keyword&gt;Polysaccharide&lt;/keyword&gt;&lt;keyword&gt;Macrophage&lt;/keyword&gt;&lt;keyword&gt;Host defense&lt;/keyword&gt;&lt;keyword&gt;Innate immunity&lt;/keyword&gt;&lt;/keywords&gt;&lt;dates&gt;&lt;year&gt;2006&lt;/year&gt;&lt;/dates&gt;&lt;isbn&gt;1567-5769&lt;/isbn&gt;&lt;urls&gt;&lt;related-urls&gt;&lt;url&gt;http://www.sciencedirect.com/science/article/pii/S1567576905002869&lt;/url&gt;&lt;/related-urls&gt;&lt;/urls&gt;&lt;electronic-resource-num&gt;http://dx.doi.org/10.1016/j.intimp.2005.10.005&lt;/electronic-resource-num&gt;&lt;/record&gt;&lt;/Cite&gt;&lt;/EndNote&gt;</w:instrText>
      </w:r>
      <w:r w:rsidR="00426804" w:rsidRPr="004B7434">
        <w:rPr>
          <w:rFonts w:ascii="Arial" w:hAnsi="Arial" w:cs="Arial"/>
        </w:rPr>
        <w:fldChar w:fldCharType="separate"/>
      </w:r>
      <w:r w:rsidR="0064212B">
        <w:rPr>
          <w:rFonts w:ascii="Arial" w:hAnsi="Arial" w:cs="Arial"/>
          <w:noProof/>
        </w:rPr>
        <w:t>[63]</w:t>
      </w:r>
      <w:r w:rsidR="00426804" w:rsidRPr="004B7434">
        <w:rPr>
          <w:rFonts w:ascii="Arial" w:hAnsi="Arial" w:cs="Arial"/>
        </w:rPr>
        <w:fldChar w:fldCharType="end"/>
      </w:r>
      <w:r w:rsidR="00FB71FC">
        <w:rPr>
          <w:rFonts w:ascii="Arial" w:hAnsi="Arial" w:cs="Arial" w:hint="eastAsia"/>
          <w:lang w:eastAsia="zh-CN"/>
        </w:rPr>
        <w:t>.</w:t>
      </w:r>
      <w:r w:rsidRPr="004B7434">
        <w:rPr>
          <w:rFonts w:ascii="Arial" w:hAnsi="Arial" w:cs="Arial"/>
        </w:rPr>
        <w:t xml:space="preserve"> For cancer treatment, macrophages mediate tumor cytotoxicity via the production of various cytokines and other immune factors</w:t>
      </w:r>
      <w:r w:rsidR="00FB71FC">
        <w:rPr>
          <w:rFonts w:ascii="Arial" w:hAnsi="Arial" w:cs="Arial" w:hint="eastAsia"/>
          <w:lang w:eastAsia="zh-CN"/>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&lt;EndNote&gt;&lt;Cite&gt;&lt;Author&gt;Eccles&lt;/Author&gt;&lt;Year&gt;1974&lt;/Year&gt;&lt;RecNum&gt;721&lt;/RecNum&gt;&lt;DisplayText&gt;[67]&lt;/DisplayText&gt;&lt;record&gt;&lt;rec-number&gt;721&lt;/rec-number&gt;&lt;foreign-keys&gt;&lt;key app="EN" db-id="pvp05aps52s0x4ee05e555t359xt5292ttwx"&gt;721&lt;/key&gt;&lt;/foreign-keys&gt;&lt;ref-type name="Journal Article"&gt;17&lt;/ref-type&gt;&lt;contributors&gt;&lt;authors&gt;&lt;author&gt;Eccles, Suzanne A.&lt;/author&gt;&lt;author&gt;Alexander, Peter&lt;/author&gt;&lt;/authors&gt;&lt;/contributors&gt;&lt;titles&gt;&lt;title&gt;Macrophage content of tumours in relation to metastatic spread and host immune reaction&lt;/title&gt;&lt;secondary-title&gt;Nature&lt;/secondary-title&gt;&lt;/titles&gt;&lt;periodical&gt;&lt;full-title&gt;Nature&lt;/full-title&gt;&lt;abbr-1&gt;Nature&lt;/abbr-1&gt;&lt;abbr-2&gt;Nature&lt;/abbr-2&gt;&lt;/periodical&gt;&lt;pages&gt;667-669&lt;/pages&gt;&lt;volume&gt;250&lt;/volume&gt;&lt;number&gt;5468&lt;/number&gt;&lt;dates&gt;&lt;year&gt;1974&lt;/year&gt;&lt;/dates&gt;&lt;work-type&gt;10.1038/250667a0&lt;/work-type&gt;&lt;urls&gt;&lt;related-urls&gt;&lt;url&gt;http://dx.doi.org/10.1038/250667a0&lt;/url&gt;&lt;/related-urls&gt;&lt;/urls&gt;&lt;/record&gt;&lt;/Cite&gt;&lt;/EndNote&gt;</w:instrText>
      </w:r>
      <w:r w:rsidR="00426804" w:rsidRPr="004B7434">
        <w:rPr>
          <w:rFonts w:ascii="Arial" w:hAnsi="Arial" w:cs="Arial"/>
        </w:rPr>
        <w:fldChar w:fldCharType="separate"/>
      </w:r>
      <w:r w:rsidR="0064212B">
        <w:rPr>
          <w:rFonts w:ascii="Arial" w:hAnsi="Arial" w:cs="Arial"/>
          <w:noProof/>
        </w:rPr>
        <w:t>[67]</w:t>
      </w:r>
      <w:r w:rsidR="00426804" w:rsidRPr="004B7434">
        <w:rPr>
          <w:rFonts w:ascii="Arial" w:hAnsi="Arial" w:cs="Arial"/>
        </w:rPr>
        <w:fldChar w:fldCharType="end"/>
      </w:r>
      <w:r w:rsidR="00FB71FC">
        <w:rPr>
          <w:rFonts w:ascii="Arial" w:hAnsi="Arial" w:cs="Arial" w:hint="eastAsia"/>
          <w:lang w:eastAsia="zh-CN"/>
        </w:rPr>
        <w:t>.</w:t>
      </w:r>
      <w:r w:rsidRPr="004B7434">
        <w:rPr>
          <w:rFonts w:ascii="Arial" w:hAnsi="Arial" w:cs="Arial"/>
        </w:rPr>
        <w:t xml:space="preserve"> Testing the secretion of cytokines and chemokines from macrophages induced by potential immunostimulatory substances is a common approach to evaluate their immunostimulatory activity</w:t>
      </w:r>
      <w:r w:rsidR="00FB71FC">
        <w:rPr>
          <w:rFonts w:ascii="Arial" w:hAnsi="Arial" w:cs="Arial" w:hint="eastAsia"/>
          <w:lang w:eastAsia="zh-CN"/>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&lt;EndNote&gt;&lt;Cite&gt;&lt;Author&gt;Gordon&lt;/Author&gt;&lt;Year&gt;2003&lt;/Year&gt;&lt;RecNum&gt;710&lt;/RecNum&gt;&lt;DisplayText&gt;[68]&lt;/DisplayText&gt;&lt;record&gt;&lt;rec-number&gt;710&lt;/rec-number&gt;&lt;foreign-keys&gt;&lt;key app="EN" db-id="pvp05aps52s0x4ee05e555t359xt5292ttwx"&gt;710&lt;/key&gt;&lt;/foreign-keys&gt;&lt;ref-type name="Journal Article"&gt;17&lt;/ref-type&gt;&lt;contributors&gt;&lt;authors&gt;&lt;author&gt;Gordon, S.&lt;/author&gt;&lt;/authors&gt;&lt;/contributors&gt;&lt;auth-address&gt;Sir William Dunn School of Pathology, University of Oxford, South Parks Road, Oxford OX1 3RE, UK. Christine.Holt@path.ox.ac.uk&lt;/auth-address&gt;&lt;titles&gt;&lt;title&gt;Alternative activation of macrophages&lt;/title&gt;&lt;secondary-title&gt;Nature reviews Immunology&lt;/secondary-title&gt;&lt;/titles&gt;&lt;periodical&gt;&lt;full-title&gt;Nature Reviews Immunology&lt;/full-title&gt;&lt;abbr-1&gt;Nat. Rev. Immunol.&lt;/abbr-1&gt;&lt;abbr-2&gt;Nat Rev Immunol&lt;/abbr-2&gt;&lt;/periodical&gt;&lt;pages&gt;23-35&lt;/pages&gt;&lt;volume&gt;3&lt;/volume&gt;&lt;number&gt;1&lt;/number&gt;&lt;keywords&gt;&lt;keyword&gt;Animals&lt;/keyword&gt;&lt;keyword&gt;Antibody Formation&lt;/keyword&gt;&lt;keyword&gt;Cell Differentiation&lt;/keyword&gt;&lt;keyword&gt;Chemokines&lt;/keyword&gt;&lt;keyword&gt;Humans&lt;/keyword&gt;&lt;keyword&gt;Interleukin-13&lt;/keyword&gt;&lt;keyword&gt;Interleukin-4&lt;/keyword&gt;&lt;keyword&gt;Macrophage Activation&lt;/keyword&gt;&lt;keyword&gt;Mice&lt;/keyword&gt;&lt;keyword&gt;Th2 Cells&lt;/keyword&gt;&lt;/keywords&gt;&lt;dates&gt;&lt;year&gt;2003&lt;/year&gt;&lt;/dates&gt;&lt;urls&gt;&lt;related-urls&gt;&lt;url&gt;http://europepmc.org/abstract/MED/12511873&lt;/url&gt;&lt;/related-urls&gt;&lt;/urls&gt;&lt;/record&gt;&lt;/Cite&gt;&lt;/EndNote&gt;</w:instrText>
      </w:r>
      <w:r w:rsidR="00426804" w:rsidRPr="004B7434">
        <w:rPr>
          <w:rFonts w:ascii="Arial" w:hAnsi="Arial" w:cs="Arial"/>
        </w:rPr>
        <w:fldChar w:fldCharType="separate"/>
      </w:r>
      <w:r w:rsidR="0064212B">
        <w:rPr>
          <w:rFonts w:ascii="Arial" w:hAnsi="Arial" w:cs="Arial"/>
          <w:noProof/>
        </w:rPr>
        <w:t>[68]</w:t>
      </w:r>
      <w:r w:rsidR="00426804" w:rsidRPr="004B7434">
        <w:rPr>
          <w:rFonts w:ascii="Arial" w:hAnsi="Arial" w:cs="Arial"/>
        </w:rPr>
        <w:fldChar w:fldCharType="end"/>
      </w:r>
      <w:r w:rsidR="00FB71FC">
        <w:rPr>
          <w:rFonts w:ascii="Arial" w:hAnsi="Arial" w:cs="Arial" w:hint="eastAsia"/>
          <w:lang w:eastAsia="zh-CN"/>
        </w:rPr>
        <w:t>.</w:t>
      </w:r>
      <w:r w:rsidRPr="004B7434">
        <w:rPr>
          <w:rFonts w:ascii="Arial" w:hAnsi="Arial" w:cs="Arial"/>
        </w:rPr>
        <w:t xml:space="preserve"> Using </w:t>
      </w:r>
      <w:proofErr w:type="gramStart"/>
      <w:r w:rsidRPr="004B7434">
        <w:rPr>
          <w:rFonts w:ascii="Arial" w:hAnsi="Arial" w:cs="Arial"/>
        </w:rPr>
        <w:t>a murine</w:t>
      </w:r>
      <w:proofErr w:type="gramEnd"/>
      <w:r w:rsidRPr="004B7434">
        <w:rPr>
          <w:rFonts w:ascii="Arial" w:hAnsi="Arial" w:cs="Arial"/>
        </w:rPr>
        <w:t>-derived macrophages RAW 264.7, we first tested 12-cytokine profiles, including IL-1A, IL-1B, IL-2, IL-4, IL-6, IL-10, IL-12, IL-17A, IFN-γ, TNF-α, G-CSF, and GM-CSF, after treatment with 50µg/ml of the TNPs.  It is noteworthy that the levels of IL-6 (</w:t>
      </w:r>
      <w:r w:rsidRPr="004B7434">
        <w:rPr>
          <w:rFonts w:ascii="Arial" w:hAnsi="Arial" w:cs="Arial"/>
          <w:i/>
        </w:rPr>
        <w:t>p&lt;0.01</w:t>
      </w:r>
      <w:r w:rsidRPr="004B7434">
        <w:rPr>
          <w:rFonts w:ascii="Arial" w:hAnsi="Arial" w:cs="Arial"/>
        </w:rPr>
        <w:t>), TNF-α (</w:t>
      </w:r>
      <w:r w:rsidRPr="004B7434">
        <w:rPr>
          <w:rFonts w:ascii="Arial" w:hAnsi="Arial" w:cs="Arial"/>
          <w:i/>
        </w:rPr>
        <w:t>p&lt;0.05</w:t>
      </w:r>
      <w:r w:rsidRPr="004B7434">
        <w:rPr>
          <w:rFonts w:ascii="Arial" w:hAnsi="Arial" w:cs="Arial"/>
        </w:rPr>
        <w:t>) and G-CSF (</w:t>
      </w:r>
      <w:r w:rsidRPr="004B7434">
        <w:rPr>
          <w:rFonts w:ascii="Arial" w:hAnsi="Arial" w:cs="Arial"/>
          <w:i/>
        </w:rPr>
        <w:t>p&lt;0.01</w:t>
      </w:r>
      <w:r w:rsidRPr="004B7434">
        <w:rPr>
          <w:rFonts w:ascii="Arial" w:hAnsi="Arial" w:cs="Arial"/>
        </w:rPr>
        <w:t>) were significantly increased after incubation of RAW 264.7 macrophages with the TNPs for 24 h as indicated by ELISArray (</w:t>
      </w:r>
      <w:r w:rsidR="00116138">
        <w:rPr>
          <w:rFonts w:ascii="Arial" w:hAnsi="Arial" w:cs="Arial"/>
          <w:b/>
        </w:rPr>
        <w:t xml:space="preserve">Figure </w:t>
      </w:r>
      <w:r w:rsidR="004A406D">
        <w:rPr>
          <w:rFonts w:ascii="Arial" w:hAnsi="Arial" w:cs="Arial"/>
          <w:b/>
          <w:lang w:eastAsia="zh-CN"/>
        </w:rPr>
        <w:t>5</w:t>
      </w:r>
      <w:r w:rsidRPr="004B7434">
        <w:rPr>
          <w:rFonts w:ascii="Arial" w:hAnsi="Arial" w:cs="Arial"/>
          <w:b/>
        </w:rPr>
        <w:t>A)</w:t>
      </w:r>
      <w:r w:rsidRPr="004B7434">
        <w:rPr>
          <w:rFonts w:ascii="Arial" w:hAnsi="Arial" w:cs="Arial"/>
        </w:rPr>
        <w:t>. TNF-α is a multifunctional cytokine that plays a key role in apoptosis, cell survival, inflammation and immunity. The importance of TNF-α in the immune system mainly stems from its ability to interact with different receptors, and then activate several signal transduction pathways, leading to the diverse functions, especially its immunostimulatory effect</w:t>
      </w:r>
      <w:r w:rsidR="00FB71FC">
        <w:rPr>
          <w:rFonts w:ascii="Arial" w:hAnsi="Arial" w:cs="Arial" w:hint="eastAsia"/>
          <w:lang w:eastAsia="zh-CN"/>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&lt;EndNote&gt;&lt;Cite&gt;&lt;Author&gt;Schioppa&lt;/Author&gt;&lt;Year&gt;2011&lt;/Year&gt;&lt;RecNum&gt;723&lt;/RecNum&gt;&lt;DisplayText&gt;[69]&lt;/DisplayText&gt;&lt;record&gt;&lt;rec-number&gt;723&lt;/rec-number&gt;&lt;foreign-keys&gt;&lt;key app="EN" db-id="pvp05aps52s0x4ee05e555t359xt5292ttwx"&gt;723&lt;/key&gt;&lt;/foreign-keys&gt;&lt;ref-type name="Journal Article"&gt;17&lt;/ref-type&gt;&lt;contributors&gt;&lt;authors&gt;&lt;author&gt;Schioppa, Tiziana&lt;/author&gt;&lt;author&gt;Moore, Robert&lt;/author&gt;&lt;author&gt;Thompson, Richard G.&lt;/author&gt;&lt;author&gt;Rosser, Elizabeth C.&lt;/author&gt;&lt;author&gt;Kulbe, Hagen&lt;/author&gt;&lt;author&gt;Nedospasov, Sergei&lt;/author&gt;&lt;author&gt;Mauri, Claudia&lt;/author&gt;&lt;author&gt;Coussens, Lisa M.&lt;/author&gt;&lt;author&gt;Balkwill, Frances R.&lt;/author&gt;&lt;/authors&gt;&lt;/contributors&gt;&lt;titles&gt;&lt;title&gt;B regulatory cells and the tumor-promoting actions of TNF-α during squamous carcinogenesis&lt;/title&gt;&lt;secondary-title&gt;Proceedings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 NATL ACAD SCI USA&lt;/abbr-2&gt;&lt;/periodical&gt;&lt;pages&gt;10662-10667&lt;/pages&gt;&lt;volume&gt;108&lt;/volume&gt;&lt;number&gt;26&lt;/number&gt;&lt;dates&gt;&lt;year&gt;2011&lt;/year&gt;&lt;pub-dates&gt;&lt;date&gt;June 28, 2011&lt;/date&gt;&lt;/pub-dates&gt;&lt;/dates&gt;&lt;urls&gt;&lt;related-urls&gt;&lt;url&gt;http://www.pnas.org/content/108/26/10662.abstract&lt;/url&gt;&lt;/related-urls&gt;&lt;/urls&gt;&lt;electronic-resource-num&gt;10.1073/pnas.1100994108&lt;/electronic-resource-num&gt;&lt;/record&gt;&lt;/Cite&gt;&lt;/EndNote&gt;</w:instrText>
      </w:r>
      <w:r w:rsidR="00426804" w:rsidRPr="004B7434">
        <w:rPr>
          <w:rFonts w:ascii="Arial" w:hAnsi="Arial" w:cs="Arial"/>
        </w:rPr>
        <w:fldChar w:fldCharType="separate"/>
      </w:r>
      <w:r w:rsidR="0064212B">
        <w:rPr>
          <w:rFonts w:ascii="Arial" w:hAnsi="Arial" w:cs="Arial"/>
          <w:noProof/>
        </w:rPr>
        <w:t>[69]</w:t>
      </w:r>
      <w:r w:rsidR="00426804" w:rsidRPr="004B7434">
        <w:rPr>
          <w:rFonts w:ascii="Arial" w:hAnsi="Arial" w:cs="Arial"/>
        </w:rPr>
        <w:fldChar w:fldCharType="end"/>
      </w:r>
      <w:r w:rsidR="00FB71FC" w:rsidRPr="004B7434">
        <w:rPr>
          <w:rFonts w:ascii="Arial" w:hAnsi="Arial" w:cs="Arial"/>
        </w:rPr>
        <w:t>.</w:t>
      </w:r>
      <w:r w:rsidRPr="004B7434">
        <w:rPr>
          <w:rFonts w:ascii="Arial" w:hAnsi="Arial" w:cs="Arial"/>
        </w:rPr>
        <w:t xml:space="preserve"> It has also been reported that TNF-α could act synergistically with other drugs at the molecular level to trigger the apoptosis and dissociation of tumor vascular endothelial cells </w:t>
      </w:r>
      <w:r w:rsidRPr="004B7434">
        <w:rPr>
          <w:rFonts w:ascii="Arial" w:hAnsi="Arial" w:cs="Arial"/>
        </w:rPr>
        <w:lastRenderedPageBreak/>
        <w:t>in cancer treatment.</w:t>
      </w:r>
      <w:r w:rsidR="00426804" w:rsidRPr="004B7434">
        <w:rPr>
          <w:rFonts w:ascii="Arial" w:hAnsi="Arial" w:cs="Arial"/>
        </w:rPr>
        <w:fldChar w:fldCharType="begin">
          <w:fldData xml:space="preserve">PEVuZE5vdGU+PENpdGU+PEF1dGhvcj52YW4gSG9yc3NlbjwvQXV0aG9yPjxZZWFyPjIwMDY8L1ll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PEVuZE5vdGU+PENpdGU+PEF1dGhvcj52YW4gSG9yc3NlbjwvQXV0aG9yPjxZZWFyPjIwMDY8L1ll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[70, 71]</w:t>
      </w:r>
      <w:r w:rsidR="00426804" w:rsidRPr="004B7434">
        <w:rPr>
          <w:rFonts w:ascii="Arial" w:hAnsi="Arial" w:cs="Arial"/>
        </w:rPr>
        <w:fldChar w:fldCharType="end"/>
      </w:r>
      <w:r w:rsidRPr="004B7434">
        <w:rPr>
          <w:rFonts w:ascii="Arial" w:hAnsi="Arial" w:cs="Arial"/>
        </w:rPr>
        <w:t xml:space="preserve"> IL-6 has been recognized as an important host defense molecule that can affect tumor cells.</w:t>
      </w:r>
      <w:r w:rsidR="00426804" w:rsidRPr="004B7434">
        <w:rPr>
          <w:rFonts w:ascii="Arial" w:hAnsi="Arial" w:cs="Arial"/>
        </w:rPr>
        <w:fldChar w:fldCharType="begin"/>
      </w:r>
      <w:r w:rsidR="0064212B">
        <w:rPr>
          <w:rFonts w:ascii="Arial" w:hAnsi="Arial" w:cs="Arial"/>
        </w:rPr>
        <w:instrText xml:space="preserve"> ADDIN EN.CITE &lt;EndNote&gt;&lt;Cite&gt;&lt;Author&gt;Han&lt;/Author&gt;&lt;Year&gt;2009&lt;/Year&gt;&lt;RecNum&gt;714&lt;/RecNum&gt;&lt;DisplayText&gt;[72]&lt;/DisplayText&gt;&lt;record&gt;&lt;rec-number&gt;714&lt;/rec-number&gt;&lt;foreign-keys&gt;&lt;key app="EN" db-id="pvp05aps52s0x4ee05e555t359xt5292ttwx"&gt;714&lt;/key&gt;&lt;/foreign-keys&gt;&lt;ref-type name="Journal Article"&gt;17&lt;/ref-type&gt;&lt;contributors&gt;&lt;authors&gt;&lt;author&gt;Han, Eun Hee&lt;/author&gt;&lt;author&gt;Choi, Jae Ho&lt;/author&gt;&lt;author&gt;Hwang, Yong Pil&lt;/author&gt;&lt;author&gt;Park, Hye Jin&lt;/author&gt;&lt;author&gt;Choi, Chul Yung&lt;/author&gt;&lt;author&gt;Chung, Young Chul&lt;/author&gt;&lt;author&gt;Seo, Jong Kwon&lt;/author&gt;&lt;author&gt;Jeong, Hye Gwang&lt;/author&gt;&lt;/authors&gt;&lt;/contributors&gt;&lt;titles&gt;&lt;title&gt;Immunostimulatory activity of aqueous extract isolated from Prunella vulgaris&lt;/title&gt;&lt;secondary-title&gt;Food and Chemical Toxicology&lt;/secondary-title&gt;&lt;/titles&gt;&lt;periodical&gt;&lt;full-title&gt;Food and Chemical Toxicology&lt;/full-title&gt;&lt;abbr-1&gt;Food Chem. Toxicol.&lt;/abbr-1&gt;&lt;abbr-2&gt;Food Chem Toxicol&lt;/abbr-2&gt;&lt;abbr-3&gt;Food &amp;amp; Chemical Toxicology&lt;/abbr-3&gt;&lt;/periodical&gt;&lt;pages&gt;62-69&lt;/pages&gt;&lt;volume&gt;47&lt;/volume&gt;&lt;number&gt;1&lt;/number&gt;&lt;keywords&gt;&lt;keyword&gt;Prunella vulgaris&lt;/keyword&gt;&lt;keyword&gt;Macrophage&lt;/keyword&gt;&lt;keyword&gt;Phagocytosis&lt;/keyword&gt;&lt;keyword&gt;NF-κB&lt;/keyword&gt;&lt;keyword&gt;MAPK&lt;/keyword&gt;&lt;/keywords&gt;&lt;dates&gt;&lt;year&gt;2009&lt;/year&gt;&lt;/dates&gt;&lt;isbn&gt;0278-6915&lt;/isbn&gt;&lt;urls&gt;&lt;related-urls&gt;&lt;url&gt;http://www.sciencedirect.com/science/article/pii/S0278691508005656&lt;/url&gt;&lt;/related-urls&gt;&lt;/urls&gt;&lt;electronic-resource-num&gt;http://dx.doi.org/10.1016/j.fct.2008.10.010&lt;/electronic-resource-num&gt;&lt;/record&gt;&lt;/Cite&gt;&lt;/EndNote&gt;</w:instrText>
      </w:r>
      <w:r w:rsidR="00426804" w:rsidRPr="004B7434">
        <w:rPr>
          <w:rFonts w:ascii="Arial" w:hAnsi="Arial" w:cs="Arial"/>
        </w:rPr>
        <w:fldChar w:fldCharType="separate"/>
      </w:r>
      <w:r w:rsidR="0064212B">
        <w:rPr>
          <w:rFonts w:ascii="Arial" w:hAnsi="Arial" w:cs="Arial"/>
          <w:noProof/>
        </w:rPr>
        <w:t>[72]</w:t>
      </w:r>
      <w:r w:rsidR="00426804" w:rsidRPr="004B7434">
        <w:rPr>
          <w:rFonts w:ascii="Arial" w:hAnsi="Arial" w:cs="Arial"/>
        </w:rPr>
        <w:fldChar w:fldCharType="end"/>
      </w:r>
      <w:r w:rsidRPr="004B7434">
        <w:rPr>
          <w:rFonts w:ascii="Arial" w:hAnsi="Arial" w:cs="Arial"/>
        </w:rPr>
        <w:t xml:space="preserve"> It also plays key roles in T-cell-mediated immune responses, acting as a cofactor for T-cell proliferation.</w:t>
      </w:r>
      <w:r w:rsidR="00426804" w:rsidRPr="004B7434">
        <w:rPr>
          <w:rFonts w:ascii="Arial" w:hAnsi="Arial" w:cs="Arial"/>
        </w:rPr>
        <w:fldChar w:fldCharType="begin"/>
      </w:r>
      <w:r w:rsidR="0064212B">
        <w:rPr>
          <w:rFonts w:ascii="Arial" w:hAnsi="Arial" w:cs="Arial"/>
        </w:rPr>
        <w:instrText xml:space="preserve"> ADDIN EN.CITE &lt;EndNote&gt;&lt;Cite&gt;&lt;Author&gt;Oliveira Silva&lt;/Author&gt;&lt;Year&gt;2011&lt;/Year&gt;&lt;RecNum&gt;715&lt;/RecNum&gt;&lt;DisplayText&gt;[73]&lt;/DisplayText&gt;&lt;record&gt;&lt;rec-number&gt;715&lt;/rec-number&gt;&lt;foreign-keys&gt;&lt;key app="EN" db-id="pvp05aps52s0x4ee05e555t359xt5292ttwx"&gt;715&lt;/key&gt;&lt;/foreign-keys&gt;&lt;ref-type name="Journal Article"&gt;17&lt;/ref-type&gt;&lt;contributors&gt;&lt;authors&gt;&lt;author&gt;Oliveira Silva, Flávio&lt;/author&gt;&lt;author&gt;Neves Santos, Priscila&lt;/author&gt;&lt;author&gt;Melo, CristianeMoutinhoLagos&lt;/author&gt;&lt;author&gt;Teixeira, EdsonHolanda&lt;/author&gt;&lt;author&gt;Sousa Cavada, Benildo&lt;/author&gt;&lt;author&gt;Pereira, ValériaAlvesRêgo&lt;/author&gt;&lt;author&gt;Porto, AnaLúciaFigueiredo&lt;/author&gt;&lt;author&gt;Cajazeiras, JoãoBatista&lt;/author&gt;&lt;author&gt;Arruda, FranciscoVassiliepeSousa&lt;/author&gt;&lt;author&gt;Almeida, AlyssonChaves&lt;/author&gt;&lt;/authors&gt;&lt;/contributors&gt;&lt;titles&gt;&lt;title&gt;Immunostimulatory activity of ConBr: a focus on splenocyte proliferation and proliferative cytokine secretion&lt;/title&gt;&lt;secondary-title&gt;Cell and Tissue Research&lt;/secondary-title&gt;&lt;alt-title&gt;Cell Tissue Res&lt;/alt-title&gt;&lt;/titles&gt;&lt;periodical&gt;&lt;full-title&gt;Cell and Tissue Research&lt;/full-title&gt;&lt;abbr-1&gt;Cell Tissue Res&lt;/abbr-1&gt;&lt;/periodical&gt;&lt;alt-periodical&gt;&lt;full-title&gt;Cell and Tissue Research&lt;/full-title&gt;&lt;abbr-1&gt;Cell Tissue Res&lt;/abbr-1&gt;&lt;/alt-periodical&gt;&lt;pages&gt;237-244&lt;/pages&gt;&lt;volume&gt;346&lt;/volume&gt;&lt;number&gt;2&lt;/number&gt;&lt;keywords&gt;&lt;keyword&gt;Canavalia brasiliensis&lt;/keyword&gt;&lt;keyword&gt;ConBr&lt;/keyword&gt;&lt;keyword&gt;Lectins&lt;/keyword&gt;&lt;keyword&gt;Glucose/mannose binding-lectin&lt;/keyword&gt;&lt;keyword&gt;Proliferative activity&lt;/keyword&gt;&lt;/keywords&gt;&lt;dates&gt;&lt;year&gt;2011&lt;/year&gt;&lt;pub-dates&gt;&lt;date&gt;2011/11/01&lt;/date&gt;&lt;/pub-dates&gt;&lt;/dates&gt;&lt;publisher&gt;Springer-Verlag&lt;/publisher&gt;&lt;isbn&gt;0302-766X&lt;/isbn&gt;&lt;urls&gt;&lt;related-urls&gt;&lt;url&gt;http://dx.doi.org/10.1007/s00441-011-1239-x&lt;/url&gt;&lt;/related-urls&gt;&lt;/urls&gt;&lt;electronic-resource-num&gt;10.1007/s00441-011-1239-x&lt;/electronic-resource-num&gt;&lt;language&gt;English&lt;/language&gt;&lt;/record&gt;&lt;/Cite&gt;&lt;/EndNote&gt;</w:instrText>
      </w:r>
      <w:r w:rsidR="00426804" w:rsidRPr="004B7434">
        <w:rPr>
          <w:rFonts w:ascii="Arial" w:hAnsi="Arial" w:cs="Arial"/>
        </w:rPr>
        <w:fldChar w:fldCharType="separate"/>
      </w:r>
      <w:r w:rsidR="0064212B">
        <w:rPr>
          <w:rFonts w:ascii="Arial" w:hAnsi="Arial" w:cs="Arial"/>
          <w:noProof/>
        </w:rPr>
        <w:t>[73]</w:t>
      </w:r>
      <w:r w:rsidR="00426804" w:rsidRPr="004B7434">
        <w:rPr>
          <w:rFonts w:ascii="Arial" w:hAnsi="Arial" w:cs="Arial"/>
        </w:rPr>
        <w:fldChar w:fldCharType="end"/>
      </w:r>
      <w:r w:rsidRPr="004B7434">
        <w:rPr>
          <w:rFonts w:ascii="Arial" w:hAnsi="Arial" w:cs="Arial"/>
        </w:rPr>
        <w:t xml:space="preserve"> G-CSF has a variety of functions including the induction of proliferation, survival and differentiation of hematopoietic cells, as well as mobilization of bone marrow cells.</w:t>
      </w:r>
      <w:r w:rsidR="00426804" w:rsidRPr="004B7434">
        <w:rPr>
          <w:rFonts w:ascii="Arial" w:hAnsi="Arial" w:cs="Arial"/>
        </w:rPr>
        <w:fldChar w:fldCharType="begin">
          <w:fldData xml:space="preserve">PEVuZE5vdGU+PENpdGU+PEF1dGhvcj5IYXJhZGE8L0F1dGhvcj48WWVhcj4yMDA1PC9ZZWFyPjxS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PEVuZE5vdGU+PENpdGU+PEF1dGhvcj5IYXJhZGE8L0F1dGhvcj48WWVhcj4yMDA1PC9ZZWFyPjxS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[74]</w:t>
      </w:r>
      <w:r w:rsidR="00426804" w:rsidRPr="004B7434">
        <w:rPr>
          <w:rFonts w:ascii="Arial" w:hAnsi="Arial" w:cs="Arial"/>
        </w:rPr>
        <w:fldChar w:fldCharType="end"/>
      </w:r>
      <w:r w:rsidRPr="004B7434">
        <w:rPr>
          <w:rFonts w:ascii="Arial" w:hAnsi="Arial" w:cs="Arial"/>
        </w:rPr>
        <w:t xml:space="preserve"> Because G-CSF can stimulate the differentiation of bone marrow stem cells, and promote the mobilization of hematopoietic precursor cells from the bone marrow into the bloodstream,</w:t>
      </w:r>
      <w:r w:rsidR="00426804" w:rsidRPr="004B7434">
        <w:rPr>
          <w:rFonts w:ascii="Arial" w:hAnsi="Arial" w:cs="Arial"/>
        </w:rPr>
        <w:fldChar w:fldCharType="begin"/>
      </w:r>
      <w:r w:rsidR="0064212B">
        <w:rPr>
          <w:rFonts w:ascii="Arial" w:hAnsi="Arial" w:cs="Arial"/>
        </w:rPr>
        <w:instrText xml:space="preserve"> ADDIN EN.CITE &lt;EndNote&gt;&lt;Cite&gt;&lt;Author&gt;Thomas&lt;/Author&gt;&lt;Year&gt;2002&lt;/Year&gt;&lt;RecNum&gt;720&lt;/RecNum&gt;&lt;DisplayText&gt;[75]&lt;/DisplayText&gt;&lt;record&gt;&lt;rec-number&gt;720&lt;/rec-number&gt;&lt;foreign-keys&gt;&lt;key app="EN" db-id="pvp05aps52s0x4ee05e555t359xt5292ttwx"&gt;720&lt;/key&gt;&lt;/foreign-keys&gt;&lt;ref-type name="Journal Article"&gt;17&lt;/ref-type&gt;&lt;contributors&gt;&lt;authors&gt;&lt;author&gt;Thomas, John&lt;/author&gt;&lt;author&gt;Liu, Fulu&lt;/author&gt;&lt;author&gt;Link, Daniel C.&lt;/author&gt;&lt;/authors&gt;&lt;/contributors&gt;&lt;titles&gt;&lt;title&gt;Mechanisms of mobilization of hematopoietic progenitors with granulocyte colony-stimulating factor&lt;/title&gt;&lt;secondary-title&gt;Current Opinion in Hematology&lt;/secondary-title&gt;&lt;/titles&gt;&lt;periodical&gt;&lt;full-title&gt;Current Opinion in Hematology&lt;/full-title&gt;&lt;abbr-1&gt;Curr. Opin. Hematol.&lt;/abbr-1&gt;&lt;abbr-2&gt;Curr Opin Hematol&lt;/abbr-2&gt;&lt;/periodical&gt;&lt;pages&gt;183-189&lt;/pages&gt;&lt;volume&gt;9&lt;/volume&gt;&lt;number&gt;3&lt;/number&gt;&lt;keywords&gt;&lt;keyword&gt;00062752-200205000-00002&lt;/keyword&gt;&lt;/keywords&gt;&lt;dates&gt;&lt;year&gt;2002&lt;/year&gt;&lt;/dates&gt;&lt;isbn&gt;1065-6251&lt;/isbn&gt;&lt;urls&gt;&lt;related-urls&gt;&lt;url&gt;http://journals.lww.com/co-hematology/Fulltext/2002/05000/Mechanisms_of_mobilization_of_hematopoietic.2.aspx&lt;/url&gt;&lt;/related-urls&gt;&lt;/urls&gt;&lt;/record&gt;&lt;/Cite&gt;&lt;/EndNote&gt;</w:instrText>
      </w:r>
      <w:r w:rsidR="00426804" w:rsidRPr="004B7434">
        <w:rPr>
          <w:rFonts w:ascii="Arial" w:hAnsi="Arial" w:cs="Arial"/>
        </w:rPr>
        <w:fldChar w:fldCharType="separate"/>
      </w:r>
      <w:r w:rsidR="0064212B">
        <w:rPr>
          <w:rFonts w:ascii="Arial" w:hAnsi="Arial" w:cs="Arial"/>
          <w:noProof/>
        </w:rPr>
        <w:t>[75]</w:t>
      </w:r>
      <w:r w:rsidR="00426804" w:rsidRPr="004B7434">
        <w:rPr>
          <w:rFonts w:ascii="Arial" w:hAnsi="Arial" w:cs="Arial"/>
        </w:rPr>
        <w:fldChar w:fldCharType="end"/>
      </w:r>
      <w:r w:rsidRPr="004B7434">
        <w:rPr>
          <w:rFonts w:ascii="Arial" w:hAnsi="Arial" w:cs="Arial"/>
        </w:rPr>
        <w:t xml:space="preserve"> it has been reported to be used in many</w:t>
      </w:r>
      <w:r w:rsidR="004B7434">
        <w:rPr>
          <w:rFonts w:ascii="Arial" w:hAnsi="Arial" w:cs="Arial"/>
        </w:rPr>
        <w:t xml:space="preserve"> </w:t>
      </w:r>
      <w:r w:rsidRPr="004B7434">
        <w:rPr>
          <w:rFonts w:ascii="Arial" w:hAnsi="Arial" w:cs="Arial"/>
        </w:rPr>
        <w:t xml:space="preserve">cancer patients to prevent and counterbalance chemotherapy-associated </w:t>
      </w:r>
      <w:r w:rsidR="007F7980" w:rsidRPr="004B7434">
        <w:rPr>
          <w:rFonts w:ascii="Arial" w:hAnsi="Arial" w:cs="Arial"/>
        </w:rPr>
        <w:t>neutropenia.</w:t>
      </w:r>
      <w:r w:rsidR="00426804" w:rsidRPr="004B7434">
        <w:rPr>
          <w:rFonts w:ascii="Arial" w:hAnsi="Arial" w:cs="Arial"/>
        </w:rPr>
        <w:fldChar w:fldCharType="begin"/>
      </w:r>
      <w:r w:rsidR="0064212B">
        <w:rPr>
          <w:rFonts w:ascii="Arial" w:hAnsi="Arial" w:cs="Arial"/>
        </w:rPr>
        <w:instrText xml:space="preserve"> ADDIN EN.CITE &lt;EndNote&gt;&lt;Cite&gt;&lt;Author&gt;Metcalf&lt;/Author&gt;&lt;Year&gt;2010&lt;/Year&gt;&lt;RecNum&gt;719&lt;/RecNum&gt;&lt;DisplayText&gt;[76]&lt;/DisplayText&gt;&lt;record&gt;&lt;rec-number&gt;719&lt;/rec-number&gt;&lt;foreign-keys&gt;&lt;key app="EN" db-id="pvp05aps52s0x4ee05e555t359xt5292ttwx"&gt;719&lt;/key&gt;&lt;/foreign-keys&gt;&lt;ref-type name="Journal Article"&gt;17&lt;/ref-type&gt;&lt;contributors&gt;&lt;authors&gt;&lt;author&gt;Metcalf, Donald&lt;/author&gt;&lt;/authors&gt;&lt;/contributors&gt;&lt;titles&gt;&lt;title&gt;The colony-stimulating factors and cancer&lt;/title&gt;&lt;secondary-title&gt;Nat Rev Cancer&lt;/secondary-title&gt;&lt;/titles&gt;&lt;periodical&gt;&lt;full-title&gt;Nat Rev Cancer&lt;/full-title&gt;&lt;/periodical&gt;&lt;pages&gt;425-434&lt;/pages&gt;&lt;volume&gt;10&lt;/volume&gt;&lt;number&gt;6&lt;/number&gt;&lt;dates&gt;&lt;year&gt;2010&lt;/year&gt;&lt;/dates&gt;&lt;publisher&gt;Nature Publishing Group&lt;/publisher&gt;&lt;isbn&gt;1474-175X&lt;/isbn&gt;&lt;work-type&gt;10.1038/nrc2843&lt;/work-type&gt;&lt;urls&gt;&lt;related-urls&gt;&lt;url&gt;http://dx.doi.org/10.1038/nrc2843&lt;/url&gt;&lt;/related-urls&gt;&lt;/urls&gt;&lt;/record&gt;&lt;/Cite&gt;&lt;/EndNote&gt;</w:instrText>
      </w:r>
      <w:r w:rsidR="00426804" w:rsidRPr="004B7434">
        <w:rPr>
          <w:rFonts w:ascii="Arial" w:hAnsi="Arial" w:cs="Arial"/>
        </w:rPr>
        <w:fldChar w:fldCharType="separate"/>
      </w:r>
      <w:r w:rsidR="0064212B">
        <w:rPr>
          <w:rFonts w:ascii="Arial" w:hAnsi="Arial" w:cs="Arial"/>
          <w:noProof/>
        </w:rPr>
        <w:t>[76]</w:t>
      </w:r>
      <w:r w:rsidR="00426804" w:rsidRPr="004B7434">
        <w:rPr>
          <w:rFonts w:ascii="Arial" w:hAnsi="Arial" w:cs="Arial"/>
        </w:rPr>
        <w:fldChar w:fldCharType="end"/>
      </w:r>
      <w:r w:rsidR="007F7980" w:rsidRPr="004B7434">
        <w:rPr>
          <w:rFonts w:ascii="Arial" w:hAnsi="Arial" w:cs="Arial"/>
        </w:rPr>
        <w:t xml:space="preserve"> In addition to the ability of the TNPs to stimulate IL-6, TNF-α, and G-CSF secretion, secretion profiles of the 12 chemokines, including RANTES, MCP-1, MIP-1a, MIP-1b, SDF-1, IP-10, MIG, Eotaxin, TARC, MDC, KC, and 6Ckine, were also analyzed. As shown in </w:t>
      </w:r>
      <w:r w:rsidR="00116138">
        <w:rPr>
          <w:rFonts w:ascii="Arial" w:hAnsi="Arial" w:cs="Arial"/>
          <w:b/>
        </w:rPr>
        <w:t xml:space="preserve">Figure </w:t>
      </w:r>
      <w:r w:rsidR="004A406D">
        <w:rPr>
          <w:rFonts w:ascii="Arial" w:hAnsi="Arial" w:cs="Arial"/>
          <w:b/>
          <w:lang w:eastAsia="zh-CN"/>
        </w:rPr>
        <w:t>5</w:t>
      </w:r>
      <w:r w:rsidR="007F7980" w:rsidRPr="004B7434">
        <w:rPr>
          <w:rFonts w:ascii="Arial" w:hAnsi="Arial" w:cs="Arial"/>
          <w:b/>
        </w:rPr>
        <w:t>B</w:t>
      </w:r>
      <w:r w:rsidR="007F7980" w:rsidRPr="004B7434">
        <w:rPr>
          <w:rFonts w:ascii="Arial" w:hAnsi="Arial" w:cs="Arial"/>
        </w:rPr>
        <w:t>, significantly enhanced productions of RANTES (</w:t>
      </w:r>
      <w:r w:rsidR="007F7980" w:rsidRPr="004B7434">
        <w:rPr>
          <w:rFonts w:ascii="Arial" w:hAnsi="Arial" w:cs="Arial"/>
          <w:i/>
        </w:rPr>
        <w:t>p&lt;0.01</w:t>
      </w:r>
      <w:r w:rsidR="007F7980" w:rsidRPr="004B7434">
        <w:rPr>
          <w:rFonts w:ascii="Arial" w:hAnsi="Arial" w:cs="Arial"/>
        </w:rPr>
        <w:t>), IP-10 (</w:t>
      </w:r>
      <w:r w:rsidR="007F7980" w:rsidRPr="004B7434">
        <w:rPr>
          <w:rFonts w:ascii="Arial" w:hAnsi="Arial" w:cs="Arial"/>
          <w:i/>
        </w:rPr>
        <w:t>p&lt;0.05</w:t>
      </w:r>
      <w:r w:rsidR="007F7980" w:rsidRPr="004B7434">
        <w:rPr>
          <w:rFonts w:ascii="Arial" w:hAnsi="Arial" w:cs="Arial"/>
        </w:rPr>
        <w:t>) and MDC (</w:t>
      </w:r>
      <w:r w:rsidR="007F7980" w:rsidRPr="004B7434">
        <w:rPr>
          <w:rFonts w:ascii="Arial" w:hAnsi="Arial" w:cs="Arial"/>
          <w:i/>
        </w:rPr>
        <w:t>p&lt;0.01</w:t>
      </w:r>
      <w:r w:rsidR="007F7980" w:rsidRPr="004B7434">
        <w:rPr>
          <w:rFonts w:ascii="Arial" w:hAnsi="Arial" w:cs="Arial"/>
        </w:rPr>
        <w:t>) were observed after incubation with the TNPs. The primary function of chemokines is chemoattraction and activation of specific leucocytes in various</w:t>
      </w:r>
      <w:r w:rsidR="007F7980">
        <w:rPr>
          <w:rFonts w:ascii="Arial" w:hAnsi="Arial" w:cs="Arial"/>
        </w:rPr>
        <w:t xml:space="preserve"> </w:t>
      </w:r>
      <w:r w:rsidR="007F7980" w:rsidRPr="004B7434">
        <w:rPr>
          <w:rFonts w:ascii="Arial" w:hAnsi="Arial" w:cs="Arial"/>
        </w:rPr>
        <w:t>immune-inflammatory responses. Besides their actions on haematopoietic cells, chemokines were also demonstrated to induce distinct effects in stromal and solid tumour cells.</w:t>
      </w:r>
      <w:r w:rsidR="00426804" w:rsidRPr="004B7434">
        <w:rPr>
          <w:rFonts w:ascii="Arial" w:hAnsi="Arial" w:cs="Arial"/>
        </w:rPr>
        <w:fldChar w:fldCharType="begin"/>
      </w:r>
      <w:r w:rsidR="0064212B">
        <w:rPr>
          <w:rFonts w:ascii="Arial" w:hAnsi="Arial" w:cs="Arial"/>
        </w:rPr>
        <w:instrText xml:space="preserve"> ADDIN EN.CITE &lt;EndNote&gt;&lt;Cite&gt;&lt;Author&gt;Homey&lt;/Author&gt;&lt;Year&gt;2002&lt;/Year&gt;&lt;RecNum&gt;691&lt;/RecNum&gt;&lt;DisplayText&gt;[77]&lt;/DisplayText&gt;&lt;record&gt;&lt;rec-number&gt;691&lt;/rec-number&gt;&lt;foreign-keys&gt;&lt;key app="EN" db-id="pvp05aps52s0x4ee05e555t359xt5292ttwx"&gt;691&lt;/key&gt;&lt;/foreign-keys&gt;&lt;ref-type name="Journal Article"&gt;17&lt;/ref-type&gt;&lt;contributors&gt;&lt;authors&gt;&lt;author&gt;Homey, B.&lt;/author&gt;&lt;author&gt;Müller, A.&lt;/author&gt;&lt;author&gt;Zlotnik, A.&lt;/author&gt;&lt;/authors&gt;&lt;/contributors&gt;&lt;auth-address&gt;Departments of Dermatology and Radiation Oncology, Heinrich-Heine-University, D-40225 Düsseldorf, Germany. Bernhard.Homey@rz.uni-duesseldorf.de&lt;/auth-address&gt;&lt;titles&gt;&lt;title&gt;Chemokines: agents for the immunotherapy of cancer?&lt;/title&gt;&lt;secondary-title&gt;Nature reviews Immunology&lt;/secondary-title&gt;&lt;/titles&gt;&lt;periodical&gt;&lt;full-title&gt;Nature Reviews Immunology&lt;/full-title&gt;&lt;abbr-1&gt;Nat. Rev. Immunol.&lt;/abbr-1&gt;&lt;abbr-2&gt;Nat Rev Immunol&lt;/abbr-2&gt;&lt;/periodical&gt;&lt;pages&gt;175-184&lt;/pages&gt;&lt;volume&gt;2&lt;/volume&gt;&lt;number&gt;3&lt;/number&gt;&lt;keywords&gt;&lt;keyword&gt;Animals&lt;/keyword&gt;&lt;keyword&gt;Chemokines&lt;/keyword&gt;&lt;keyword&gt;Cytokines&lt;/keyword&gt;&lt;keyword&gt;Humans&lt;/keyword&gt;&lt;keyword&gt;Immunotherapy&lt;/keyword&gt;&lt;keyword&gt;Neoplasm Metastasis&lt;/keyword&gt;&lt;keyword&gt;Neoplasms&lt;/keyword&gt;&lt;/keywords&gt;&lt;dates&gt;&lt;year&gt;2002&lt;/year&gt;&lt;/dates&gt;&lt;urls&gt;&lt;related-urls&gt;&lt;url&gt;http://europepmc.org/abstract/MED/11913068&lt;/url&gt;&lt;/related-urls&gt;&lt;/urls&gt;&lt;/record&gt;&lt;/Cite&gt;&lt;/EndNote&gt;</w:instrText>
      </w:r>
      <w:r w:rsidR="00426804" w:rsidRPr="004B7434">
        <w:rPr>
          <w:rFonts w:ascii="Arial" w:hAnsi="Arial" w:cs="Arial"/>
        </w:rPr>
        <w:fldChar w:fldCharType="separate"/>
      </w:r>
      <w:r w:rsidR="0064212B">
        <w:rPr>
          <w:rFonts w:ascii="Arial" w:hAnsi="Arial" w:cs="Arial"/>
          <w:noProof/>
        </w:rPr>
        <w:t>[77]</w:t>
      </w:r>
      <w:r w:rsidR="00426804" w:rsidRPr="004B7434">
        <w:rPr>
          <w:rFonts w:ascii="Arial" w:hAnsi="Arial" w:cs="Arial"/>
        </w:rPr>
        <w:fldChar w:fldCharType="end"/>
      </w:r>
      <w:r w:rsidR="007F7980" w:rsidRPr="004B7434">
        <w:rPr>
          <w:rFonts w:ascii="Arial" w:hAnsi="Arial" w:cs="Arial"/>
        </w:rPr>
        <w:t xml:space="preserve"> RANTES was the first chemokine reported to mediate anti-tumor immunity in part through direct T cell effector recruitment.</w:t>
      </w:r>
      <w:r w:rsidR="00426804" w:rsidRPr="004B7434">
        <w:rPr>
          <w:rFonts w:ascii="Arial" w:hAnsi="Arial" w:cs="Arial"/>
        </w:rPr>
        <w:fldChar w:fldCharType="begin">
          <w:fldData xml:space="preserve">PEVuZE5vdGU+PENpdGU+PEF1dGhvcj5NdWzDqTwvQXV0aG9yPjxZZWFyPjE5OTY8L1llYXI+PFJl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PEVuZE5vdGU+PENpdGU+PEF1dGhvcj5NdWzDqTwvQXV0aG9yPjxZZWFyPjE5OTY8L1llYXI+PFJl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[78, 79]</w:t>
      </w:r>
      <w:r w:rsidR="00426804" w:rsidRPr="004B7434">
        <w:rPr>
          <w:rFonts w:ascii="Arial" w:hAnsi="Arial" w:cs="Arial"/>
        </w:rPr>
        <w:fldChar w:fldCharType="end"/>
      </w:r>
      <w:r w:rsidR="007F7980" w:rsidRPr="004B7434">
        <w:rPr>
          <w:rFonts w:ascii="Arial" w:hAnsi="Arial" w:cs="Arial"/>
        </w:rPr>
        <w:t xml:space="preserve"> IP-10 has been suggested to exhibit anti-tumor and anti-metastatic properties, and its</w:t>
      </w:r>
      <w:r w:rsidR="007F7980">
        <w:rPr>
          <w:rFonts w:ascii="Arial" w:hAnsi="Arial" w:cs="Arial"/>
        </w:rPr>
        <w:t xml:space="preserve"> </w:t>
      </w:r>
      <w:r w:rsidR="007F7980" w:rsidRPr="004B7434">
        <w:rPr>
          <w:rFonts w:ascii="Arial" w:hAnsi="Arial" w:cs="Arial"/>
        </w:rPr>
        <w:t xml:space="preserve">immunological properties appear to be </w:t>
      </w:r>
      <w:r w:rsidR="00C52CE5" w:rsidRPr="004B7434">
        <w:rPr>
          <w:rFonts w:ascii="Arial" w:hAnsi="Arial" w:cs="Arial"/>
        </w:rPr>
        <w:t>dependent</w:t>
      </w:r>
      <w:r w:rsidR="007F7980" w:rsidRPr="004B7434">
        <w:rPr>
          <w:rFonts w:ascii="Arial" w:hAnsi="Arial" w:cs="Arial"/>
        </w:rPr>
        <w:t xml:space="preserve"> on the attraction of monocytes </w:t>
      </w:r>
    </w:p>
    <w:p w:rsidR="00DF6A33" w:rsidRDefault="00BF6088" w:rsidP="00DF6A33">
      <w:pPr>
        <w:keepNext/>
        <w:spacing w:line="480" w:lineRule="auto"/>
        <w:jc w:val="both"/>
      </w:pPr>
      <w:r w:rsidRPr="004B7434">
        <w:rPr>
          <w:rFonts w:ascii="Arial" w:hAnsi="Arial" w:cs="Arial"/>
          <w:noProof/>
          <w:lang w:eastAsia="zh-CN"/>
        </w:rPr>
        <w:lastRenderedPageBreak/>
        <w:drawing>
          <wp:inline distT="0" distB="0" distL="0" distR="0">
            <wp:extent cx="5419168" cy="4543425"/>
            <wp:effectExtent l="0" t="0" r="0" b="0"/>
            <wp:docPr id="3" name="Picture 2" descr="C:\Sijia data in UTK\Laura(sijia)\First work in UTK\Paper manuscript\Tea NPs for drug delivery\Figures-new-2\Figure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ijia data in UTK\Laura(sijia)\First work in UTK\Paper manuscript\Tea NPs for drug delivery\Figures-new-2\Figure 2-2.png"/>
                    <pic:cNvPicPr>
                      <a:picLocks noChangeAspect="1" noChangeArrowheads="1"/>
                    </pic:cNvPicPr>
                  </pic:nvPicPr>
                  <pic:blipFill>
                    <a:blip r:embed="rId15" cstate="print"/>
                    <a:srcRect/>
                    <a:stretch>
                      <a:fillRect/>
                    </a:stretch>
                  </pic:blipFill>
                  <pic:spPr bwMode="auto">
                    <a:xfrm>
                      <a:off x="0" y="0"/>
                      <a:ext cx="5431862" cy="4554068"/>
                    </a:xfrm>
                    <a:prstGeom prst="rect">
                      <a:avLst/>
                    </a:prstGeom>
                    <a:noFill/>
                    <a:ln w="9525">
                      <a:noFill/>
                      <a:miter lim="800000"/>
                      <a:headEnd/>
                      <a:tailEnd/>
                    </a:ln>
                  </pic:spPr>
                </pic:pic>
              </a:graphicData>
            </a:graphic>
          </wp:inline>
        </w:drawing>
      </w:r>
    </w:p>
    <w:p w:rsidR="00BF6088" w:rsidRPr="00526533" w:rsidRDefault="00DF6A33" w:rsidP="00DF6A33">
      <w:pPr>
        <w:pStyle w:val="Caption"/>
        <w:jc w:val="both"/>
        <w:rPr>
          <w:rFonts w:ascii="Arial" w:hAnsi="Arial" w:cs="Arial"/>
          <w:lang w:eastAsia="zh-CN"/>
        </w:rPr>
      </w:pPr>
      <w:bookmarkStart w:id="26" w:name="_Toc362597824"/>
      <w:r w:rsidRPr="00526533">
        <w:rPr>
          <w:rFonts w:ascii="Arial" w:hAnsi="Arial" w:cs="Arial"/>
        </w:rPr>
        <w:t xml:space="preserve">Figure </w:t>
      </w:r>
      <w:r w:rsidR="00426804" w:rsidRPr="00526533">
        <w:rPr>
          <w:rFonts w:ascii="Arial" w:hAnsi="Arial" w:cs="Arial"/>
        </w:rPr>
        <w:fldChar w:fldCharType="begin"/>
      </w:r>
      <w:r w:rsidR="00C175A0" w:rsidRPr="00526533">
        <w:rPr>
          <w:rFonts w:ascii="Arial" w:hAnsi="Arial" w:cs="Arial"/>
        </w:rPr>
        <w:instrText xml:space="preserve"> SEQ Figure \* ARABIC </w:instrText>
      </w:r>
      <w:r w:rsidR="00426804" w:rsidRPr="00526533">
        <w:rPr>
          <w:rFonts w:ascii="Arial" w:hAnsi="Arial" w:cs="Arial"/>
        </w:rPr>
        <w:fldChar w:fldCharType="separate"/>
      </w:r>
      <w:r w:rsidR="002E5A8B">
        <w:rPr>
          <w:rFonts w:ascii="Arial" w:hAnsi="Arial" w:cs="Arial"/>
          <w:noProof/>
        </w:rPr>
        <w:t>5</w:t>
      </w:r>
      <w:r w:rsidR="00426804" w:rsidRPr="00526533">
        <w:rPr>
          <w:rFonts w:ascii="Arial" w:hAnsi="Arial" w:cs="Arial"/>
        </w:rPr>
        <w:fldChar w:fldCharType="end"/>
      </w:r>
      <w:r w:rsidRPr="00526533">
        <w:rPr>
          <w:rFonts w:ascii="Arial" w:hAnsi="Arial" w:cs="Arial"/>
          <w:lang w:eastAsia="zh-CN"/>
        </w:rPr>
        <w:t xml:space="preserve"> Effects of the TNPs (50µg/ml) on in vitro secretion of cytokines</w:t>
      </w:r>
      <w:bookmarkEnd w:id="26"/>
    </w:p>
    <w:p w:rsidR="00BF6088" w:rsidRPr="00526533" w:rsidRDefault="00DF6A33" w:rsidP="007F7980">
      <w:pPr>
        <w:pStyle w:val="Legend"/>
        <w:spacing w:line="480" w:lineRule="auto"/>
        <w:jc w:val="both"/>
        <w:rPr>
          <w:rFonts w:ascii="Arial" w:eastAsia="Arial Unicode MS" w:hAnsi="Arial" w:cs="Arial"/>
          <w:sz w:val="20"/>
          <w:szCs w:val="20"/>
          <w:lang w:eastAsia="zh-CN"/>
        </w:rPr>
      </w:pPr>
      <w:r w:rsidRPr="00526533">
        <w:rPr>
          <w:rFonts w:ascii="Arial" w:eastAsia="Arial Unicode MS" w:hAnsi="Arial" w:cs="Arial"/>
          <w:sz w:val="20"/>
          <w:szCs w:val="20"/>
          <w:lang w:eastAsia="zh-CN"/>
        </w:rPr>
        <w:t>E</w:t>
      </w:r>
      <w:r w:rsidR="005C6451" w:rsidRPr="00526533">
        <w:rPr>
          <w:rFonts w:ascii="Arial" w:eastAsia="Arial Unicode MS" w:hAnsi="Arial" w:cs="Arial"/>
          <w:sz w:val="20"/>
          <w:szCs w:val="20"/>
          <w:lang w:eastAsia="zh-CN"/>
        </w:rPr>
        <w:t>ffects of TNPs (50ug/ml) on in vitro secretion of cytokines (IL-1A,IL-1B, IL</w:t>
      </w:r>
      <w:r w:rsidR="005C6451" w:rsidRPr="00526533">
        <w:rPr>
          <w:rFonts w:ascii="Arial" w:eastAsiaTheme="minorEastAsia" w:hAnsi="Arial" w:cs="Arial"/>
          <w:sz w:val="20"/>
          <w:szCs w:val="20"/>
          <w:lang w:eastAsia="zh-CN"/>
        </w:rPr>
        <w:t>-</w:t>
      </w:r>
      <w:r w:rsidR="00BF6088" w:rsidRPr="00526533">
        <w:rPr>
          <w:rFonts w:ascii="Arial" w:eastAsia="Times New Roman" w:hAnsi="Arial" w:cs="Arial"/>
          <w:sz w:val="20"/>
          <w:szCs w:val="20"/>
          <w:lang w:eastAsia="en-US"/>
        </w:rPr>
        <w:t>2, IL-4, IL-6, IL-10, IL-12, IL-17A, IFN-γ, TNF-α, G-CSF, and GM-CSF), and chemokines (RANTES, MCP-1, MIP-1a, MIP-1b, SDF-1, IP-10, MIG, Eotaxin, TARC, MDC, KC, and 6Ckine) by RAW264.7 macrophage cells. (A) Inductions of cytokines (IL-6, TNF-α and G-CSF) were determined by ELISArray in supernatants of the cells cultured for 24 h. (B) Secretion of chemokines (RANTES, IP-10 and MDC) were determined by ELISArray in supernatants of the cells cultured for 24 h. The values stand for means ± SD obtained from three independent experiments. *P&lt;0.05 and †P&lt; 0.01, as compared with the controls.</w:t>
      </w:r>
    </w:p>
    <w:p w:rsidR="00526533" w:rsidRDefault="00526533">
      <w:pPr>
        <w:rPr>
          <w:rFonts w:ascii="Arial" w:hAnsi="Arial" w:cs="Arial"/>
        </w:rPr>
      </w:pPr>
      <w:r>
        <w:rPr>
          <w:rFonts w:ascii="Arial" w:hAnsi="Arial" w:cs="Arial"/>
        </w:rPr>
        <w:br w:type="page"/>
      </w:r>
    </w:p>
    <w:p w:rsidR="007F7980" w:rsidRDefault="007F7980" w:rsidP="007F7980">
      <w:pPr>
        <w:spacing w:line="480" w:lineRule="auto"/>
        <w:jc w:val="both"/>
        <w:rPr>
          <w:rFonts w:ascii="Arial" w:hAnsi="Arial" w:cs="Arial"/>
        </w:rPr>
      </w:pPr>
      <w:r w:rsidRPr="004B7434">
        <w:rPr>
          <w:rFonts w:ascii="Arial" w:hAnsi="Arial" w:cs="Arial"/>
        </w:rPr>
        <w:lastRenderedPageBreak/>
        <w:t>and T lymphocytes.</w:t>
      </w:r>
      <w:r w:rsidR="00426804" w:rsidRPr="004B7434">
        <w:rPr>
          <w:rFonts w:ascii="Arial" w:hAnsi="Arial" w:cs="Arial"/>
        </w:rPr>
        <w:fldChar w:fldCharType="begin"/>
      </w:r>
      <w:r w:rsidR="0064212B">
        <w:rPr>
          <w:rFonts w:ascii="Arial" w:hAnsi="Arial" w:cs="Arial"/>
        </w:rPr>
        <w:instrText xml:space="preserve"> ADDIN EN.CITE &lt;EndNote&gt;&lt;Cite&gt;&lt;Author&gt;Keyser&lt;/Author&gt;&lt;Year&gt;2004&lt;/Year&gt;&lt;RecNum&gt;725&lt;/RecNum&gt;&lt;DisplayText&gt;[80]&lt;/DisplayText&gt;&lt;record&gt;&lt;rec-number&gt;725&lt;/rec-number&gt;&lt;foreign-keys&gt;&lt;key app="EN" db-id="pvp05aps52s0x4ee05e555t359xt5292ttwx"&gt;725&lt;/key&gt;&lt;/foreign-keys&gt;&lt;ref-type name="Journal Article"&gt;17&lt;/ref-type&gt;&lt;contributors&gt;&lt;authors&gt;&lt;author&gt;Keyser, Johanna&lt;/author&gt;&lt;author&gt;Schultz, Jan&lt;/author&gt;&lt;author&gt;Ladell, Kristin&lt;/author&gt;&lt;author&gt;Elzaouk, Lina&lt;/author&gt;&lt;author&gt;Heinzerling, Lucie&lt;/author&gt;&lt;author&gt;Pavlovic, Jovan&lt;/author&gt;&lt;author&gt;Moelling, Karin&lt;/author&gt;&lt;/authors&gt;&lt;/contributors&gt;&lt;titles&gt;&lt;title&gt;IP-10-encoding plasmid DNA therapy exhibits anti-tumor and anti-metastatic efficiency&lt;/title&gt;&lt;secondary-title&gt;Experimental Dermatology&lt;/secondary-title&gt;&lt;/titles&gt;&lt;periodical&gt;&lt;full-title&gt;Experimental Dermatology&lt;/full-title&gt;&lt;abbr-1&gt;Exp. Dermatol.&lt;/abbr-1&gt;&lt;abbr-2&gt;Exp Dermatol&lt;/abbr-2&gt;&lt;/periodical&gt;&lt;pages&gt;380-390&lt;/pages&gt;&lt;volume&gt;13&lt;/volume&gt;&lt;number&gt;6&lt;/number&gt;&lt;keywords&gt;&lt;keyword&gt;cancer immunotherapy&lt;/keyword&gt;&lt;keyword&gt;interferon-induced protein of 10 kDa&lt;/keyword&gt;&lt;keyword&gt;interleukin-12&lt;/keyword&gt;&lt;keyword&gt;melanoma&lt;/keyword&gt;&lt;keyword&gt;naked DNA&lt;/keyword&gt;&lt;/keywords&gt;&lt;dates&gt;&lt;year&gt;2004&lt;/year&gt;&lt;/dates&gt;&lt;publisher&gt;Munksgaard International Publishers&lt;/publisher&gt;&lt;isbn&gt;1600-0625&lt;/isbn&gt;&lt;urls&gt;&lt;related-urls&gt;&lt;url&gt;http://dx.doi.org/10.1111/j.0906-6705.2004.00191.x&lt;/url&gt;&lt;/related-urls&gt;&lt;/urls&gt;&lt;electronic-resource-num&gt;10.1111/j.0906-6705.2004.00191.x&lt;/electronic-resource-num&gt;&lt;/record&gt;&lt;/Cite&gt;&lt;/EndNote&gt;</w:instrText>
      </w:r>
      <w:r w:rsidR="00426804" w:rsidRPr="004B7434">
        <w:rPr>
          <w:rFonts w:ascii="Arial" w:hAnsi="Arial" w:cs="Arial"/>
        </w:rPr>
        <w:fldChar w:fldCharType="separate"/>
      </w:r>
      <w:r w:rsidR="0064212B">
        <w:rPr>
          <w:rFonts w:ascii="Arial" w:hAnsi="Arial" w:cs="Arial"/>
          <w:noProof/>
        </w:rPr>
        <w:t>[80]</w:t>
      </w:r>
      <w:r w:rsidR="00426804" w:rsidRPr="004B7434">
        <w:rPr>
          <w:rFonts w:ascii="Arial" w:hAnsi="Arial" w:cs="Arial"/>
        </w:rPr>
        <w:fldChar w:fldCharType="end"/>
      </w:r>
      <w:r w:rsidRPr="004B7434">
        <w:rPr>
          <w:rFonts w:ascii="Arial" w:hAnsi="Arial" w:cs="Arial"/>
        </w:rPr>
        <w:t xml:space="preserve"> Moreover, IP-10 can induce tumor regression and immunity to subsequent tumor challenge.</w:t>
      </w:r>
      <w:r w:rsidR="00426804" w:rsidRPr="004B7434">
        <w:rPr>
          <w:rFonts w:ascii="Arial" w:hAnsi="Arial" w:cs="Arial"/>
        </w:rPr>
        <w:fldChar w:fldCharType="begin">
          <w:fldData xml:space="preserve">PEVuZE5vdGU+PENpdGU+PEF1dGhvcj5Ib21leTwvQXV0aG9yPjxZZWFyPjIwMDI8L1llYXI+PFJl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PEVuZE5vdGU+PENpdGU+PEF1dGhvcj5Ib21leTwvQXV0aG9yPjxZZWFyPjIwMDI8L1llYXI+PFJl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4B7434">
        <w:rPr>
          <w:rFonts w:ascii="Arial" w:hAnsi="Arial" w:cs="Arial"/>
        </w:rPr>
      </w:r>
      <w:r w:rsidR="00426804" w:rsidRPr="004B7434">
        <w:rPr>
          <w:rFonts w:ascii="Arial" w:hAnsi="Arial" w:cs="Arial"/>
        </w:rPr>
        <w:fldChar w:fldCharType="separate"/>
      </w:r>
      <w:r w:rsidR="0064212B">
        <w:rPr>
          <w:rFonts w:ascii="Arial" w:hAnsi="Arial" w:cs="Arial"/>
          <w:noProof/>
        </w:rPr>
        <w:t>[77, 81]</w:t>
      </w:r>
      <w:r w:rsidR="00426804" w:rsidRPr="004B7434">
        <w:rPr>
          <w:rFonts w:ascii="Arial" w:hAnsi="Arial" w:cs="Arial"/>
        </w:rPr>
        <w:fldChar w:fldCharType="end"/>
      </w:r>
      <w:r w:rsidRPr="004B7434">
        <w:rPr>
          <w:rFonts w:ascii="Arial" w:hAnsi="Arial" w:cs="Arial"/>
        </w:rPr>
        <w:t xml:space="preserve"> There is also </w:t>
      </w:r>
      <w:r w:rsidRPr="004B7434">
        <w:rPr>
          <w:rFonts w:ascii="Arial" w:hAnsi="Arial" w:cs="Arial"/>
          <w:i/>
        </w:rPr>
        <w:t>in vivo</w:t>
      </w:r>
      <w:r w:rsidRPr="004B7434">
        <w:rPr>
          <w:rFonts w:ascii="Arial" w:hAnsi="Arial" w:cs="Arial"/>
        </w:rPr>
        <w:t xml:space="preserve"> evidence</w:t>
      </w:r>
    </w:p>
    <w:p w:rsidR="00A43006" w:rsidRPr="004B7434" w:rsidRDefault="00A43006" w:rsidP="007F7980">
      <w:pPr>
        <w:spacing w:line="480" w:lineRule="auto"/>
        <w:jc w:val="both"/>
        <w:rPr>
          <w:rFonts w:ascii="Arial" w:hAnsi="Arial" w:cs="Arial"/>
        </w:rPr>
      </w:pPr>
      <w:r w:rsidRPr="004B7434">
        <w:rPr>
          <w:rFonts w:ascii="Arial" w:hAnsi="Arial" w:cs="Arial"/>
        </w:rPr>
        <w:t>indicating that MDC is identified in diversion of effective antitumor responses.</w:t>
      </w:r>
      <w:r w:rsidR="00426804" w:rsidRPr="004B7434">
        <w:rPr>
          <w:rFonts w:ascii="Arial" w:hAnsi="Arial" w:cs="Arial"/>
        </w:rPr>
        <w:fldChar w:fldCharType="begin"/>
      </w:r>
      <w:r w:rsidR="0064212B">
        <w:rPr>
          <w:rFonts w:ascii="Arial" w:hAnsi="Arial" w:cs="Arial"/>
        </w:rPr>
        <w:instrText xml:space="preserve"> ADDIN EN.CITE &lt;EndNote&gt;&lt;Cite&gt;&lt;Author&gt;Mantovani&lt;/Author&gt;&lt;Year&gt;2000&lt;/Year&gt;&lt;RecNum&gt;694&lt;/RecNum&gt;&lt;DisplayText&gt;[82]&lt;/DisplayText&gt;&lt;record&gt;&lt;rec-number&gt;694&lt;/rec-number&gt;&lt;foreign-keys&gt;&lt;key app="EN" db-id="pvp05aps52s0x4ee05e555t359xt5292ttwx"&gt;694&lt;/key&gt;&lt;/foreign-keys&gt;&lt;ref-type name="Journal Article"&gt;17&lt;/ref-type&gt;&lt;contributors&gt;&lt;authors&gt;&lt;author&gt;Mantovani, Alberto&lt;/author&gt;&lt;author&gt;Gray, Patrick A.&lt;/author&gt;&lt;author&gt;Van Damme, Jo&lt;/author&gt;&lt;author&gt;Sozzani, Silvano&lt;/author&gt;&lt;/authors&gt;&lt;/contributors&gt;&lt;titles&gt;&lt;title&gt;Macrophage-derived chemokine (MDC)&lt;/title&gt;&lt;secondary-title&gt;Journal of Leukocyte Biology&lt;/secondary-title&gt;&lt;/titles&gt;&lt;periodical&gt;&lt;full-title&gt;Journal of Leukocyte Biology&lt;/full-title&gt;&lt;abbr-1&gt;J. Leukoc. Biol.&lt;/abbr-1&gt;&lt;abbr-2&gt;J Leukoc Biol&lt;/abbr-2&gt;&lt;/periodical&gt;&lt;pages&gt;400-404&lt;/pages&gt;&lt;volume&gt;68&lt;/volume&gt;&lt;number&gt;3&lt;/number&gt;&lt;dates&gt;&lt;year&gt;2000&lt;/year&gt;&lt;pub-dates&gt;&lt;date&gt;September 1, 2000&lt;/date&gt;&lt;/pub-dates&gt;&lt;/dates&gt;&lt;urls&gt;&lt;related-urls&gt;&lt;url&gt;http://www.jleukbio.org/content/68/3/400.abstract&lt;/url&gt;&lt;/related-urls&gt;&lt;/urls&gt;&lt;/record&gt;&lt;/Cite&gt;&lt;/EndNote&gt;</w:instrText>
      </w:r>
      <w:r w:rsidR="00426804" w:rsidRPr="004B7434">
        <w:rPr>
          <w:rFonts w:ascii="Arial" w:hAnsi="Arial" w:cs="Arial"/>
        </w:rPr>
        <w:fldChar w:fldCharType="separate"/>
      </w:r>
      <w:r w:rsidR="0064212B">
        <w:rPr>
          <w:rFonts w:ascii="Arial" w:hAnsi="Arial" w:cs="Arial"/>
          <w:noProof/>
        </w:rPr>
        <w:t>[82]</w:t>
      </w:r>
      <w:r w:rsidR="00426804" w:rsidRPr="004B7434">
        <w:rPr>
          <w:rFonts w:ascii="Arial" w:hAnsi="Arial" w:cs="Arial"/>
        </w:rPr>
        <w:fldChar w:fldCharType="end"/>
      </w:r>
      <w:r w:rsidRPr="004B7434">
        <w:rPr>
          <w:rFonts w:ascii="Arial" w:hAnsi="Arial" w:cs="Arial"/>
        </w:rPr>
        <w:t xml:space="preserve"> These evidences indicate that the TNPs may exert various beneficial pharmacological effects, especially antitumor effect, via their ability to modulate macrophage immune function.</w:t>
      </w:r>
    </w:p>
    <w:p w:rsidR="00A43006" w:rsidRPr="004B7434" w:rsidRDefault="00A43006" w:rsidP="00F21683">
      <w:pPr>
        <w:pStyle w:val="Heading3"/>
      </w:pPr>
      <w:bookmarkStart w:id="27" w:name="_Toc362598253"/>
      <w:r w:rsidRPr="004B7434">
        <w:t xml:space="preserve">DOX </w:t>
      </w:r>
      <w:r w:rsidR="00BD4865">
        <w:t>loading</w:t>
      </w:r>
      <w:r w:rsidRPr="004B7434" w:rsidDel="004B53BE">
        <w:t xml:space="preserve"> </w:t>
      </w:r>
      <w:r w:rsidRPr="004B7434">
        <w:t>in TNPs via electrostatic and hydrophobic interactions</w:t>
      </w:r>
      <w:bookmarkEnd w:id="27"/>
    </w:p>
    <w:p w:rsidR="00A43006" w:rsidRPr="004B7434" w:rsidRDefault="00A43006" w:rsidP="007F7980">
      <w:pPr>
        <w:spacing w:line="480" w:lineRule="auto"/>
        <w:jc w:val="both"/>
        <w:rPr>
          <w:rFonts w:ascii="Arial" w:hAnsi="Arial" w:cs="Arial"/>
        </w:rPr>
      </w:pPr>
    </w:p>
    <w:p w:rsidR="00526533" w:rsidRPr="004B7434" w:rsidRDefault="00A43006" w:rsidP="00526533">
      <w:pPr>
        <w:spacing w:line="480" w:lineRule="auto"/>
        <w:jc w:val="both"/>
        <w:rPr>
          <w:rFonts w:ascii="Arial" w:hAnsi="Arial" w:cs="Arial"/>
        </w:rPr>
      </w:pPr>
      <w:r w:rsidRPr="004B7434">
        <w:rPr>
          <w:rFonts w:ascii="Arial" w:hAnsi="Arial" w:cs="Arial"/>
        </w:rPr>
        <w:t>As mentioned above, the TNPs have a surface potential of ~-26mV at pH7.0, which is a desirable property for binding cationic chemo-drugs. To test the potential of the TNPs as a nanocarrier, complexation of the isolated TNPs with the cationic cancer theraputic DOX was conducted. Typically, there are two ways to load DOX onto nanoparticles: electrostatic binding of cationic DOX to nanoparticles, and entrapment of the neutral DOX with hydrophobic groups.</w:t>
      </w:r>
      <w:r w:rsidR="00426804" w:rsidRPr="004B7434">
        <w:rPr>
          <w:rFonts w:ascii="Arial" w:hAnsi="Arial" w:cs="Arial"/>
        </w:rPr>
        <w:fldChar w:fldCharType="begin"/>
      </w:r>
      <w:r w:rsidR="0064212B">
        <w:rPr>
          <w:rFonts w:ascii="Arial" w:hAnsi="Arial" w:cs="Arial"/>
        </w:rPr>
        <w:instrText xml:space="preserve"> ADDIN EN.CITE &lt;EndNote&gt;&lt;Cite&gt;&lt;Author&gt;Yang&lt;/Author&gt;&lt;Year&gt;2011&lt;/Year&gt;&lt;RecNum&gt;659&lt;/RecNum&gt;&lt;DisplayText&gt;[83]&lt;/DisplayText&gt;&lt;record&gt;&lt;rec-number&gt;659&lt;/rec-number&gt;&lt;foreign-keys&gt;&lt;key app="EN" db-id="pvp05aps52s0x4ee05e555t359xt5292ttwx"&gt;659&lt;/key&gt;&lt;/foreign-keys&gt;&lt;ref-type name="Journal Article"&gt;17&lt;/ref-type&gt;&lt;contributors&gt;&lt;authors&gt;&lt;author&gt;Yang, Xia&lt;/author&gt;&lt;author&gt;Kootala, Sujit&lt;/author&gt;&lt;author&gt;Hilborn, Jons&lt;/author&gt;&lt;author&gt;Ossipov, Dmitri A.&lt;/author&gt;&lt;/authors&gt;&lt;/contributors&gt;&lt;titles&gt;&lt;title&gt;Preparation of hyaluronic acid nanoparticles via hydrophobic association assisted chemical cross-linking-an orthogonal modular approach&lt;/title&gt;&lt;secondary-title&gt;Soft Matter&lt;/secondary-title&gt;&lt;/titles&gt;&lt;periodical&gt;&lt;full-title&gt;Soft Matter&lt;/full-title&gt;&lt;abbr-1&gt;Soft Matter&lt;/abbr-1&gt;&lt;abbr-2&gt;SOFT MATTER&lt;/abbr-2&gt;&lt;/periodical&gt;&lt;pages&gt;7517-7525&lt;/pages&gt;&lt;volume&gt;7&lt;/volume&gt;&lt;number&gt;16&lt;/number&gt;&lt;dates&gt;&lt;year&gt;2011&lt;/year&gt;&lt;/dates&gt;&lt;publisher&gt;The Royal Society of Chemistry&lt;/publisher&gt;&lt;isbn&gt;1744-683X&lt;/isbn&gt;&lt;work-type&gt;10.1039/C1SM05785E&lt;/work-type&gt;&lt;urls&gt;&lt;related-urls&gt;&lt;url&gt;http://dx.doi.org/10.1039/C1SM05785E&lt;/url&gt;&lt;/related-urls&gt;&lt;/urls&gt;&lt;electronic-resource-num&gt;10.1039/c1sm05785e&lt;/electronic-resource-num&gt;&lt;/record&gt;&lt;/Cite&gt;&lt;/EndNote&gt;</w:instrText>
      </w:r>
      <w:r w:rsidR="00426804" w:rsidRPr="004B7434">
        <w:rPr>
          <w:rFonts w:ascii="Arial" w:hAnsi="Arial" w:cs="Arial"/>
        </w:rPr>
        <w:fldChar w:fldCharType="separate"/>
      </w:r>
      <w:r w:rsidR="0064212B">
        <w:rPr>
          <w:rFonts w:ascii="Arial" w:hAnsi="Arial" w:cs="Arial"/>
          <w:noProof/>
        </w:rPr>
        <w:t>[83]</w:t>
      </w:r>
      <w:r w:rsidR="00426804" w:rsidRPr="004B7434">
        <w:rPr>
          <w:rFonts w:ascii="Arial" w:hAnsi="Arial" w:cs="Arial"/>
        </w:rPr>
        <w:fldChar w:fldCharType="end"/>
      </w:r>
      <w:r w:rsidRPr="004B7434">
        <w:rPr>
          <w:rFonts w:ascii="Arial" w:hAnsi="Arial" w:cs="Arial"/>
        </w:rPr>
        <w:t xml:space="preserve"> Considering the negative surface potential of the TNPs at the physiological pH, the complexation of DOX with the TNPs through electrostatic interactions was performed. For this purpose, 0.3mM of DOX was mixed with 1mg/ml of the TNPs in 20mM HEPES buffer (pH 7.0) and incubated for 3 hours at room temperature. After loading the mixture onto a Sephadex G75 column, the DOX-loaded TNPs were collected from the first peak of the elution profile.</w:t>
      </w:r>
      <w:r w:rsidR="00426804" w:rsidRPr="004B7434">
        <w:rPr>
          <w:rFonts w:ascii="Arial" w:hAnsi="Arial" w:cs="Arial"/>
        </w:rPr>
        <w:fldChar w:fldCharType="begin"/>
      </w:r>
      <w:r w:rsidR="0064212B">
        <w:rPr>
          <w:rFonts w:ascii="Arial" w:hAnsi="Arial" w:cs="Arial"/>
        </w:rPr>
        <w:instrText xml:space="preserve"> ADDIN EN.CITE &lt;EndNote&gt;&lt;Cite&gt;&lt;Author&gt;Wang&lt;/Author&gt;&lt;Year&gt;2012&lt;/Year&gt;&lt;RecNum&gt;618&lt;/RecNum&gt;&lt;DisplayText&gt;[56]&lt;/DisplayText&gt;&lt;record&gt;&lt;rec-number&gt;618&lt;/rec-number&gt;&lt;foreign-keys&gt;&lt;key app="EN" db-id="pvp05aps52s0x4ee05e555t359xt5292ttwx"&gt;618&lt;/key&gt;&lt;/foreign-keys&gt;&lt;ref-type name="Journal Article"&gt;17&lt;/ref-type&gt;&lt;contributors&gt;&lt;authors&gt;&lt;author&gt;Wang, Yongzhong&lt;/author&gt;&lt;author&gt;Chen, Li&lt;/author&gt;&lt;author&gt;Ding, Yunfei&lt;/author&gt;&lt;author&gt;Yan, Weili&lt;/author&gt;&lt;/authors&gt;&lt;/contributors&gt;&lt;titles&gt;&lt;title&gt;Oxidized phospholipid based pH sensitive micelles for delivery of anthracyclines to resistant leukemia cells in vitro&lt;/title&gt;&lt;secondary-title&gt;International Journal of Pharmaceutics&lt;/secondary-title&gt;&lt;/titles&gt;&lt;periodical&gt;&lt;full-title&gt;International Journal of Pharmaceutics&lt;/full-title&gt;&lt;abbr-1&gt;Int. J. Pharm.&lt;/abbr-1&gt;&lt;abbr-2&gt;Int J Pharm&lt;/abbr-2&gt;&lt;/periodical&gt;&lt;pages&gt;409-417&lt;/pages&gt;&lt;volume&gt;422&lt;/volume&gt;&lt;number&gt;1–2&lt;/number&gt;&lt;keywords&gt;&lt;keyword&gt;Oxidized phospholipid&lt;/keyword&gt;&lt;keyword&gt;Anthracycline&lt;/keyword&gt;&lt;keyword&gt;Micelle&lt;/keyword&gt;&lt;keyword&gt;Drug delivery system&lt;/keyword&gt;&lt;keyword&gt;pH-sensitive&lt;/keyword&gt;&lt;keyword&gt;Leukemia&lt;/keyword&gt;&lt;/keywords&gt;&lt;dates&gt;&lt;year&gt;2012&lt;/year&gt;&lt;/dates&gt;&lt;isbn&gt;0378-5173&lt;/isbn&gt;&lt;work-type&gt;doi: 10.1016/j.ijpharm.2011.10.029&lt;/work-type&gt;&lt;urls&gt;&lt;related-urls&gt;&lt;url&gt;http://www.sciencedirect.com/science/article/pii/S0378517311009689&lt;/url&gt;&lt;/related-urls&gt;&lt;/urls&gt;&lt;/record&gt;&lt;/Cite&gt;&lt;/EndNote&gt;</w:instrText>
      </w:r>
      <w:r w:rsidR="00426804" w:rsidRPr="004B7434">
        <w:rPr>
          <w:rFonts w:ascii="Arial" w:hAnsi="Arial" w:cs="Arial"/>
        </w:rPr>
        <w:fldChar w:fldCharType="separate"/>
      </w:r>
      <w:r w:rsidR="0064212B">
        <w:rPr>
          <w:rFonts w:ascii="Arial" w:hAnsi="Arial" w:cs="Arial"/>
          <w:noProof/>
        </w:rPr>
        <w:t>[56]</w:t>
      </w:r>
      <w:r w:rsidR="00426804" w:rsidRPr="004B7434">
        <w:rPr>
          <w:rFonts w:ascii="Arial" w:hAnsi="Arial" w:cs="Arial"/>
        </w:rPr>
        <w:fldChar w:fldCharType="end"/>
      </w:r>
      <w:r w:rsidRPr="004B7434">
        <w:rPr>
          <w:rFonts w:ascii="Arial" w:hAnsi="Arial" w:cs="Arial"/>
        </w:rPr>
        <w:t xml:space="preserve"> As shown in </w:t>
      </w:r>
      <w:r w:rsidR="004A406D">
        <w:rPr>
          <w:rFonts w:ascii="Arial" w:hAnsi="Arial" w:cs="Arial"/>
          <w:b/>
        </w:rPr>
        <w:t>Figure 6</w:t>
      </w:r>
      <w:r w:rsidRPr="004B7434">
        <w:rPr>
          <w:rFonts w:ascii="Arial" w:hAnsi="Arial" w:cs="Arial"/>
          <w:b/>
        </w:rPr>
        <w:t>A</w:t>
      </w:r>
      <w:r w:rsidRPr="004B7434">
        <w:rPr>
          <w:rFonts w:ascii="Arial" w:hAnsi="Arial" w:cs="Arial"/>
        </w:rPr>
        <w:t>. the first peak (5-10 ml) stands for the DOX-loaded TNPs, while the second peak (11-20 ml) represents the free DOX.</w:t>
      </w:r>
      <w:r w:rsidR="00426804" w:rsidRPr="004B7434">
        <w:rPr>
          <w:rFonts w:ascii="Arial" w:hAnsi="Arial" w:cs="Arial"/>
        </w:rPr>
        <w:fldChar w:fldCharType="begin"/>
      </w:r>
      <w:r w:rsidR="0064212B">
        <w:rPr>
          <w:rFonts w:ascii="Arial" w:hAnsi="Arial" w:cs="Arial"/>
        </w:rPr>
        <w:instrText xml:space="preserve"> ADDIN EN.CITE &lt;EndNote&gt;&lt;Cite&gt;&lt;Author&gt;Wang&lt;/Author&gt;&lt;Year&gt;2012&lt;/Year&gt;&lt;RecNum&gt;618&lt;/RecNum&gt;&lt;DisplayText&gt;[56]&lt;/DisplayText&gt;&lt;record&gt;&lt;rec-number&gt;618&lt;/rec-number&gt;&lt;foreign-keys&gt;&lt;key app="EN" db-id="pvp05aps52s0x4ee05e555t359xt5292ttwx"&gt;618&lt;/key&gt;&lt;/foreign-keys&gt;&lt;ref-type name="Journal Article"&gt;17&lt;/ref-type&gt;&lt;contributors&gt;&lt;authors&gt;&lt;author&gt;Wang, Yongzhong&lt;/author&gt;&lt;author&gt;Chen, Li&lt;/author&gt;&lt;author&gt;Ding, Yunfei&lt;/author&gt;&lt;author&gt;Yan, Weili&lt;/author&gt;&lt;/authors&gt;&lt;/contributors&gt;&lt;titles&gt;&lt;title&gt;Oxidized phospholipid based pH sensitive micelles for delivery of anthracyclines to resistant leukemia cells in vitro&lt;/title&gt;&lt;secondary-title&gt;International Journal of Pharmaceutics&lt;/secondary-title&gt;&lt;/titles&gt;&lt;periodical&gt;&lt;full-title&gt;International Journal of Pharmaceutics&lt;/full-title&gt;&lt;abbr-1&gt;Int. J. Pharm.&lt;/abbr-1&gt;&lt;abbr-2&gt;Int J Pharm&lt;/abbr-2&gt;&lt;/periodical&gt;&lt;pages&gt;409-417&lt;/pages&gt;&lt;volume&gt;422&lt;/volume&gt;&lt;number&gt;1–2&lt;/number&gt;&lt;keywords&gt;&lt;keyword&gt;Oxidized phospholipid&lt;/keyword&gt;&lt;keyword&gt;Anthracycline&lt;/keyword&gt;&lt;keyword&gt;Micelle&lt;/keyword&gt;&lt;keyword&gt;Drug delivery system&lt;/keyword&gt;&lt;keyword&gt;pH-sensitive&lt;/keyword&gt;&lt;keyword&gt;Leukemia&lt;/keyword&gt;&lt;/keywords&gt;&lt;dates&gt;&lt;year&gt;2012&lt;/year&gt;&lt;/dates&gt;&lt;isbn&gt;0378-5173&lt;/isbn&gt;&lt;work-type&gt;doi: 10.1016/j.ijpharm.2011.10.029&lt;/work-type&gt;&lt;urls&gt;&lt;related-urls&gt;&lt;url&gt;http://www.sciencedirect.com/science/article/pii/S0378517311009689&lt;/url&gt;&lt;/related-urls&gt;&lt;/urls&gt;&lt;/record&gt;&lt;/Cite&gt;&lt;/EndNote&gt;</w:instrText>
      </w:r>
      <w:r w:rsidR="00426804" w:rsidRPr="004B7434">
        <w:rPr>
          <w:rFonts w:ascii="Arial" w:hAnsi="Arial" w:cs="Arial"/>
        </w:rPr>
        <w:fldChar w:fldCharType="separate"/>
      </w:r>
      <w:r w:rsidR="0064212B">
        <w:rPr>
          <w:rFonts w:ascii="Arial" w:hAnsi="Arial" w:cs="Arial"/>
          <w:noProof/>
        </w:rPr>
        <w:t>[56]</w:t>
      </w:r>
      <w:r w:rsidR="00426804" w:rsidRPr="004B7434">
        <w:rPr>
          <w:rFonts w:ascii="Arial" w:hAnsi="Arial" w:cs="Arial"/>
        </w:rPr>
        <w:fldChar w:fldCharType="end"/>
      </w:r>
      <w:r w:rsidRPr="004B7434">
        <w:rPr>
          <w:rFonts w:ascii="Arial" w:hAnsi="Arial" w:cs="Arial"/>
        </w:rPr>
        <w:t xml:space="preserve"> The association efficiency of DOX loaded onto the TNPs was 46% at pH 7.0. The average diameter of the DOX-</w:t>
      </w:r>
      <w:r w:rsidRPr="004B7434">
        <w:rPr>
          <w:rFonts w:ascii="Arial" w:hAnsi="Arial" w:cs="Arial"/>
        </w:rPr>
        <w:lastRenderedPageBreak/>
        <w:t>loaded TNPs was similar to the blank TNPs; however the DOX-loaded TNPs showed a lower zeta potential (-6.34 mV) as compared with that of blank TNPs (-26.52 mV) (</w:t>
      </w:r>
      <w:r w:rsidRPr="004B7434">
        <w:rPr>
          <w:rFonts w:ascii="Arial" w:hAnsi="Arial" w:cs="Arial"/>
          <w:b/>
        </w:rPr>
        <w:t>Table 1</w:t>
      </w:r>
      <w:r w:rsidRPr="004B7434">
        <w:rPr>
          <w:rFonts w:ascii="Arial" w:hAnsi="Arial" w:cs="Arial"/>
        </w:rPr>
        <w:t xml:space="preserve">). This decrease in zeta potential suggests that the positively charged DOX molecules may be </w:t>
      </w:r>
      <w:r w:rsidR="006A0C03" w:rsidRPr="004B7434">
        <w:rPr>
          <w:rFonts w:ascii="Arial" w:hAnsi="Arial" w:cs="Arial"/>
        </w:rPr>
        <w:t>adsorbed</w:t>
      </w:r>
      <w:r w:rsidRPr="004B7434">
        <w:rPr>
          <w:rFonts w:ascii="Arial" w:hAnsi="Arial" w:cs="Arial"/>
        </w:rPr>
        <w:t xml:space="preserve"> onto the negatively charged TNPs through electrostatic interactions. To ver</w:t>
      </w:r>
      <w:r w:rsidR="006A0C03">
        <w:rPr>
          <w:rFonts w:ascii="Arial" w:hAnsi="Arial" w:cs="Arial"/>
        </w:rPr>
        <w:t>if</w:t>
      </w:r>
      <w:r w:rsidRPr="004B7434">
        <w:rPr>
          <w:rFonts w:ascii="Arial" w:hAnsi="Arial" w:cs="Arial"/>
        </w:rPr>
        <w:t xml:space="preserve">y this hypothesis, 1mg/ml of TNP solution was mixed with 0.3mM of DOX at various </w:t>
      </w:r>
      <w:proofErr w:type="gramStart"/>
      <w:r w:rsidRPr="004B7434">
        <w:rPr>
          <w:rFonts w:ascii="Arial" w:hAnsi="Arial" w:cs="Arial"/>
        </w:rPr>
        <w:t>pH</w:t>
      </w:r>
      <w:proofErr w:type="gramEnd"/>
      <w:r w:rsidRPr="004B7434">
        <w:rPr>
          <w:rFonts w:ascii="Arial" w:hAnsi="Arial" w:cs="Arial"/>
        </w:rPr>
        <w:t xml:space="preserve"> (7.0, 5.5 and 3.5). The loading profiles of DOX to the TNPs under different pH values were recorded by separating the DOX-loaded TNPs from free DOX using G75 column. As shown in </w:t>
      </w:r>
      <w:r w:rsidR="004A406D">
        <w:rPr>
          <w:rFonts w:ascii="Arial" w:hAnsi="Arial" w:cs="Arial"/>
          <w:b/>
        </w:rPr>
        <w:t>Figure 6</w:t>
      </w:r>
      <w:r w:rsidRPr="004B7434">
        <w:rPr>
          <w:rFonts w:ascii="Arial" w:hAnsi="Arial" w:cs="Arial"/>
          <w:b/>
        </w:rPr>
        <w:t>A</w:t>
      </w:r>
      <w:r w:rsidRPr="004B7434">
        <w:rPr>
          <w:rFonts w:ascii="Arial" w:hAnsi="Arial" w:cs="Arial"/>
        </w:rPr>
        <w:t xml:space="preserve">, compared with pH 7.0, there was a slight decrease for the amount of DOX loaded onto the TNPs at pH 5.5, while when the pH was adjusted to 3.5, the area of the first peak decreased dramatically and the second peak increased, indicating that DOX was not efficiently loaded. </w:t>
      </w:r>
      <w:r w:rsidR="00526533" w:rsidRPr="004B7434">
        <w:rPr>
          <w:rFonts w:ascii="Arial" w:hAnsi="Arial" w:cs="Arial"/>
        </w:rPr>
        <w:t>While a clear difference in loading was observed at pH 3.5, the average diameters and size distributions of the DOX-loaded TNPs under different pH did not show a clear difference (</w:t>
      </w:r>
      <w:r w:rsidR="00526533">
        <w:rPr>
          <w:rFonts w:ascii="Arial" w:hAnsi="Arial" w:cs="Arial"/>
          <w:b/>
        </w:rPr>
        <w:t>Figure 3</w:t>
      </w:r>
      <w:r w:rsidR="00526533" w:rsidRPr="004B7434">
        <w:rPr>
          <w:rFonts w:ascii="Arial" w:hAnsi="Arial" w:cs="Arial"/>
        </w:rPr>
        <w:t>).</w:t>
      </w:r>
      <w:r w:rsidR="00526533" w:rsidRPr="00526533">
        <w:rPr>
          <w:rFonts w:ascii="Arial" w:hAnsi="Arial" w:cs="Arial"/>
        </w:rPr>
        <w:t xml:space="preserve"> </w:t>
      </w:r>
      <w:r w:rsidR="00526533" w:rsidRPr="004B7434">
        <w:rPr>
          <w:rFonts w:ascii="Arial" w:hAnsi="Arial" w:cs="Arial"/>
        </w:rPr>
        <w:t xml:space="preserve">Apart from the electrostatic interaction between DOX and the TNPs, hydrophobic interactions may also contribute to the formation of the DOX-loaded TNPs. As shown in </w:t>
      </w:r>
      <w:r w:rsidR="00526533">
        <w:rPr>
          <w:rFonts w:ascii="Arial" w:hAnsi="Arial" w:cs="Arial"/>
          <w:b/>
        </w:rPr>
        <w:t>Figure 6</w:t>
      </w:r>
      <w:r w:rsidR="00526533" w:rsidRPr="004B7434">
        <w:rPr>
          <w:rFonts w:ascii="Arial" w:hAnsi="Arial" w:cs="Arial"/>
          <w:b/>
        </w:rPr>
        <w:t>B-C</w:t>
      </w:r>
      <w:r w:rsidR="00526533" w:rsidRPr="004B7434">
        <w:rPr>
          <w:rFonts w:ascii="Arial" w:hAnsi="Arial" w:cs="Arial"/>
        </w:rPr>
        <w:t xml:space="preserve">, compared to free DOX, a significant DOX fluorescence quenching effect in the DOX-loaded TNP sample was observed, while there was no significant decrease in UV absorption for the DOX-loaded TNPs at the same DOX concentration. </w:t>
      </w:r>
      <w:r w:rsidR="006A0C03" w:rsidRPr="004B7434">
        <w:rPr>
          <w:rFonts w:ascii="Arial" w:hAnsi="Arial" w:cs="Arial"/>
        </w:rPr>
        <w:t>This data suggests that hydrophobic interactions may lead to complexation of DOX to the TNPs, and the resulting quenching effect may be due to the dense packing of the DOX molecules on the nanoparticle surface.</w:t>
      </w:r>
      <w:r w:rsidR="00426804" w:rsidRPr="004B7434">
        <w:rPr>
          <w:rFonts w:ascii="Arial" w:hAnsi="Arial" w:cs="Arial"/>
        </w:rPr>
        <w:fldChar w:fldCharType="begin"/>
      </w:r>
      <w:r w:rsidR="0064212B">
        <w:rPr>
          <w:rFonts w:ascii="Arial" w:hAnsi="Arial" w:cs="Arial"/>
        </w:rPr>
        <w:instrText xml:space="preserve"> ADDIN EN.CITE &lt;EndNote&gt;&lt;Cite&gt;&lt;Author&gt;Wang&lt;/Author&gt;&lt;Year&gt;2011&lt;/Year&gt;&lt;RecNum&gt;597&lt;/RecNum&gt;&lt;DisplayText&gt;[84]&lt;/DisplayText&gt;&lt;record&gt;&lt;rec-number&gt;597&lt;/rec-number&gt;&lt;foreign-keys&gt;&lt;key app="EN" db-id="pvp05aps52s0x4ee05e555t359xt5292ttwx"&gt;597&lt;/key&gt;&lt;/foreign-keys&gt;&lt;ref-type name="Journal Article"&gt;17&lt;/ref-type&gt;&lt;contributors&gt;&lt;authors&gt;&lt;author&gt;Wang, Chao&lt;/author&gt;&lt;author&gt;Cheng, Liang&lt;/author&gt;&lt;author&gt;Liu, Zhuang&lt;/author&gt;&lt;/authors&gt;&lt;/contributors&gt;&lt;titles&gt;&lt;title&gt;Drug delivery with upconversion nanoparticles for multi-functional targeted cancer cell imaging and therapy&lt;/title&gt;&lt;secondary-title&gt;Biomaterials&lt;/secondary-title&gt;&lt;/titles&gt;&lt;periodical&gt;&lt;full-title&gt;Biomaterials&lt;/full-title&gt;&lt;abbr-1&gt;Biomaterials&lt;/abbr-1&gt;&lt;abbr-2&gt;Biomaterials&lt;/abbr-2&gt;&lt;/periodical&gt;&lt;pages&gt;1110-1120&lt;/pages&gt;&lt;volume&gt;32&lt;/volume&gt;&lt;number&gt;4&lt;/number&gt;&lt;keywords&gt;&lt;keyword&gt;Upconversion nanoparticles&lt;/keyword&gt;&lt;keyword&gt;Doxorubicin&lt;/keyword&gt;&lt;keyword&gt;Folate targeting&lt;/keyword&gt;&lt;keyword&gt;Drug delivery&lt;/keyword&gt;&lt;keyword&gt;Imaging&lt;/keyword&gt;&lt;/keywords&gt;&lt;dates&gt;&lt;year&gt;2011&lt;/year&gt;&lt;/dates&gt;&lt;isbn&gt;0142-9612&lt;/isbn&gt;&lt;work-type&gt;doi: 10.1016/j.biomaterials.2010.09.069&lt;/work-type&gt;&lt;urls&gt;&lt;related-urls&gt;&lt;url&gt;http://www.sciencedirect.com/science/article/pii/S0142961210012822&lt;/url&gt;&lt;/related-urls&gt;&lt;/urls&gt;&lt;/record&gt;&lt;/Cite&gt;&lt;/EndNote&gt;</w:instrText>
      </w:r>
      <w:r w:rsidR="00426804" w:rsidRPr="004B7434">
        <w:rPr>
          <w:rFonts w:ascii="Arial" w:hAnsi="Arial" w:cs="Arial"/>
        </w:rPr>
        <w:fldChar w:fldCharType="separate"/>
      </w:r>
      <w:r w:rsidR="0064212B">
        <w:rPr>
          <w:rFonts w:ascii="Arial" w:hAnsi="Arial" w:cs="Arial"/>
          <w:noProof/>
        </w:rPr>
        <w:t>[84]</w:t>
      </w:r>
      <w:r w:rsidR="00426804" w:rsidRPr="004B7434">
        <w:rPr>
          <w:rFonts w:ascii="Arial" w:hAnsi="Arial" w:cs="Arial"/>
        </w:rPr>
        <w:fldChar w:fldCharType="end"/>
      </w:r>
    </w:p>
    <w:p w:rsidR="00BF6088" w:rsidRPr="004B7434" w:rsidRDefault="00BF6088" w:rsidP="007F7980">
      <w:pPr>
        <w:spacing w:line="480" w:lineRule="auto"/>
        <w:jc w:val="both"/>
        <w:rPr>
          <w:rFonts w:ascii="Arial" w:hAnsi="Arial" w:cs="Arial"/>
        </w:rPr>
      </w:pPr>
    </w:p>
    <w:p w:rsidR="002C23B3" w:rsidRDefault="00BF6088" w:rsidP="002C23B3">
      <w:pPr>
        <w:keepNext/>
        <w:spacing w:line="480" w:lineRule="auto"/>
        <w:jc w:val="both"/>
      </w:pPr>
      <w:r w:rsidRPr="004B7434">
        <w:rPr>
          <w:rFonts w:ascii="Arial" w:hAnsi="Arial" w:cs="Arial"/>
          <w:noProof/>
          <w:lang w:eastAsia="zh-CN"/>
        </w:rPr>
        <w:lastRenderedPageBreak/>
        <w:drawing>
          <wp:inline distT="0" distB="0" distL="0" distR="0">
            <wp:extent cx="5486400" cy="4189937"/>
            <wp:effectExtent l="0" t="0" r="0" b="0"/>
            <wp:docPr id="15" name="Picture 2" descr="C:\Sijia data in UTK\Laura(sijia)\First work in UTK\Paper manuscript\Tea NPs for drug delivery\Figures-new-2\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ijia data in UTK\Laura(sijia)\First work in UTK\Paper manuscript\Tea NPs for drug delivery\Figures-new-2\Picture2.png"/>
                    <pic:cNvPicPr>
                      <a:picLocks noChangeAspect="1" noChangeArrowheads="1"/>
                    </pic:cNvPicPr>
                  </pic:nvPicPr>
                  <pic:blipFill>
                    <a:blip r:embed="rId16" cstate="print"/>
                    <a:srcRect/>
                    <a:stretch>
                      <a:fillRect/>
                    </a:stretch>
                  </pic:blipFill>
                  <pic:spPr bwMode="auto">
                    <a:xfrm>
                      <a:off x="0" y="0"/>
                      <a:ext cx="5486400" cy="4189937"/>
                    </a:xfrm>
                    <a:prstGeom prst="rect">
                      <a:avLst/>
                    </a:prstGeom>
                    <a:noFill/>
                    <a:ln w="9525">
                      <a:noFill/>
                      <a:miter lim="800000"/>
                      <a:headEnd/>
                      <a:tailEnd/>
                    </a:ln>
                  </pic:spPr>
                </pic:pic>
              </a:graphicData>
            </a:graphic>
          </wp:inline>
        </w:drawing>
      </w:r>
    </w:p>
    <w:p w:rsidR="00BF6088" w:rsidRPr="006A0C03" w:rsidRDefault="002C23B3" w:rsidP="002C23B3">
      <w:pPr>
        <w:pStyle w:val="Caption"/>
        <w:jc w:val="both"/>
        <w:rPr>
          <w:rFonts w:ascii="Arial" w:hAnsi="Arial" w:cs="Arial"/>
        </w:rPr>
      </w:pPr>
      <w:bookmarkStart w:id="28" w:name="_Toc362597825"/>
      <w:r w:rsidRPr="006A0C03">
        <w:rPr>
          <w:rFonts w:ascii="Arial" w:hAnsi="Arial" w:cs="Arial"/>
        </w:rPr>
        <w:t xml:space="preserve">Figure </w:t>
      </w:r>
      <w:r w:rsidR="00426804" w:rsidRPr="006A0C03">
        <w:rPr>
          <w:rFonts w:ascii="Arial" w:hAnsi="Arial" w:cs="Arial"/>
        </w:rPr>
        <w:fldChar w:fldCharType="begin"/>
      </w:r>
      <w:r w:rsidR="00C175A0" w:rsidRPr="006A0C03">
        <w:rPr>
          <w:rFonts w:ascii="Arial" w:hAnsi="Arial" w:cs="Arial"/>
        </w:rPr>
        <w:instrText xml:space="preserve"> SEQ Figure \* ARABIC </w:instrText>
      </w:r>
      <w:r w:rsidR="00426804" w:rsidRPr="006A0C03">
        <w:rPr>
          <w:rFonts w:ascii="Arial" w:hAnsi="Arial" w:cs="Arial"/>
        </w:rPr>
        <w:fldChar w:fldCharType="separate"/>
      </w:r>
      <w:r w:rsidR="002E5A8B">
        <w:rPr>
          <w:rFonts w:ascii="Arial" w:hAnsi="Arial" w:cs="Arial"/>
          <w:noProof/>
        </w:rPr>
        <w:t>6</w:t>
      </w:r>
      <w:r w:rsidR="00426804" w:rsidRPr="006A0C03">
        <w:rPr>
          <w:rFonts w:ascii="Arial" w:hAnsi="Arial" w:cs="Arial"/>
        </w:rPr>
        <w:fldChar w:fldCharType="end"/>
      </w:r>
      <w:r w:rsidRPr="006A0C03">
        <w:rPr>
          <w:rFonts w:ascii="Arial" w:hAnsi="Arial" w:cs="Arial"/>
          <w:lang w:eastAsia="zh-CN"/>
        </w:rPr>
        <w:t xml:space="preserve"> Characterization of the DOX-loaded TNPs.</w:t>
      </w:r>
      <w:bookmarkEnd w:id="28"/>
      <w:r w:rsidRPr="006A0C03">
        <w:rPr>
          <w:rFonts w:ascii="Arial" w:hAnsi="Arial" w:cs="Arial"/>
          <w:lang w:eastAsia="zh-CN"/>
        </w:rPr>
        <w:t xml:space="preserve"> </w:t>
      </w:r>
    </w:p>
    <w:p w:rsidR="00BF6088" w:rsidRPr="006A0C03" w:rsidRDefault="00BF6088" w:rsidP="00984A67">
      <w:pPr>
        <w:spacing w:line="480" w:lineRule="auto"/>
        <w:jc w:val="both"/>
        <w:rPr>
          <w:rFonts w:ascii="Arial" w:hAnsi="Arial" w:cs="Arial"/>
          <w:sz w:val="20"/>
          <w:szCs w:val="20"/>
        </w:rPr>
      </w:pPr>
      <w:r w:rsidRPr="006A0C03">
        <w:rPr>
          <w:rFonts w:ascii="Arial" w:hAnsi="Arial" w:cs="Arial"/>
          <w:sz w:val="20"/>
          <w:szCs w:val="20"/>
        </w:rPr>
        <w:t>(A) Loading profiles of DOX to TNPs under various pH conditions: acidic (pH= 3.5 and 5.5), and neutral (pH= 7.0). With the decrease of the pH value, the binding between the TNPs and DOX decreased. (B) UV-Vis absorbance spectra of DOX (blue), the TNPs (black), and the DOX-loaded TNPs (red) solution. Characteristic DOX absorption peak is at 480nm. (C) Fluorescence spectra of free DOX and the DOX-loaded TNPs solutions with the same DOX concentration (5 µM) under 480 nm excitation. A quenching effect of DOX fluorescence was observed for the DOX-loaded TNPs. (D) Release profiles of DOX from the TNPs under different pH conditions (pH=5.0, pH=6.0 and pH=7.5). Free DOX was used as a control.</w:t>
      </w:r>
      <w:r w:rsidRPr="006A0C03">
        <w:rPr>
          <w:rFonts w:ascii="Arial" w:hAnsi="Arial" w:cs="Arial"/>
          <w:sz w:val="20"/>
          <w:szCs w:val="20"/>
        </w:rPr>
        <w:br w:type="page"/>
      </w:r>
    </w:p>
    <w:p w:rsidR="00A43006" w:rsidRPr="004B7434" w:rsidRDefault="00A43006" w:rsidP="007F7980">
      <w:pPr>
        <w:spacing w:line="480" w:lineRule="auto"/>
        <w:jc w:val="both"/>
        <w:rPr>
          <w:rFonts w:ascii="Arial" w:hAnsi="Arial" w:cs="Arial"/>
        </w:rPr>
      </w:pPr>
      <w:r w:rsidRPr="004B7434">
        <w:rPr>
          <w:rFonts w:ascii="Arial" w:hAnsi="Arial" w:cs="Arial"/>
        </w:rPr>
        <w:lastRenderedPageBreak/>
        <w:t>To further evaluate whether covalent bonds were available between the TNPs and DOX, the DOX-loaded TNPs were characterized by FTIR, using free DOX and the TNPs as controls. Comparing the FTIR spectrum of the DOX-loaded TNPs with those of the blank TNPs and free DOX, there were additional absorption bands at ~1734 and 1289 cm</w:t>
      </w:r>
      <w:r w:rsidRPr="004B7434">
        <w:rPr>
          <w:rFonts w:ascii="Arial" w:hAnsi="Arial" w:cs="Arial"/>
          <w:vertAlign w:val="superscript"/>
        </w:rPr>
        <w:t>-1</w:t>
      </w:r>
      <w:r w:rsidRPr="004B7434">
        <w:rPr>
          <w:rFonts w:ascii="Arial" w:hAnsi="Arial" w:cs="Arial"/>
        </w:rPr>
        <w:t xml:space="preserve"> corresponding to the C-O-CH</w:t>
      </w:r>
      <w:r w:rsidRPr="004B7434">
        <w:rPr>
          <w:rFonts w:ascii="Arial" w:hAnsi="Arial" w:cs="Arial"/>
          <w:vertAlign w:val="subscript"/>
        </w:rPr>
        <w:t>3</w:t>
      </w:r>
      <w:r w:rsidRPr="004B7434">
        <w:rPr>
          <w:rFonts w:ascii="Arial" w:hAnsi="Arial" w:cs="Arial"/>
        </w:rPr>
        <w:t xml:space="preserve"> stretching bands of DOX (</w:t>
      </w:r>
      <w:r w:rsidRPr="004B7434">
        <w:rPr>
          <w:rFonts w:ascii="Arial" w:hAnsi="Arial" w:cs="Arial"/>
          <w:b/>
        </w:rPr>
        <w:t xml:space="preserve">Figure </w:t>
      </w:r>
      <w:r w:rsidR="00EB03E8">
        <w:rPr>
          <w:rFonts w:ascii="Arial" w:hAnsi="Arial" w:cs="Arial"/>
          <w:b/>
        </w:rPr>
        <w:t>7</w:t>
      </w:r>
      <w:r w:rsidRPr="004B7434">
        <w:rPr>
          <w:rFonts w:ascii="Arial" w:hAnsi="Arial" w:cs="Arial"/>
        </w:rPr>
        <w:t>)</w:t>
      </w:r>
      <w:proofErr w:type="gramStart"/>
      <w:r w:rsidRPr="004B7434">
        <w:rPr>
          <w:rFonts w:ascii="Arial" w:hAnsi="Arial" w:cs="Arial"/>
        </w:rPr>
        <w:t>,</w:t>
      </w:r>
      <w:proofErr w:type="gramEnd"/>
      <w:r w:rsidRPr="004B7434">
        <w:rPr>
          <w:rFonts w:ascii="Arial" w:hAnsi="Arial" w:cs="Arial"/>
        </w:rPr>
        <w:t xml:space="preserve"> indicating DOX was successfully loaded onto the TNPs. No other new peaks appeared or shifted, suggesting that there was no covalent bonding between DOX and the TNPs. </w:t>
      </w:r>
    </w:p>
    <w:p w:rsidR="00A43006" w:rsidRPr="004B7434" w:rsidRDefault="00A43006" w:rsidP="00F21683">
      <w:pPr>
        <w:pStyle w:val="Heading3"/>
      </w:pPr>
      <w:bookmarkStart w:id="29" w:name="_Toc362598254"/>
      <w:proofErr w:type="gramStart"/>
      <w:r w:rsidRPr="004B7434">
        <w:t>pH-responsive</w:t>
      </w:r>
      <w:proofErr w:type="gramEnd"/>
      <w:r w:rsidRPr="004B7434">
        <w:t xml:space="preserve"> DOX release from TNPs</w:t>
      </w:r>
      <w:bookmarkEnd w:id="29"/>
    </w:p>
    <w:p w:rsidR="00BF6088" w:rsidRPr="004B7434" w:rsidRDefault="00BF6088"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i/>
          <w:szCs w:val="26"/>
        </w:rPr>
      </w:pPr>
    </w:p>
    <w:p w:rsidR="006A0C03" w:rsidRDefault="00A43006" w:rsidP="006A0C03">
      <w:pPr>
        <w:spacing w:line="480" w:lineRule="auto"/>
        <w:jc w:val="both"/>
        <w:rPr>
          <w:rFonts w:ascii="Arial" w:hAnsi="Arial" w:cs="Arial"/>
        </w:rPr>
      </w:pPr>
      <w:r w:rsidRPr="004B7434">
        <w:rPr>
          <w:rFonts w:ascii="Arial" w:hAnsi="Arial" w:cs="Arial"/>
        </w:rPr>
        <w:t>In order to evaluate the potential of the TNPs as a nan</w:t>
      </w:r>
      <w:r w:rsidR="006A0C03">
        <w:rPr>
          <w:rFonts w:ascii="Arial" w:hAnsi="Arial" w:cs="Arial"/>
        </w:rPr>
        <w:t xml:space="preserve">ocarrier for cancer treatment, </w:t>
      </w:r>
      <w:r w:rsidRPr="004B7434">
        <w:rPr>
          <w:rFonts w:ascii="Arial" w:hAnsi="Arial" w:cs="Arial"/>
        </w:rPr>
        <w:t xml:space="preserve">DOX release behavior from the DOX-loaded TNPs was evaluated at </w:t>
      </w:r>
      <w:r w:rsidR="006A0C03" w:rsidRPr="004B7434">
        <w:rPr>
          <w:rFonts w:ascii="Arial" w:hAnsi="Arial" w:cs="Arial"/>
        </w:rPr>
        <w:t>neutral and acidic pH by using buffers with varying pH values (pH=5.0, 6.0 and 7.5).</w:t>
      </w:r>
      <w:r w:rsidR="006A0C03" w:rsidRPr="006A0C03">
        <w:rPr>
          <w:rFonts w:ascii="Arial" w:hAnsi="Arial" w:cs="Arial"/>
        </w:rPr>
        <w:t xml:space="preserve"> </w:t>
      </w:r>
      <w:r w:rsidR="006A0C03" w:rsidRPr="004B7434">
        <w:rPr>
          <w:rFonts w:ascii="Arial" w:hAnsi="Arial" w:cs="Arial"/>
        </w:rPr>
        <w:t xml:space="preserve">As shown in </w:t>
      </w:r>
      <w:r w:rsidR="006A0C03">
        <w:rPr>
          <w:rFonts w:ascii="Arial" w:hAnsi="Arial" w:cs="Arial"/>
          <w:b/>
        </w:rPr>
        <w:t>Figure 6</w:t>
      </w:r>
      <w:r w:rsidR="006A0C03" w:rsidRPr="004B7434">
        <w:rPr>
          <w:rFonts w:ascii="Arial" w:hAnsi="Arial" w:cs="Arial"/>
          <w:b/>
        </w:rPr>
        <w:t>D</w:t>
      </w:r>
      <w:r w:rsidR="006A0C03" w:rsidRPr="004B7434">
        <w:rPr>
          <w:rFonts w:ascii="Arial" w:hAnsi="Arial" w:cs="Arial"/>
        </w:rPr>
        <w:t>, more than 90% of free DOX was released under the neutral condition after 6 hours, while the release of DOX from the TNPs under different pH values reached a plateau after 25 hours. The sustained DOX release from the TNPs demonstrated that the release process is a pH-responsive release at various pH conditions. During the first 10 hours of the first-order release curve, there was no significant difference in the cumulative release of DOX from the TNPs at both neutral and acidic pH, presumably because the hydrophobic interaction dominated the stability of the DOX-loaded TNPs, when more DOX was associated with the nanoparticles</w:t>
      </w:r>
      <w:r w:rsidR="006A0C03">
        <w:rPr>
          <w:rFonts w:ascii="Arial" w:hAnsi="Arial" w:cs="Arial"/>
        </w:rPr>
        <w:t xml:space="preserve"> </w:t>
      </w:r>
      <w:r w:rsidR="00426804" w:rsidRPr="004B7434">
        <w:rPr>
          <w:rFonts w:ascii="Arial" w:hAnsi="Arial" w:cs="Arial"/>
        </w:rPr>
        <w:fldChar w:fldCharType="begin"/>
      </w:r>
      <w:r w:rsidR="0064212B">
        <w:rPr>
          <w:rFonts w:ascii="Arial" w:hAnsi="Arial" w:cs="Arial"/>
        </w:rPr>
        <w:instrText xml:space="preserve"> ADDIN EN.CITE &lt;EndNote&gt;&lt;Cite&gt;&lt;Author&gt;Kim&lt;/Author&gt;&lt;Year&gt;2009&lt;/Year&gt;&lt;RecNum&gt;711&lt;/RecNum&gt;&lt;DisplayText&gt;[85]&lt;/DisplayText&gt;&lt;record&gt;&lt;rec-number&gt;711&lt;/rec-number&gt;&lt;foreign-keys&gt;&lt;key app="EN" db-id="pvp05aps52s0x4ee05e555t359xt5292ttwx"&gt;711&lt;/key&gt;&lt;/foreign-keys&gt;&lt;ref-type name="Journal Article"&gt;17&lt;/ref-type&gt;&lt;contributors&gt;&lt;authors&gt;&lt;author&gt;Kim, Jong Oh&lt;/author&gt;&lt;author&gt;Kabanov, Alexander V.&lt;/author&gt;&lt;author&gt;Bronich, Tatiana K.&lt;/author&gt;&lt;/authors&gt;&lt;/contributors&gt;&lt;titles&gt;&lt;title&gt;Polymer micelles with cross-linked polyanion core for delivery of a cationic drug doxorubicin&lt;/title&gt;&lt;secondary-title&gt;Journal of Controlled Release&lt;/secondary-title&gt;&lt;/titles&gt;&lt;periodical&gt;&lt;full-title&gt;Journal of Controlled Release&lt;/full-title&gt;&lt;abbr-1&gt;J. Control. Release&lt;/abbr-1&gt;&lt;abbr-2&gt;J Control Release&lt;/abbr-2&gt;&lt;/periodical&gt;&lt;pages&gt;197-204&lt;/pages&gt;&lt;volume&gt;138&lt;/volume&gt;&lt;number&gt;3&lt;/number&gt;&lt;keywords&gt;&lt;keyword&gt;Block copolymer micelles&lt;/keyword&gt;&lt;keyword&gt;Doxorubicin&lt;/keyword&gt;&lt;keyword&gt;Self-assembly&lt;/keyword&gt;&lt;keyword&gt;Core–shell morphology&lt;/keyword&gt;&lt;/keywords&gt;&lt;dates&gt;&lt;year&gt;2009&lt;/year&gt;&lt;/dates&gt;&lt;isbn&gt;0168-3659&lt;/isbn&gt;&lt;urls&gt;&lt;related-urls&gt;&lt;url&gt;http://www.sciencedirect.com/science/article/pii/S016836590900234X&lt;/url&gt;&lt;/related-urls&gt;&lt;/urls&gt;&lt;electronic-resource-num&gt;http://dx.doi.org/10.1016/j.jconrel.2009.04.019&lt;/electronic-resource-num&gt;&lt;/record&gt;&lt;/Cite&gt;&lt;/EndNote&gt;</w:instrText>
      </w:r>
      <w:r w:rsidR="00426804" w:rsidRPr="004B7434">
        <w:rPr>
          <w:rFonts w:ascii="Arial" w:hAnsi="Arial" w:cs="Arial"/>
        </w:rPr>
        <w:fldChar w:fldCharType="separate"/>
      </w:r>
      <w:r w:rsidR="0064212B">
        <w:rPr>
          <w:rFonts w:ascii="Arial" w:hAnsi="Arial" w:cs="Arial"/>
          <w:noProof/>
        </w:rPr>
        <w:t>[85]</w:t>
      </w:r>
      <w:r w:rsidR="00426804" w:rsidRPr="004B7434">
        <w:rPr>
          <w:rFonts w:ascii="Arial" w:hAnsi="Arial" w:cs="Arial"/>
        </w:rPr>
        <w:fldChar w:fldCharType="end"/>
      </w:r>
      <w:r w:rsidR="006A0C03">
        <w:rPr>
          <w:rFonts w:ascii="Arial" w:hAnsi="Arial" w:cs="Arial"/>
        </w:rPr>
        <w:t>.</w:t>
      </w:r>
    </w:p>
    <w:p w:rsidR="00BF6088" w:rsidRPr="004B7434" w:rsidRDefault="00BF6088" w:rsidP="007F7980">
      <w:pPr>
        <w:spacing w:line="480" w:lineRule="auto"/>
        <w:jc w:val="both"/>
        <w:rPr>
          <w:rFonts w:ascii="Arial" w:hAnsi="Arial" w:cs="Arial"/>
        </w:rPr>
      </w:pPr>
    </w:p>
    <w:p w:rsidR="00B730D3" w:rsidRDefault="00BF6088" w:rsidP="00B730D3">
      <w:pPr>
        <w:keepNext/>
        <w:spacing w:line="480" w:lineRule="auto"/>
        <w:jc w:val="both"/>
      </w:pPr>
      <w:r w:rsidRPr="004B7434">
        <w:rPr>
          <w:rFonts w:ascii="Arial" w:hAnsi="Arial" w:cs="Arial"/>
          <w:noProof/>
          <w:lang w:eastAsia="zh-CN"/>
        </w:rPr>
        <w:lastRenderedPageBreak/>
        <w:drawing>
          <wp:inline distT="0" distB="0" distL="0" distR="0">
            <wp:extent cx="5249236" cy="4132966"/>
            <wp:effectExtent l="19050" t="0" r="8564" b="0"/>
            <wp:docPr id="14" name="Picture 3" descr="C:\Sijia data in UTK\Laura(sijia)\First work in UTK\Paper manuscript\Tea NPs for drug delivery\Figures-new-2\Figure 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ijia data in UTK\Laura(sijia)\First work in UTK\Paper manuscript\Tea NPs for drug delivery\Figures-new-2\Figure S3.png"/>
                    <pic:cNvPicPr>
                      <a:picLocks noChangeAspect="1" noChangeArrowheads="1"/>
                    </pic:cNvPicPr>
                  </pic:nvPicPr>
                  <pic:blipFill>
                    <a:blip r:embed="rId17" cstate="print"/>
                    <a:srcRect/>
                    <a:stretch>
                      <a:fillRect/>
                    </a:stretch>
                  </pic:blipFill>
                  <pic:spPr bwMode="auto">
                    <a:xfrm>
                      <a:off x="0" y="0"/>
                      <a:ext cx="5258612" cy="4140348"/>
                    </a:xfrm>
                    <a:prstGeom prst="rect">
                      <a:avLst/>
                    </a:prstGeom>
                    <a:noFill/>
                    <a:ln w="9525">
                      <a:noFill/>
                      <a:miter lim="800000"/>
                      <a:headEnd/>
                      <a:tailEnd/>
                    </a:ln>
                  </pic:spPr>
                </pic:pic>
              </a:graphicData>
            </a:graphic>
          </wp:inline>
        </w:drawing>
      </w:r>
    </w:p>
    <w:p w:rsidR="00BF6088" w:rsidRPr="007C7449" w:rsidRDefault="00B730D3" w:rsidP="00B730D3">
      <w:pPr>
        <w:pStyle w:val="Caption"/>
        <w:jc w:val="both"/>
        <w:rPr>
          <w:rFonts w:ascii="Arial" w:hAnsi="Arial" w:cs="Arial"/>
        </w:rPr>
      </w:pPr>
      <w:bookmarkStart w:id="30" w:name="_Toc362597826"/>
      <w:r w:rsidRPr="007C7449">
        <w:rPr>
          <w:rFonts w:ascii="Arial" w:hAnsi="Arial" w:cs="Arial"/>
        </w:rPr>
        <w:t xml:space="preserve">Figure </w:t>
      </w:r>
      <w:r w:rsidR="00426804" w:rsidRPr="007C7449">
        <w:rPr>
          <w:rFonts w:ascii="Arial" w:hAnsi="Arial" w:cs="Arial"/>
        </w:rPr>
        <w:fldChar w:fldCharType="begin"/>
      </w:r>
      <w:r w:rsidR="00C8437A" w:rsidRPr="007C7449">
        <w:rPr>
          <w:rFonts w:ascii="Arial" w:hAnsi="Arial" w:cs="Arial"/>
        </w:rPr>
        <w:instrText xml:space="preserve"> SEQ Figure \* ARABIC </w:instrText>
      </w:r>
      <w:r w:rsidR="00426804" w:rsidRPr="007C7449">
        <w:rPr>
          <w:rFonts w:ascii="Arial" w:hAnsi="Arial" w:cs="Arial"/>
        </w:rPr>
        <w:fldChar w:fldCharType="separate"/>
      </w:r>
      <w:r w:rsidR="002E5A8B" w:rsidRPr="007C7449">
        <w:rPr>
          <w:rFonts w:ascii="Arial" w:hAnsi="Arial" w:cs="Arial"/>
          <w:noProof/>
        </w:rPr>
        <w:t>7</w:t>
      </w:r>
      <w:r w:rsidR="00426804" w:rsidRPr="007C7449">
        <w:rPr>
          <w:rFonts w:ascii="Arial" w:hAnsi="Arial" w:cs="Arial"/>
        </w:rPr>
        <w:fldChar w:fldCharType="end"/>
      </w:r>
      <w:r w:rsidRPr="007C7449">
        <w:rPr>
          <w:rFonts w:ascii="Arial" w:hAnsi="Arial" w:cs="Arial"/>
          <w:lang w:eastAsia="zh-CN"/>
        </w:rPr>
        <w:t xml:space="preserve"> FTIR spectra of DOX (black), the TNPs (red), and the DOX-loaded TNPs (blue).</w:t>
      </w:r>
      <w:bookmarkEnd w:id="30"/>
    </w:p>
    <w:p w:rsidR="00BF6088" w:rsidRPr="00984A67" w:rsidRDefault="00BF6088" w:rsidP="00984A67">
      <w:pPr>
        <w:pStyle w:val="Legend"/>
        <w:spacing w:line="480" w:lineRule="auto"/>
        <w:jc w:val="both"/>
        <w:rPr>
          <w:rFonts w:ascii="Arial" w:hAnsi="Arial" w:cs="Arial"/>
          <w:sz w:val="22"/>
          <w:szCs w:val="22"/>
        </w:rPr>
      </w:pPr>
      <w:r w:rsidRPr="00984A67">
        <w:rPr>
          <w:rFonts w:ascii="Arial" w:hAnsi="Arial" w:cs="Arial"/>
          <w:sz w:val="22"/>
          <w:szCs w:val="22"/>
        </w:rPr>
        <w:t>The absorption bands at ~1734 and ~1289 cm</w:t>
      </w:r>
      <w:r w:rsidRPr="00984A67">
        <w:rPr>
          <w:rFonts w:ascii="Arial" w:hAnsi="Arial" w:cs="Arial"/>
          <w:sz w:val="22"/>
          <w:szCs w:val="22"/>
          <w:vertAlign w:val="superscript"/>
        </w:rPr>
        <w:t>-1</w:t>
      </w:r>
      <w:r w:rsidRPr="00984A67">
        <w:rPr>
          <w:rFonts w:ascii="Arial" w:hAnsi="Arial" w:cs="Arial"/>
          <w:sz w:val="22"/>
          <w:szCs w:val="22"/>
        </w:rPr>
        <w:t xml:space="preserve"> correspond to the C-O-CH</w:t>
      </w:r>
      <w:r w:rsidRPr="00984A67">
        <w:rPr>
          <w:rFonts w:ascii="Arial" w:hAnsi="Arial" w:cs="Arial"/>
          <w:sz w:val="22"/>
          <w:szCs w:val="22"/>
          <w:vertAlign w:val="subscript"/>
        </w:rPr>
        <w:t>3</w:t>
      </w:r>
      <w:r w:rsidRPr="00984A67">
        <w:rPr>
          <w:rFonts w:ascii="Arial" w:hAnsi="Arial" w:cs="Arial"/>
          <w:sz w:val="22"/>
          <w:szCs w:val="22"/>
        </w:rPr>
        <w:t xml:space="preserve"> stretching bands of DOX. The band around 1652 cm</w:t>
      </w:r>
      <w:r w:rsidRPr="00984A67">
        <w:rPr>
          <w:rFonts w:ascii="Arial" w:hAnsi="Arial" w:cs="Arial"/>
          <w:sz w:val="22"/>
          <w:szCs w:val="22"/>
          <w:vertAlign w:val="superscript"/>
        </w:rPr>
        <w:t xml:space="preserve">-1 </w:t>
      </w:r>
      <w:r w:rsidRPr="00984A67">
        <w:rPr>
          <w:rFonts w:ascii="Arial" w:hAnsi="Arial" w:cs="Arial"/>
          <w:sz w:val="22"/>
          <w:szCs w:val="22"/>
        </w:rPr>
        <w:t>and 1223 cm</w:t>
      </w:r>
      <w:r w:rsidRPr="00984A67">
        <w:rPr>
          <w:rFonts w:ascii="Arial" w:hAnsi="Arial" w:cs="Arial"/>
          <w:sz w:val="22"/>
          <w:szCs w:val="22"/>
          <w:vertAlign w:val="superscript"/>
        </w:rPr>
        <w:t xml:space="preserve">-1 </w:t>
      </w:r>
      <w:r w:rsidRPr="00984A67">
        <w:rPr>
          <w:rFonts w:ascii="Arial" w:hAnsi="Arial" w:cs="Arial"/>
          <w:sz w:val="22"/>
          <w:szCs w:val="22"/>
        </w:rPr>
        <w:t>may be due to the C=O and CN stretch vibrations of amide, which comes from proteins and polysaccharides of the TNPs. For the spectrum of the DOX-loaded TNPs, the bands all come from DOX and the TNPs, and no other new peaks appeared or shifted, suggesting that there is no covalent bonding between DOX and the TNPs.</w:t>
      </w:r>
    </w:p>
    <w:p w:rsidR="00BF6088" w:rsidRPr="004B7434" w:rsidRDefault="00BF6088" w:rsidP="007F7980">
      <w:pPr>
        <w:pStyle w:val="MainText"/>
        <w:jc w:val="both"/>
        <w:rPr>
          <w:rFonts w:ascii="Arial" w:hAnsi="Arial" w:cs="Arial"/>
        </w:rPr>
      </w:pPr>
    </w:p>
    <w:p w:rsidR="00BF6088" w:rsidRPr="004B7434" w:rsidRDefault="00BF6088" w:rsidP="007F7980">
      <w:pPr>
        <w:spacing w:line="480" w:lineRule="auto"/>
        <w:jc w:val="both"/>
        <w:rPr>
          <w:rFonts w:ascii="Arial" w:hAnsi="Arial" w:cs="Arial"/>
        </w:rPr>
      </w:pPr>
    </w:p>
    <w:p w:rsidR="00BF6088" w:rsidRPr="004B7434" w:rsidRDefault="00BF6088" w:rsidP="007F7980">
      <w:pPr>
        <w:jc w:val="both"/>
        <w:rPr>
          <w:rFonts w:ascii="Arial" w:hAnsi="Arial" w:cs="Arial"/>
        </w:rPr>
      </w:pPr>
      <w:r w:rsidRPr="004B7434">
        <w:rPr>
          <w:rFonts w:ascii="Arial" w:hAnsi="Arial" w:cs="Arial"/>
        </w:rPr>
        <w:br w:type="page"/>
      </w:r>
    </w:p>
    <w:p w:rsidR="00A43006" w:rsidRPr="004B7434" w:rsidRDefault="00A43006" w:rsidP="007F7980">
      <w:pPr>
        <w:spacing w:line="480" w:lineRule="auto"/>
        <w:jc w:val="both"/>
        <w:rPr>
          <w:rFonts w:ascii="Arial" w:hAnsi="Arial" w:cs="Arial"/>
        </w:rPr>
      </w:pPr>
      <w:r w:rsidRPr="004B7434">
        <w:rPr>
          <w:rFonts w:ascii="Arial" w:hAnsi="Arial" w:cs="Arial"/>
        </w:rPr>
        <w:lastRenderedPageBreak/>
        <w:t>While after 10 hours, the cumulative release of DOX from the TNPs was significantly higher in the acidic condition compared with the neutral condition. About 88% of DOX was released from the TNPs under the acidic condition at pH 5.0, while around 80% and 70% of DOX was released under pH 6.0 and 7.5 after 25 hours. It likely indicated that the dominant driving force maintaining the stability of the DOX-loaded TNPs was gradually shifted to the electrostatic interaction between DOX and the TNPs, due to the fact that a majority of  DOX (~70%) released and less DOX remained in the TNPs.</w:t>
      </w:r>
      <w:r w:rsidR="00426804" w:rsidRPr="004B7434">
        <w:rPr>
          <w:rFonts w:ascii="Arial" w:hAnsi="Arial" w:cs="Arial"/>
        </w:rPr>
        <w:fldChar w:fldCharType="begin"/>
      </w:r>
      <w:r w:rsidR="0064212B">
        <w:rPr>
          <w:rFonts w:ascii="Arial" w:hAnsi="Arial" w:cs="Arial"/>
        </w:rPr>
        <w:instrText xml:space="preserve"> ADDIN EN.CITE &lt;EndNote&gt;&lt;Cite&gt;&lt;Author&gt;Kim&lt;/Author&gt;&lt;Year&gt;2009&lt;/Year&gt;&lt;RecNum&gt;711&lt;/RecNum&gt;&lt;DisplayText&gt;[85]&lt;/DisplayText&gt;&lt;record&gt;&lt;rec-number&gt;711&lt;/rec-number&gt;&lt;foreign-keys&gt;&lt;key app="EN" db-id="pvp05aps52s0x4ee05e555t359xt5292ttwx"&gt;711&lt;/key&gt;&lt;/foreign-keys&gt;&lt;ref-type name="Journal Article"&gt;17&lt;/ref-type&gt;&lt;contributors&gt;&lt;authors&gt;&lt;author&gt;Kim, Jong Oh&lt;/author&gt;&lt;author&gt;Kabanov, Alexander V.&lt;/author&gt;&lt;author&gt;Bronich, Tatiana K.&lt;/author&gt;&lt;/authors&gt;&lt;/contributors&gt;&lt;titles&gt;&lt;title&gt;Polymer micelles with cross-linked polyanion core for delivery of a cationic drug doxorubicin&lt;/title&gt;&lt;secondary-title&gt;Journal of Controlled Release&lt;/secondary-title&gt;&lt;/titles&gt;&lt;periodical&gt;&lt;full-title&gt;Journal of Controlled Release&lt;/full-title&gt;&lt;abbr-1&gt;J. Control. Release&lt;/abbr-1&gt;&lt;abbr-2&gt;J Control Release&lt;/abbr-2&gt;&lt;/periodical&gt;&lt;pages&gt;197-204&lt;/pages&gt;&lt;volume&gt;138&lt;/volume&gt;&lt;number&gt;3&lt;/number&gt;&lt;keywords&gt;&lt;keyword&gt;Block copolymer micelles&lt;/keyword&gt;&lt;keyword&gt;Doxorubicin&lt;/keyword&gt;&lt;keyword&gt;Self-assembly&lt;/keyword&gt;&lt;keyword&gt;Core–shell morphology&lt;/keyword&gt;&lt;/keywords&gt;&lt;dates&gt;&lt;year&gt;2009&lt;/year&gt;&lt;/dates&gt;&lt;isbn&gt;0168-3659&lt;/isbn&gt;&lt;urls&gt;&lt;related-urls&gt;&lt;url&gt;http://www.sciencedirect.com/science/article/pii/S016836590900234X&lt;/url&gt;&lt;/related-urls&gt;&lt;/urls&gt;&lt;electronic-resource-num&gt;http://dx.doi.org/10.1016/j.jconrel.2009.04.019&lt;/electronic-resource-num&gt;&lt;/record&gt;&lt;/Cite&gt;&lt;/EndNote&gt;</w:instrText>
      </w:r>
      <w:r w:rsidR="00426804" w:rsidRPr="004B7434">
        <w:rPr>
          <w:rFonts w:ascii="Arial" w:hAnsi="Arial" w:cs="Arial"/>
        </w:rPr>
        <w:fldChar w:fldCharType="separate"/>
      </w:r>
      <w:r w:rsidR="0064212B">
        <w:rPr>
          <w:rFonts w:ascii="Arial" w:hAnsi="Arial" w:cs="Arial"/>
          <w:noProof/>
        </w:rPr>
        <w:t>[85]</w:t>
      </w:r>
      <w:r w:rsidR="00426804" w:rsidRPr="004B7434">
        <w:rPr>
          <w:rFonts w:ascii="Arial" w:hAnsi="Arial" w:cs="Arial"/>
        </w:rPr>
        <w:fldChar w:fldCharType="end"/>
      </w:r>
      <w:r w:rsidRPr="004B7434">
        <w:rPr>
          <w:rFonts w:ascii="Arial" w:hAnsi="Arial" w:cs="Arial"/>
        </w:rPr>
        <w:t xml:space="preserve"> Since acidic conditions could potentially cause a decrease in the negative charges on the TNPs, the binding between the TNPs and DOX was weakening, and more DOX was disassociated from the TNPs with the decrease of the pH value. The pH-responsive drug release behavior is regarded as a favorable property for </w:t>
      </w:r>
      <w:r w:rsidRPr="004B7434">
        <w:rPr>
          <w:rFonts w:ascii="Arial" w:hAnsi="Arial" w:cs="Arial"/>
          <w:i/>
        </w:rPr>
        <w:t>in vivo</w:t>
      </w:r>
      <w:r w:rsidRPr="004B7434">
        <w:rPr>
          <w:rFonts w:ascii="Arial" w:hAnsi="Arial" w:cs="Arial"/>
        </w:rPr>
        <w:t xml:space="preserve"> antitumor applications.</w:t>
      </w:r>
      <w:r w:rsidR="00426804" w:rsidRPr="004B7434">
        <w:rPr>
          <w:rFonts w:ascii="Arial" w:hAnsi="Arial" w:cs="Arial"/>
        </w:rPr>
        <w:fldChar w:fldCharType="begin"/>
      </w:r>
      <w:r w:rsidR="0064212B">
        <w:rPr>
          <w:rFonts w:ascii="Arial" w:hAnsi="Arial" w:cs="Arial"/>
        </w:rPr>
        <w:instrText xml:space="preserve"> ADDIN EN.CITE &lt;EndNote&gt;&lt;Cite&gt;&lt;Author&gt;Ganta&lt;/Author&gt;&lt;Year&gt;2008&lt;/Year&gt;&lt;RecNum&gt;712&lt;/RecNum&gt;&lt;DisplayText&gt;[86]&lt;/DisplayText&gt;&lt;record&gt;&lt;rec-number&gt;712&lt;/rec-number&gt;&lt;foreign-keys&gt;&lt;key app="EN" db-id="pvp05aps52s0x4ee05e555t359xt5292ttwx"&gt;712&lt;/key&gt;&lt;/foreign-keys&gt;&lt;ref-type name="Journal Article"&gt;17&lt;/ref-type&gt;&lt;contributors&gt;&lt;authors&gt;&lt;author&gt;Ganta, Srinivas&lt;/author&gt;&lt;author&gt;Devalapally, Harikrishna&lt;/author&gt;&lt;author&gt;Shahiwala, Aliasgar&lt;/author&gt;&lt;author&gt;Amiji, Mansoor&lt;/author&gt;&lt;/authors&gt;&lt;/contributors&gt;&lt;titles&gt;&lt;title&gt;A review of stimuli-responsive nanocarriers for drug and gene delivery&lt;/title&gt;&lt;secondary-title&gt;Journal of Controlled Release&lt;/secondary-title&gt;&lt;/titles&gt;&lt;periodical&gt;&lt;full-title&gt;Journal of Controlled Release&lt;/full-title&gt;&lt;abbr-1&gt;J. Control. Release&lt;/abbr-1&gt;&lt;abbr-2&gt;J Control Release&lt;/abbr-2&gt;&lt;/periodical&gt;&lt;pages&gt;187-204&lt;/pages&gt;&lt;volume&gt;126&lt;/volume&gt;&lt;number&gt;3&lt;/number&gt;&lt;keywords&gt;&lt;keyword&gt;Nanotechnology&lt;/keyword&gt;&lt;keyword&gt;Targeted delivery&lt;/keyword&gt;&lt;keyword&gt;Stimuli-responsive nanocarriers&lt;/keyword&gt;&lt;keyword&gt;pH&lt;/keyword&gt;&lt;keyword&gt;Temperature&lt;/keyword&gt;&lt;keyword&gt;Redox potential&lt;/keyword&gt;&lt;/keywords&gt;&lt;dates&gt;&lt;year&gt;2008&lt;/year&gt;&lt;/dates&gt;&lt;isbn&gt;0168-3659&lt;/isbn&gt;&lt;urls&gt;&lt;related-urls&gt;&lt;url&gt;http://www.sciencedirect.com/science/article/pii/S0168365908000254&lt;/url&gt;&lt;/related-urls&gt;&lt;/urls&gt;&lt;electronic-resource-num&gt;http://dx.doi.org/10.1016/j.jconrel.2007.12.017&lt;/electronic-resource-num&gt;&lt;/record&gt;&lt;/Cite&gt;&lt;/EndNote&gt;</w:instrText>
      </w:r>
      <w:r w:rsidR="00426804" w:rsidRPr="004B7434">
        <w:rPr>
          <w:rFonts w:ascii="Arial" w:hAnsi="Arial" w:cs="Arial"/>
        </w:rPr>
        <w:fldChar w:fldCharType="separate"/>
      </w:r>
      <w:r w:rsidR="0064212B">
        <w:rPr>
          <w:rFonts w:ascii="Arial" w:hAnsi="Arial" w:cs="Arial"/>
          <w:noProof/>
        </w:rPr>
        <w:t>[86]</w:t>
      </w:r>
      <w:r w:rsidR="00426804" w:rsidRPr="004B7434">
        <w:rPr>
          <w:rFonts w:ascii="Arial" w:hAnsi="Arial" w:cs="Arial"/>
        </w:rPr>
        <w:fldChar w:fldCharType="end"/>
      </w:r>
      <w:r w:rsidRPr="004B7434">
        <w:rPr>
          <w:rFonts w:ascii="Arial" w:hAnsi="Arial" w:cs="Arial"/>
        </w:rPr>
        <w:t xml:space="preserve"> Since only small amounts of DOX release in the blood circulation (pH=7.4), more active drug could be released after reaching the target, as a result of the lower pH in the tumor tissue or in the endosomes (pH=~ 5) after entering into cells via endocytosis.</w:t>
      </w:r>
      <w:r w:rsidR="00426804" w:rsidRPr="004B7434">
        <w:rPr>
          <w:rFonts w:ascii="Arial" w:hAnsi="Arial" w:cs="Arial"/>
        </w:rPr>
        <w:fldChar w:fldCharType="begin"/>
      </w:r>
      <w:r w:rsidR="0064212B">
        <w:rPr>
          <w:rFonts w:ascii="Arial" w:hAnsi="Arial" w:cs="Arial"/>
        </w:rPr>
        <w:instrText xml:space="preserve"> ADDIN EN.CITE &lt;EndNote&gt;&lt;Cite&gt;&lt;Author&gt;Ganta&lt;/Author&gt;&lt;Year&gt;2008&lt;/Year&gt;&lt;RecNum&gt;712&lt;/RecNum&gt;&lt;DisplayText&gt;[86]&lt;/DisplayText&gt;&lt;record&gt;&lt;rec-number&gt;712&lt;/rec-number&gt;&lt;foreign-keys&gt;&lt;key app="EN" db-id="pvp05aps52s0x4ee05e555t359xt5292ttwx"&gt;712&lt;/key&gt;&lt;/foreign-keys&gt;&lt;ref-type name="Journal Article"&gt;17&lt;/ref-type&gt;&lt;contributors&gt;&lt;authors&gt;&lt;author&gt;Ganta, Srinivas&lt;/author&gt;&lt;author&gt;Devalapally, Harikrishna&lt;/author&gt;&lt;author&gt;Shahiwala, Aliasgar&lt;/author&gt;&lt;author&gt;Amiji, Mansoor&lt;/author&gt;&lt;/authors&gt;&lt;/contributors&gt;&lt;titles&gt;&lt;title&gt;A review of stimuli-responsive nanocarriers for drug and gene delivery&lt;/title&gt;&lt;secondary-title&gt;Journal of Controlled Release&lt;/secondary-title&gt;&lt;/titles&gt;&lt;periodical&gt;&lt;full-title&gt;Journal of Controlled Release&lt;/full-title&gt;&lt;abbr-1&gt;J. Control. Release&lt;/abbr-1&gt;&lt;abbr-2&gt;J Control Release&lt;/abbr-2&gt;&lt;/periodical&gt;&lt;pages&gt;187-204&lt;/pages&gt;&lt;volume&gt;126&lt;/volume&gt;&lt;number&gt;3&lt;/number&gt;&lt;keywords&gt;&lt;keyword&gt;Nanotechnology&lt;/keyword&gt;&lt;keyword&gt;Targeted delivery&lt;/keyword&gt;&lt;keyword&gt;Stimuli-responsive nanocarriers&lt;/keyword&gt;&lt;keyword&gt;pH&lt;/keyword&gt;&lt;keyword&gt;Temperature&lt;/keyword&gt;&lt;keyword&gt;Redox potential&lt;/keyword&gt;&lt;/keywords&gt;&lt;dates&gt;&lt;year&gt;2008&lt;/year&gt;&lt;/dates&gt;&lt;isbn&gt;0168-3659&lt;/isbn&gt;&lt;urls&gt;&lt;related-urls&gt;&lt;url&gt;http://www.sciencedirect.com/science/article/pii/S0168365908000254&lt;/url&gt;&lt;/related-urls&gt;&lt;/urls&gt;&lt;electronic-resource-num&gt;http://dx.doi.org/10.1016/j.jconrel.2007.12.017&lt;/electronic-resource-num&gt;&lt;/record&gt;&lt;/Cite&gt;&lt;/EndNote&gt;</w:instrText>
      </w:r>
      <w:r w:rsidR="00426804" w:rsidRPr="004B7434">
        <w:rPr>
          <w:rFonts w:ascii="Arial" w:hAnsi="Arial" w:cs="Arial"/>
        </w:rPr>
        <w:fldChar w:fldCharType="separate"/>
      </w:r>
      <w:r w:rsidR="0064212B">
        <w:rPr>
          <w:rFonts w:ascii="Arial" w:hAnsi="Arial" w:cs="Arial"/>
          <w:noProof/>
        </w:rPr>
        <w:t>[86]</w:t>
      </w:r>
      <w:r w:rsidR="00426804" w:rsidRPr="004B7434">
        <w:rPr>
          <w:rFonts w:ascii="Arial" w:hAnsi="Arial" w:cs="Arial"/>
        </w:rPr>
        <w:fldChar w:fldCharType="end"/>
      </w:r>
      <w:r w:rsidRPr="004B7434">
        <w:rPr>
          <w:rFonts w:ascii="Arial" w:hAnsi="Arial" w:cs="Arial"/>
        </w:rPr>
        <w:t xml:space="preserve"> Thus, the pH-responsive release property of DOX from the TNPs would probably make them to be used as an effective nanocarrier for drug delivery in cancer treatment.</w:t>
      </w:r>
    </w:p>
    <w:p w:rsidR="00BF6088" w:rsidRPr="004B7434" w:rsidRDefault="00BF6088"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A43006" w:rsidRPr="004B7434" w:rsidRDefault="00A43006" w:rsidP="00F21683">
      <w:pPr>
        <w:pStyle w:val="Heading3"/>
      </w:pPr>
      <w:bookmarkStart w:id="31" w:name="_Toc362598255"/>
      <w:r w:rsidRPr="004B7434">
        <w:t>TNPs facilitate intracellular DOX delivery in sensitive and resistant tumor cells</w:t>
      </w:r>
      <w:bookmarkEnd w:id="31"/>
    </w:p>
    <w:p w:rsidR="00BF6088" w:rsidRPr="004B7434" w:rsidRDefault="00BF6088" w:rsidP="007F7980">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rPr>
      </w:pPr>
    </w:p>
    <w:p w:rsidR="005F29A4" w:rsidRPr="004B7434" w:rsidRDefault="00A43006" w:rsidP="005F29A4">
      <w:pPr>
        <w:spacing w:line="480" w:lineRule="auto"/>
        <w:jc w:val="both"/>
        <w:rPr>
          <w:rFonts w:ascii="Arial" w:hAnsi="Arial" w:cs="Arial"/>
        </w:rPr>
      </w:pPr>
      <w:r w:rsidRPr="004B7434">
        <w:rPr>
          <w:rFonts w:ascii="Arial" w:hAnsi="Arial" w:cs="Arial"/>
        </w:rPr>
        <w:t xml:space="preserve">The quantitative determination of DOX uptake in cancer cells was conducted by flow cytometry. Two sensitive tumor cell lines, A549 human lung cancer cells and </w:t>
      </w:r>
      <w:r w:rsidRPr="004B7434">
        <w:rPr>
          <w:rFonts w:ascii="Arial" w:hAnsi="Arial" w:cs="Arial"/>
        </w:rPr>
        <w:lastRenderedPageBreak/>
        <w:t>MCF-7 breast cancer cells, were incubated with the DOX-loaded TNPs at a DOX</w:t>
      </w:r>
      <w:r w:rsidRPr="004B7434" w:rsidDel="00515AB0">
        <w:rPr>
          <w:rFonts w:ascii="Arial" w:hAnsi="Arial" w:cs="Arial"/>
        </w:rPr>
        <w:t xml:space="preserve"> </w:t>
      </w:r>
      <w:r w:rsidRPr="004B7434">
        <w:rPr>
          <w:rFonts w:ascii="Arial" w:hAnsi="Arial" w:cs="Arial"/>
        </w:rPr>
        <w:t>concentration of 10 µM for1 h, 2 h and 3 h. The cell-associated fluorescence intensity, which was directly proportional to the amount of DOX internalized in cells, was then measured.</w:t>
      </w:r>
      <w:r w:rsidR="00426804" w:rsidRPr="004B7434">
        <w:rPr>
          <w:rFonts w:ascii="Arial" w:hAnsi="Arial" w:cs="Arial"/>
        </w:rPr>
        <w:fldChar w:fldCharType="begin"/>
      </w:r>
      <w:r w:rsidR="0064212B">
        <w:rPr>
          <w:rFonts w:ascii="Arial" w:hAnsi="Arial" w:cs="Arial"/>
        </w:rPr>
        <w:instrText xml:space="preserve"> ADDIN EN.CITE &lt;EndNote&gt;&lt;Cite&gt;&lt;Author&gt;Singh&lt;/Author&gt;&lt;Year&gt;2009&lt;/Year&gt;&lt;RecNum&gt;593&lt;/RecNum&gt;&lt;DisplayText&gt;[87]&lt;/DisplayText&gt;&lt;record&gt;&lt;rec-number&gt;593&lt;/rec-number&gt;&lt;foreign-keys&gt;&lt;key app="EN" db-id="pvp05aps52s0x4ee05e555t359xt5292ttwx"&gt;593&lt;/key&gt;&lt;/foreign-keys&gt;&lt;ref-type name="Journal Article"&gt;17&lt;/ref-type&gt;&lt;contributors&gt;&lt;authors&gt;&lt;author&gt;Singh, Rajesh&lt;/author&gt;&lt;author&gt;Lillard Jr, James W.&lt;/author&gt;&lt;/authors&gt;&lt;/contributors&gt;&lt;titles&gt;&lt;title&gt;Nanoparticle-based targeted drug delivery&lt;/title&gt;&lt;secondary-title&gt;Experimental and Molecular Pathology&lt;/secondary-title&gt;&lt;/titles&gt;&lt;periodical&gt;&lt;full-title&gt;Experimental and Molecular Pathology&lt;/full-title&gt;&lt;abbr-1&gt;Exp. Mol. Pathol.&lt;/abbr-1&gt;&lt;abbr-2&gt;Exp Mol Pathol&lt;/abbr-2&gt;&lt;abbr-3&gt;Experimental &amp;amp; Molecular Pathology&lt;/abbr-3&gt;&lt;/periodical&gt;&lt;pages&gt;215-223&lt;/pages&gt;&lt;volume&gt;86&lt;/volume&gt;&lt;number&gt;3&lt;/number&gt;&lt;keywords&gt;&lt;keyword&gt;Nanoparticles&lt;/keyword&gt;&lt;keyword&gt;Drug delivery&lt;/keyword&gt;&lt;keyword&gt;Cancer therapy&lt;/keyword&gt;&lt;keyword&gt;Quantum dots&lt;/keyword&gt;&lt;keyword&gt;XPclad© nanoparticles&lt;/keyword&gt;&lt;/keywords&gt;&lt;dates&gt;&lt;year&gt;2009&lt;/year&gt;&lt;/dates&gt;&lt;isbn&gt;0014-4800&lt;/isbn&gt;&lt;work-type&gt;doi: 10.1016/j.yexmp.2008.12.004&lt;/work-type&gt;&lt;urls&gt;&lt;related-urls&gt;&lt;url&gt;http://www.sciencedirect.com/science/article/pii/S001448000800141X&lt;/url&gt;&lt;/related-urls&gt;&lt;/urls&gt;&lt;/record&gt;&lt;/Cite&gt;&lt;/EndNote&gt;</w:instrText>
      </w:r>
      <w:r w:rsidR="00426804" w:rsidRPr="004B7434">
        <w:rPr>
          <w:rFonts w:ascii="Arial" w:hAnsi="Arial" w:cs="Arial"/>
        </w:rPr>
        <w:fldChar w:fldCharType="separate"/>
      </w:r>
      <w:r w:rsidR="0064212B">
        <w:rPr>
          <w:rFonts w:ascii="Arial" w:hAnsi="Arial" w:cs="Arial"/>
          <w:noProof/>
        </w:rPr>
        <w:t>[87]</w:t>
      </w:r>
      <w:r w:rsidR="00426804" w:rsidRPr="004B7434">
        <w:rPr>
          <w:rFonts w:ascii="Arial" w:hAnsi="Arial" w:cs="Arial"/>
        </w:rPr>
        <w:fldChar w:fldCharType="end"/>
      </w:r>
      <w:r w:rsidRPr="004B7434">
        <w:rPr>
          <w:rFonts w:ascii="Arial" w:hAnsi="Arial" w:cs="Arial"/>
        </w:rPr>
        <w:t xml:space="preserve"> </w:t>
      </w:r>
      <w:r w:rsidR="004A406D">
        <w:rPr>
          <w:rFonts w:ascii="Arial" w:hAnsi="Arial" w:cs="Arial"/>
          <w:b/>
        </w:rPr>
        <w:t>Figure 8</w:t>
      </w:r>
      <w:r w:rsidRPr="004B7434">
        <w:rPr>
          <w:rFonts w:ascii="Arial" w:hAnsi="Arial" w:cs="Arial"/>
          <w:b/>
        </w:rPr>
        <w:t>A-F</w:t>
      </w:r>
      <w:r w:rsidRPr="004B7434">
        <w:rPr>
          <w:rFonts w:ascii="Arial" w:hAnsi="Arial" w:cs="Arial"/>
        </w:rPr>
        <w:t xml:space="preserve"> show the flow cytometry histograms of DOX fluorescence from both cells incubated with the DOX-loaded TNPs, free DOX and the blank TNPs. For all time points, the treatment of the DOX-loaded TNPs showed a significant increase in the level of DOX uptake compared with free DOX. To test if the TNPs could also increase the uptake and accumulation of DOX in drug-resistant cancer cells, the uptake of the DOX-loaded TNPs and free DOX by resistant MCF-7/ADR breast cancer cells was evaluated. As shown in </w:t>
      </w:r>
      <w:r w:rsidR="004A406D">
        <w:rPr>
          <w:rFonts w:ascii="Arial" w:hAnsi="Arial" w:cs="Arial"/>
          <w:b/>
        </w:rPr>
        <w:t>Figure 8</w:t>
      </w:r>
      <w:r w:rsidRPr="004B7434">
        <w:rPr>
          <w:rFonts w:ascii="Arial" w:hAnsi="Arial" w:cs="Arial"/>
          <w:b/>
        </w:rPr>
        <w:t>G-J</w:t>
      </w:r>
      <w:r w:rsidRPr="004B7434">
        <w:rPr>
          <w:rFonts w:ascii="Arial" w:hAnsi="Arial" w:cs="Arial"/>
        </w:rPr>
        <w:t>, compared with free DOX, the intracellular accumulation of DOX increased from 1h to 3h in the resistant MCF-7/ADR cells treated with the DOX-</w:t>
      </w:r>
      <w:r w:rsidR="005F29A4" w:rsidRPr="005F29A4">
        <w:rPr>
          <w:rFonts w:ascii="Arial" w:hAnsi="Arial" w:cs="Arial"/>
        </w:rPr>
        <w:t xml:space="preserve"> </w:t>
      </w:r>
      <w:r w:rsidR="005F29A4" w:rsidRPr="004B7434">
        <w:rPr>
          <w:rFonts w:ascii="Arial" w:hAnsi="Arial" w:cs="Arial"/>
        </w:rPr>
        <w:t>loaded TNPs. The above data suggested that the DOX-loaded TNPs could provide an alternative treatment option for drug-resistant tumors.</w:t>
      </w:r>
      <w:r w:rsidR="00426804" w:rsidRPr="004B7434">
        <w:rPr>
          <w:rFonts w:ascii="Arial" w:hAnsi="Arial" w:cs="Arial"/>
        </w:rPr>
        <w:fldChar w:fldCharType="begin"/>
      </w:r>
      <w:r w:rsidR="0064212B">
        <w:rPr>
          <w:rFonts w:ascii="Arial" w:hAnsi="Arial" w:cs="Arial"/>
        </w:rPr>
        <w:instrText xml:space="preserve"> ADDIN EN.CITE &lt;EndNote&gt;&lt;Cite&gt;&lt;Author&gt;Meng&lt;/Author&gt;&lt;Year&gt;2010&lt;/Year&gt;&lt;RecNum&gt;713&lt;/RecNum&gt;&lt;DisplayText&gt;[88]&lt;/DisplayText&gt;&lt;record&gt;&lt;rec-number&gt;713&lt;/rec-number&gt;&lt;foreign-keys&gt;&lt;key app="EN" db-id="pvp05aps52s0x4ee05e555t359xt5292ttwx"&gt;713&lt;/key&gt;&lt;/foreign-keys&gt;&lt;ref-type name="Journal Article"&gt;17&lt;/ref-type&gt;&lt;contributors&gt;&lt;authors&gt;&lt;author&gt;Meng, Huan&lt;/author&gt;&lt;author&gt;Liong, Monty&lt;/author&gt;&lt;author&gt;Xia, Tian&lt;/author&gt;&lt;author&gt;Li, Zongxi&lt;/author&gt;&lt;author&gt;Ji, Zhaoxia&lt;/author&gt;&lt;author&gt;Zink, Jeffrey I.&lt;/author&gt;&lt;author&gt;Nel, Andre E.&lt;/author&gt;&lt;/authors&gt;&lt;/contributors&gt;&lt;titles&gt;&lt;title&gt;Engineered Design of Mesoporous Silica Nanoparticles to Deliver Doxorubicin and P-Glycoprotein siRNA to Overcome Drug Resistance in a Cancer Cell Line&lt;/title&gt;&lt;secondary-title&gt;ACS Nano&lt;/secondary-title&gt;&lt;/titles&gt;&lt;periodical&gt;&lt;full-title&gt;ACS Nano&lt;/full-title&gt;&lt;abbr-1&gt;ACS Nano&lt;/abbr-1&gt;&lt;abbr-2&gt;ACS NANO&lt;/abbr-2&gt;&lt;/periodical&gt;&lt;pages&gt;4539-4550&lt;/pages&gt;&lt;volume&gt;4&lt;/volume&gt;&lt;number&gt;8&lt;/number&gt;&lt;dates&gt;&lt;year&gt;2010&lt;/year&gt;&lt;pub-dates&gt;&lt;date&gt;2010/08/24&lt;/date&gt;&lt;/pub-dates&gt;&lt;/dates&gt;&lt;publisher&gt;American Chemical Society&lt;/publisher&gt;&lt;isbn&gt;1936-0851&lt;/isbn&gt;&lt;urls&gt;&lt;related-urls&gt;&lt;url&gt;http://dx.doi.org/10.1021/nn100690m&lt;/url&gt;&lt;/related-urls&gt;&lt;/urls&gt;&lt;electronic-resource-num&gt;10.1021/nn100690m&lt;/electronic-resource-num&gt;&lt;access-date&gt;2013/01/25&lt;/access-date&gt;&lt;/record&gt;&lt;/Cite&gt;&lt;/EndNote&gt;</w:instrText>
      </w:r>
      <w:r w:rsidR="00426804" w:rsidRPr="004B7434">
        <w:rPr>
          <w:rFonts w:ascii="Arial" w:hAnsi="Arial" w:cs="Arial"/>
        </w:rPr>
        <w:fldChar w:fldCharType="separate"/>
      </w:r>
      <w:r w:rsidR="0064212B">
        <w:rPr>
          <w:rFonts w:ascii="Arial" w:hAnsi="Arial" w:cs="Arial"/>
          <w:noProof/>
        </w:rPr>
        <w:t>[88]</w:t>
      </w:r>
      <w:r w:rsidR="00426804" w:rsidRPr="004B7434">
        <w:rPr>
          <w:rFonts w:ascii="Arial" w:hAnsi="Arial" w:cs="Arial"/>
        </w:rPr>
        <w:fldChar w:fldCharType="end"/>
      </w:r>
      <w:r w:rsidR="005F29A4" w:rsidRPr="005F29A4">
        <w:rPr>
          <w:rFonts w:ascii="Arial" w:hAnsi="Arial" w:cs="Arial"/>
        </w:rPr>
        <w:t xml:space="preserve"> </w:t>
      </w:r>
      <w:r w:rsidR="005F29A4" w:rsidRPr="004B7434">
        <w:rPr>
          <w:rFonts w:ascii="Arial" w:hAnsi="Arial" w:cs="Arial"/>
        </w:rPr>
        <w:t>To assess the intracellular distribution of the DOX-loaded TNPs, we incubated both sensitive cell lines with the DOX-loaded TNPs at a DOX concentration of 10 µM for 1h and 3 h, and then conducted confocal laser scanning microscopy (CLSM).</w:t>
      </w:r>
      <w:r w:rsidR="005F29A4" w:rsidRPr="005F29A4">
        <w:rPr>
          <w:rFonts w:ascii="Arial" w:hAnsi="Arial" w:cs="Arial"/>
        </w:rPr>
        <w:t xml:space="preserve"> </w:t>
      </w:r>
      <w:r w:rsidR="005F29A4" w:rsidRPr="004B7434">
        <w:rPr>
          <w:rFonts w:ascii="Arial" w:hAnsi="Arial" w:cs="Arial"/>
        </w:rPr>
        <w:t>The nucleus and endolysosomes were labeled with the nucleus-selective dye (Hoechst 33342, blue), and acidic endolysosomes-selective dye (LysoTracker®, green DND-26), respectively.</w:t>
      </w:r>
      <w:r w:rsidR="005F29A4" w:rsidRPr="005F29A4">
        <w:rPr>
          <w:rFonts w:ascii="Arial" w:hAnsi="Arial" w:cs="Arial"/>
        </w:rPr>
        <w:t xml:space="preserve"> </w:t>
      </w:r>
      <w:r w:rsidR="005F29A4" w:rsidRPr="004B7434">
        <w:rPr>
          <w:rFonts w:ascii="Arial" w:hAnsi="Arial" w:cs="Arial"/>
        </w:rPr>
        <w:t xml:space="preserve">As shown in </w:t>
      </w:r>
      <w:r w:rsidR="005F29A4" w:rsidRPr="004B7434">
        <w:rPr>
          <w:rFonts w:ascii="Arial" w:hAnsi="Arial" w:cs="Arial"/>
          <w:b/>
        </w:rPr>
        <w:t xml:space="preserve">Figure </w:t>
      </w:r>
      <w:r w:rsidR="005F29A4">
        <w:rPr>
          <w:rFonts w:ascii="Arial" w:hAnsi="Arial" w:cs="Arial"/>
          <w:b/>
        </w:rPr>
        <w:t>9</w:t>
      </w:r>
      <w:r w:rsidR="005F29A4" w:rsidRPr="004B7434">
        <w:rPr>
          <w:rFonts w:ascii="Arial" w:hAnsi="Arial" w:cs="Arial"/>
          <w:b/>
        </w:rPr>
        <w:t xml:space="preserve">, </w:t>
      </w:r>
      <w:r w:rsidR="005F29A4" w:rsidRPr="004B7434">
        <w:rPr>
          <w:rFonts w:ascii="Arial" w:hAnsi="Arial" w:cs="Arial"/>
        </w:rPr>
        <w:t>the intracellular distribution of the DOX-loaded TNPs was different from that of free DOX in both cells. After 1h incubation, treatment of both cells with free DOX resulted in weak DOX fluorescence in the cytoplasm.</w:t>
      </w:r>
    </w:p>
    <w:p w:rsidR="00BF6088" w:rsidRPr="004B7434" w:rsidRDefault="00A43006" w:rsidP="007F7980">
      <w:pPr>
        <w:spacing w:line="480" w:lineRule="auto"/>
        <w:jc w:val="both"/>
        <w:rPr>
          <w:rFonts w:ascii="Arial" w:hAnsi="Arial" w:cs="Arial"/>
        </w:rPr>
      </w:pPr>
      <w:r w:rsidRPr="004B7434">
        <w:rPr>
          <w:rFonts w:ascii="Arial" w:hAnsi="Arial" w:cs="Arial"/>
        </w:rPr>
        <w:lastRenderedPageBreak/>
        <w:t xml:space="preserve"> </w:t>
      </w:r>
    </w:p>
    <w:p w:rsidR="00CF465E" w:rsidRDefault="00BF6088" w:rsidP="00CF465E">
      <w:pPr>
        <w:keepNext/>
        <w:spacing w:line="480" w:lineRule="auto"/>
        <w:jc w:val="both"/>
      </w:pPr>
      <w:r w:rsidRPr="004B7434">
        <w:rPr>
          <w:rFonts w:ascii="Arial" w:hAnsi="Arial" w:cs="Arial"/>
          <w:noProof/>
          <w:lang w:eastAsia="zh-CN"/>
        </w:rPr>
        <w:drawing>
          <wp:inline distT="0" distB="0" distL="0" distR="0">
            <wp:extent cx="5486400" cy="4941165"/>
            <wp:effectExtent l="0" t="0" r="0" b="0"/>
            <wp:docPr id="5" name="Picture 1" descr="C:\Sijia data in UTK\Laura(sijia)\First work in UTK\Paper manuscript\Tea NPs for drug delivery\Figures-new-2\Fig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jia data in UTK\Laura(sijia)\First work in UTK\Paper manuscript\Tea NPs for drug delivery\Figures-new-2\Figure 6.png"/>
                    <pic:cNvPicPr>
                      <a:picLocks noChangeAspect="1" noChangeArrowheads="1"/>
                    </pic:cNvPicPr>
                  </pic:nvPicPr>
                  <pic:blipFill>
                    <a:blip r:embed="rId18" cstate="print"/>
                    <a:srcRect/>
                    <a:stretch>
                      <a:fillRect/>
                    </a:stretch>
                  </pic:blipFill>
                  <pic:spPr bwMode="auto">
                    <a:xfrm>
                      <a:off x="0" y="0"/>
                      <a:ext cx="5486400" cy="4941165"/>
                    </a:xfrm>
                    <a:prstGeom prst="rect">
                      <a:avLst/>
                    </a:prstGeom>
                    <a:noFill/>
                    <a:ln w="9525">
                      <a:noFill/>
                      <a:miter lim="800000"/>
                      <a:headEnd/>
                      <a:tailEnd/>
                    </a:ln>
                  </pic:spPr>
                </pic:pic>
              </a:graphicData>
            </a:graphic>
          </wp:inline>
        </w:drawing>
      </w:r>
    </w:p>
    <w:p w:rsidR="00BF6088" w:rsidRPr="00353E8A" w:rsidRDefault="00CF465E" w:rsidP="00353E8A">
      <w:pPr>
        <w:pStyle w:val="Caption"/>
        <w:spacing w:line="480" w:lineRule="auto"/>
        <w:jc w:val="both"/>
        <w:rPr>
          <w:rFonts w:ascii="Arial" w:hAnsi="Arial" w:cs="Arial"/>
        </w:rPr>
      </w:pPr>
      <w:bookmarkStart w:id="32" w:name="_Toc362597827"/>
      <w:r w:rsidRPr="00353E8A">
        <w:rPr>
          <w:rFonts w:ascii="Arial" w:hAnsi="Arial" w:cs="Arial"/>
        </w:rPr>
        <w:t xml:space="preserve">Figure </w:t>
      </w:r>
      <w:r w:rsidR="00426804" w:rsidRPr="00353E8A">
        <w:rPr>
          <w:rFonts w:ascii="Arial" w:hAnsi="Arial" w:cs="Arial"/>
        </w:rPr>
        <w:fldChar w:fldCharType="begin"/>
      </w:r>
      <w:r w:rsidR="00C175A0" w:rsidRPr="00353E8A">
        <w:rPr>
          <w:rFonts w:ascii="Arial" w:hAnsi="Arial" w:cs="Arial"/>
        </w:rPr>
        <w:instrText xml:space="preserve"> SEQ Figure \* ARABIC </w:instrText>
      </w:r>
      <w:r w:rsidR="00426804" w:rsidRPr="00353E8A">
        <w:rPr>
          <w:rFonts w:ascii="Arial" w:hAnsi="Arial" w:cs="Arial"/>
        </w:rPr>
        <w:fldChar w:fldCharType="separate"/>
      </w:r>
      <w:proofErr w:type="gramStart"/>
      <w:r w:rsidR="002E5A8B">
        <w:rPr>
          <w:rFonts w:ascii="Arial" w:hAnsi="Arial" w:cs="Arial"/>
          <w:noProof/>
        </w:rPr>
        <w:t>8</w:t>
      </w:r>
      <w:r w:rsidR="00426804" w:rsidRPr="00353E8A">
        <w:rPr>
          <w:rFonts w:ascii="Arial" w:hAnsi="Arial" w:cs="Arial"/>
        </w:rPr>
        <w:fldChar w:fldCharType="end"/>
      </w:r>
      <w:r w:rsidRPr="00353E8A">
        <w:rPr>
          <w:rFonts w:ascii="Arial" w:hAnsi="Arial" w:cs="Arial"/>
          <w:lang w:eastAsia="zh-CN"/>
        </w:rPr>
        <w:t xml:space="preserve"> </w:t>
      </w:r>
      <w:r w:rsidR="003020EF">
        <w:rPr>
          <w:rFonts w:ascii="Arial" w:hAnsi="Arial" w:cs="Arial"/>
          <w:lang w:eastAsia="zh-CN"/>
        </w:rPr>
        <w:t xml:space="preserve"> </w:t>
      </w:r>
      <w:r w:rsidRPr="00353E8A">
        <w:rPr>
          <w:rFonts w:ascii="Arial" w:hAnsi="Arial" w:cs="Arial"/>
          <w:lang w:eastAsia="zh-CN"/>
        </w:rPr>
        <w:t>Quantitative flow cytometry analysis</w:t>
      </w:r>
      <w:proofErr w:type="gramEnd"/>
      <w:r w:rsidRPr="00353E8A">
        <w:rPr>
          <w:rFonts w:ascii="Arial" w:hAnsi="Arial" w:cs="Arial"/>
          <w:lang w:eastAsia="zh-CN"/>
        </w:rPr>
        <w:t xml:space="preserve"> for intracellular uptake of free DOX and the DOX-loaded TNPs</w:t>
      </w:r>
      <w:bookmarkEnd w:id="32"/>
    </w:p>
    <w:p w:rsidR="00BF6088" w:rsidRPr="00353E8A" w:rsidRDefault="00BF6088" w:rsidP="007F7980">
      <w:pPr>
        <w:spacing w:line="480" w:lineRule="auto"/>
        <w:jc w:val="both"/>
        <w:rPr>
          <w:rFonts w:ascii="Arial" w:hAnsi="Arial" w:cs="Arial"/>
          <w:sz w:val="20"/>
          <w:szCs w:val="20"/>
        </w:rPr>
      </w:pPr>
      <w:r w:rsidRPr="00353E8A">
        <w:rPr>
          <w:rFonts w:ascii="Arial" w:hAnsi="Arial" w:cs="Arial"/>
          <w:sz w:val="20"/>
          <w:szCs w:val="20"/>
        </w:rPr>
        <w:t>Quantitative flow cytometry analysis for intracellular uptake of free DOX and the DOX-loaded TNPs in A549 (A-C), MCF-7(D-F) and MCF-7/ADR (G-J) cells at different time points (1h, 2h and 3h). All cells were treated with the DOX-loaded TNPs and free DOX at the same DOX concentration of 10 µM for different time intervals.</w:t>
      </w:r>
    </w:p>
    <w:p w:rsidR="005F29A4" w:rsidRPr="005F29A4" w:rsidRDefault="005F29A4">
      <w:pPr>
        <w:rPr>
          <w:rFonts w:ascii="Arial" w:hAnsi="Arial" w:cs="Arial"/>
          <w:sz w:val="22"/>
          <w:szCs w:val="22"/>
        </w:rPr>
      </w:pPr>
      <w:r>
        <w:rPr>
          <w:rFonts w:ascii="Arial" w:hAnsi="Arial" w:cs="Arial"/>
        </w:rPr>
        <w:br w:type="page"/>
      </w:r>
      <w:r w:rsidRPr="005F29A4">
        <w:rPr>
          <w:rFonts w:ascii="Arial" w:hAnsi="Arial" w:cs="Arial"/>
          <w:noProof/>
          <w:lang w:eastAsia="zh-CN"/>
        </w:rPr>
        <w:lastRenderedPageBreak/>
        <w:drawing>
          <wp:inline distT="0" distB="0" distL="0" distR="0">
            <wp:extent cx="3636000" cy="5585547"/>
            <wp:effectExtent l="0" t="0" r="2550" b="0"/>
            <wp:docPr id="35" name="Picture 6" descr="C:\Sijia data in UTK\Laura(sijia)\First work in UTK\Paper manuscript\Tea NPs for drug delivery\Figures-new-2\Figure 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Sijia data in UTK\Laura(sijia)\First work in UTK\Paper manuscript\Tea NPs for drug delivery\Figures-new-2\Figure 6-3.png"/>
                    <pic:cNvPicPr>
                      <a:picLocks noChangeAspect="1" noChangeArrowheads="1"/>
                    </pic:cNvPicPr>
                  </pic:nvPicPr>
                  <pic:blipFill>
                    <a:blip r:embed="rId19" cstate="print"/>
                    <a:srcRect/>
                    <a:stretch>
                      <a:fillRect/>
                    </a:stretch>
                  </pic:blipFill>
                  <pic:spPr bwMode="auto">
                    <a:xfrm>
                      <a:off x="0" y="0"/>
                      <a:ext cx="3636000" cy="5585547"/>
                    </a:xfrm>
                    <a:prstGeom prst="rect">
                      <a:avLst/>
                    </a:prstGeom>
                    <a:noFill/>
                    <a:ln w="9525">
                      <a:noFill/>
                      <a:miter lim="800000"/>
                      <a:headEnd/>
                      <a:tailEnd/>
                    </a:ln>
                  </pic:spPr>
                </pic:pic>
              </a:graphicData>
            </a:graphic>
          </wp:inline>
        </w:drawing>
      </w:r>
    </w:p>
    <w:p w:rsidR="005F29A4" w:rsidRPr="00353E8A" w:rsidRDefault="005F29A4" w:rsidP="00353E8A">
      <w:pPr>
        <w:pStyle w:val="Caption"/>
        <w:spacing w:line="480" w:lineRule="auto"/>
        <w:jc w:val="both"/>
        <w:rPr>
          <w:rFonts w:ascii="Arial" w:hAnsi="Arial" w:cs="Arial"/>
          <w:lang w:eastAsia="zh-CN"/>
        </w:rPr>
      </w:pPr>
      <w:bookmarkStart w:id="33" w:name="_Toc362597828"/>
      <w:r w:rsidRPr="00353E8A">
        <w:rPr>
          <w:rFonts w:ascii="Arial" w:hAnsi="Arial" w:cs="Arial"/>
        </w:rPr>
        <w:t xml:space="preserve">Figure </w:t>
      </w:r>
      <w:r w:rsidR="00426804" w:rsidRPr="00353E8A">
        <w:rPr>
          <w:rFonts w:ascii="Arial" w:hAnsi="Arial" w:cs="Arial"/>
        </w:rPr>
        <w:fldChar w:fldCharType="begin"/>
      </w:r>
      <w:r w:rsidRPr="00353E8A">
        <w:rPr>
          <w:rFonts w:ascii="Arial" w:hAnsi="Arial" w:cs="Arial"/>
        </w:rPr>
        <w:instrText xml:space="preserve"> SEQ Figure \* ARABIC </w:instrText>
      </w:r>
      <w:r w:rsidR="00426804" w:rsidRPr="00353E8A">
        <w:rPr>
          <w:rFonts w:ascii="Arial" w:hAnsi="Arial" w:cs="Arial"/>
        </w:rPr>
        <w:fldChar w:fldCharType="separate"/>
      </w:r>
      <w:r w:rsidR="002E5A8B">
        <w:rPr>
          <w:rFonts w:ascii="Arial" w:hAnsi="Arial" w:cs="Arial"/>
          <w:noProof/>
        </w:rPr>
        <w:t>9</w:t>
      </w:r>
      <w:r w:rsidR="00426804" w:rsidRPr="00353E8A">
        <w:rPr>
          <w:rFonts w:ascii="Arial" w:hAnsi="Arial" w:cs="Arial"/>
        </w:rPr>
        <w:fldChar w:fldCharType="end"/>
      </w:r>
      <w:r w:rsidRPr="00353E8A">
        <w:rPr>
          <w:rFonts w:ascii="Arial" w:hAnsi="Arial" w:cs="Arial"/>
          <w:lang w:eastAsia="zh-CN"/>
        </w:rPr>
        <w:t xml:space="preserve"> CLSM images of the intracellular distributions of the DOX-loaded TNPs in A549 and MCF-7 cells.</w:t>
      </w:r>
      <w:bookmarkEnd w:id="33"/>
    </w:p>
    <w:p w:rsidR="005F29A4" w:rsidRPr="005F29A4" w:rsidRDefault="005F29A4" w:rsidP="00353E8A">
      <w:pPr>
        <w:spacing w:line="480" w:lineRule="auto"/>
        <w:jc w:val="both"/>
        <w:rPr>
          <w:rFonts w:ascii="Arial" w:hAnsi="Arial" w:cs="Arial"/>
          <w:sz w:val="20"/>
          <w:szCs w:val="20"/>
        </w:rPr>
      </w:pPr>
      <w:r w:rsidRPr="00984A67">
        <w:rPr>
          <w:rFonts w:ascii="Arial" w:hAnsi="Arial" w:cs="Arial"/>
          <w:sz w:val="20"/>
          <w:szCs w:val="20"/>
        </w:rPr>
        <w:t xml:space="preserve">CLSM images of the intracellular distributions of the DOX-loaded TNPs and free DOX with the same DOX concentration (10µM) in sensitive human lung cancer A549 and </w:t>
      </w:r>
      <w:r w:rsidRPr="00984A67">
        <w:rPr>
          <w:rFonts w:ascii="Arial" w:hAnsi="Arial" w:cs="Arial"/>
          <w:color w:val="000000"/>
          <w:sz w:val="20"/>
          <w:szCs w:val="20"/>
        </w:rPr>
        <w:t xml:space="preserve">human breast cancer </w:t>
      </w:r>
      <w:r w:rsidRPr="00984A67">
        <w:rPr>
          <w:rFonts w:ascii="Arial" w:hAnsi="Arial" w:cs="Arial"/>
          <w:sz w:val="20"/>
          <w:szCs w:val="20"/>
        </w:rPr>
        <w:t xml:space="preserve">MCF-7 cells for different time incubation (1 h and 3 h). The cells were stained with Lysotracker® green DND-26 (green) and Hoechst 33342 (blue). The pink color shows the localization of DOX (red) in nucleus (blue), and the yellow color indicates the localization of DOX (red) in endosomes/lysosomes (green). The scale bars represent 10 μm. </w:t>
      </w:r>
      <w:r>
        <w:rPr>
          <w:rFonts w:ascii="Arial" w:hAnsi="Arial" w:cs="Arial"/>
        </w:rPr>
        <w:br w:type="page"/>
      </w:r>
    </w:p>
    <w:p w:rsidR="00BF6088" w:rsidRDefault="00A43006" w:rsidP="007F7980">
      <w:pPr>
        <w:spacing w:line="480" w:lineRule="auto"/>
        <w:jc w:val="both"/>
        <w:rPr>
          <w:rFonts w:ascii="Arial" w:hAnsi="Arial" w:cs="Arial"/>
        </w:rPr>
      </w:pPr>
      <w:r w:rsidRPr="004B7434">
        <w:rPr>
          <w:rFonts w:ascii="Arial" w:hAnsi="Arial" w:cs="Arial"/>
        </w:rPr>
        <w:lastRenderedPageBreak/>
        <w:t xml:space="preserve">However, for the DOX-loaded TNPs treatment, stronger DOX fluorescence could be detected in the cytoplasm in both cells. Differences in intracellular distribution of the DOX-loaded TNPs and free DOX in both cells were also obtained after 3h treatment. The intense DOX fluorescence was visualized in both cytoplasm, and the nucleus for the treatment of the DOX-loaded TNPs, while in the treatment of free DOX, it appeared that there was less DOX fluorescence in the cytoplasm and a smaller amount of DOX fluorescence in the nucleus. These results are consistent with the cellular uptake investigated by flow cytometry in </w:t>
      </w:r>
      <w:r w:rsidRPr="004B7434">
        <w:rPr>
          <w:rFonts w:ascii="Arial" w:hAnsi="Arial" w:cs="Arial"/>
          <w:b/>
        </w:rPr>
        <w:t xml:space="preserve">Figure </w:t>
      </w:r>
      <w:r w:rsidR="004A406D">
        <w:rPr>
          <w:rFonts w:ascii="Arial" w:hAnsi="Arial" w:cs="Arial"/>
          <w:b/>
        </w:rPr>
        <w:t>8</w:t>
      </w:r>
      <w:r w:rsidRPr="004B7434">
        <w:rPr>
          <w:rFonts w:ascii="Arial" w:hAnsi="Arial" w:cs="Arial"/>
          <w:b/>
        </w:rPr>
        <w:t>A-F</w:t>
      </w:r>
      <w:r w:rsidRPr="004B7434">
        <w:rPr>
          <w:rFonts w:ascii="Arial" w:hAnsi="Arial" w:cs="Arial"/>
        </w:rPr>
        <w:t>. In terms of DOX localization in both cells, a large fraction of the DOX-loaded TNPs was found to be entrapped in endolysosomes after 1 h incubation, while more DOX fluorescence was observed to be out of endolysosomes and localized in cytoplasm and nucleus after 3h incubation (</w:t>
      </w:r>
      <w:r w:rsidRPr="004B7434">
        <w:rPr>
          <w:rFonts w:ascii="Arial" w:hAnsi="Arial" w:cs="Arial"/>
          <w:b/>
        </w:rPr>
        <w:t xml:space="preserve">Figure </w:t>
      </w:r>
      <w:r w:rsidR="004A406D">
        <w:rPr>
          <w:rFonts w:ascii="Arial" w:hAnsi="Arial" w:cs="Arial"/>
          <w:b/>
        </w:rPr>
        <w:t>9</w:t>
      </w:r>
      <w:r w:rsidRPr="004B7434">
        <w:rPr>
          <w:rFonts w:ascii="Arial" w:hAnsi="Arial" w:cs="Arial"/>
        </w:rPr>
        <w:t xml:space="preserve">). Since the enhanced uptake of the DOX-loaded TNPs was also observed in resistant cells by flow cytometry, we visualized their intracellular distribution in MCF-7/ADR cells to further assess the potential of the TNPs for cancer treatment. As shown in </w:t>
      </w:r>
      <w:r w:rsidRPr="004B7434">
        <w:rPr>
          <w:rFonts w:ascii="Arial" w:hAnsi="Arial" w:cs="Arial"/>
          <w:b/>
        </w:rPr>
        <w:t xml:space="preserve">Figure </w:t>
      </w:r>
      <w:r w:rsidR="004A406D">
        <w:rPr>
          <w:rFonts w:ascii="Arial" w:hAnsi="Arial" w:cs="Arial"/>
          <w:b/>
        </w:rPr>
        <w:t>10</w:t>
      </w:r>
      <w:r w:rsidRPr="004B7434">
        <w:rPr>
          <w:rFonts w:ascii="Arial" w:hAnsi="Arial" w:cs="Arial"/>
        </w:rPr>
        <w:t>,</w:t>
      </w:r>
      <w:r w:rsidRPr="004B7434">
        <w:rPr>
          <w:rFonts w:ascii="Arial" w:hAnsi="Arial" w:cs="Arial"/>
          <w:b/>
        </w:rPr>
        <w:t xml:space="preserve"> </w:t>
      </w:r>
      <w:r w:rsidRPr="004B7434">
        <w:rPr>
          <w:rFonts w:ascii="Arial" w:hAnsi="Arial" w:cs="Arial"/>
        </w:rPr>
        <w:t xml:space="preserve">after 1h treatment, small amount of DOX was localized in the cytoplasm of MCF-7/ADR cells; however, more DOX fluorescence accumulated in the discrete cytoplasm area was observed, when the MCF-7/ADR cells were treated with the DOX-loaded TNPs. For 3h treatment, most free DOX accumulated in discrete granules in the cytoplasm, and a little was observed in nucleus. </w:t>
      </w:r>
    </w:p>
    <w:p w:rsidR="005F29A4" w:rsidRDefault="00F21683" w:rsidP="005F29A4">
      <w:pPr>
        <w:spacing w:line="480" w:lineRule="auto"/>
        <w:jc w:val="both"/>
        <w:rPr>
          <w:rFonts w:ascii="Arial" w:hAnsi="Arial" w:cs="Arial"/>
        </w:rPr>
      </w:pPr>
      <w:r w:rsidRPr="004B7434">
        <w:rPr>
          <w:rFonts w:ascii="Arial" w:hAnsi="Arial" w:cs="Arial"/>
        </w:rPr>
        <w:t xml:space="preserve">In case of the DOX-loaded TNPs, significant increase of intracellular DOX fluorescence was observed in both nucleus and cytoplasm. </w:t>
      </w:r>
      <w:r w:rsidR="005F29A4">
        <w:rPr>
          <w:rFonts w:ascii="Arial" w:hAnsi="Arial" w:cs="Arial"/>
        </w:rPr>
        <w:br w:type="page"/>
      </w:r>
      <w:r w:rsidR="005F29A4" w:rsidRPr="005F29A4">
        <w:rPr>
          <w:rFonts w:ascii="Arial" w:hAnsi="Arial" w:cs="Arial"/>
          <w:noProof/>
          <w:lang w:eastAsia="zh-CN"/>
        </w:rPr>
        <w:lastRenderedPageBreak/>
        <w:drawing>
          <wp:inline distT="0" distB="0" distL="0" distR="0">
            <wp:extent cx="4494810" cy="3939152"/>
            <wp:effectExtent l="0" t="0" r="990" b="0"/>
            <wp:docPr id="36" name="Picture 5" descr="C:\Sijia data in UTK\Laura(sijia)\First work in UTK\Paper manuscript\Tea NPs for drug delivery\Figures-new-2\Figure 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Sijia data in UTK\Laura(sijia)\First work in UTK\Paper manuscript\Tea NPs for drug delivery\Figures-new-2\Figure 7-3.png"/>
                    <pic:cNvPicPr>
                      <a:picLocks noChangeAspect="1" noChangeArrowheads="1"/>
                    </pic:cNvPicPr>
                  </pic:nvPicPr>
                  <pic:blipFill>
                    <a:blip r:embed="rId20" cstate="print"/>
                    <a:srcRect/>
                    <a:stretch>
                      <a:fillRect/>
                    </a:stretch>
                  </pic:blipFill>
                  <pic:spPr bwMode="auto">
                    <a:xfrm>
                      <a:off x="0" y="0"/>
                      <a:ext cx="4498675" cy="3942539"/>
                    </a:xfrm>
                    <a:prstGeom prst="rect">
                      <a:avLst/>
                    </a:prstGeom>
                    <a:noFill/>
                    <a:ln w="9525">
                      <a:noFill/>
                      <a:miter lim="800000"/>
                      <a:headEnd/>
                      <a:tailEnd/>
                    </a:ln>
                  </pic:spPr>
                </pic:pic>
              </a:graphicData>
            </a:graphic>
          </wp:inline>
        </w:drawing>
      </w:r>
    </w:p>
    <w:p w:rsidR="005F29A4" w:rsidRPr="00D51003" w:rsidRDefault="005F29A4" w:rsidP="00D51003">
      <w:pPr>
        <w:pStyle w:val="Caption"/>
        <w:spacing w:line="480" w:lineRule="auto"/>
        <w:jc w:val="both"/>
        <w:rPr>
          <w:rFonts w:ascii="Arial" w:hAnsi="Arial" w:cs="Arial"/>
        </w:rPr>
      </w:pPr>
      <w:bookmarkStart w:id="34" w:name="_Toc362597829"/>
      <w:r w:rsidRPr="00D51003">
        <w:rPr>
          <w:rFonts w:ascii="Arial" w:hAnsi="Arial" w:cs="Arial"/>
        </w:rPr>
        <w:t xml:space="preserve">Figure </w:t>
      </w:r>
      <w:r w:rsidR="00426804" w:rsidRPr="00D51003">
        <w:rPr>
          <w:rFonts w:ascii="Arial" w:hAnsi="Arial" w:cs="Arial"/>
        </w:rPr>
        <w:fldChar w:fldCharType="begin"/>
      </w:r>
      <w:r w:rsidRPr="00D51003">
        <w:rPr>
          <w:rFonts w:ascii="Arial" w:hAnsi="Arial" w:cs="Arial"/>
        </w:rPr>
        <w:instrText xml:space="preserve"> SEQ Figure \* ARABIC </w:instrText>
      </w:r>
      <w:r w:rsidR="00426804" w:rsidRPr="00D51003">
        <w:rPr>
          <w:rFonts w:ascii="Arial" w:hAnsi="Arial" w:cs="Arial"/>
        </w:rPr>
        <w:fldChar w:fldCharType="separate"/>
      </w:r>
      <w:r w:rsidR="002E5A8B">
        <w:rPr>
          <w:rFonts w:ascii="Arial" w:hAnsi="Arial" w:cs="Arial"/>
          <w:noProof/>
        </w:rPr>
        <w:t>10</w:t>
      </w:r>
      <w:r w:rsidR="00426804" w:rsidRPr="00D51003">
        <w:rPr>
          <w:rFonts w:ascii="Arial" w:hAnsi="Arial" w:cs="Arial"/>
        </w:rPr>
        <w:fldChar w:fldCharType="end"/>
      </w:r>
      <w:r w:rsidRPr="00D51003">
        <w:rPr>
          <w:rFonts w:ascii="Arial" w:hAnsi="Arial" w:cs="Arial"/>
          <w:lang w:eastAsia="zh-CN"/>
        </w:rPr>
        <w:t xml:space="preserve">  CLSM images of the intracellular distributions of the DOX-loaded TNPs and free DOX in MCF-7/ADR cells</w:t>
      </w:r>
      <w:bookmarkEnd w:id="34"/>
    </w:p>
    <w:p w:rsidR="005F29A4" w:rsidRPr="00D51003" w:rsidRDefault="005F29A4" w:rsidP="005F29A4">
      <w:pPr>
        <w:spacing w:line="480" w:lineRule="auto"/>
        <w:jc w:val="both"/>
        <w:rPr>
          <w:rFonts w:ascii="Arial" w:hAnsi="Arial" w:cs="Arial"/>
          <w:sz w:val="20"/>
          <w:szCs w:val="20"/>
        </w:rPr>
      </w:pPr>
      <w:r w:rsidRPr="00D51003">
        <w:rPr>
          <w:rFonts w:ascii="Arial" w:hAnsi="Arial" w:cs="Arial"/>
          <w:sz w:val="20"/>
          <w:szCs w:val="20"/>
        </w:rPr>
        <w:t>CLSM images of the intracellular distributions of the DOX-loaded TNPs and free DOX with the same DOX concentration (10µM) in MCF-7/ADR cells for different time incubation (1 h and 3 h). The cells were stained with Lysotracker® green DND-26 (green) and Hoechst 33342 (blue). The pink color shows the localization of DOX (red) in nucleus (blue), and the yellow color indicates the localization of DOX (red) in endosomes/lysosomes (green). The scale bars represent 10 μm.</w:t>
      </w:r>
    </w:p>
    <w:p w:rsidR="005F29A4" w:rsidRDefault="005F29A4">
      <w:pPr>
        <w:rPr>
          <w:rFonts w:ascii="Arial" w:hAnsi="Arial" w:cs="Arial"/>
        </w:rPr>
      </w:pPr>
      <w:r>
        <w:rPr>
          <w:rFonts w:ascii="Arial" w:hAnsi="Arial" w:cs="Arial"/>
        </w:rPr>
        <w:br w:type="page"/>
      </w:r>
    </w:p>
    <w:p w:rsidR="00F21683" w:rsidRPr="004B7434" w:rsidRDefault="00F21683" w:rsidP="00F21683">
      <w:pPr>
        <w:spacing w:line="480" w:lineRule="auto"/>
        <w:jc w:val="both"/>
        <w:rPr>
          <w:rFonts w:ascii="Arial" w:hAnsi="Arial" w:cs="Arial"/>
        </w:rPr>
      </w:pPr>
      <w:r w:rsidRPr="004B7434">
        <w:rPr>
          <w:rFonts w:ascii="Arial" w:hAnsi="Arial" w:cs="Arial"/>
        </w:rPr>
        <w:lastRenderedPageBreak/>
        <w:t>The TNPs were not possible to enter the nucleus due to size limitations for entry via the nuclear pore complex.</w:t>
      </w:r>
      <w:r w:rsidR="00426804" w:rsidRPr="004B7434">
        <w:rPr>
          <w:rFonts w:ascii="Arial" w:hAnsi="Arial" w:cs="Arial"/>
        </w:rPr>
        <w:fldChar w:fldCharType="begin"/>
      </w:r>
      <w:r w:rsidR="0064212B">
        <w:rPr>
          <w:rFonts w:ascii="Arial" w:hAnsi="Arial" w:cs="Arial"/>
        </w:rPr>
        <w:instrText xml:space="preserve"> ADDIN EN.CITE &lt;EndNote&gt;&lt;Cite&gt;&lt;Author&gt;Tang&lt;/Author&gt;&lt;Year&gt;2010&lt;/Year&gt;&lt;RecNum&gt;744&lt;/RecNum&gt;&lt;DisplayText&gt;[89]&lt;/DisplayText&gt;&lt;record&gt;&lt;rec-number&gt;744&lt;/rec-number&gt;&lt;foreign-keys&gt;&lt;key app="EN" db-id="pvp05aps52s0x4ee05e555t359xt5292ttwx"&gt;744&lt;/key&gt;&lt;/foreign-keys&gt;&lt;ref-type name="Journal Article"&gt;17&lt;/ref-type&gt;&lt;contributors&gt;&lt;authors&gt;&lt;author&gt;Tang, Yuan&lt;/author&gt;&lt;author&gt;Lei, Tingjun&lt;/author&gt;&lt;author&gt;Manchanda, Romila&lt;/author&gt;&lt;author&gt;Nagesetti, Abhignyan&lt;/author&gt;&lt;author&gt;Fernandez-Fernandez, Alicia&lt;/author&gt;&lt;author&gt;Srinivasan, Supriya&lt;/author&gt;&lt;author&gt;McGoron, AnthonyJ&lt;/author&gt;&lt;/authors&gt;&lt;/contributors&gt;&lt;titles&gt;&lt;title&gt;Simultaneous Delivery of Chemotherapeutic and Thermal-Optical Agents to Cancer Cells by a Polymeric (PLGA) Nanocarrier: An In Vitro Study&lt;/title&gt;&lt;secondary-title&gt;Pharmaceutical Research&lt;/secondary-title&gt;&lt;alt-title&gt;Pharm Res&lt;/alt-title&gt;&lt;/titles&gt;&lt;periodical&gt;&lt;full-title&gt;Pharmaceutical Research&lt;/full-title&gt;&lt;abbr-1&gt;Pharm. Res.&lt;/abbr-1&gt;&lt;abbr-2&gt;Pharm Res&lt;/abbr-2&gt;&lt;/periodical&gt;&lt;alt-periodical&gt;&lt;full-title&gt;Pharmaceutical Research&lt;/full-title&gt;&lt;abbr-1&gt;Pharm. Res.&lt;/abbr-1&gt;&lt;abbr-2&gt;Pharm Res&lt;/abbr-2&gt;&lt;/alt-periodical&gt;&lt;pages&gt;2242-2253&lt;/pages&gt;&lt;volume&gt;27&lt;/volume&gt;&lt;number&gt;10&lt;/number&gt;&lt;keywords&gt;&lt;keyword&gt;doxorubicin&lt;/keyword&gt;&lt;keyword&gt;indocyanine green&lt;/keyword&gt;&lt;keyword&gt;hyperthermia&lt;/keyword&gt;&lt;keyword&gt;P-glycoprotein&lt;/keyword&gt;&lt;keyword&gt;p53&lt;/keyword&gt;&lt;/keywords&gt;&lt;dates&gt;&lt;year&gt;2010&lt;/year&gt;&lt;pub-dates&gt;&lt;date&gt;2010/10/01&lt;/date&gt;&lt;/pub-dates&gt;&lt;/dates&gt;&lt;publisher&gt;Springer US&lt;/publisher&gt;&lt;isbn&gt;0724-8741&lt;/isbn&gt;&lt;urls&gt;&lt;related-urls&gt;&lt;url&gt;http://dx.doi.org/10.1007/s11095-010-0231-6&lt;/url&gt;&lt;/related-urls&gt;&lt;/urls&gt;&lt;electronic-resource-num&gt;10.1007/s11095-010-0231-6&lt;/electronic-resource-num&gt;&lt;language&gt;English&lt;/language&gt;&lt;/record&gt;&lt;/Cite&gt;&lt;/EndNote&gt;</w:instrText>
      </w:r>
      <w:r w:rsidR="00426804" w:rsidRPr="004B7434">
        <w:rPr>
          <w:rFonts w:ascii="Arial" w:hAnsi="Arial" w:cs="Arial"/>
        </w:rPr>
        <w:fldChar w:fldCharType="separate"/>
      </w:r>
      <w:r w:rsidR="0064212B">
        <w:rPr>
          <w:rFonts w:ascii="Arial" w:hAnsi="Arial" w:cs="Arial"/>
          <w:noProof/>
        </w:rPr>
        <w:t>[89]</w:t>
      </w:r>
      <w:r w:rsidR="00426804" w:rsidRPr="004B7434">
        <w:rPr>
          <w:rFonts w:ascii="Arial" w:hAnsi="Arial" w:cs="Arial"/>
        </w:rPr>
        <w:fldChar w:fldCharType="end"/>
      </w:r>
      <w:r w:rsidRPr="004B7434">
        <w:rPr>
          <w:rFonts w:ascii="Arial" w:hAnsi="Arial" w:cs="Arial"/>
        </w:rPr>
        <w:t xml:space="preserve"> The results indicated that the TNPs could enhance the cellular uptake of DOX, and then affected its nuclear localization in both sensitive and resistant tumor cells. These observations demonstrated that the TNPs might be an effective nanocarrier to efficiently transport DOX into both sensitive and resistant tumor cells. </w:t>
      </w:r>
    </w:p>
    <w:p w:rsidR="005F29A4" w:rsidRDefault="005F29A4" w:rsidP="005F29A4">
      <w:pPr>
        <w:pStyle w:val="Heading3"/>
      </w:pPr>
      <w:bookmarkStart w:id="35" w:name="_Toc362598256"/>
      <w:r w:rsidRPr="004B7434">
        <w:t>TNPs enhance in vitro cytotoxicity of DOX against sensitive and resistant tumor cells</w:t>
      </w:r>
      <w:bookmarkEnd w:id="35"/>
    </w:p>
    <w:p w:rsidR="005F29A4" w:rsidRPr="005F29A4" w:rsidRDefault="005F29A4" w:rsidP="005F29A4"/>
    <w:p w:rsidR="00D51003" w:rsidRDefault="005F29A4" w:rsidP="005F29A4">
      <w:pPr>
        <w:spacing w:line="480" w:lineRule="auto"/>
        <w:jc w:val="both"/>
        <w:rPr>
          <w:rFonts w:ascii="Arial" w:hAnsi="Arial" w:cs="Arial"/>
        </w:rPr>
      </w:pPr>
      <w:r w:rsidRPr="004B7434">
        <w:rPr>
          <w:rFonts w:ascii="Arial" w:hAnsi="Arial" w:cs="Arial"/>
        </w:rPr>
        <w:t xml:space="preserve">Due to the enhanced intracellular DOX uptake by the TNPs in sensitive and resistant cell lines, we hypothesized that the TNPs could confer higher cytotoxicity against sensitive or even resistant tumor cells by enhancing intracellular delivery of drugs. To verify the hypothesis, we investigated the </w:t>
      </w:r>
      <w:r w:rsidRPr="004B7434">
        <w:rPr>
          <w:rFonts w:ascii="Arial" w:hAnsi="Arial" w:cs="Arial"/>
          <w:i/>
        </w:rPr>
        <w:t>in vitro</w:t>
      </w:r>
      <w:r w:rsidRPr="004B7434">
        <w:rPr>
          <w:rFonts w:ascii="Arial" w:hAnsi="Arial" w:cs="Arial"/>
        </w:rPr>
        <w:t xml:space="preserve"> cytotoxic activity of the DOX-loaded TNPs against the sensitive cell lines and the resistant cell line for cancer therapy. First, it was determined that the TNPs had no cytotoxicity </w:t>
      </w:r>
      <w:proofErr w:type="gramStart"/>
      <w:r w:rsidRPr="004B7434">
        <w:rPr>
          <w:rFonts w:ascii="Arial" w:hAnsi="Arial" w:cs="Arial"/>
        </w:rPr>
        <w:t>from 1.28 ng/ml</w:t>
      </w:r>
      <w:proofErr w:type="gramEnd"/>
      <w:r w:rsidRPr="004B7434">
        <w:rPr>
          <w:rFonts w:ascii="Arial" w:hAnsi="Arial" w:cs="Arial"/>
        </w:rPr>
        <w:t xml:space="preserve"> to 100 µg/ml in the three cell lines after 48h treatment (</w:t>
      </w:r>
      <w:r w:rsidRPr="004B7434">
        <w:rPr>
          <w:rFonts w:ascii="Arial" w:hAnsi="Arial" w:cs="Arial"/>
          <w:b/>
        </w:rPr>
        <w:t xml:space="preserve">Figure </w:t>
      </w:r>
      <w:r>
        <w:rPr>
          <w:rFonts w:ascii="Arial" w:hAnsi="Arial" w:cs="Arial"/>
          <w:b/>
        </w:rPr>
        <w:t>11</w:t>
      </w:r>
      <w:r w:rsidRPr="004B7434">
        <w:rPr>
          <w:rFonts w:ascii="Arial" w:hAnsi="Arial" w:cs="Arial"/>
          <w:b/>
        </w:rPr>
        <w:t>A</w:t>
      </w:r>
      <w:r w:rsidRPr="004B7434">
        <w:rPr>
          <w:rFonts w:ascii="Arial" w:hAnsi="Arial" w:cs="Arial"/>
        </w:rPr>
        <w:t xml:space="preserve">). Different tumor cells were then treated with the DOX-loaded TNPs and free DOX at a series of DOX concentrations. </w:t>
      </w:r>
      <w:r w:rsidRPr="004B7434">
        <w:rPr>
          <w:rFonts w:ascii="Arial" w:hAnsi="Arial" w:cs="Arial"/>
          <w:b/>
        </w:rPr>
        <w:t xml:space="preserve">Figure </w:t>
      </w:r>
      <w:r>
        <w:rPr>
          <w:rFonts w:ascii="Arial" w:hAnsi="Arial" w:cs="Arial"/>
          <w:b/>
        </w:rPr>
        <w:t>11</w:t>
      </w:r>
      <w:r w:rsidRPr="004B7434">
        <w:rPr>
          <w:rFonts w:ascii="Arial" w:hAnsi="Arial" w:cs="Arial"/>
          <w:b/>
        </w:rPr>
        <w:t>B-D</w:t>
      </w:r>
      <w:r w:rsidRPr="004B7434">
        <w:rPr>
          <w:rFonts w:ascii="Arial" w:hAnsi="Arial" w:cs="Arial"/>
        </w:rPr>
        <w:t xml:space="preserve"> shows the dose-dependent cell viability with the DOX-loaded TNPs and </w:t>
      </w:r>
      <w:proofErr w:type="gramStart"/>
      <w:r w:rsidRPr="004B7434">
        <w:rPr>
          <w:rFonts w:ascii="Arial" w:hAnsi="Arial" w:cs="Arial"/>
        </w:rPr>
        <w:t>free</w:t>
      </w:r>
      <w:proofErr w:type="gramEnd"/>
      <w:r w:rsidRPr="004B7434">
        <w:rPr>
          <w:rFonts w:ascii="Arial" w:hAnsi="Arial" w:cs="Arial"/>
        </w:rPr>
        <w:t xml:space="preserve"> DOX. The IC</w:t>
      </w:r>
      <w:r w:rsidRPr="004B7434">
        <w:rPr>
          <w:rFonts w:ascii="Arial" w:hAnsi="Arial" w:cs="Arial"/>
          <w:vertAlign w:val="subscript"/>
        </w:rPr>
        <w:t>50</w:t>
      </w:r>
      <w:r w:rsidRPr="004B7434">
        <w:rPr>
          <w:rFonts w:ascii="Arial" w:hAnsi="Arial" w:cs="Arial"/>
        </w:rPr>
        <w:t xml:space="preserve"> values for DOX-loaded TNPs and free DOX are listed in </w:t>
      </w:r>
      <w:r w:rsidRPr="004B7434">
        <w:rPr>
          <w:rFonts w:ascii="Arial" w:hAnsi="Arial" w:cs="Arial"/>
          <w:b/>
        </w:rPr>
        <w:t>Table 2</w:t>
      </w:r>
      <w:r w:rsidRPr="004B7434">
        <w:rPr>
          <w:rFonts w:ascii="Arial" w:hAnsi="Arial" w:cs="Arial"/>
        </w:rPr>
        <w:t xml:space="preserve">, indicating the enhancement of cytotoxic effect on DOX-loaded TNPs. </w:t>
      </w:r>
    </w:p>
    <w:p w:rsidR="00F7546D" w:rsidRPr="00D51003" w:rsidRDefault="00F7546D" w:rsidP="00D51003">
      <w:pPr>
        <w:rPr>
          <w:rFonts w:ascii="Arial" w:hAnsi="Arial" w:cs="Arial"/>
        </w:rPr>
      </w:pPr>
    </w:p>
    <w:p w:rsidR="00F21683" w:rsidRDefault="00BF6088" w:rsidP="005F29A4">
      <w:pPr>
        <w:jc w:val="both"/>
        <w:rPr>
          <w:rFonts w:ascii="Arial" w:hAnsi="Arial" w:cs="Arial"/>
        </w:rPr>
      </w:pPr>
      <w:r w:rsidRPr="004B7434">
        <w:rPr>
          <w:rFonts w:ascii="Arial" w:hAnsi="Arial" w:cs="Arial"/>
        </w:rPr>
        <w:br w:type="page"/>
      </w:r>
    </w:p>
    <w:p w:rsidR="00F7546D" w:rsidRDefault="00BF6088" w:rsidP="00F7546D">
      <w:pPr>
        <w:keepNext/>
        <w:spacing w:line="480" w:lineRule="auto"/>
        <w:jc w:val="both"/>
      </w:pPr>
      <w:r w:rsidRPr="004B7434">
        <w:rPr>
          <w:rFonts w:ascii="Arial" w:hAnsi="Arial" w:cs="Arial"/>
          <w:noProof/>
          <w:lang w:eastAsia="zh-CN"/>
        </w:rPr>
        <w:lastRenderedPageBreak/>
        <w:drawing>
          <wp:inline distT="0" distB="0" distL="0" distR="0">
            <wp:extent cx="5486400" cy="4008049"/>
            <wp:effectExtent l="0" t="0" r="0" b="0"/>
            <wp:docPr id="4" name="Picture 1" descr="C:\Sijia data in UTK\Laura(sijia)\First work in UTK\Paper manuscript\Tea NPs for drug delivery\Figures-new-2\Figure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jia data in UTK\Laura(sijia)\First work in UTK\Paper manuscript\Tea NPs for drug delivery\Figures-new-2\Figure 8.png"/>
                    <pic:cNvPicPr>
                      <a:picLocks noChangeAspect="1" noChangeArrowheads="1"/>
                    </pic:cNvPicPr>
                  </pic:nvPicPr>
                  <pic:blipFill>
                    <a:blip r:embed="rId21" cstate="print"/>
                    <a:srcRect/>
                    <a:stretch>
                      <a:fillRect/>
                    </a:stretch>
                  </pic:blipFill>
                  <pic:spPr bwMode="auto">
                    <a:xfrm>
                      <a:off x="0" y="0"/>
                      <a:ext cx="5486400" cy="4008049"/>
                    </a:xfrm>
                    <a:prstGeom prst="rect">
                      <a:avLst/>
                    </a:prstGeom>
                    <a:noFill/>
                    <a:ln w="9525">
                      <a:noFill/>
                      <a:miter lim="800000"/>
                      <a:headEnd/>
                      <a:tailEnd/>
                    </a:ln>
                  </pic:spPr>
                </pic:pic>
              </a:graphicData>
            </a:graphic>
          </wp:inline>
        </w:drawing>
      </w:r>
    </w:p>
    <w:p w:rsidR="00BF6088" w:rsidRPr="003441E6" w:rsidRDefault="00F7546D" w:rsidP="00F7546D">
      <w:pPr>
        <w:pStyle w:val="Caption"/>
        <w:jc w:val="both"/>
        <w:rPr>
          <w:rFonts w:ascii="Arial" w:hAnsi="Arial" w:cs="Arial"/>
        </w:rPr>
      </w:pPr>
      <w:bookmarkStart w:id="36" w:name="_Toc362597830"/>
      <w:r w:rsidRPr="003441E6">
        <w:rPr>
          <w:rFonts w:ascii="Arial" w:hAnsi="Arial" w:cs="Arial"/>
        </w:rPr>
        <w:t xml:space="preserve">Figure </w:t>
      </w:r>
      <w:r w:rsidR="00426804" w:rsidRPr="003441E6">
        <w:rPr>
          <w:rFonts w:ascii="Arial" w:hAnsi="Arial" w:cs="Arial"/>
        </w:rPr>
        <w:fldChar w:fldCharType="begin"/>
      </w:r>
      <w:r w:rsidRPr="003441E6">
        <w:rPr>
          <w:rFonts w:ascii="Arial" w:hAnsi="Arial" w:cs="Arial"/>
        </w:rPr>
        <w:instrText xml:space="preserve"> SEQ Figure \* ARABIC </w:instrText>
      </w:r>
      <w:r w:rsidR="00426804" w:rsidRPr="003441E6">
        <w:rPr>
          <w:rFonts w:ascii="Arial" w:hAnsi="Arial" w:cs="Arial"/>
        </w:rPr>
        <w:fldChar w:fldCharType="separate"/>
      </w:r>
      <w:proofErr w:type="gramStart"/>
      <w:r w:rsidR="002E5A8B">
        <w:rPr>
          <w:rFonts w:ascii="Arial" w:hAnsi="Arial" w:cs="Arial"/>
          <w:noProof/>
        </w:rPr>
        <w:t>11</w:t>
      </w:r>
      <w:r w:rsidR="00426804" w:rsidRPr="003441E6">
        <w:rPr>
          <w:rFonts w:ascii="Arial" w:hAnsi="Arial" w:cs="Arial"/>
        </w:rPr>
        <w:fldChar w:fldCharType="end"/>
      </w:r>
      <w:r w:rsidRPr="003441E6">
        <w:rPr>
          <w:rFonts w:ascii="Arial" w:hAnsi="Arial" w:cs="Arial"/>
          <w:lang w:eastAsia="zh-CN"/>
        </w:rPr>
        <w:t xml:space="preserve"> </w:t>
      </w:r>
      <w:r w:rsidR="00D51003">
        <w:rPr>
          <w:rFonts w:ascii="Arial" w:hAnsi="Arial" w:cs="Arial"/>
          <w:lang w:eastAsia="zh-CN"/>
        </w:rPr>
        <w:t xml:space="preserve"> </w:t>
      </w:r>
      <w:r w:rsidRPr="00D51003">
        <w:rPr>
          <w:rFonts w:ascii="Arial" w:hAnsi="Arial" w:cs="Arial"/>
          <w:i/>
          <w:lang w:eastAsia="zh-CN"/>
        </w:rPr>
        <w:t>In vitro</w:t>
      </w:r>
      <w:r w:rsidRPr="003441E6">
        <w:rPr>
          <w:rFonts w:ascii="Arial" w:hAnsi="Arial" w:cs="Arial"/>
          <w:lang w:eastAsia="zh-CN"/>
        </w:rPr>
        <w:t xml:space="preserve"> cytotoxicity of the TNPs and DOX-loaded TNPs</w:t>
      </w:r>
      <w:bookmarkEnd w:id="36"/>
      <w:proofErr w:type="gramEnd"/>
    </w:p>
    <w:p w:rsidR="00BF6088" w:rsidRPr="003441E6" w:rsidRDefault="00BF6088" w:rsidP="00A30A01">
      <w:pPr>
        <w:pStyle w:val="Caption"/>
        <w:spacing w:line="480" w:lineRule="auto"/>
        <w:jc w:val="both"/>
        <w:rPr>
          <w:rFonts w:ascii="Arial" w:hAnsi="Arial" w:cs="Arial"/>
          <w:b w:val="0"/>
        </w:rPr>
      </w:pPr>
      <w:r w:rsidRPr="00D51003">
        <w:rPr>
          <w:rFonts w:ascii="Arial" w:hAnsi="Arial" w:cs="Arial"/>
          <w:b w:val="0"/>
          <w:i/>
        </w:rPr>
        <w:t>In vitro</w:t>
      </w:r>
      <w:r w:rsidRPr="003441E6">
        <w:rPr>
          <w:rFonts w:ascii="Arial" w:hAnsi="Arial" w:cs="Arial"/>
          <w:b w:val="0"/>
        </w:rPr>
        <w:t xml:space="preserve"> cytotoxicity of the TNPs (A) and the DOX-loaded TNPs in human lung cancer A549 (B), human breast cancer MCF-7 (C), and its drug resistant cell line MCF-7/ADR (D). All tumor cells were treated with the blank TNPs at the concentration of 1.28 ng/ml to100 µg/ml for cytotoxic test of the TNPs themselves. For the DOX-loaded TNPs and free DOX, the DOX dosage was from 0.1 nM to 10 µM (for A549 cells), from 0.3 nM to 20 µM (for MCF-7 cells), and from 0.5 nM to 40 µM (for MCF-7/ADR cells). The cells were treated with different samples for 48 h. Data are presented as the mean ± SD from three independent experiments.</w:t>
      </w:r>
    </w:p>
    <w:p w:rsidR="00BF6088" w:rsidRPr="004B7434" w:rsidRDefault="00BF6088" w:rsidP="007F7980">
      <w:pPr>
        <w:spacing w:line="480" w:lineRule="auto"/>
        <w:jc w:val="both"/>
        <w:rPr>
          <w:rFonts w:ascii="Arial" w:hAnsi="Arial" w:cs="Arial"/>
        </w:rPr>
      </w:pPr>
    </w:p>
    <w:p w:rsidR="00A30A01" w:rsidRPr="007C7449" w:rsidRDefault="00BF6088" w:rsidP="00D51003">
      <w:pPr>
        <w:pStyle w:val="Caption"/>
        <w:keepNext/>
        <w:spacing w:line="480" w:lineRule="auto"/>
        <w:rPr>
          <w:rFonts w:ascii="Arial" w:hAnsi="Arial" w:cs="Arial"/>
          <w:sz w:val="24"/>
          <w:szCs w:val="24"/>
        </w:rPr>
      </w:pPr>
      <w:r w:rsidRPr="004B7434">
        <w:rPr>
          <w:rFonts w:ascii="Arial" w:hAnsi="Arial" w:cs="Arial"/>
        </w:rPr>
        <w:br w:type="page"/>
      </w:r>
      <w:bookmarkStart w:id="37" w:name="_Toc362597815"/>
      <w:r w:rsidR="00F7546D" w:rsidRPr="007C7449">
        <w:rPr>
          <w:rFonts w:ascii="Arial" w:hAnsi="Arial" w:cs="Arial"/>
          <w:sz w:val="24"/>
          <w:szCs w:val="24"/>
        </w:rPr>
        <w:lastRenderedPageBreak/>
        <w:t xml:space="preserve">Table </w:t>
      </w:r>
      <w:r w:rsidR="00426804" w:rsidRPr="007C7449">
        <w:rPr>
          <w:rFonts w:ascii="Arial" w:hAnsi="Arial" w:cs="Arial"/>
          <w:sz w:val="24"/>
          <w:szCs w:val="24"/>
        </w:rPr>
        <w:fldChar w:fldCharType="begin"/>
      </w:r>
      <w:r w:rsidR="008A4A00" w:rsidRPr="007C7449">
        <w:rPr>
          <w:rFonts w:ascii="Arial" w:hAnsi="Arial" w:cs="Arial"/>
          <w:sz w:val="24"/>
          <w:szCs w:val="24"/>
        </w:rPr>
        <w:instrText xml:space="preserve"> SEQ Table \* ARABIC </w:instrText>
      </w:r>
      <w:r w:rsidR="00426804" w:rsidRPr="007C7449">
        <w:rPr>
          <w:rFonts w:ascii="Arial" w:hAnsi="Arial" w:cs="Arial"/>
          <w:sz w:val="24"/>
          <w:szCs w:val="24"/>
        </w:rPr>
        <w:fldChar w:fldCharType="separate"/>
      </w:r>
      <w:r w:rsidR="0033534D" w:rsidRPr="007C7449">
        <w:rPr>
          <w:rFonts w:ascii="Arial" w:hAnsi="Arial" w:cs="Arial"/>
          <w:noProof/>
          <w:sz w:val="24"/>
          <w:szCs w:val="24"/>
        </w:rPr>
        <w:t>2</w:t>
      </w:r>
      <w:r w:rsidR="00426804" w:rsidRPr="007C7449">
        <w:rPr>
          <w:rFonts w:ascii="Arial" w:hAnsi="Arial" w:cs="Arial"/>
          <w:sz w:val="24"/>
          <w:szCs w:val="24"/>
        </w:rPr>
        <w:fldChar w:fldCharType="end"/>
      </w:r>
      <w:r w:rsidR="00F7546D" w:rsidRPr="007C7449">
        <w:rPr>
          <w:rFonts w:ascii="Arial" w:hAnsi="Arial" w:cs="Arial" w:hint="eastAsia"/>
          <w:sz w:val="24"/>
          <w:szCs w:val="24"/>
        </w:rPr>
        <w:t xml:space="preserve"> </w:t>
      </w:r>
      <w:r w:rsidR="00F7546D" w:rsidRPr="007C7449">
        <w:rPr>
          <w:rFonts w:ascii="Arial" w:hAnsi="Arial" w:cs="Arial"/>
          <w:sz w:val="24"/>
          <w:szCs w:val="24"/>
        </w:rPr>
        <w:t>IC50 values (µM) of free DOX and the DOX-loaded TNPs in lung cancer A549 cells, human breast cancer MCF-7 and its drug-resistant cell line MCF-7/ADR after 48 h incubation.</w:t>
      </w:r>
      <w:bookmarkEnd w:id="37"/>
    </w:p>
    <w:tbl>
      <w:tblPr>
        <w:tblStyle w:val="TableGrid"/>
        <w:tblW w:w="8524" w:type="dxa"/>
        <w:tblLook w:val="04A0"/>
      </w:tblPr>
      <w:tblGrid>
        <w:gridCol w:w="2079"/>
        <w:gridCol w:w="2242"/>
        <w:gridCol w:w="1892"/>
        <w:gridCol w:w="2311"/>
      </w:tblGrid>
      <w:tr w:rsidR="00BF6088" w:rsidRPr="004B7434" w:rsidTr="004B7434">
        <w:trPr>
          <w:trHeight w:val="320"/>
        </w:trPr>
        <w:tc>
          <w:tcPr>
            <w:tcW w:w="2079" w:type="dxa"/>
            <w:tcBorders>
              <w:left w:val="outset" w:sz="6" w:space="0" w:color="FFFFFF" w:themeColor="background1"/>
              <w:bottom w:val="outset" w:sz="6" w:space="0" w:color="auto"/>
              <w:right w:val="outset" w:sz="6" w:space="0" w:color="FFFFFF" w:themeColor="background1"/>
            </w:tcBorders>
          </w:tcPr>
          <w:p w:rsidR="00BF6088" w:rsidRPr="004B7434" w:rsidRDefault="00BF6088" w:rsidP="007F7980">
            <w:pPr>
              <w:spacing w:line="360" w:lineRule="auto"/>
              <w:jc w:val="both"/>
              <w:rPr>
                <w:rFonts w:ascii="Arial" w:hAnsi="Arial" w:cs="Arial"/>
                <w:b/>
                <w:i/>
              </w:rPr>
            </w:pPr>
            <w:r w:rsidRPr="004B7434">
              <w:rPr>
                <w:rFonts w:ascii="Arial" w:hAnsi="Arial" w:cs="Arial"/>
                <w:b/>
                <w:bCs/>
                <w:i/>
              </w:rPr>
              <w:t>IC</w:t>
            </w:r>
            <w:r w:rsidRPr="004B7434">
              <w:rPr>
                <w:rFonts w:ascii="Arial" w:hAnsi="Arial" w:cs="Arial"/>
                <w:b/>
                <w:bCs/>
                <w:i/>
                <w:vertAlign w:val="subscript"/>
              </w:rPr>
              <w:t>50</w:t>
            </w:r>
            <w:r w:rsidRPr="004B7434">
              <w:rPr>
                <w:rFonts w:ascii="Arial" w:hAnsi="Arial" w:cs="Arial"/>
                <w:b/>
                <w:bCs/>
                <w:i/>
              </w:rPr>
              <w:t>(µM)</w:t>
            </w:r>
          </w:p>
        </w:tc>
        <w:tc>
          <w:tcPr>
            <w:tcW w:w="2242" w:type="dxa"/>
            <w:tcBorders>
              <w:left w:val="outset" w:sz="6" w:space="0" w:color="FFFFFF" w:themeColor="background1"/>
              <w:bottom w:val="outset" w:sz="6" w:space="0" w:color="auto"/>
              <w:right w:val="outset" w:sz="6" w:space="0" w:color="FFFFFF" w:themeColor="background1"/>
            </w:tcBorders>
          </w:tcPr>
          <w:p w:rsidR="00BF6088" w:rsidRPr="004B7434" w:rsidRDefault="00BF6088" w:rsidP="007F7980">
            <w:pPr>
              <w:spacing w:line="360" w:lineRule="auto"/>
              <w:jc w:val="both"/>
              <w:rPr>
                <w:rFonts w:ascii="Arial" w:hAnsi="Arial" w:cs="Arial"/>
                <w:b/>
                <w:i/>
              </w:rPr>
            </w:pPr>
            <w:r w:rsidRPr="004B7434">
              <w:rPr>
                <w:rFonts w:ascii="Arial" w:hAnsi="Arial" w:cs="Arial"/>
                <w:b/>
                <w:bCs/>
                <w:i/>
              </w:rPr>
              <w:t>A549</w:t>
            </w:r>
          </w:p>
        </w:tc>
        <w:tc>
          <w:tcPr>
            <w:tcW w:w="1892" w:type="dxa"/>
            <w:tcBorders>
              <w:left w:val="outset" w:sz="6" w:space="0" w:color="FFFFFF" w:themeColor="background1"/>
              <w:bottom w:val="outset" w:sz="6" w:space="0" w:color="auto"/>
              <w:right w:val="outset" w:sz="6" w:space="0" w:color="FFFFFF" w:themeColor="background1"/>
            </w:tcBorders>
          </w:tcPr>
          <w:p w:rsidR="00BF6088" w:rsidRPr="004B7434" w:rsidRDefault="00BF6088" w:rsidP="007F7980">
            <w:pPr>
              <w:spacing w:line="360" w:lineRule="auto"/>
              <w:jc w:val="both"/>
              <w:rPr>
                <w:rFonts w:ascii="Arial" w:hAnsi="Arial" w:cs="Arial"/>
                <w:b/>
                <w:bCs/>
                <w:i/>
              </w:rPr>
            </w:pPr>
            <w:r w:rsidRPr="004B7434">
              <w:rPr>
                <w:rFonts w:ascii="Arial" w:hAnsi="Arial" w:cs="Arial"/>
                <w:b/>
                <w:bCs/>
                <w:i/>
              </w:rPr>
              <w:t>MCF-7</w:t>
            </w:r>
          </w:p>
        </w:tc>
        <w:tc>
          <w:tcPr>
            <w:tcW w:w="2311" w:type="dxa"/>
            <w:tcBorders>
              <w:left w:val="outset" w:sz="6" w:space="0" w:color="FFFFFF" w:themeColor="background1"/>
              <w:bottom w:val="outset" w:sz="6" w:space="0" w:color="auto"/>
              <w:right w:val="outset" w:sz="6" w:space="0" w:color="FFFFFF" w:themeColor="background1"/>
            </w:tcBorders>
          </w:tcPr>
          <w:p w:rsidR="00BF6088" w:rsidRPr="004B7434" w:rsidRDefault="00BF6088" w:rsidP="007F7980">
            <w:pPr>
              <w:spacing w:line="360" w:lineRule="auto"/>
              <w:jc w:val="both"/>
              <w:rPr>
                <w:rFonts w:ascii="Arial" w:hAnsi="Arial" w:cs="Arial"/>
                <w:b/>
                <w:i/>
              </w:rPr>
            </w:pPr>
            <w:r w:rsidRPr="004B7434">
              <w:rPr>
                <w:rFonts w:ascii="Arial" w:hAnsi="Arial" w:cs="Arial"/>
                <w:b/>
                <w:bCs/>
                <w:i/>
              </w:rPr>
              <w:t>MCF-7/ADR</w:t>
            </w:r>
          </w:p>
        </w:tc>
      </w:tr>
      <w:tr w:rsidR="00BF6088" w:rsidRPr="004B7434" w:rsidTr="004B7434">
        <w:trPr>
          <w:trHeight w:val="461"/>
        </w:trPr>
        <w:tc>
          <w:tcPr>
            <w:tcW w:w="2079" w:type="dxa"/>
            <w:tcBorders>
              <w:top w:val="outset" w:sz="6" w:space="0" w:color="auto"/>
              <w:left w:val="outset" w:sz="6" w:space="0" w:color="FFFFFF" w:themeColor="background1"/>
              <w:bottom w:val="outset" w:sz="6" w:space="0" w:color="FFFFFF" w:themeColor="background1"/>
              <w:right w:val="outset" w:sz="6" w:space="0" w:color="FFFFFF" w:themeColor="background1"/>
            </w:tcBorders>
          </w:tcPr>
          <w:p w:rsidR="00BF6088" w:rsidRPr="004B7434" w:rsidRDefault="00BF6088" w:rsidP="007F7980">
            <w:pPr>
              <w:spacing w:line="360" w:lineRule="auto"/>
              <w:jc w:val="both"/>
              <w:rPr>
                <w:rFonts w:ascii="Arial" w:hAnsi="Arial" w:cs="Arial"/>
              </w:rPr>
            </w:pPr>
            <w:r w:rsidRPr="004B7434">
              <w:rPr>
                <w:rFonts w:ascii="Arial" w:hAnsi="Arial" w:cs="Arial"/>
              </w:rPr>
              <w:t>DOX</w:t>
            </w:r>
          </w:p>
        </w:tc>
        <w:tc>
          <w:tcPr>
            <w:tcW w:w="2242" w:type="dxa"/>
            <w:tcBorders>
              <w:top w:val="outset" w:sz="6" w:space="0" w:color="auto"/>
              <w:left w:val="outset" w:sz="6" w:space="0" w:color="FFFFFF" w:themeColor="background1"/>
              <w:bottom w:val="outset" w:sz="6" w:space="0" w:color="FFFFFF" w:themeColor="background1"/>
              <w:right w:val="outset" w:sz="6" w:space="0" w:color="FFFFFF" w:themeColor="background1"/>
            </w:tcBorders>
          </w:tcPr>
          <w:p w:rsidR="00BF6088" w:rsidRPr="004B7434" w:rsidRDefault="00BF6088" w:rsidP="007F7980">
            <w:pPr>
              <w:spacing w:line="360" w:lineRule="auto"/>
              <w:jc w:val="both"/>
              <w:rPr>
                <w:rFonts w:ascii="Arial" w:hAnsi="Arial" w:cs="Arial"/>
              </w:rPr>
            </w:pPr>
            <w:r w:rsidRPr="004B7434">
              <w:rPr>
                <w:rFonts w:ascii="Arial" w:hAnsi="Arial" w:cs="Arial"/>
              </w:rPr>
              <w:t xml:space="preserve">0.30±0.05 </w:t>
            </w:r>
          </w:p>
        </w:tc>
        <w:tc>
          <w:tcPr>
            <w:tcW w:w="1892" w:type="dxa"/>
            <w:tcBorders>
              <w:top w:val="outset" w:sz="6" w:space="0" w:color="auto"/>
              <w:left w:val="outset" w:sz="6" w:space="0" w:color="FFFFFF" w:themeColor="background1"/>
              <w:bottom w:val="outset" w:sz="6" w:space="0" w:color="FFFFFF" w:themeColor="background1"/>
              <w:right w:val="outset" w:sz="6" w:space="0" w:color="FFFFFF" w:themeColor="background1"/>
            </w:tcBorders>
          </w:tcPr>
          <w:p w:rsidR="00BF6088" w:rsidRPr="004B7434" w:rsidRDefault="00BF6088" w:rsidP="007F7980">
            <w:pPr>
              <w:spacing w:line="360" w:lineRule="auto"/>
              <w:jc w:val="both"/>
              <w:rPr>
                <w:rFonts w:ascii="Arial" w:hAnsi="Arial" w:cs="Arial"/>
              </w:rPr>
            </w:pPr>
            <w:r w:rsidRPr="004B7434">
              <w:rPr>
                <w:rFonts w:ascii="Arial" w:hAnsi="Arial" w:cs="Arial"/>
              </w:rPr>
              <w:t xml:space="preserve">0.46±0.09 </w:t>
            </w:r>
          </w:p>
        </w:tc>
        <w:tc>
          <w:tcPr>
            <w:tcW w:w="2311" w:type="dxa"/>
            <w:tcBorders>
              <w:top w:val="outset" w:sz="6" w:space="0" w:color="auto"/>
              <w:left w:val="outset" w:sz="6" w:space="0" w:color="FFFFFF" w:themeColor="background1"/>
              <w:bottom w:val="outset" w:sz="6" w:space="0" w:color="FFFFFF" w:themeColor="background1"/>
              <w:right w:val="outset" w:sz="6" w:space="0" w:color="FFFFFF" w:themeColor="background1"/>
            </w:tcBorders>
          </w:tcPr>
          <w:p w:rsidR="00BF6088" w:rsidRPr="004B7434" w:rsidRDefault="00BF6088" w:rsidP="007F7980">
            <w:pPr>
              <w:spacing w:line="360" w:lineRule="auto"/>
              <w:jc w:val="both"/>
              <w:rPr>
                <w:rFonts w:ascii="Arial" w:hAnsi="Arial" w:cs="Arial"/>
              </w:rPr>
            </w:pPr>
            <w:r w:rsidRPr="004B7434">
              <w:rPr>
                <w:rFonts w:ascii="Arial" w:hAnsi="Arial" w:cs="Arial"/>
              </w:rPr>
              <w:t xml:space="preserve">69.69±21.67 </w:t>
            </w:r>
          </w:p>
        </w:tc>
      </w:tr>
      <w:tr w:rsidR="00BF6088" w:rsidRPr="004B7434" w:rsidTr="004B7434">
        <w:trPr>
          <w:trHeight w:val="304"/>
        </w:trPr>
        <w:tc>
          <w:tcPr>
            <w:tcW w:w="2079" w:type="dxa"/>
            <w:tcBorders>
              <w:top w:val="outset" w:sz="6" w:space="0" w:color="FFFFFF" w:themeColor="background1"/>
              <w:left w:val="outset" w:sz="6" w:space="0" w:color="FFFFFF" w:themeColor="background1"/>
              <w:right w:val="outset" w:sz="6" w:space="0" w:color="FFFFFF" w:themeColor="background1"/>
            </w:tcBorders>
          </w:tcPr>
          <w:p w:rsidR="00BF6088" w:rsidRPr="004B7434" w:rsidRDefault="00BF6088" w:rsidP="007F7980">
            <w:pPr>
              <w:spacing w:line="360" w:lineRule="auto"/>
              <w:jc w:val="both"/>
              <w:rPr>
                <w:rFonts w:ascii="Arial" w:hAnsi="Arial" w:cs="Arial"/>
              </w:rPr>
            </w:pPr>
            <w:r w:rsidRPr="004B7434">
              <w:rPr>
                <w:rFonts w:ascii="Arial" w:hAnsi="Arial" w:cs="Arial"/>
              </w:rPr>
              <w:t>DOX-loaded TNPs</w:t>
            </w:r>
          </w:p>
        </w:tc>
        <w:tc>
          <w:tcPr>
            <w:tcW w:w="2242" w:type="dxa"/>
            <w:tcBorders>
              <w:top w:val="outset" w:sz="6" w:space="0" w:color="FFFFFF" w:themeColor="background1"/>
              <w:left w:val="outset" w:sz="6" w:space="0" w:color="FFFFFF" w:themeColor="background1"/>
              <w:right w:val="outset" w:sz="6" w:space="0" w:color="FFFFFF" w:themeColor="background1"/>
            </w:tcBorders>
          </w:tcPr>
          <w:p w:rsidR="00BF6088" w:rsidRPr="004B7434" w:rsidRDefault="00BF6088" w:rsidP="007F7980">
            <w:pPr>
              <w:spacing w:line="360" w:lineRule="auto"/>
              <w:jc w:val="both"/>
              <w:rPr>
                <w:rFonts w:ascii="Arial" w:hAnsi="Arial" w:cs="Arial"/>
              </w:rPr>
            </w:pPr>
            <w:r w:rsidRPr="004B7434">
              <w:rPr>
                <w:rFonts w:ascii="Arial" w:hAnsi="Arial" w:cs="Arial"/>
              </w:rPr>
              <w:t>0.026±0.005*</w:t>
            </w:r>
          </w:p>
        </w:tc>
        <w:tc>
          <w:tcPr>
            <w:tcW w:w="1892" w:type="dxa"/>
            <w:tcBorders>
              <w:top w:val="outset" w:sz="6" w:space="0" w:color="FFFFFF" w:themeColor="background1"/>
              <w:left w:val="outset" w:sz="6" w:space="0" w:color="FFFFFF" w:themeColor="background1"/>
              <w:right w:val="outset" w:sz="6" w:space="0" w:color="FFFFFF" w:themeColor="background1"/>
            </w:tcBorders>
          </w:tcPr>
          <w:p w:rsidR="00BF6088" w:rsidRPr="004B7434" w:rsidRDefault="00BF6088" w:rsidP="007F7980">
            <w:pPr>
              <w:spacing w:line="360" w:lineRule="auto"/>
              <w:jc w:val="both"/>
              <w:rPr>
                <w:rFonts w:ascii="Arial" w:hAnsi="Arial" w:cs="Arial"/>
              </w:rPr>
            </w:pPr>
            <w:r w:rsidRPr="004B7434">
              <w:rPr>
                <w:rFonts w:ascii="Arial" w:hAnsi="Arial" w:cs="Arial"/>
              </w:rPr>
              <w:t>0.036±0.012*</w:t>
            </w:r>
          </w:p>
        </w:tc>
        <w:tc>
          <w:tcPr>
            <w:tcW w:w="2311" w:type="dxa"/>
            <w:tcBorders>
              <w:top w:val="outset" w:sz="6" w:space="0" w:color="FFFFFF" w:themeColor="background1"/>
              <w:left w:val="outset" w:sz="6" w:space="0" w:color="FFFFFF" w:themeColor="background1"/>
              <w:right w:val="outset" w:sz="6" w:space="0" w:color="FFFFFF" w:themeColor="background1"/>
            </w:tcBorders>
          </w:tcPr>
          <w:p w:rsidR="00BF6088" w:rsidRPr="004B7434" w:rsidRDefault="00BF6088" w:rsidP="007F7980">
            <w:pPr>
              <w:spacing w:line="360" w:lineRule="auto"/>
              <w:jc w:val="both"/>
              <w:rPr>
                <w:rFonts w:ascii="Arial" w:hAnsi="Arial" w:cs="Arial"/>
              </w:rPr>
            </w:pPr>
            <w:r w:rsidRPr="004B7434">
              <w:rPr>
                <w:rFonts w:ascii="Arial" w:hAnsi="Arial" w:cs="Arial"/>
              </w:rPr>
              <w:t xml:space="preserve">15.16±7.05* </w:t>
            </w:r>
          </w:p>
        </w:tc>
      </w:tr>
    </w:tbl>
    <w:p w:rsidR="00BF6088" w:rsidRPr="00D51003" w:rsidRDefault="00BF6088" w:rsidP="007F7980">
      <w:pPr>
        <w:spacing w:line="360" w:lineRule="auto"/>
        <w:jc w:val="both"/>
        <w:rPr>
          <w:rFonts w:ascii="Arial" w:hAnsi="Arial" w:cs="Arial"/>
          <w:sz w:val="20"/>
          <w:szCs w:val="20"/>
        </w:rPr>
      </w:pPr>
      <w:r w:rsidRPr="00D51003">
        <w:rPr>
          <w:rFonts w:ascii="Arial" w:hAnsi="Arial" w:cs="Arial"/>
          <w:sz w:val="20"/>
          <w:szCs w:val="20"/>
        </w:rPr>
        <w:t>Note: IC</w:t>
      </w:r>
      <w:r w:rsidRPr="00D51003">
        <w:rPr>
          <w:rFonts w:ascii="Arial" w:hAnsi="Arial" w:cs="Arial"/>
          <w:sz w:val="20"/>
          <w:szCs w:val="20"/>
          <w:vertAlign w:val="subscript"/>
        </w:rPr>
        <w:t>50</w:t>
      </w:r>
      <w:r w:rsidRPr="00D51003">
        <w:rPr>
          <w:rFonts w:ascii="Arial" w:hAnsi="Arial" w:cs="Arial"/>
          <w:sz w:val="20"/>
          <w:szCs w:val="20"/>
        </w:rPr>
        <w:t xml:space="preserve"> was determined by using “Dose Resp” function of OriginPro 8.0; *P&lt;0.05 as compared with free DOX.</w:t>
      </w:r>
    </w:p>
    <w:p w:rsidR="00D51003" w:rsidRDefault="00D51003">
      <w:pPr>
        <w:rPr>
          <w:rFonts w:ascii="Arial" w:hAnsi="Arial" w:cs="Arial"/>
        </w:rPr>
      </w:pPr>
      <w:r>
        <w:rPr>
          <w:rFonts w:ascii="Arial" w:hAnsi="Arial" w:cs="Arial"/>
        </w:rPr>
        <w:br w:type="page"/>
      </w:r>
    </w:p>
    <w:p w:rsidR="00D51003" w:rsidRDefault="00D51003" w:rsidP="00D51003">
      <w:pPr>
        <w:spacing w:line="480" w:lineRule="auto"/>
        <w:jc w:val="both"/>
        <w:rPr>
          <w:rFonts w:ascii="Arial" w:hAnsi="Arial" w:cs="Arial"/>
        </w:rPr>
      </w:pPr>
      <w:r w:rsidRPr="004B7434">
        <w:rPr>
          <w:rFonts w:ascii="Arial" w:hAnsi="Arial" w:cs="Arial"/>
        </w:rPr>
        <w:lastRenderedPageBreak/>
        <w:t>Treatment of A549 cells with the DOX-loa</w:t>
      </w:r>
      <w:r>
        <w:rPr>
          <w:rFonts w:ascii="Arial" w:hAnsi="Arial" w:cs="Arial"/>
        </w:rPr>
        <w:t>ded TNPs (from 0.64 nM to 10 µM</w:t>
      </w:r>
      <w:r w:rsidRPr="004B7434">
        <w:rPr>
          <w:rFonts w:ascii="Arial" w:hAnsi="Arial" w:cs="Arial"/>
        </w:rPr>
        <w:t>) had significant higher cytotoxici</w:t>
      </w:r>
      <w:r w:rsidR="009002CA">
        <w:rPr>
          <w:rFonts w:ascii="Arial" w:hAnsi="Arial" w:cs="Arial"/>
        </w:rPr>
        <w:t>t</w:t>
      </w:r>
      <w:r w:rsidRPr="004B7434">
        <w:rPr>
          <w:rFonts w:ascii="Arial" w:hAnsi="Arial" w:cs="Arial"/>
        </w:rPr>
        <w:t>y than the treatment with free DOX (</w:t>
      </w:r>
      <w:r w:rsidRPr="004B7434">
        <w:rPr>
          <w:rFonts w:ascii="Arial" w:hAnsi="Arial" w:cs="Arial"/>
          <w:i/>
        </w:rPr>
        <w:t>p&lt;0.05</w:t>
      </w:r>
      <w:r w:rsidRPr="004B7434">
        <w:rPr>
          <w:rFonts w:ascii="Arial" w:hAnsi="Arial" w:cs="Arial"/>
        </w:rPr>
        <w:t>), with a half-maximal value of ~0.3µM (for free DOX) compared to ~0.026µM (for the DOX-loaded TNPs). Similarly, the IC</w:t>
      </w:r>
      <w:r w:rsidRPr="004B7434">
        <w:rPr>
          <w:rFonts w:ascii="Arial" w:hAnsi="Arial" w:cs="Arial"/>
          <w:vertAlign w:val="subscript"/>
        </w:rPr>
        <w:t>50</w:t>
      </w:r>
      <w:r w:rsidRPr="004B7434">
        <w:rPr>
          <w:rFonts w:ascii="Arial" w:hAnsi="Arial" w:cs="Arial"/>
        </w:rPr>
        <w:t xml:space="preserve"> value of the DOX-loaded TNPs (~0.036 µM</w:t>
      </w:r>
      <w:r w:rsidR="00D56612">
        <w:rPr>
          <w:rFonts w:ascii="Arial" w:hAnsi="Arial" w:cs="Arial"/>
        </w:rPr>
        <w:t>) against MCF-7 cells was signif</w:t>
      </w:r>
      <w:r w:rsidRPr="004B7434">
        <w:rPr>
          <w:rFonts w:ascii="Arial" w:hAnsi="Arial" w:cs="Arial"/>
        </w:rPr>
        <w:t>icantly lower than that of free DOX (~0.46 µM) (</w:t>
      </w:r>
      <w:r w:rsidRPr="004B7434">
        <w:rPr>
          <w:rFonts w:ascii="Arial" w:hAnsi="Arial" w:cs="Arial"/>
          <w:i/>
        </w:rPr>
        <w:t>p&lt;0.05</w:t>
      </w:r>
      <w:r w:rsidRPr="004B7434">
        <w:rPr>
          <w:rFonts w:ascii="Arial" w:hAnsi="Arial" w:cs="Arial"/>
        </w:rPr>
        <w:t>), indicating much higher cytotoxicity of the DOX-loaded TNPs. In both cell lines, the IC</w:t>
      </w:r>
      <w:r w:rsidRPr="004B7434">
        <w:rPr>
          <w:rFonts w:ascii="Arial" w:hAnsi="Arial" w:cs="Arial"/>
          <w:vertAlign w:val="subscript"/>
        </w:rPr>
        <w:t>50</w:t>
      </w:r>
      <w:r w:rsidRPr="004B7434">
        <w:rPr>
          <w:rFonts w:ascii="Arial" w:hAnsi="Arial" w:cs="Arial"/>
        </w:rPr>
        <w:t xml:space="preserve"> value was ~12 times lower when associating of DOX with the TNPs (</w:t>
      </w:r>
      <w:r w:rsidRPr="004B7434">
        <w:rPr>
          <w:rFonts w:ascii="Arial" w:hAnsi="Arial" w:cs="Arial"/>
          <w:b/>
        </w:rPr>
        <w:t>Table 2</w:t>
      </w:r>
      <w:r w:rsidRPr="004B7434">
        <w:rPr>
          <w:rFonts w:ascii="Arial" w:hAnsi="Arial" w:cs="Arial"/>
        </w:rPr>
        <w:t>).</w:t>
      </w:r>
      <w:r>
        <w:rPr>
          <w:rFonts w:ascii="Arial" w:hAnsi="Arial" w:cs="Arial"/>
        </w:rPr>
        <w:t xml:space="preserve"> </w:t>
      </w:r>
      <w:r w:rsidRPr="004B7434">
        <w:rPr>
          <w:rFonts w:ascii="Arial" w:hAnsi="Arial" w:cs="Arial"/>
        </w:rPr>
        <w:t>More interestingly, in the case of resistant MCF-7/ADR cells, the IC</w:t>
      </w:r>
      <w:r w:rsidRPr="004B7434">
        <w:rPr>
          <w:rFonts w:ascii="Arial" w:hAnsi="Arial" w:cs="Arial"/>
          <w:vertAlign w:val="subscript"/>
        </w:rPr>
        <w:t>50</w:t>
      </w:r>
      <w:r w:rsidRPr="004B7434">
        <w:rPr>
          <w:rFonts w:ascii="Arial" w:hAnsi="Arial" w:cs="Arial"/>
        </w:rPr>
        <w:t xml:space="preserve"> value of the DOX-loaded TNPs was about 15.16 µM, which was 4.6 times lower than that of free DOX (69.69 µM) (</w:t>
      </w:r>
      <w:r w:rsidRPr="004B7434">
        <w:rPr>
          <w:rFonts w:ascii="Arial" w:hAnsi="Arial" w:cs="Arial"/>
          <w:i/>
        </w:rPr>
        <w:t>p&lt;0.05</w:t>
      </w:r>
      <w:r w:rsidRPr="004B7434">
        <w:rPr>
          <w:rFonts w:ascii="Arial" w:hAnsi="Arial" w:cs="Arial"/>
        </w:rPr>
        <w:t>) (</w:t>
      </w:r>
      <w:r w:rsidRPr="004B7434">
        <w:rPr>
          <w:rFonts w:ascii="Arial" w:hAnsi="Arial" w:cs="Arial"/>
          <w:b/>
        </w:rPr>
        <w:t>Table 2</w:t>
      </w:r>
      <w:r w:rsidRPr="004B7434">
        <w:rPr>
          <w:rFonts w:ascii="Arial" w:hAnsi="Arial" w:cs="Arial"/>
        </w:rPr>
        <w:t>).</w:t>
      </w:r>
      <w:r>
        <w:rPr>
          <w:rFonts w:ascii="Arial" w:hAnsi="Arial" w:cs="Arial"/>
        </w:rPr>
        <w:t xml:space="preserve"> </w:t>
      </w:r>
      <w:r w:rsidRPr="004B7434">
        <w:rPr>
          <w:rFonts w:ascii="Arial" w:hAnsi="Arial" w:cs="Arial"/>
        </w:rPr>
        <w:t>The data indicated that the enhanced DOX uptake exerted by the TNPs could effectively increase the cytotoxicity against both sensitive and resistant tumor cells. The cytotoxic</w:t>
      </w:r>
      <w:r w:rsidR="00954434">
        <w:rPr>
          <w:rFonts w:ascii="Arial" w:hAnsi="Arial" w:cs="Arial"/>
        </w:rPr>
        <w:t>i</w:t>
      </w:r>
      <w:r w:rsidRPr="004B7434">
        <w:rPr>
          <w:rFonts w:ascii="Arial" w:hAnsi="Arial" w:cs="Arial"/>
        </w:rPr>
        <w:t>ty data combined with the increased cellular uptake substantiate the use of the TNPs as a nanocarrier for the delivery of cancer therapeutics, especially for multidrug resistant tumors.</w:t>
      </w:r>
    </w:p>
    <w:p w:rsidR="00BF6088" w:rsidRPr="004B7434" w:rsidRDefault="004B7434" w:rsidP="007F7980">
      <w:pPr>
        <w:jc w:val="both"/>
        <w:rPr>
          <w:rFonts w:ascii="Arial" w:hAnsi="Arial" w:cs="Arial"/>
        </w:rPr>
      </w:pPr>
      <w:r w:rsidRPr="004B7434">
        <w:rPr>
          <w:rFonts w:ascii="Arial" w:hAnsi="Arial" w:cs="Arial"/>
        </w:rPr>
        <w:br w:type="page"/>
      </w:r>
    </w:p>
    <w:p w:rsidR="00A43006" w:rsidRDefault="00BC7B09" w:rsidP="00BC7B09">
      <w:pPr>
        <w:pStyle w:val="Heading3"/>
      </w:pPr>
      <w:bookmarkStart w:id="38" w:name="_Toc362598257"/>
      <w:r>
        <w:lastRenderedPageBreak/>
        <w:t>Fu</w:t>
      </w:r>
      <w:r w:rsidR="00022FEE">
        <w:t>rther purification of the TNPs</w:t>
      </w:r>
      <w:bookmarkEnd w:id="38"/>
    </w:p>
    <w:p w:rsidR="003441E6" w:rsidRPr="003441E6" w:rsidRDefault="003441E6" w:rsidP="003441E6"/>
    <w:p w:rsidR="003441E6" w:rsidRDefault="00BC7B09" w:rsidP="003441E6">
      <w:pPr>
        <w:spacing w:line="480" w:lineRule="auto"/>
        <w:rPr>
          <w:rFonts w:ascii="Arial" w:hAnsi="Arial" w:cs="Arial"/>
        </w:rPr>
      </w:pPr>
      <w:r w:rsidRPr="003441E6">
        <w:rPr>
          <w:rFonts w:ascii="Arial" w:hAnsi="Arial" w:cs="Arial"/>
        </w:rPr>
        <w:t xml:space="preserve">It is well-known that the bioactivity of nature-based nanoparticles depends on their chemical characteristics. Thus, the verification of the components and their chemical structures in the TNPs is very important for the future biomedical applications. In this thesis, the TNPs were simply purified by using weak anion exchanger (WAX) and size exclusion chromatography (SEC). The TNPs were subjected to ion exchange chromatography on a 10×70 mm column of DEAE-cellulose. Different fractions were prepared in a stepwise elution with a series concentration of NaCl (0.1-1 M) solution, and with collection of 1 ml for each tube. The nanoparticles content in each fraction were determined by anthrone-sulphuric acid method </w:t>
      </w:r>
      <w:r w:rsidR="00426804" w:rsidRPr="003441E6">
        <w:rPr>
          <w:rFonts w:ascii="Arial" w:hAnsi="Arial" w:cs="Arial"/>
        </w:rPr>
        <w:fldChar w:fldCharType="begin"/>
      </w:r>
      <w:r w:rsidR="0064212B">
        <w:rPr>
          <w:rFonts w:ascii="Arial" w:hAnsi="Arial" w:cs="Arial"/>
        </w:rPr>
        <w:instrText xml:space="preserve"> ADDIN EN.CITE &lt;EndNote&gt;&lt;Cite&gt;&lt;Author&gt;Nie&lt;/Author&gt;&lt;Year&gt;2008&lt;/Year&gt;&lt;RecNum&gt;627&lt;/RecNum&gt;&lt;DisplayText&gt;[54]&lt;/DisplayText&gt;&lt;record&gt;&lt;rec-number&gt;627&lt;/rec-number&gt;&lt;foreign-keys&gt;&lt;key app="EN" db-id="pvp05aps52s0x4ee05e555t359xt5292ttwx"&gt;627&lt;/key&gt;&lt;/foreign-keys&gt;&lt;ref-type name="Journal Article"&gt;17&lt;/ref-type&gt;&lt;contributors&gt;&lt;authors&gt;&lt;author&gt;Nie, Shaoping&lt;/author&gt;&lt;author&gt;Xie, Mingyong&lt;/author&gt;&lt;author&gt;Fu, Zhihong&lt;/author&gt;&lt;author&gt;Wan, Yiqun&lt;/author&gt;&lt;author&gt;Yan, Aiping&lt;/author&gt;&lt;/authors&gt;&lt;/contributors&gt;&lt;titles&gt;&lt;title&gt;Study on the purification and chemical compositions of tea glycoprotein&lt;/title&gt;&lt;secondary-title&gt;Carbohydrate Polymers&lt;/secondary-title&gt;&lt;/titles&gt;&lt;periodical&gt;&lt;full-title&gt;Carbohydrate Polymers&lt;/full-title&gt;&lt;abbr-1&gt;Carbohydr. Polym.&lt;/abbr-1&gt;&lt;abbr-2&gt;Carbohydr Polym&lt;/abbr-2&gt;&lt;/periodical&gt;&lt;pages&gt;626-633&lt;/pages&gt;&lt;volume&gt;71&lt;/volume&gt;&lt;number&gt;4&lt;/number&gt;&lt;keywords&gt;&lt;keyword&gt;Green tea (Camellia sinensis)&lt;/keyword&gt;&lt;keyword&gt;Tea glycoprotein&lt;/keyword&gt;&lt;keyword&gt;Molecular weight&lt;/keyword&gt;&lt;keyword&gt;Monosaccharide composition&lt;/keyword&gt;&lt;keyword&gt;Amino acid composition&lt;/keyword&gt;&lt;keyword&gt;FT-IR&lt;/keyword&gt;&lt;/keywords&gt;&lt;dates&gt;&lt;year&gt;2008&lt;/year&gt;&lt;/dates&gt;&lt;isbn&gt;0144-8617&lt;/isbn&gt;&lt;work-type&gt;doi: 10.1016/j.carbpol.2007.07.005&lt;/work-type&gt;&lt;urls&gt;&lt;related-urls&gt;&lt;url&gt;http://www.sciencedirect.com/science/article/pii/S0144861707003529&lt;/url&gt;&lt;/related-urls&gt;&lt;/urls&gt;&lt;/record&gt;&lt;/Cite&gt;&lt;/EndNote&gt;</w:instrText>
      </w:r>
      <w:r w:rsidR="00426804" w:rsidRPr="003441E6">
        <w:rPr>
          <w:rFonts w:ascii="Arial" w:hAnsi="Arial" w:cs="Arial"/>
        </w:rPr>
        <w:fldChar w:fldCharType="separate"/>
      </w:r>
      <w:r w:rsidR="0064212B">
        <w:rPr>
          <w:rFonts w:ascii="Arial" w:hAnsi="Arial" w:cs="Arial"/>
          <w:noProof/>
        </w:rPr>
        <w:t>[54]</w:t>
      </w:r>
      <w:r w:rsidR="00426804" w:rsidRPr="003441E6">
        <w:rPr>
          <w:rFonts w:ascii="Arial" w:hAnsi="Arial" w:cs="Arial"/>
        </w:rPr>
        <w:fldChar w:fldCharType="end"/>
      </w:r>
      <w:r w:rsidRPr="003441E6">
        <w:rPr>
          <w:rFonts w:ascii="Arial" w:hAnsi="Arial" w:cs="Arial"/>
        </w:rPr>
        <w:t>. The elution pattern plotted by the anthrone-sulfuric acid method suggested these fractions contained abundant polysaccharides. The fractions eluted with 0.2 M NaCl gradient, and then chromotographed on the Sephadex G75 in DI water, were designated TNP-D1</w:t>
      </w:r>
      <w:r w:rsidR="003441E6" w:rsidRPr="003441E6">
        <w:rPr>
          <w:rFonts w:ascii="Arial" w:hAnsi="Arial" w:cs="Arial"/>
        </w:rPr>
        <w:t xml:space="preserve"> (</w:t>
      </w:r>
      <w:r w:rsidR="003441E6" w:rsidRPr="003441E6">
        <w:rPr>
          <w:rFonts w:ascii="Arial" w:hAnsi="Arial" w:cs="Arial"/>
          <w:b/>
        </w:rPr>
        <w:t>Figure 12 A</w:t>
      </w:r>
      <w:r w:rsidR="003441E6" w:rsidRPr="003441E6">
        <w:rPr>
          <w:rFonts w:ascii="Arial" w:hAnsi="Arial" w:cs="Arial"/>
        </w:rPr>
        <w:t>)</w:t>
      </w:r>
      <w:r w:rsidRPr="003441E6">
        <w:rPr>
          <w:rFonts w:ascii="Arial" w:hAnsi="Arial" w:cs="Arial"/>
        </w:rPr>
        <w:t xml:space="preserve">. </w:t>
      </w:r>
      <w:r w:rsidR="005F29A4" w:rsidRPr="003441E6">
        <w:rPr>
          <w:rFonts w:ascii="Arial" w:hAnsi="Arial" w:cs="Arial"/>
        </w:rPr>
        <w:t>Similarly, the fractions eluted wit</w:t>
      </w:r>
      <w:r w:rsidR="005F29A4">
        <w:rPr>
          <w:rFonts w:ascii="Arial" w:hAnsi="Arial" w:cs="Arial"/>
        </w:rPr>
        <w:t xml:space="preserve">h 0.3 M NaCl gradient, and then </w:t>
      </w:r>
      <w:r w:rsidR="005F29A4" w:rsidRPr="003441E6">
        <w:rPr>
          <w:rFonts w:ascii="Arial" w:hAnsi="Arial" w:cs="Arial"/>
        </w:rPr>
        <w:t>chromotographed on the Sephadex G75 in DI water, were designated TNP-D2 (</w:t>
      </w:r>
      <w:r w:rsidR="005F29A4" w:rsidRPr="003441E6">
        <w:rPr>
          <w:rFonts w:ascii="Arial" w:hAnsi="Arial" w:cs="Arial"/>
          <w:b/>
        </w:rPr>
        <w:t>Figure 12 B</w:t>
      </w:r>
      <w:r w:rsidR="005F29A4" w:rsidRPr="003441E6">
        <w:rPr>
          <w:rFonts w:ascii="Arial" w:hAnsi="Arial" w:cs="Arial"/>
        </w:rPr>
        <w:t>). These results suggested that TNP-D2 had the stronger negative charge owing to the elute solvent was the higher concentration of NaCl (0.3 M), while TNP-D1 had the weaker negative charge owing to the elute solvent at the lower concentration of NaCl (0.2 M).</w:t>
      </w:r>
    </w:p>
    <w:p w:rsidR="003441E6" w:rsidRDefault="003441E6">
      <w:pPr>
        <w:rPr>
          <w:rFonts w:ascii="Arial" w:hAnsi="Arial" w:cs="Arial"/>
        </w:rPr>
      </w:pPr>
      <w:r>
        <w:rPr>
          <w:rFonts w:ascii="Arial" w:hAnsi="Arial" w:cs="Arial"/>
        </w:rPr>
        <w:br w:type="page"/>
      </w:r>
    </w:p>
    <w:p w:rsidR="00F80588" w:rsidRDefault="003441E6" w:rsidP="00F80588">
      <w:pPr>
        <w:keepNext/>
      </w:pPr>
      <w:r>
        <w:rPr>
          <w:rFonts w:ascii="Arial" w:hAnsi="Arial" w:cs="Arial"/>
          <w:noProof/>
          <w:lang w:eastAsia="zh-CN"/>
        </w:rPr>
        <w:lastRenderedPageBreak/>
        <w:drawing>
          <wp:inline distT="0" distB="0" distL="0" distR="0">
            <wp:extent cx="5486400" cy="1635378"/>
            <wp:effectExtent l="0" t="0" r="0" b="0"/>
            <wp:docPr id="9" name="Picture 5" descr="C:\Users\sijia\Dropbox\Tea NPs\TNPs-purification\Figure for thesi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jia\Dropbox\Tea NPs\TNPs-purification\Figure for thesis\1.png"/>
                    <pic:cNvPicPr>
                      <a:picLocks noChangeAspect="1" noChangeArrowheads="1"/>
                    </pic:cNvPicPr>
                  </pic:nvPicPr>
                  <pic:blipFill>
                    <a:blip r:embed="rId22" cstate="print"/>
                    <a:srcRect/>
                    <a:stretch>
                      <a:fillRect/>
                    </a:stretch>
                  </pic:blipFill>
                  <pic:spPr bwMode="auto">
                    <a:xfrm>
                      <a:off x="0" y="0"/>
                      <a:ext cx="5486400" cy="1635378"/>
                    </a:xfrm>
                    <a:prstGeom prst="rect">
                      <a:avLst/>
                    </a:prstGeom>
                    <a:noFill/>
                    <a:ln w="9525">
                      <a:noFill/>
                      <a:miter lim="800000"/>
                      <a:headEnd/>
                      <a:tailEnd/>
                    </a:ln>
                  </pic:spPr>
                </pic:pic>
              </a:graphicData>
            </a:graphic>
          </wp:inline>
        </w:drawing>
      </w:r>
    </w:p>
    <w:p w:rsidR="00F80588" w:rsidRPr="003441E6" w:rsidRDefault="00F80588" w:rsidP="00F80588">
      <w:pPr>
        <w:pStyle w:val="Caption"/>
        <w:jc w:val="both"/>
        <w:rPr>
          <w:rFonts w:ascii="Arial" w:hAnsi="Arial" w:cs="Arial"/>
        </w:rPr>
      </w:pPr>
      <w:bookmarkStart w:id="39" w:name="_Toc362597831"/>
      <w:r w:rsidRPr="00F80588">
        <w:rPr>
          <w:rFonts w:ascii="Arial" w:hAnsi="Arial" w:cs="Arial"/>
        </w:rPr>
        <w:t xml:space="preserve">Figure </w:t>
      </w:r>
      <w:r w:rsidR="00426804" w:rsidRPr="00F80588">
        <w:rPr>
          <w:rFonts w:ascii="Arial" w:hAnsi="Arial" w:cs="Arial"/>
        </w:rPr>
        <w:fldChar w:fldCharType="begin"/>
      </w:r>
      <w:r w:rsidRPr="00F80588">
        <w:rPr>
          <w:rFonts w:ascii="Arial" w:hAnsi="Arial" w:cs="Arial"/>
        </w:rPr>
        <w:instrText xml:space="preserve"> SEQ Figure \* ARABIC </w:instrText>
      </w:r>
      <w:r w:rsidR="00426804" w:rsidRPr="00F80588">
        <w:rPr>
          <w:rFonts w:ascii="Arial" w:hAnsi="Arial" w:cs="Arial"/>
        </w:rPr>
        <w:fldChar w:fldCharType="separate"/>
      </w:r>
      <w:r w:rsidR="002E5A8B">
        <w:rPr>
          <w:rFonts w:ascii="Arial" w:hAnsi="Arial" w:cs="Arial"/>
          <w:noProof/>
        </w:rPr>
        <w:t>12</w:t>
      </w:r>
      <w:r w:rsidR="00426804" w:rsidRPr="00F80588">
        <w:rPr>
          <w:rFonts w:ascii="Arial" w:hAnsi="Arial" w:cs="Arial"/>
        </w:rPr>
        <w:fldChar w:fldCharType="end"/>
      </w:r>
      <w:r w:rsidRPr="00F80588">
        <w:rPr>
          <w:rFonts w:ascii="Arial" w:hAnsi="Arial" w:cs="Arial"/>
        </w:rPr>
        <w:t xml:space="preserve"> </w:t>
      </w:r>
      <w:r w:rsidRPr="003441E6">
        <w:rPr>
          <w:rFonts w:ascii="Arial" w:hAnsi="Arial" w:cs="Arial"/>
        </w:rPr>
        <w:t>Elution profile of the isolated TNP-D on a DEAE-cellulose column (10×70mm).</w:t>
      </w:r>
      <w:bookmarkEnd w:id="39"/>
      <w:r w:rsidRPr="003441E6">
        <w:rPr>
          <w:rFonts w:ascii="Arial" w:hAnsi="Arial" w:cs="Arial"/>
        </w:rPr>
        <w:t xml:space="preserve"> </w:t>
      </w:r>
    </w:p>
    <w:p w:rsidR="003441E6" w:rsidRDefault="00F80588" w:rsidP="00F80588">
      <w:pPr>
        <w:pStyle w:val="Caption"/>
        <w:rPr>
          <w:rFonts w:ascii="Arial" w:hAnsi="Arial" w:cs="Arial"/>
        </w:rPr>
      </w:pPr>
      <w:r w:rsidRPr="003441E6">
        <w:rPr>
          <w:rFonts w:ascii="Arial" w:hAnsi="Arial" w:cs="Arial"/>
        </w:rPr>
        <w:t>TNP-D1 was eluted with 0.2M NaCl and B) TNP-D2 was eluted with 0.3M NaCl</w:t>
      </w:r>
      <w:r>
        <w:rPr>
          <w:rFonts w:ascii="Arial" w:hAnsi="Arial" w:cs="Arial"/>
        </w:rPr>
        <w:t>.</w:t>
      </w:r>
    </w:p>
    <w:p w:rsidR="00F80588" w:rsidRPr="003441E6" w:rsidRDefault="00F80588" w:rsidP="00F80588">
      <w:pPr>
        <w:pStyle w:val="Caption"/>
        <w:jc w:val="both"/>
        <w:rPr>
          <w:rFonts w:ascii="Arial" w:hAnsi="Arial" w:cs="Arial"/>
        </w:rPr>
      </w:pPr>
    </w:p>
    <w:p w:rsidR="003441E6" w:rsidRPr="003441E6" w:rsidRDefault="003441E6" w:rsidP="00F80588">
      <w:pPr>
        <w:pStyle w:val="Caption"/>
        <w:ind w:left="720"/>
        <w:jc w:val="both"/>
        <w:rPr>
          <w:rFonts w:ascii="Arial" w:hAnsi="Arial" w:cs="Arial"/>
        </w:rPr>
      </w:pPr>
      <w:r w:rsidRPr="003441E6">
        <w:rPr>
          <w:rFonts w:ascii="Arial" w:hAnsi="Arial" w:cs="Arial"/>
        </w:rPr>
        <w:t>.</w:t>
      </w:r>
      <w:r>
        <w:t xml:space="preserve"> </w:t>
      </w:r>
      <w:r w:rsidRPr="003441E6">
        <w:rPr>
          <w:rFonts w:ascii="Arial" w:hAnsi="Arial" w:cs="Arial"/>
        </w:rPr>
        <w:br w:type="page"/>
      </w:r>
    </w:p>
    <w:p w:rsidR="003441E6" w:rsidRPr="005F29A4" w:rsidRDefault="00BC7B09" w:rsidP="00AF0D6E">
      <w:pPr>
        <w:spacing w:line="480" w:lineRule="auto"/>
        <w:jc w:val="both"/>
        <w:rPr>
          <w:rFonts w:ascii="Arial" w:hAnsi="Arial" w:cs="Arial"/>
          <w:b/>
          <w:bCs/>
          <w:iCs/>
          <w:sz w:val="28"/>
          <w:szCs w:val="28"/>
        </w:rPr>
      </w:pPr>
      <w:r w:rsidRPr="003441E6">
        <w:rPr>
          <w:rFonts w:ascii="Arial" w:hAnsi="Arial" w:cs="Arial"/>
        </w:rPr>
        <w:lastRenderedPageBreak/>
        <w:t xml:space="preserve">The purified fractions were further characterized by AFM, DLS and ELS. As shown in </w:t>
      </w:r>
      <w:r w:rsidRPr="003441E6">
        <w:rPr>
          <w:rFonts w:ascii="Arial" w:hAnsi="Arial" w:cs="Arial"/>
          <w:b/>
        </w:rPr>
        <w:t>Figure 13</w:t>
      </w:r>
      <w:r w:rsidRPr="003441E6">
        <w:rPr>
          <w:rFonts w:ascii="Arial" w:hAnsi="Arial" w:cs="Arial"/>
        </w:rPr>
        <w:t xml:space="preserve">, all the purified fractions contained a large amount of spherical nanoparticles had similar particle size of 50-100 nm in diameters. The surface charge potential of the purified TNPs was analyzed using ELS, and the zeta potential of TNP-D2 </w:t>
      </w:r>
      <w:r w:rsidR="003441E6" w:rsidRPr="003441E6">
        <w:rPr>
          <w:rFonts w:ascii="Arial" w:hAnsi="Arial" w:cs="Arial"/>
        </w:rPr>
        <w:t xml:space="preserve">was </w:t>
      </w:r>
      <w:r w:rsidRPr="003441E6">
        <w:rPr>
          <w:rFonts w:ascii="Arial" w:hAnsi="Arial" w:cs="Arial"/>
        </w:rPr>
        <w:t>found to be -44.9 at pH 7.0, which was lower than those of TNP-D1 (-32 mV) (</w:t>
      </w:r>
      <w:r w:rsidRPr="003441E6">
        <w:rPr>
          <w:rFonts w:ascii="Arial" w:hAnsi="Arial" w:cs="Arial"/>
          <w:b/>
        </w:rPr>
        <w:t xml:space="preserve">Table </w:t>
      </w:r>
      <w:r w:rsidR="003441E6" w:rsidRPr="003441E6">
        <w:rPr>
          <w:rFonts w:ascii="Arial" w:hAnsi="Arial" w:cs="Arial"/>
          <w:b/>
        </w:rPr>
        <w:t>3</w:t>
      </w:r>
      <w:r w:rsidRPr="003441E6">
        <w:rPr>
          <w:rFonts w:ascii="Arial" w:hAnsi="Arial" w:cs="Arial"/>
        </w:rPr>
        <w:t>). These results further supported the elution profiles through the WAX column that the lo</w:t>
      </w:r>
      <w:r w:rsidR="003441E6" w:rsidRPr="003441E6">
        <w:rPr>
          <w:rFonts w:ascii="Arial" w:hAnsi="Arial" w:cs="Arial"/>
        </w:rPr>
        <w:t>wer surface charges of TNP-D1</w:t>
      </w:r>
      <w:r w:rsidRPr="003441E6">
        <w:rPr>
          <w:rFonts w:ascii="Arial" w:hAnsi="Arial" w:cs="Arial"/>
        </w:rPr>
        <w:t xml:space="preserve"> were easily eluted at lower concentration of NaCl solution (0.2M). In addition to the morphology, sizes and zeta potentials, it was found that neutral polysaccharides were considered to be the main components for TNP-D1, TNP-D2 fractions, whi</w:t>
      </w:r>
      <w:r w:rsidR="003441E6" w:rsidRPr="003441E6">
        <w:rPr>
          <w:rFonts w:ascii="Arial" w:hAnsi="Arial" w:cs="Arial"/>
        </w:rPr>
        <w:t>ch is similar to the TNPs</w:t>
      </w:r>
      <w:r w:rsidRPr="003441E6">
        <w:rPr>
          <w:rFonts w:ascii="Arial" w:hAnsi="Arial" w:cs="Arial"/>
        </w:rPr>
        <w:t xml:space="preserve">. The presence of neutral polysaccharides was shown in </w:t>
      </w:r>
      <w:r w:rsidR="003441E6" w:rsidRPr="003441E6">
        <w:rPr>
          <w:rFonts w:ascii="Arial" w:hAnsi="Arial" w:cs="Arial"/>
        </w:rPr>
        <w:t>TNPs</w:t>
      </w:r>
      <w:r w:rsidRPr="003441E6">
        <w:rPr>
          <w:rFonts w:ascii="Arial" w:hAnsi="Arial" w:cs="Arial"/>
        </w:rPr>
        <w:t>, TNP-D1</w:t>
      </w:r>
      <w:r w:rsidR="003441E6" w:rsidRPr="003441E6">
        <w:rPr>
          <w:rFonts w:ascii="Arial" w:hAnsi="Arial" w:cs="Arial"/>
        </w:rPr>
        <w:t xml:space="preserve"> and </w:t>
      </w:r>
      <w:r w:rsidRPr="003441E6">
        <w:rPr>
          <w:rFonts w:ascii="Arial" w:hAnsi="Arial" w:cs="Arial"/>
        </w:rPr>
        <w:t>TNP</w:t>
      </w:r>
      <w:r w:rsidR="003441E6" w:rsidRPr="003441E6">
        <w:rPr>
          <w:rFonts w:ascii="Arial" w:hAnsi="Arial" w:cs="Arial"/>
        </w:rPr>
        <w:t>-D2</w:t>
      </w:r>
      <w:r w:rsidRPr="003441E6">
        <w:rPr>
          <w:rFonts w:ascii="Arial" w:hAnsi="Arial" w:cs="Arial"/>
        </w:rPr>
        <w:t xml:space="preserve"> by PAS staining after SDS-PAGE analysis (</w:t>
      </w:r>
      <w:r w:rsidR="003441E6" w:rsidRPr="003441E6">
        <w:rPr>
          <w:rFonts w:ascii="Arial" w:hAnsi="Arial" w:cs="Arial"/>
          <w:b/>
        </w:rPr>
        <w:t>Figure 13</w:t>
      </w:r>
      <w:r w:rsidRPr="003441E6">
        <w:rPr>
          <w:rFonts w:ascii="Arial" w:hAnsi="Arial" w:cs="Arial"/>
        </w:rPr>
        <w:t xml:space="preserve">). The quantitative data of polysaccharides and proteins in all samples were listed in Table </w:t>
      </w:r>
      <w:r w:rsidR="003441E6" w:rsidRPr="003441E6">
        <w:rPr>
          <w:rFonts w:ascii="Arial" w:hAnsi="Arial" w:cs="Arial"/>
        </w:rPr>
        <w:t>3</w:t>
      </w:r>
      <w:r w:rsidRPr="003441E6">
        <w:rPr>
          <w:rFonts w:ascii="Arial" w:hAnsi="Arial" w:cs="Arial"/>
        </w:rPr>
        <w:t xml:space="preserve">. </w:t>
      </w:r>
      <w:r w:rsidR="003441E6" w:rsidRPr="003441E6">
        <w:rPr>
          <w:rFonts w:ascii="Arial" w:hAnsi="Arial" w:cs="Arial"/>
        </w:rPr>
        <w:t xml:space="preserve">To further identify the functional groups in different TNP fractions, FTIR analysis was employed. </w:t>
      </w:r>
      <w:r w:rsidR="005F29A4" w:rsidRPr="003441E6">
        <w:rPr>
          <w:rFonts w:ascii="Arial" w:hAnsi="Arial" w:cs="Arial"/>
        </w:rPr>
        <w:t xml:space="preserve">As shown in </w:t>
      </w:r>
      <w:r w:rsidR="005F29A4" w:rsidRPr="003441E6">
        <w:rPr>
          <w:rFonts w:ascii="Arial" w:hAnsi="Arial" w:cs="Arial"/>
          <w:b/>
        </w:rPr>
        <w:t>Figure 14</w:t>
      </w:r>
      <w:r w:rsidR="005F29A4" w:rsidRPr="003441E6">
        <w:rPr>
          <w:rFonts w:ascii="Arial" w:hAnsi="Arial" w:cs="Arial"/>
        </w:rPr>
        <w:t>, the IR spectra of all samples exhibited the obvious characteristic absorption at 3600-3200 cm-1, 3000-2800 cm-1, 1400-1200 cm-1, 1200-1000 cm-1 corresponding to the existence of polysaccharides</w:t>
      </w:r>
      <w:r w:rsidR="005F29A4">
        <w:rPr>
          <w:rFonts w:ascii="Arial" w:hAnsi="Arial" w:cs="Arial"/>
        </w:rPr>
        <w:t xml:space="preserve"> </w:t>
      </w:r>
      <w:r w:rsidR="00426804" w:rsidRPr="003441E6">
        <w:rPr>
          <w:rFonts w:ascii="Arial" w:hAnsi="Arial" w:cs="Arial"/>
        </w:rPr>
        <w:fldChar w:fldCharType="begin"/>
      </w:r>
      <w:r w:rsidR="0064212B">
        <w:rPr>
          <w:rFonts w:ascii="Arial" w:hAnsi="Arial" w:cs="Arial"/>
        </w:rPr>
        <w:instrText xml:space="preserve"> ADDIN EN.CITE &lt;EndNote&gt;&lt;Cite&gt;&lt;Author&gt;Wang&lt;/Author&gt;&lt;Year&gt;2012&lt;/Year&gt;&lt;RecNum&gt;868&lt;/RecNum&gt;&lt;DisplayText&gt;[90]&lt;/DisplayText&gt;&lt;record&gt;&lt;rec-number&gt;868&lt;/rec-number&gt;&lt;foreign-keys&gt;&lt;key app="EN" db-id="pvp05aps52s0x4ee05e555t359xt5292ttwx"&gt;868&lt;/key&gt;&lt;/foreign-keys&gt;&lt;ref-type name="Journal Article"&gt;17&lt;/ref-type&gt;&lt;contributors&gt;&lt;authors&gt;&lt;author&gt;Wang, Yuanfeng&lt;/author&gt;&lt;author&gt;Mao, Fangfang&lt;/author&gt;&lt;author&gt;Wei, Xinlin&lt;/author&gt;&lt;/authors&gt;&lt;/contributors&gt;&lt;titles&gt;&lt;title&gt;Characterization and antioxidant activities of polysaccharides from leaves, flowers and seeds of green tea&lt;/title&gt;&lt;secondary-title&gt;Carbohydrate Polymers&lt;/secondary-title&gt;&lt;/titles&gt;&lt;periodical&gt;&lt;full-title&gt;Carbohydrate Polymers&lt;/full-title&gt;&lt;abbr-1&gt;Carbohydr. Polym.&lt;/abbr-1&gt;&lt;abbr-2&gt;Carbohydr Polym&lt;/abbr-2&gt;&lt;/periodical&gt;&lt;pages&gt;146-153&lt;/pages&gt;&lt;volume&gt;88&lt;/volume&gt;&lt;number&gt;1&lt;/number&gt;&lt;keywords&gt;&lt;keyword&gt;Green tea&lt;/keyword&gt;&lt;keyword&gt;Tea polysaccharides&lt;/keyword&gt;&lt;keyword&gt;Characterization&lt;/keyword&gt;&lt;keyword&gt;Antioxidant activity&lt;/keyword&gt;&lt;/keywords&gt;&lt;dates&gt;&lt;year&gt;2012&lt;/year&gt;&lt;/dates&gt;&lt;isbn&gt;0144-8617&lt;/isbn&gt;&lt;urls&gt;&lt;related-urls&gt;&lt;url&gt;http://www.sciencedirect.com/science/article/pii/S0144861711010769&lt;/url&gt;&lt;/related-urls&gt;&lt;/urls&gt;&lt;electronic-resource-num&gt;http://dx.doi.org/10.1016/j.carbpol.2011.11.083&lt;/electronic-resource-num&gt;&lt;/record&gt;&lt;/Cite&gt;&lt;/EndNote&gt;</w:instrText>
      </w:r>
      <w:r w:rsidR="00426804" w:rsidRPr="003441E6">
        <w:rPr>
          <w:rFonts w:ascii="Arial" w:hAnsi="Arial" w:cs="Arial"/>
        </w:rPr>
        <w:fldChar w:fldCharType="separate"/>
      </w:r>
      <w:r w:rsidR="0064212B">
        <w:rPr>
          <w:rFonts w:ascii="Arial" w:hAnsi="Arial" w:cs="Arial"/>
          <w:noProof/>
        </w:rPr>
        <w:t>[90]</w:t>
      </w:r>
      <w:r w:rsidR="00426804" w:rsidRPr="003441E6">
        <w:rPr>
          <w:rFonts w:ascii="Arial" w:hAnsi="Arial" w:cs="Arial"/>
        </w:rPr>
        <w:fldChar w:fldCharType="end"/>
      </w:r>
      <w:r w:rsidR="005F29A4" w:rsidRPr="003441E6">
        <w:rPr>
          <w:rFonts w:ascii="Arial" w:hAnsi="Arial" w:cs="Arial"/>
        </w:rPr>
        <w:t xml:space="preserve">. The absorption peaks at around 1650 and 1250 cm-1 indicated the existence of ring sugar </w:t>
      </w:r>
      <w:r w:rsidR="00426804" w:rsidRPr="003441E6">
        <w:rPr>
          <w:rFonts w:ascii="Arial" w:hAnsi="Arial" w:cs="Arial"/>
        </w:rPr>
        <w:fldChar w:fldCharType="begin"/>
      </w:r>
      <w:r w:rsidR="0064212B">
        <w:rPr>
          <w:rFonts w:ascii="Arial" w:hAnsi="Arial" w:cs="Arial"/>
        </w:rPr>
        <w:instrText xml:space="preserve"> ADDIN EN.CITE &lt;EndNote&gt;&lt;Cite&gt;&lt;Author&gt;Zhang&lt;/Author&gt;&lt;Year&gt;2008&lt;/Year&gt;&lt;RecNum&gt;867&lt;/RecNum&gt;&lt;DisplayText&gt;[91]&lt;/DisplayText&gt;&lt;record&gt;&lt;rec-number&gt;867&lt;/rec-number&gt;&lt;foreign-keys&gt;&lt;key app="EN" db-id="pvp05aps52s0x4ee05e555t359xt5292ttwx"&gt;867&lt;/key&gt;&lt;/foreign-keys&gt;&lt;ref-type name="Journal Article"&gt;17&lt;/ref-type&gt;&lt;contributors&gt;&lt;authors&gt;&lt;author&gt;Zhang, Li&lt;/author&gt;&lt;author&gt;Liu, Wanshun&lt;/author&gt;&lt;author&gt;Han, Baoqin&lt;/author&gt;&lt;author&gt;Sun, Jipeng&lt;/author&gt;&lt;author&gt;Wang, Dongfeng&lt;/author&gt;&lt;/authors&gt;&lt;/contributors&gt;&lt;titles&gt;&lt;title&gt;Isolation and characterization of antitumor polysaccharides from the marine mollusk Ruditapes philippinarum&lt;/title&gt;&lt;secondary-title&gt;European Food Research and Technology&lt;/secondary-title&gt;&lt;alt-title&gt;Eur Food Res Technol&lt;/alt-title&gt;&lt;/titles&gt;&lt;periodical&gt;&lt;full-title&gt;European Food Research and Technology&lt;/full-title&gt;&lt;abbr-1&gt;Eur Food Res Technol&lt;/abbr-1&gt;&lt;/periodical&gt;&lt;alt-periodical&gt;&lt;full-title&gt;European Food Research and Technology&lt;/full-title&gt;&lt;abbr-1&gt;Eur Food Res Technol&lt;/abbr-1&gt;&lt;/alt-periodical&gt;&lt;pages&gt;103-110&lt;/pages&gt;&lt;volume&gt;227&lt;/volume&gt;&lt;number&gt;1&lt;/number&gt;&lt;keywords&gt;&lt;keyword&gt;Ruditapes philippinarum&lt;/keyword&gt;&lt;keyword&gt;Polysaccharide&lt;/keyword&gt;&lt;keyword&gt;Antitumor&lt;/keyword&gt;&lt;keyword&gt;Structure&lt;/keyword&gt;&lt;keyword&gt;Glucan&lt;/keyword&gt;&lt;/keywords&gt;&lt;dates&gt;&lt;year&gt;2008&lt;/year&gt;&lt;pub-dates&gt;&lt;date&gt;2008/05/01&lt;/date&gt;&lt;/pub-dates&gt;&lt;/dates&gt;&lt;publisher&gt;Springer-Verlag&lt;/publisher&gt;&lt;isbn&gt;1438-2377&lt;/isbn&gt;&lt;urls&gt;&lt;related-urls&gt;&lt;url&gt;http://dx.doi.org/10.1007/s00217-007-0698-5&lt;/url&gt;&lt;/related-urls&gt;&lt;/urls&gt;&lt;electronic-resource-num&gt;10.1007/s00217-007-0698-5&lt;/electronic-resource-num&gt;&lt;language&gt;English&lt;/language&gt;&lt;/record&gt;&lt;/Cite&gt;&lt;/EndNote&gt;</w:instrText>
      </w:r>
      <w:r w:rsidR="00426804" w:rsidRPr="003441E6">
        <w:rPr>
          <w:rFonts w:ascii="Arial" w:hAnsi="Arial" w:cs="Arial"/>
        </w:rPr>
        <w:fldChar w:fldCharType="separate"/>
      </w:r>
      <w:r w:rsidR="0064212B">
        <w:rPr>
          <w:rFonts w:ascii="Arial" w:hAnsi="Arial" w:cs="Arial"/>
          <w:noProof/>
        </w:rPr>
        <w:t>[91]</w:t>
      </w:r>
      <w:r w:rsidR="00426804" w:rsidRPr="003441E6">
        <w:rPr>
          <w:rFonts w:ascii="Arial" w:hAnsi="Arial" w:cs="Arial"/>
        </w:rPr>
        <w:fldChar w:fldCharType="end"/>
      </w:r>
      <w:r w:rsidR="005F29A4" w:rsidRPr="003441E6">
        <w:rPr>
          <w:rFonts w:ascii="Arial" w:hAnsi="Arial" w:cs="Arial"/>
        </w:rPr>
        <w:t xml:space="preserve">. The strong peak at around 3400 cm-1 was assigned to –OH stretching. The peaks at 1740 cm-1 and 1632 cm-1 were attributed to C-O stretching vibration of carbonylic group and N-H vibration or C=O asymmetric vibration of carboxyl group, which were also the characteristics of polysaccharides </w:t>
      </w:r>
      <w:r w:rsidR="00426804" w:rsidRPr="003441E6">
        <w:rPr>
          <w:rFonts w:ascii="Arial" w:hAnsi="Arial" w:cs="Arial"/>
        </w:rPr>
        <w:fldChar w:fldCharType="begin"/>
      </w:r>
      <w:r w:rsidR="0064212B">
        <w:rPr>
          <w:rFonts w:ascii="Arial" w:hAnsi="Arial" w:cs="Arial"/>
        </w:rPr>
        <w:instrText xml:space="preserve"> ADDIN EN.CITE &lt;EndNote&gt;&lt;Cite&gt;&lt;Author&gt;Wang&lt;/Author&gt;&lt;Year&gt;2012&lt;/Year&gt;&lt;RecNum&gt;868&lt;/RecNum&gt;&lt;DisplayText&gt;[90]&lt;/DisplayText&gt;&lt;record&gt;&lt;rec-number&gt;868&lt;/rec-number&gt;&lt;foreign-keys&gt;&lt;key app="EN" db-id="pvp05aps52s0x4ee05e555t359xt5292ttwx"&gt;868&lt;/key&gt;&lt;/foreign-keys&gt;&lt;ref-type name="Journal Article"&gt;17&lt;/ref-type&gt;&lt;contributors&gt;&lt;authors&gt;&lt;author&gt;Wang, Yuanfeng&lt;/author&gt;&lt;author&gt;Mao, Fangfang&lt;/author&gt;&lt;author&gt;Wei, Xinlin&lt;/author&gt;&lt;/authors&gt;&lt;/contributors&gt;&lt;titles&gt;&lt;title&gt;Characterization and antioxidant activities of polysaccharides from leaves, flowers and seeds of green tea&lt;/title&gt;&lt;secondary-title&gt;Carbohydrate Polymers&lt;/secondary-title&gt;&lt;/titles&gt;&lt;periodical&gt;&lt;full-title&gt;Carbohydrate Polymers&lt;/full-title&gt;&lt;abbr-1&gt;Carbohydr. Polym.&lt;/abbr-1&gt;&lt;abbr-2&gt;Carbohydr Polym&lt;/abbr-2&gt;&lt;/periodical&gt;&lt;pages&gt;146-153&lt;/pages&gt;&lt;volume&gt;88&lt;/volume&gt;&lt;number&gt;1&lt;/number&gt;&lt;keywords&gt;&lt;keyword&gt;Green tea&lt;/keyword&gt;&lt;keyword&gt;Tea polysaccharides&lt;/keyword&gt;&lt;keyword&gt;Characterization&lt;/keyword&gt;&lt;keyword&gt;Antioxidant activity&lt;/keyword&gt;&lt;/keywords&gt;&lt;dates&gt;&lt;year&gt;2012&lt;/year&gt;&lt;/dates&gt;&lt;isbn&gt;0144-8617&lt;/isbn&gt;&lt;urls&gt;&lt;related-urls&gt;&lt;url&gt;http://www.sciencedirect.com/science/article/pii/S0144861711010769&lt;/url&gt;&lt;/related-urls&gt;&lt;/urls&gt;&lt;electronic-resource-num&gt;http://dx.doi.org/10.1016/j.carbpol.2011.11.083&lt;/electronic-resource-num&gt;&lt;/record&gt;&lt;/Cite&gt;&lt;/EndNote&gt;</w:instrText>
      </w:r>
      <w:r w:rsidR="00426804" w:rsidRPr="003441E6">
        <w:rPr>
          <w:rFonts w:ascii="Arial" w:hAnsi="Arial" w:cs="Arial"/>
        </w:rPr>
        <w:fldChar w:fldCharType="separate"/>
      </w:r>
      <w:r w:rsidR="0064212B">
        <w:rPr>
          <w:rFonts w:ascii="Arial" w:hAnsi="Arial" w:cs="Arial"/>
          <w:noProof/>
        </w:rPr>
        <w:t>[90]</w:t>
      </w:r>
      <w:r w:rsidR="00426804" w:rsidRPr="003441E6">
        <w:rPr>
          <w:rFonts w:ascii="Arial" w:hAnsi="Arial" w:cs="Arial"/>
        </w:rPr>
        <w:fldChar w:fldCharType="end"/>
      </w:r>
      <w:r w:rsidR="005F29A4" w:rsidRPr="003441E6">
        <w:rPr>
          <w:rFonts w:ascii="Arial" w:hAnsi="Arial" w:cs="Arial"/>
        </w:rPr>
        <w:t>.</w:t>
      </w:r>
      <w:r w:rsidR="005F29A4">
        <w:t xml:space="preserve"> </w:t>
      </w:r>
      <w:r w:rsidR="003441E6">
        <w:rPr>
          <w:rFonts w:ascii="Arial" w:hAnsi="Arial" w:cs="Arial"/>
        </w:rPr>
        <w:br w:type="page"/>
      </w:r>
    </w:p>
    <w:p w:rsidR="00F80588" w:rsidRDefault="003441E6" w:rsidP="00F80588">
      <w:pPr>
        <w:keepNext/>
        <w:spacing w:line="480" w:lineRule="auto"/>
      </w:pPr>
      <w:r>
        <w:rPr>
          <w:rFonts w:ascii="Arial" w:hAnsi="Arial" w:cs="Arial"/>
          <w:noProof/>
          <w:lang w:eastAsia="zh-CN"/>
        </w:rPr>
        <w:lastRenderedPageBreak/>
        <w:drawing>
          <wp:inline distT="0" distB="0" distL="0" distR="0">
            <wp:extent cx="5486400" cy="3404184"/>
            <wp:effectExtent l="19050" t="0" r="0" b="0"/>
            <wp:docPr id="22" name="Picture 6" descr="C:\Users\sijia\Dropbox\Tea NPs\TNPs-purification\Figure for thesi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jia\Dropbox\Tea NPs\TNPs-purification\Figure for thesis\3.png"/>
                    <pic:cNvPicPr>
                      <a:picLocks noChangeAspect="1" noChangeArrowheads="1"/>
                    </pic:cNvPicPr>
                  </pic:nvPicPr>
                  <pic:blipFill>
                    <a:blip r:embed="rId23" cstate="print"/>
                    <a:srcRect/>
                    <a:stretch>
                      <a:fillRect/>
                    </a:stretch>
                  </pic:blipFill>
                  <pic:spPr bwMode="auto">
                    <a:xfrm>
                      <a:off x="0" y="0"/>
                      <a:ext cx="5486400" cy="3404184"/>
                    </a:xfrm>
                    <a:prstGeom prst="rect">
                      <a:avLst/>
                    </a:prstGeom>
                    <a:noFill/>
                    <a:ln w="9525">
                      <a:noFill/>
                      <a:miter lim="800000"/>
                      <a:headEnd/>
                      <a:tailEnd/>
                    </a:ln>
                  </pic:spPr>
                </pic:pic>
              </a:graphicData>
            </a:graphic>
          </wp:inline>
        </w:drawing>
      </w:r>
    </w:p>
    <w:p w:rsidR="003441E6" w:rsidRDefault="00F80588" w:rsidP="00F80588">
      <w:pPr>
        <w:pStyle w:val="Caption"/>
        <w:rPr>
          <w:rFonts w:ascii="Arial" w:hAnsi="Arial" w:cs="Arial"/>
        </w:rPr>
      </w:pPr>
      <w:bookmarkStart w:id="40" w:name="_Toc362597832"/>
      <w:r w:rsidRPr="00F80588">
        <w:rPr>
          <w:rFonts w:ascii="Arial" w:hAnsi="Arial" w:cs="Arial"/>
        </w:rPr>
        <w:t xml:space="preserve">Figure </w:t>
      </w:r>
      <w:r w:rsidR="00426804" w:rsidRPr="00F80588">
        <w:rPr>
          <w:rFonts w:ascii="Arial" w:hAnsi="Arial" w:cs="Arial"/>
        </w:rPr>
        <w:fldChar w:fldCharType="begin"/>
      </w:r>
      <w:r w:rsidRPr="00F80588">
        <w:rPr>
          <w:rFonts w:ascii="Arial" w:hAnsi="Arial" w:cs="Arial"/>
        </w:rPr>
        <w:instrText xml:space="preserve"> SEQ Figure \* ARABIC </w:instrText>
      </w:r>
      <w:r w:rsidR="00426804" w:rsidRPr="00F80588">
        <w:rPr>
          <w:rFonts w:ascii="Arial" w:hAnsi="Arial" w:cs="Arial"/>
        </w:rPr>
        <w:fldChar w:fldCharType="separate"/>
      </w:r>
      <w:r w:rsidR="002E5A8B">
        <w:rPr>
          <w:rFonts w:ascii="Arial" w:hAnsi="Arial" w:cs="Arial"/>
          <w:noProof/>
        </w:rPr>
        <w:t>13</w:t>
      </w:r>
      <w:r w:rsidR="00426804" w:rsidRPr="00F80588">
        <w:rPr>
          <w:rFonts w:ascii="Arial" w:hAnsi="Arial" w:cs="Arial"/>
        </w:rPr>
        <w:fldChar w:fldCharType="end"/>
      </w:r>
      <w:r>
        <w:t xml:space="preserve"> </w:t>
      </w:r>
      <w:r>
        <w:rPr>
          <w:rFonts w:ascii="Arial" w:hAnsi="Arial" w:cs="Arial"/>
        </w:rPr>
        <w:t>Characterization of purified TNPs</w:t>
      </w:r>
      <w:bookmarkEnd w:id="40"/>
    </w:p>
    <w:p w:rsidR="001920F4" w:rsidRPr="001920F4" w:rsidRDefault="003441E6" w:rsidP="003441E6">
      <w:pPr>
        <w:spacing w:line="480" w:lineRule="auto"/>
        <w:rPr>
          <w:rFonts w:ascii="Arial" w:hAnsi="Arial" w:cs="Arial"/>
          <w:sz w:val="20"/>
          <w:szCs w:val="20"/>
        </w:rPr>
      </w:pPr>
      <w:r w:rsidRPr="001920F4">
        <w:rPr>
          <w:rFonts w:ascii="Arial" w:hAnsi="Arial" w:cs="Arial"/>
          <w:sz w:val="20"/>
          <w:szCs w:val="20"/>
        </w:rPr>
        <w:t>AFM images of purified TNPs: TNP-D1 (A), TNP-D2 (B)</w:t>
      </w:r>
      <w:r w:rsidR="001920F4" w:rsidRPr="001920F4">
        <w:rPr>
          <w:rFonts w:ascii="Arial" w:hAnsi="Arial" w:cs="Arial"/>
          <w:sz w:val="20"/>
          <w:szCs w:val="20"/>
        </w:rPr>
        <w:t>. The size distribution of the purified TNPs: TNP-D1 (C), TNP-D2 (D) at pH=7.0 in suspension measured by DLS. (E) Analysis by SDS-PAGE of crude TNP samples: TNPs and purified TNP samples: TNP-D1 and TNP-D2. Samples were prepared in DI water and separated on 10% SDS-PAGE. Gel stained with PAS showed the neutral polysaccharides in all samples.</w:t>
      </w:r>
    </w:p>
    <w:p w:rsidR="003441E6" w:rsidRDefault="003441E6" w:rsidP="003441E6">
      <w:pPr>
        <w:spacing w:line="480" w:lineRule="auto"/>
        <w:rPr>
          <w:rFonts w:ascii="Arial" w:hAnsi="Arial" w:cs="Arial"/>
        </w:rPr>
      </w:pPr>
    </w:p>
    <w:p w:rsidR="001920F4" w:rsidRDefault="003441E6">
      <w:pPr>
        <w:rPr>
          <w:rFonts w:ascii="Arial" w:hAnsi="Arial" w:cs="Arial"/>
        </w:rPr>
      </w:pPr>
      <w:r>
        <w:rPr>
          <w:rFonts w:ascii="Arial" w:hAnsi="Arial" w:cs="Arial"/>
        </w:rPr>
        <w:br w:type="page"/>
      </w:r>
    </w:p>
    <w:p w:rsidR="00F80588" w:rsidRPr="00022FEE" w:rsidRDefault="00F80588" w:rsidP="00F80588">
      <w:pPr>
        <w:pStyle w:val="Caption"/>
        <w:keepNext/>
        <w:rPr>
          <w:rFonts w:ascii="Arial" w:hAnsi="Arial" w:cs="Arial"/>
          <w:sz w:val="24"/>
          <w:szCs w:val="24"/>
        </w:rPr>
      </w:pPr>
      <w:bookmarkStart w:id="41" w:name="_Toc362597816"/>
      <w:r w:rsidRPr="00022FEE">
        <w:rPr>
          <w:rFonts w:ascii="Arial" w:hAnsi="Arial" w:cs="Arial"/>
          <w:sz w:val="24"/>
          <w:szCs w:val="24"/>
        </w:rPr>
        <w:lastRenderedPageBreak/>
        <w:t xml:space="preserve">Table </w:t>
      </w:r>
      <w:r w:rsidR="00426804" w:rsidRPr="00022FEE">
        <w:rPr>
          <w:rFonts w:ascii="Arial" w:hAnsi="Arial" w:cs="Arial"/>
          <w:sz w:val="24"/>
          <w:szCs w:val="24"/>
        </w:rPr>
        <w:fldChar w:fldCharType="begin"/>
      </w:r>
      <w:r w:rsidRPr="00022FEE">
        <w:rPr>
          <w:rFonts w:ascii="Arial" w:hAnsi="Arial" w:cs="Arial"/>
          <w:sz w:val="24"/>
          <w:szCs w:val="24"/>
        </w:rPr>
        <w:instrText xml:space="preserve"> SEQ Table \* ARABIC </w:instrText>
      </w:r>
      <w:r w:rsidR="00426804" w:rsidRPr="00022FEE">
        <w:rPr>
          <w:rFonts w:ascii="Arial" w:hAnsi="Arial" w:cs="Arial"/>
          <w:sz w:val="24"/>
          <w:szCs w:val="24"/>
        </w:rPr>
        <w:fldChar w:fldCharType="separate"/>
      </w:r>
      <w:r w:rsidR="0033534D" w:rsidRPr="00022FEE">
        <w:rPr>
          <w:rFonts w:ascii="Arial" w:hAnsi="Arial" w:cs="Arial"/>
          <w:noProof/>
          <w:sz w:val="24"/>
          <w:szCs w:val="24"/>
        </w:rPr>
        <w:t>3</w:t>
      </w:r>
      <w:r w:rsidR="00426804" w:rsidRPr="00022FEE">
        <w:rPr>
          <w:rFonts w:ascii="Arial" w:hAnsi="Arial" w:cs="Arial"/>
          <w:sz w:val="24"/>
          <w:szCs w:val="24"/>
        </w:rPr>
        <w:fldChar w:fldCharType="end"/>
      </w:r>
      <w:r w:rsidRPr="00022FEE">
        <w:rPr>
          <w:rFonts w:ascii="Arial" w:hAnsi="Arial" w:cs="Arial"/>
          <w:sz w:val="24"/>
          <w:szCs w:val="24"/>
        </w:rPr>
        <w:t xml:space="preserve"> </w:t>
      </w:r>
      <w:r w:rsidRPr="00022FEE">
        <w:rPr>
          <w:rFonts w:ascii="Arial" w:hAnsi="Arial" w:cs="Arial"/>
          <w:bCs w:val="0"/>
          <w:sz w:val="24"/>
          <w:szCs w:val="24"/>
        </w:rPr>
        <w:t>Characterization of the purified TNPs via AEX and SEC procedures</w:t>
      </w:r>
      <w:bookmarkEnd w:id="41"/>
    </w:p>
    <w:tbl>
      <w:tblPr>
        <w:tblW w:w="8532" w:type="dxa"/>
        <w:tblCellMar>
          <w:left w:w="0" w:type="dxa"/>
          <w:right w:w="0" w:type="dxa"/>
        </w:tblCellMar>
        <w:tblLook w:val="04A0"/>
      </w:tblPr>
      <w:tblGrid>
        <w:gridCol w:w="2508"/>
        <w:gridCol w:w="1993"/>
        <w:gridCol w:w="1993"/>
        <w:gridCol w:w="2038"/>
      </w:tblGrid>
      <w:tr w:rsidR="001920F4" w:rsidRPr="001920F4" w:rsidTr="001920F4">
        <w:trPr>
          <w:trHeight w:val="322"/>
        </w:trPr>
        <w:tc>
          <w:tcPr>
            <w:tcW w:w="2508" w:type="dxa"/>
            <w:tcBorders>
              <w:top w:val="single" w:sz="8" w:space="0" w:color="000000"/>
              <w:left w:val="nil"/>
              <w:bottom w:val="single" w:sz="8" w:space="0" w:color="000000"/>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Samples</w:t>
            </w:r>
            <w:r w:rsidRPr="00B903FF">
              <w:rPr>
                <w:rFonts w:ascii="Arial" w:hAnsi="Arial" w:cs="Arial"/>
                <w:sz w:val="20"/>
                <w:szCs w:val="20"/>
              </w:rPr>
              <w:t xml:space="preserve"> </w:t>
            </w:r>
          </w:p>
        </w:tc>
        <w:tc>
          <w:tcPr>
            <w:tcW w:w="1993" w:type="dxa"/>
            <w:tcBorders>
              <w:top w:val="single" w:sz="8" w:space="0" w:color="000000"/>
              <w:left w:val="nil"/>
              <w:bottom w:val="single" w:sz="8" w:space="0" w:color="000000"/>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TNP</w:t>
            </w:r>
            <w:r w:rsidRPr="00B903FF">
              <w:rPr>
                <w:rFonts w:ascii="Arial" w:hAnsi="Arial" w:cs="Arial"/>
                <w:sz w:val="20"/>
                <w:szCs w:val="20"/>
              </w:rPr>
              <w:t xml:space="preserve"> </w:t>
            </w:r>
          </w:p>
        </w:tc>
        <w:tc>
          <w:tcPr>
            <w:tcW w:w="1993" w:type="dxa"/>
            <w:tcBorders>
              <w:top w:val="single" w:sz="8" w:space="0" w:color="000000"/>
              <w:left w:val="nil"/>
              <w:bottom w:val="single" w:sz="8" w:space="0" w:color="000000"/>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TNP-D1</w:t>
            </w:r>
            <w:r w:rsidRPr="00B903FF">
              <w:rPr>
                <w:rFonts w:ascii="Arial" w:hAnsi="Arial" w:cs="Arial"/>
                <w:sz w:val="20"/>
                <w:szCs w:val="20"/>
              </w:rPr>
              <w:t xml:space="preserve"> </w:t>
            </w:r>
          </w:p>
        </w:tc>
        <w:tc>
          <w:tcPr>
            <w:tcW w:w="2038" w:type="dxa"/>
            <w:tcBorders>
              <w:top w:val="single" w:sz="8" w:space="0" w:color="000000"/>
              <w:left w:val="nil"/>
              <w:bottom w:val="single" w:sz="8" w:space="0" w:color="000000"/>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TNP-D2</w:t>
            </w:r>
            <w:r w:rsidRPr="00B903FF">
              <w:rPr>
                <w:rFonts w:ascii="Arial" w:hAnsi="Arial" w:cs="Arial"/>
                <w:sz w:val="20"/>
                <w:szCs w:val="20"/>
              </w:rPr>
              <w:t xml:space="preserve"> </w:t>
            </w:r>
          </w:p>
        </w:tc>
      </w:tr>
      <w:tr w:rsidR="001920F4" w:rsidRPr="001920F4" w:rsidTr="001920F4">
        <w:trPr>
          <w:trHeight w:val="322"/>
        </w:trPr>
        <w:tc>
          <w:tcPr>
            <w:tcW w:w="2508" w:type="dxa"/>
            <w:tcBorders>
              <w:top w:val="single" w:sz="8" w:space="0" w:color="000000"/>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Size(nm)</w:t>
            </w:r>
            <w:r w:rsidRPr="00B903FF">
              <w:rPr>
                <w:rFonts w:ascii="Arial" w:hAnsi="Arial" w:cs="Arial"/>
                <w:sz w:val="20"/>
                <w:szCs w:val="20"/>
              </w:rPr>
              <w:t xml:space="preserve"> </w:t>
            </w:r>
          </w:p>
        </w:tc>
        <w:tc>
          <w:tcPr>
            <w:tcW w:w="1993" w:type="dxa"/>
            <w:tcBorders>
              <w:top w:val="single" w:sz="8" w:space="0" w:color="000000"/>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306.1 </w:t>
            </w:r>
          </w:p>
        </w:tc>
        <w:tc>
          <w:tcPr>
            <w:tcW w:w="1993" w:type="dxa"/>
            <w:tcBorders>
              <w:top w:val="single" w:sz="8" w:space="0" w:color="000000"/>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330.0 </w:t>
            </w:r>
          </w:p>
        </w:tc>
        <w:tc>
          <w:tcPr>
            <w:tcW w:w="2038" w:type="dxa"/>
            <w:tcBorders>
              <w:top w:val="single" w:sz="8" w:space="0" w:color="000000"/>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263.7 </w:t>
            </w:r>
          </w:p>
        </w:tc>
      </w:tr>
      <w:tr w:rsidR="001920F4" w:rsidRPr="001920F4" w:rsidTr="001920F4">
        <w:trPr>
          <w:trHeight w:val="322"/>
        </w:trPr>
        <w:tc>
          <w:tcPr>
            <w:tcW w:w="2508"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PDI</w:t>
            </w:r>
            <w:r w:rsidRPr="00B903FF">
              <w:rPr>
                <w:rFonts w:ascii="Arial" w:hAnsi="Arial" w:cs="Arial"/>
                <w:sz w:val="20"/>
                <w:szCs w:val="20"/>
              </w:rPr>
              <w:t xml:space="preserve"> </w:t>
            </w:r>
          </w:p>
        </w:tc>
        <w:tc>
          <w:tcPr>
            <w:tcW w:w="1993"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0.301 </w:t>
            </w:r>
          </w:p>
        </w:tc>
        <w:tc>
          <w:tcPr>
            <w:tcW w:w="1993"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0.206 </w:t>
            </w:r>
          </w:p>
        </w:tc>
        <w:tc>
          <w:tcPr>
            <w:tcW w:w="2038"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0.293 </w:t>
            </w:r>
          </w:p>
        </w:tc>
      </w:tr>
      <w:tr w:rsidR="001920F4" w:rsidRPr="001920F4" w:rsidTr="001920F4">
        <w:trPr>
          <w:trHeight w:val="630"/>
        </w:trPr>
        <w:tc>
          <w:tcPr>
            <w:tcW w:w="2508"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Zeta Potential (mV)</w:t>
            </w:r>
            <w:r w:rsidRPr="00B903FF">
              <w:rPr>
                <w:rFonts w:ascii="Arial" w:hAnsi="Arial" w:cs="Arial"/>
                <w:sz w:val="20"/>
                <w:szCs w:val="20"/>
              </w:rPr>
              <w:t xml:space="preserve"> </w:t>
            </w:r>
          </w:p>
        </w:tc>
        <w:tc>
          <w:tcPr>
            <w:tcW w:w="1993"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-32.5±2.4 </w:t>
            </w:r>
          </w:p>
        </w:tc>
        <w:tc>
          <w:tcPr>
            <w:tcW w:w="1993"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-32±1.2 </w:t>
            </w:r>
          </w:p>
        </w:tc>
        <w:tc>
          <w:tcPr>
            <w:tcW w:w="2038"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-44.9±0.7 </w:t>
            </w:r>
          </w:p>
        </w:tc>
      </w:tr>
      <w:tr w:rsidR="001920F4" w:rsidRPr="001920F4" w:rsidTr="001920F4">
        <w:trPr>
          <w:trHeight w:val="630"/>
        </w:trPr>
        <w:tc>
          <w:tcPr>
            <w:tcW w:w="2508"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Polysaccharide (mg/ml)</w:t>
            </w:r>
            <w:r w:rsidRPr="00B903FF">
              <w:rPr>
                <w:rFonts w:ascii="Arial" w:hAnsi="Arial" w:cs="Arial"/>
                <w:sz w:val="20"/>
                <w:szCs w:val="20"/>
              </w:rPr>
              <w:t xml:space="preserve"> </w:t>
            </w:r>
          </w:p>
        </w:tc>
        <w:tc>
          <w:tcPr>
            <w:tcW w:w="1993"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1.20±0.015 </w:t>
            </w:r>
          </w:p>
        </w:tc>
        <w:tc>
          <w:tcPr>
            <w:tcW w:w="1993"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0.53±0.11 </w:t>
            </w:r>
          </w:p>
        </w:tc>
        <w:tc>
          <w:tcPr>
            <w:tcW w:w="2038" w:type="dxa"/>
            <w:tcBorders>
              <w:top w:val="nil"/>
              <w:left w:val="nil"/>
              <w:bottom w:val="nil"/>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0.45±0.006 </w:t>
            </w:r>
          </w:p>
        </w:tc>
      </w:tr>
      <w:tr w:rsidR="001920F4" w:rsidRPr="001920F4" w:rsidTr="001920F4">
        <w:trPr>
          <w:trHeight w:val="630"/>
        </w:trPr>
        <w:tc>
          <w:tcPr>
            <w:tcW w:w="2508" w:type="dxa"/>
            <w:tcBorders>
              <w:top w:val="nil"/>
              <w:left w:val="nil"/>
              <w:bottom w:val="single" w:sz="8" w:space="0" w:color="000000"/>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b/>
                <w:bCs/>
                <w:sz w:val="20"/>
                <w:szCs w:val="20"/>
              </w:rPr>
              <w:t>Protein (mg/ml)</w:t>
            </w:r>
            <w:r w:rsidRPr="00B903FF">
              <w:rPr>
                <w:rFonts w:ascii="Arial" w:hAnsi="Arial" w:cs="Arial"/>
                <w:sz w:val="20"/>
                <w:szCs w:val="20"/>
              </w:rPr>
              <w:t xml:space="preserve"> </w:t>
            </w:r>
          </w:p>
        </w:tc>
        <w:tc>
          <w:tcPr>
            <w:tcW w:w="1993" w:type="dxa"/>
            <w:tcBorders>
              <w:top w:val="nil"/>
              <w:left w:val="nil"/>
              <w:bottom w:val="single" w:sz="8" w:space="0" w:color="000000"/>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0.67±0.005 </w:t>
            </w:r>
          </w:p>
        </w:tc>
        <w:tc>
          <w:tcPr>
            <w:tcW w:w="1993" w:type="dxa"/>
            <w:tcBorders>
              <w:top w:val="nil"/>
              <w:left w:val="nil"/>
              <w:bottom w:val="single" w:sz="8" w:space="0" w:color="000000"/>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0.05±0.004 </w:t>
            </w:r>
          </w:p>
        </w:tc>
        <w:tc>
          <w:tcPr>
            <w:tcW w:w="2038" w:type="dxa"/>
            <w:tcBorders>
              <w:top w:val="nil"/>
              <w:left w:val="nil"/>
              <w:bottom w:val="single" w:sz="8" w:space="0" w:color="000000"/>
              <w:right w:val="nil"/>
            </w:tcBorders>
            <w:shd w:val="clear" w:color="auto" w:fill="auto"/>
            <w:tcMar>
              <w:top w:w="13" w:type="dxa"/>
              <w:left w:w="108" w:type="dxa"/>
              <w:bottom w:w="0" w:type="dxa"/>
              <w:right w:w="108" w:type="dxa"/>
            </w:tcMar>
            <w:hideMark/>
          </w:tcPr>
          <w:p w:rsidR="008557AC" w:rsidRPr="00B903FF" w:rsidRDefault="001920F4" w:rsidP="001920F4">
            <w:pPr>
              <w:rPr>
                <w:rFonts w:ascii="Arial" w:hAnsi="Arial" w:cs="Arial"/>
                <w:sz w:val="20"/>
                <w:szCs w:val="20"/>
              </w:rPr>
            </w:pPr>
            <w:r w:rsidRPr="00B903FF">
              <w:rPr>
                <w:rFonts w:ascii="Arial" w:hAnsi="Arial" w:cs="Arial"/>
                <w:sz w:val="20"/>
                <w:szCs w:val="20"/>
              </w:rPr>
              <w:t xml:space="preserve">0.03±0.001 </w:t>
            </w:r>
          </w:p>
        </w:tc>
      </w:tr>
    </w:tbl>
    <w:p w:rsidR="001920F4" w:rsidRDefault="001920F4">
      <w:pPr>
        <w:rPr>
          <w:rFonts w:ascii="Arial" w:hAnsi="Arial" w:cs="Arial"/>
        </w:rPr>
      </w:pPr>
      <w:r>
        <w:rPr>
          <w:rFonts w:ascii="Arial" w:hAnsi="Arial" w:cs="Arial"/>
        </w:rPr>
        <w:br w:type="page"/>
      </w:r>
    </w:p>
    <w:p w:rsidR="00F80588" w:rsidRDefault="001920F4" w:rsidP="00F80588">
      <w:pPr>
        <w:keepNext/>
        <w:spacing w:line="480" w:lineRule="auto"/>
      </w:pPr>
      <w:r>
        <w:rPr>
          <w:noProof/>
          <w:lang w:eastAsia="zh-CN"/>
        </w:rPr>
        <w:lastRenderedPageBreak/>
        <w:drawing>
          <wp:inline distT="0" distB="0" distL="0" distR="0">
            <wp:extent cx="5486400" cy="4124944"/>
            <wp:effectExtent l="19050" t="0" r="0" b="0"/>
            <wp:docPr id="34" name="Picture 7" descr="C:\Users\sijia\Dropbox\Tea NPs\TNPs-purification\Figure for thesis\TNP-D-FTI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jia\Dropbox\Tea NPs\TNPs-purification\Figure for thesis\TNP-D-FTIR-2.jpg"/>
                    <pic:cNvPicPr>
                      <a:picLocks noChangeAspect="1" noChangeArrowheads="1"/>
                    </pic:cNvPicPr>
                  </pic:nvPicPr>
                  <pic:blipFill>
                    <a:blip r:embed="rId24" cstate="print"/>
                    <a:srcRect/>
                    <a:stretch>
                      <a:fillRect/>
                    </a:stretch>
                  </pic:blipFill>
                  <pic:spPr bwMode="auto">
                    <a:xfrm>
                      <a:off x="0" y="0"/>
                      <a:ext cx="5486400" cy="4124944"/>
                    </a:xfrm>
                    <a:prstGeom prst="rect">
                      <a:avLst/>
                    </a:prstGeom>
                    <a:noFill/>
                    <a:ln w="9525">
                      <a:noFill/>
                      <a:miter lim="800000"/>
                      <a:headEnd/>
                      <a:tailEnd/>
                    </a:ln>
                  </pic:spPr>
                </pic:pic>
              </a:graphicData>
            </a:graphic>
          </wp:inline>
        </w:drawing>
      </w:r>
    </w:p>
    <w:p w:rsidR="00F80588" w:rsidRPr="0033534D" w:rsidRDefault="00F80588" w:rsidP="00532822">
      <w:pPr>
        <w:pStyle w:val="Caption"/>
        <w:spacing w:line="480" w:lineRule="auto"/>
        <w:rPr>
          <w:rFonts w:ascii="Arial" w:hAnsi="Arial" w:cs="Arial"/>
        </w:rPr>
      </w:pPr>
      <w:bookmarkStart w:id="42" w:name="_Toc362597833"/>
      <w:r w:rsidRPr="00F80588">
        <w:rPr>
          <w:rFonts w:ascii="Arial" w:hAnsi="Arial" w:cs="Arial"/>
        </w:rPr>
        <w:t xml:space="preserve">Figure </w:t>
      </w:r>
      <w:r w:rsidR="00426804" w:rsidRPr="00F80588">
        <w:rPr>
          <w:rFonts w:ascii="Arial" w:hAnsi="Arial" w:cs="Arial"/>
        </w:rPr>
        <w:fldChar w:fldCharType="begin"/>
      </w:r>
      <w:r w:rsidRPr="00F80588">
        <w:rPr>
          <w:rFonts w:ascii="Arial" w:hAnsi="Arial" w:cs="Arial"/>
        </w:rPr>
        <w:instrText xml:space="preserve"> SEQ Figure \* ARABIC </w:instrText>
      </w:r>
      <w:r w:rsidR="00426804" w:rsidRPr="00F80588">
        <w:rPr>
          <w:rFonts w:ascii="Arial" w:hAnsi="Arial" w:cs="Arial"/>
        </w:rPr>
        <w:fldChar w:fldCharType="separate"/>
      </w:r>
      <w:r w:rsidR="002E5A8B">
        <w:rPr>
          <w:rFonts w:ascii="Arial" w:hAnsi="Arial" w:cs="Arial"/>
          <w:noProof/>
        </w:rPr>
        <w:t>14</w:t>
      </w:r>
      <w:r w:rsidR="00426804" w:rsidRPr="00F80588">
        <w:rPr>
          <w:rFonts w:ascii="Arial" w:hAnsi="Arial" w:cs="Arial"/>
        </w:rPr>
        <w:fldChar w:fldCharType="end"/>
      </w:r>
      <w:r w:rsidRPr="00F80588">
        <w:rPr>
          <w:rFonts w:ascii="Arial" w:hAnsi="Arial" w:cs="Arial"/>
        </w:rPr>
        <w:t xml:space="preserve"> </w:t>
      </w:r>
      <w:r w:rsidRPr="0033534D">
        <w:rPr>
          <w:rFonts w:ascii="Arial" w:hAnsi="Arial" w:cs="Arial"/>
          <w:bCs w:val="0"/>
        </w:rPr>
        <w:t>FTIR spectra of TNPs (Black), TNP-D1 (Red) and TNP-D2 (Blue) in the range of 4000-800 cm-1.</w:t>
      </w:r>
      <w:bookmarkEnd w:id="42"/>
    </w:p>
    <w:p w:rsidR="00BC7B09" w:rsidRDefault="00BC7B09" w:rsidP="000B1E62">
      <w:pPr>
        <w:spacing w:line="480" w:lineRule="auto"/>
        <w:rPr>
          <w:rFonts w:ascii="Arial" w:hAnsi="Arial" w:cs="Arial"/>
          <w:b/>
          <w:bCs/>
          <w:iCs/>
          <w:sz w:val="28"/>
          <w:szCs w:val="28"/>
        </w:rPr>
      </w:pPr>
      <w:r>
        <w:br w:type="page"/>
      </w:r>
    </w:p>
    <w:p w:rsidR="00A43006" w:rsidRPr="004B7434" w:rsidRDefault="00A43006" w:rsidP="00B77DB0">
      <w:pPr>
        <w:pStyle w:val="Heading2"/>
      </w:pPr>
      <w:bookmarkStart w:id="43" w:name="_Toc362598258"/>
      <w:r w:rsidRPr="004B7434">
        <w:lastRenderedPageBreak/>
        <w:t>Conclusions</w:t>
      </w:r>
      <w:bookmarkEnd w:id="43"/>
    </w:p>
    <w:p w:rsidR="00A43006" w:rsidRPr="004B7434" w:rsidRDefault="00A43006" w:rsidP="007F7980">
      <w:pPr>
        <w:spacing w:line="480" w:lineRule="auto"/>
        <w:jc w:val="both"/>
        <w:rPr>
          <w:rFonts w:ascii="Arial" w:hAnsi="Arial" w:cs="Arial"/>
        </w:rPr>
      </w:pPr>
      <w:r w:rsidRPr="004B7434">
        <w:rPr>
          <w:rFonts w:ascii="Arial" w:hAnsi="Arial" w:cs="Arial"/>
        </w:rPr>
        <w:t xml:space="preserve">In this work, an infusion-dialysis based procedure for isolating organic nanoparticles from green tea was developed. Using this method, the TNPs isolated were spherical with diameters of 100-300 nm and a zeta potential of -26 mV at pH 7.0. Chemical analyses revealed that there were two macromolecules (polysaccharide and protein) and no small molecules (EGCG, caffeine and theobromine) were identified in the TNPs. It was determined that the TNPs had an immunostimulatory effect by inducing the secretion of various cytokines (IL-6, TNF-α, G-CSF) and chemokines (RANTES, IP-10, MDC) from RAW264.7 mouse macrophages. Further analysis showed that DOX could be effectively loaded onto the TNPs via electrostatic and hydrophobic interactions. More importantly, compared to free DOX, greater DOX uptake was observed for the DOX-loaded TNPs in sensitive tumor cells (A549 cells and MCF-7) and drug resistant tumor cells (MCF-7/ADR), all resulting in the enhanced </w:t>
      </w:r>
      <w:r w:rsidR="003015C1" w:rsidRPr="004B7434">
        <w:rPr>
          <w:rFonts w:ascii="Arial" w:hAnsi="Arial" w:cs="Arial"/>
        </w:rPr>
        <w:t>cytotoxicity</w:t>
      </w:r>
      <w:r w:rsidRPr="004B7434">
        <w:rPr>
          <w:rFonts w:ascii="Arial" w:hAnsi="Arial" w:cs="Arial"/>
        </w:rPr>
        <w:t xml:space="preserve">. Although the underlying mechanism of how the TNPs facilitate the DOX uptake in tumor cells and eventually lead to higher cytotoxic activity is still unknown; however, considering the immunostimulatory activity of the TNPs, this work provides a potential basis for utilizing the multifunctional nanoparticles from tea to improve antitumor efficacy in the cancer immunochemotherapy. </w:t>
      </w:r>
    </w:p>
    <w:p w:rsidR="00236E6D" w:rsidRPr="004B7434" w:rsidRDefault="00A30A01" w:rsidP="00A30A01">
      <w:pPr>
        <w:pStyle w:val="Caption"/>
        <w:jc w:val="both"/>
        <w:rPr>
          <w:rFonts w:ascii="Arial" w:hAnsi="Arial" w:cs="Arial"/>
        </w:rPr>
      </w:pPr>
      <w:r w:rsidRPr="004B7434">
        <w:rPr>
          <w:rFonts w:ascii="Arial" w:hAnsi="Arial" w:cs="Arial"/>
        </w:rPr>
        <w:t xml:space="preserve"> </w:t>
      </w:r>
    </w:p>
    <w:p w:rsidR="00236E6D" w:rsidRPr="004B7434" w:rsidRDefault="00236E6D" w:rsidP="007F798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236E6D" w:rsidRPr="004B7434" w:rsidRDefault="00236E6D" w:rsidP="00A62EC2">
      <w:pPr>
        <w:pStyle w:val="Heading1"/>
        <w:rPr>
          <w:rFonts w:cs="Arial"/>
        </w:rPr>
      </w:pPr>
      <w:r w:rsidRPr="004B7434">
        <w:rPr>
          <w:rFonts w:cs="Arial"/>
        </w:rPr>
        <w:br w:type="page"/>
      </w:r>
      <w:bookmarkStart w:id="44" w:name="_Toc286145908"/>
      <w:bookmarkStart w:id="45" w:name="_Toc362598259"/>
      <w:r w:rsidR="00A62EC2">
        <w:rPr>
          <w:rFonts w:cs="Arial"/>
        </w:rPr>
        <w:lastRenderedPageBreak/>
        <w:t xml:space="preserve">CHAPTER </w:t>
      </w:r>
      <w:r w:rsidRPr="004B7434">
        <w:rPr>
          <w:rFonts w:cs="Arial"/>
        </w:rPr>
        <w:t>III</w:t>
      </w:r>
      <w:r w:rsidR="00E459DC" w:rsidRPr="004B7434">
        <w:rPr>
          <w:rFonts w:cs="Arial"/>
        </w:rPr>
        <w:br/>
      </w:r>
      <w:bookmarkEnd w:id="44"/>
      <w:r w:rsidR="00A62EC2">
        <w:rPr>
          <w:rFonts w:cs="Arial"/>
        </w:rPr>
        <w:t>NATURALLY OCCURRING NANOPARTICLES FROM ARTHROBOTRYS OLIGOSPORA AS A MULTIFUNCTIONAL DRUG CARRIER FOR TUMOR IMMUNOCHEMOTHERAPY</w:t>
      </w:r>
      <w:bookmarkEnd w:id="45"/>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p>
    <w:p w:rsidR="000E496A" w:rsidRDefault="000E496A">
      <w:pPr>
        <w:rPr>
          <w:rFonts w:ascii="Arial" w:hAnsi="Arial" w:cs="Arial"/>
          <w:b/>
          <w:bCs/>
          <w:iCs/>
          <w:sz w:val="28"/>
          <w:szCs w:val="28"/>
        </w:rPr>
      </w:pPr>
      <w:r>
        <w:br w:type="page"/>
      </w:r>
    </w:p>
    <w:p w:rsidR="00236E6D" w:rsidRPr="004B7434" w:rsidRDefault="00A62EC2" w:rsidP="00820982">
      <w:pPr>
        <w:pStyle w:val="Heading2"/>
      </w:pPr>
      <w:bookmarkStart w:id="46" w:name="_Toc362598260"/>
      <w:r>
        <w:lastRenderedPageBreak/>
        <w:t>Introduction</w:t>
      </w:r>
      <w:bookmarkEnd w:id="46"/>
    </w:p>
    <w:p w:rsidR="005F29A4" w:rsidRPr="005F29A4" w:rsidRDefault="005F29A4" w:rsidP="00AF0D6E">
      <w:pPr>
        <w:autoSpaceDE w:val="0"/>
        <w:autoSpaceDN w:val="0"/>
        <w:adjustRightInd w:val="0"/>
        <w:spacing w:line="480" w:lineRule="auto"/>
        <w:jc w:val="both"/>
        <w:rPr>
          <w:rFonts w:ascii="Arial" w:hAnsi="Arial" w:cs="Arial"/>
        </w:rPr>
      </w:pPr>
      <w:r w:rsidRPr="005F29A4">
        <w:rPr>
          <w:rFonts w:ascii="Arial" w:hAnsi="Arial" w:cs="Arial"/>
        </w:rPr>
        <w:t xml:space="preserve">Cancer is a leading cause of death worldwide, accounting for 7.6 million deaths (around 13% of all deaths) in 2008, and the deaths are expected to continue rising, with an estimated 13.1 million in 2030 </w:t>
      </w:r>
      <w:r w:rsidR="00426804" w:rsidRPr="005F29A4">
        <w:rPr>
          <w:rFonts w:ascii="Arial" w:hAnsi="Arial" w:cs="Arial"/>
        </w:rPr>
        <w:fldChar w:fldCharType="begin"/>
      </w:r>
      <w:r w:rsidR="0064212B">
        <w:rPr>
          <w:rFonts w:ascii="Arial" w:hAnsi="Arial" w:cs="Arial"/>
        </w:rPr>
        <w:instrText xml:space="preserve"> ADDIN EN.CITE &lt;EndNote&gt;&lt;Cite ExcludeYear="1"&gt;&lt;Author&gt;http://www.who.int/mediacentre/factsheets/fs297/en/&lt;/Author&gt;&lt;RecNum&gt;15&lt;/RecNum&gt;&lt;DisplayText&gt;[92]&lt;/DisplayText&gt;&lt;record&gt;&lt;rec-number&gt;15&lt;/rec-number&gt;&lt;foreign-keys&gt;&lt;key app="EN" db-id="aepwvexsk29dv2eaaw0xwzaqzt2wvfr9pfef"&gt;15&lt;/key&gt;&lt;/foreign-keys&gt;&lt;ref-type name="Journal Article"&gt;17&lt;/ref-type&gt;&lt;contributors&gt;&lt;authors&gt;&lt;author&gt;http://www.who.int/mediacentre/factsheets/fs297/en/&lt;/author&gt;&lt;/authors&gt;&lt;/contributors&gt;&lt;titles&gt;&lt;/titles&gt;&lt;dates&gt;&lt;/dates&gt;&lt;urls&gt;&lt;/urls&gt;&lt;/record&gt;&lt;/Cite&gt;&lt;/EndNote&gt;</w:instrText>
      </w:r>
      <w:r w:rsidR="00426804" w:rsidRPr="005F29A4">
        <w:rPr>
          <w:rFonts w:ascii="Arial" w:hAnsi="Arial" w:cs="Arial"/>
        </w:rPr>
        <w:fldChar w:fldCharType="separate"/>
      </w:r>
      <w:r w:rsidR="0064212B">
        <w:rPr>
          <w:rFonts w:ascii="Arial" w:hAnsi="Arial" w:cs="Arial"/>
          <w:noProof/>
        </w:rPr>
        <w:t>[92]</w:t>
      </w:r>
      <w:r w:rsidR="00426804" w:rsidRPr="005F29A4">
        <w:rPr>
          <w:rFonts w:ascii="Arial" w:hAnsi="Arial" w:cs="Arial"/>
        </w:rPr>
        <w:fldChar w:fldCharType="end"/>
      </w:r>
      <w:r w:rsidRPr="005F29A4">
        <w:rPr>
          <w:rFonts w:ascii="Arial" w:hAnsi="Arial" w:cs="Arial"/>
        </w:rPr>
        <w:t xml:space="preserve">. Chemotherapy is generally regarded as the first line approach for the treatment of malignant cancer in the past decades </w:t>
      </w:r>
      <w:r w:rsidR="00426804" w:rsidRPr="005F29A4">
        <w:rPr>
          <w:rFonts w:ascii="Arial" w:hAnsi="Arial" w:cs="Arial"/>
        </w:rPr>
        <w:fldChar w:fldCharType="begin">
          <w:fldData xml:space="preserve">PEVuZE5vdGU+PENpdGU+PEF1dGhvcj5Nb3JnYW48L0F1dGhvcj48WWVhcj4yMDA0PC9ZZWFyPjxS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PEVuZE5vdGU+PENpdGU+PEF1dGhvcj5Nb3JnYW48L0F1dGhvcj48WWVhcj4yMDA0PC9ZZWFyPjxS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[93, 94]</w:t>
      </w:r>
      <w:r w:rsidR="00426804" w:rsidRPr="005F29A4">
        <w:rPr>
          <w:rFonts w:ascii="Arial" w:hAnsi="Arial" w:cs="Arial"/>
        </w:rPr>
        <w:fldChar w:fldCharType="end"/>
      </w:r>
      <w:r w:rsidRPr="005F29A4">
        <w:rPr>
          <w:rFonts w:ascii="Arial" w:hAnsi="Arial" w:cs="Arial"/>
        </w:rPr>
        <w:t xml:space="preserve">. However, conventional chemotherapy remains a daunting challenge to the successful treatment of metastatic tumors and becomes ineffective in many patients after first few treatments </w:t>
      </w:r>
      <w:r w:rsidR="00426804" w:rsidRPr="005F29A4">
        <w:rPr>
          <w:rFonts w:ascii="Arial" w:hAnsi="Arial" w:cs="Arial"/>
        </w:rPr>
        <w:fldChar w:fldCharType="begin">
          <w:fldData xml:space="preserve">PEVuZE5vdGU+PENpdGU+PEF1dGhvcj5Db2xleTwvQXV0aG9yPjxZZWFyPjIwMDg8L1llYXI+PFJl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PEVuZE5vdGU+PENpdGU+PEF1dGhvcj5Db2xleTwvQXV0aG9yPjxZZWFyPjIwMDg8L1llYXI+PFJl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[95]</w:t>
      </w:r>
      <w:r w:rsidR="00426804" w:rsidRPr="005F29A4">
        <w:rPr>
          <w:rFonts w:ascii="Arial" w:hAnsi="Arial" w:cs="Arial"/>
        </w:rPr>
        <w:fldChar w:fldCharType="end"/>
      </w:r>
      <w:r w:rsidRPr="005F29A4">
        <w:rPr>
          <w:rFonts w:ascii="Arial" w:hAnsi="Arial" w:cs="Arial"/>
        </w:rPr>
        <w:t xml:space="preserve">. This might be due to the tumor heterogeneity, plasticity, and ineffective drug delivery to tumor tissues and cells, which enable a subgroup of cancer cells to mutate and evade the chemotherapy </w:t>
      </w:r>
      <w:r w:rsidR="00426804" w:rsidRPr="005F29A4">
        <w:rPr>
          <w:rFonts w:ascii="Arial" w:hAnsi="Arial" w:cs="Arial"/>
        </w:rPr>
        <w:fldChar w:fldCharType="begin">
          <w:fldData xml:space="preserve">PEVuZE5vdGU+PENpdGU+PEF1dGhvcj5Ib2x6ZWw8L0F1dGhvcj48WWVhcj4yMDEzPC9ZZWFyPjxS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PEVuZE5vdGU+PENpdGU+PEF1dGhvcj5Ib2x6ZWw8L0F1dGhvcj48WWVhcj4yMDEzPC9ZZWFyPjxS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[96-98]</w:t>
      </w:r>
      <w:r w:rsidR="00426804" w:rsidRPr="005F29A4">
        <w:rPr>
          <w:rFonts w:ascii="Arial" w:hAnsi="Arial" w:cs="Arial"/>
        </w:rPr>
        <w:fldChar w:fldCharType="end"/>
      </w:r>
      <w:r w:rsidRPr="005F29A4">
        <w:rPr>
          <w:rFonts w:ascii="Arial" w:hAnsi="Arial" w:cs="Arial"/>
        </w:rPr>
        <w:t xml:space="preserve">. Simply increasing drug dose does not guarantee elimination of this subset of tumor cells, but would eventually lead to systemic toxicity in normal tissues and high frequency multi-drug resistance in tumor cells </w:t>
      </w:r>
      <w:r w:rsidR="00426804" w:rsidRPr="005F29A4">
        <w:rPr>
          <w:rFonts w:ascii="Arial" w:hAnsi="Arial" w:cs="Arial"/>
        </w:rPr>
        <w:fldChar w:fldCharType="begin">
          <w:fldData xml:space="preserve">PEVuZE5vdGU+PENpdGU+PEF1dGhvcj5TdGVpY2hlbjwvQXV0aG9yPjxZZWFyPjIwMTM8L1llYXI+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PEVuZE5vdGU+PENpdGU+PEF1dGhvcj5TdGVpY2hlbjwvQXV0aG9yPjxZZWFyPjIwMTM8L1llYXI+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[95, 99]</w:t>
      </w:r>
      <w:r w:rsidR="00426804" w:rsidRPr="005F29A4">
        <w:rPr>
          <w:rFonts w:ascii="Arial" w:hAnsi="Arial" w:cs="Arial"/>
        </w:rPr>
        <w:fldChar w:fldCharType="end"/>
      </w:r>
      <w:r w:rsidRPr="005F29A4">
        <w:rPr>
          <w:rFonts w:ascii="Arial" w:hAnsi="Arial" w:cs="Arial"/>
        </w:rPr>
        <w:t xml:space="preserve">. </w:t>
      </w:r>
    </w:p>
    <w:p w:rsidR="005F29A4" w:rsidRPr="005F29A4" w:rsidRDefault="005F29A4" w:rsidP="00AF0D6E">
      <w:pPr>
        <w:autoSpaceDE w:val="0"/>
        <w:autoSpaceDN w:val="0"/>
        <w:adjustRightInd w:val="0"/>
        <w:spacing w:line="480" w:lineRule="auto"/>
        <w:jc w:val="both"/>
        <w:rPr>
          <w:rFonts w:ascii="Arial" w:hAnsi="Arial" w:cs="Arial"/>
        </w:rPr>
      </w:pPr>
      <w:r w:rsidRPr="005F29A4">
        <w:rPr>
          <w:rFonts w:ascii="Arial" w:hAnsi="Arial" w:cs="Arial"/>
        </w:rPr>
        <w:t xml:space="preserve">To evade the emergence of the systemic toxicity and therapy resistance, it is critical to design a treatment modality with multiple mechanisms of cell killing in tumors. One such therapy is the combined immuno-chemo-therapeutic regimen, which has demonstrated great potential in maximizing the clinical outcomes of cancer patient due to synergistic antitumor effects between chemotherapy and immunotherapy </w:t>
      </w:r>
      <w:r w:rsidR="00426804" w:rsidRPr="005F29A4">
        <w:rPr>
          <w:rFonts w:ascii="Arial" w:hAnsi="Arial" w:cs="Arial"/>
        </w:rPr>
        <w:fldChar w:fldCharType="begin"/>
      </w:r>
      <w:r w:rsidR="0064212B">
        <w:rPr>
          <w:rFonts w:ascii="Arial" w:hAnsi="Arial" w:cs="Arial"/>
        </w:rPr>
        <w:instrText xml:space="preserve"> ADDIN EN.CITE &lt;EndNote&gt;&lt;Cite&gt;&lt;Author&gt;Emens&lt;/Author&gt;&lt;Year&gt;2010&lt;/Year&gt;&lt;RecNum&gt;210&lt;/RecNum&gt;&lt;DisplayText&gt;[100]&lt;/DisplayText&gt;&lt;record&gt;&lt;rec-number&gt;210&lt;/rec-number&gt;&lt;foreign-keys&gt;&lt;key app="EN" db-id="5r0xzstzjzzz9je92wsxwf0mpef9xfxtvdss"&gt;210&lt;/key&gt;&lt;/foreign-keys&gt;&lt;ref-type name="Journal Article"&gt;17&lt;/ref-type&gt;&lt;contributors&gt;&lt;authors&gt;&lt;author&gt;Emens, L. A.&lt;/author&gt;&lt;/authors&gt;&lt;/contributors&gt;&lt;auth-address&gt;Department of Oncology, The Johns Hopkins University, 1650 Orleans St, Room 409, Bunting Blaustein Cancer Research Building, Baltimore, MD 21231-1000, USA. emensle@jhmi.edu&lt;/auth-address&gt;&lt;titles&gt;&lt;title&gt;Chemoimmunotherapy&lt;/title&gt;&lt;secondary-title&gt;Cancer J&lt;/secondary-title&gt;&lt;/titles&gt;&lt;periodical&gt;&lt;full-title&gt;Cancer J&lt;/full-title&gt;&lt;/periodical&gt;&lt;pages&gt;295-303&lt;/pages&gt;&lt;volume&gt;16&lt;/volume&gt;&lt;number&gt;4&lt;/number&gt;&lt;edition&gt;2010/08/10&lt;/edition&gt;&lt;keywords&gt;&lt;keyword&gt;Animals&lt;/keyword&gt;&lt;keyword&gt;Antineoplastic Agents/administration &amp;amp; dosage/*therapeutic use&lt;/keyword&gt;&lt;keyword&gt;Antineoplastic Combined Chemotherapy Protocols/therapeutic use&lt;/keyword&gt;&lt;keyword&gt;Combined Modality Therapy&lt;/keyword&gt;&lt;keyword&gt;Humans&lt;/keyword&gt;&lt;keyword&gt;Immunotherapy/*methods&lt;/keyword&gt;&lt;keyword&gt;Neoplasms/drug therapy/*immunology/*therapy&lt;/keyword&gt;&lt;/keywords&gt;&lt;dates&gt;&lt;year&gt;2010&lt;/year&gt;&lt;pub-dates&gt;&lt;date&gt;Jul-Aug&lt;/date&gt;&lt;/pub-dates&gt;&lt;/dates&gt;&lt;isbn&gt;1540-336X (Electronic)&amp;#xD;1528-9117 (Linking)&lt;/isbn&gt;&lt;accession-num&gt;20693839&lt;/accession-num&gt;&lt;urls&gt;&lt;related-urls&gt;&lt;url&gt;http://www.ncbi.nlm.nih.gov/entrez/query.fcgi?cmd=Retrieve&amp;amp;db=PubMed&amp;amp;dopt=Citation&amp;amp;list_uids=20693839&lt;/url&gt;&lt;/related-urls&gt;&lt;/urls&gt;&lt;custom2&gt;2919833&lt;/custom2&gt;&lt;electronic-resource-num&gt;10.1097/PPO.0b013e3181eb5066&amp;#xD;00130404-201007000-00003 [pii]&lt;/electronic-resource-num&gt;&lt;language&gt;eng&lt;/language&gt;&lt;/record&gt;&lt;/Cite&gt;&lt;/EndNote&gt;</w:instrText>
      </w:r>
      <w:r w:rsidR="00426804" w:rsidRPr="005F29A4">
        <w:rPr>
          <w:rFonts w:ascii="Arial" w:hAnsi="Arial" w:cs="Arial"/>
        </w:rPr>
        <w:fldChar w:fldCharType="separate"/>
      </w:r>
      <w:r w:rsidR="0064212B">
        <w:rPr>
          <w:rFonts w:ascii="Arial" w:hAnsi="Arial" w:cs="Arial"/>
          <w:noProof/>
        </w:rPr>
        <w:t>[100]</w:t>
      </w:r>
      <w:r w:rsidR="00426804" w:rsidRPr="005F29A4">
        <w:rPr>
          <w:rFonts w:ascii="Arial" w:hAnsi="Arial" w:cs="Arial"/>
        </w:rPr>
        <w:fldChar w:fldCharType="end"/>
      </w:r>
      <w:r w:rsidRPr="005F29A4">
        <w:rPr>
          <w:rFonts w:ascii="Arial" w:hAnsi="Arial" w:cs="Arial"/>
        </w:rPr>
        <w:t xml:space="preserve">. Different clinical trials incorporating cancer vaccines, immune checkpoint blockade, or adoptive cellular therapy have typically tested the immunotherapies integrated with standard-dose chemotherapy </w:t>
      </w:r>
      <w:r w:rsidR="00426804" w:rsidRPr="005F29A4">
        <w:rPr>
          <w:rFonts w:ascii="Arial" w:hAnsi="Arial" w:cs="Arial"/>
        </w:rPr>
        <w:fldChar w:fldCharType="begin">
          <w:fldData xml:space="preserve">PEVuZE5vdGU+PENpdGU+PEF1dGhvcj5DaGVuPC9BdXRob3I+PFllYXI+MjAxMzwvWWVhcj48UmVj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PEVuZE5vdGU+PENpdGU+PEF1dGhvcj5DaGVuPC9BdXRob3I+PFllYXI+MjAxMzwvWWVhcj48UmVj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[101]</w:t>
      </w:r>
      <w:r w:rsidR="00426804" w:rsidRPr="005F29A4">
        <w:rPr>
          <w:rFonts w:ascii="Arial" w:hAnsi="Arial" w:cs="Arial"/>
        </w:rPr>
        <w:fldChar w:fldCharType="end"/>
      </w:r>
      <w:r w:rsidRPr="005F29A4">
        <w:rPr>
          <w:rFonts w:ascii="Arial" w:hAnsi="Arial" w:cs="Arial"/>
        </w:rPr>
        <w:t xml:space="preserve">. Current clinical data suggest that combined immunochemotherapy regimens are not only </w:t>
      </w:r>
      <w:r w:rsidRPr="005F29A4">
        <w:rPr>
          <w:rFonts w:ascii="Arial" w:hAnsi="Arial" w:cs="Arial"/>
        </w:rPr>
        <w:lastRenderedPageBreak/>
        <w:t xml:space="preserve">drug dependent but also dependent on drug dose, timing and schedule in related to immune-based intervention </w:t>
      </w:r>
      <w:r w:rsidR="00426804" w:rsidRPr="005F29A4">
        <w:rPr>
          <w:rFonts w:ascii="Arial" w:hAnsi="Arial" w:cs="Arial"/>
        </w:rPr>
        <w:fldChar w:fldCharType="begin">
          <w:fldData xml:space="preserve">PEVuZE5vdGU+PENpdGU+PEF1dGhvcj5FbWVuczwvQXV0aG9yPjxZZWFyPjIwMTA8L1llYXI+PFJl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PEVuZE5vdGU+PENpdGU+PEF1dGhvcj5FbWVuczwvQXV0aG9yPjxZZWFyPjIwMTA8L1llYXI+PFJl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[100, 101]</w:t>
      </w:r>
      <w:r w:rsidR="00426804" w:rsidRPr="005F29A4">
        <w:rPr>
          <w:rFonts w:ascii="Arial" w:hAnsi="Arial" w:cs="Arial"/>
        </w:rPr>
        <w:fldChar w:fldCharType="end"/>
      </w:r>
      <w:r w:rsidRPr="005F29A4">
        <w:rPr>
          <w:rFonts w:ascii="Arial" w:hAnsi="Arial" w:cs="Arial"/>
        </w:rPr>
        <w:t xml:space="preserve">. Because of the aforementioned strategy conditionally dependent synergism between chemotherapy and immunotherapy, it is expected that developing rational carriers that could incorporate and simultaneously deliver both immune-stimulating and cytotoxic chemotherapeutic agents </w:t>
      </w:r>
      <w:r w:rsidR="00426804" w:rsidRPr="005F29A4">
        <w:rPr>
          <w:rFonts w:ascii="Arial" w:hAnsi="Arial" w:cs="Arial"/>
          <w:noProof/>
        </w:rPr>
        <w:fldChar w:fldCharType="begin"/>
      </w:r>
      <w:r w:rsidR="0064212B">
        <w:rPr>
          <w:rFonts w:ascii="Arial" w:hAnsi="Arial" w:cs="Arial"/>
          <w:noProof/>
        </w:rPr>
        <w:instrText xml:space="preserve"> ADDIN EN.CITE &lt;EndNote&gt;&lt;Cite&gt;&lt;Author&gt;Lee&lt;/Author&gt;&lt;Year&gt;2011&lt;/Year&gt;&lt;RecNum&gt;29&lt;/RecNum&gt;&lt;DisplayText&gt;[102]&lt;/DisplayText&gt;&lt;record&gt;&lt;rec-number&gt;29&lt;/rec-number&gt;&lt;foreign-keys&gt;&lt;key app="EN" db-id="easxxdfp6x9tanet2s5x9fele22fvaf2zzea"&gt;29&lt;/key&gt;&lt;/foreign-keys&gt;&lt;ref-type name="Journal Article"&gt;17&lt;/ref-type&gt;&lt;contributors&gt;&lt;authors&gt;&lt;author&gt;Lee, I. H.&lt;/author&gt;&lt;author&gt;An, S.&lt;/author&gt;&lt;author&gt;Yu, M. K.&lt;/author&gt;&lt;author&gt;Kwon, H. K.&lt;/author&gt;&lt;author&gt;Im, S. H.&lt;/author&gt;&lt;author&gt;Jon, S.&lt;/author&gt;&lt;/authors&gt;&lt;/contributors&gt;&lt;auth-address&gt;Gwang Ju Inst Sci &amp;amp; Technol, Sch Life Sci, Cell Dynam Res Ctr, Kwangju 500712, South Korea.&amp;#xD;Jon, S (reprint author), Gwang Ju Inst Sci &amp;amp; Technol, Sch Life Sci, Cell Dynam Res Ctr, 261 Cheomdan Gwagiro, Kwangju 500712, South Korea.&amp;#xD;syjon@gist.ac.kr&lt;/auth-address&gt;&lt;titles&gt;&lt;title&gt;Targeted chemoimmunotherapy using drug-loaded aptamer-dendrimer bioconjugates&lt;/title&gt;&lt;secondary-title&gt;Journal of Controlled Release&lt;/secondary-title&gt;&lt;alt-title&gt;J. Control. Release&lt;/alt-title&gt;&lt;/titles&gt;&lt;periodical&gt;&lt;full-title&gt;Journal of Controlled Release&lt;/full-title&gt;&lt;abbr-1&gt;J Control Release&lt;/abbr-1&gt;&lt;/periodical&gt;&lt;pages&gt;435-441&lt;/pages&gt;&lt;volume&gt;155&lt;/volume&gt;&lt;number&gt;3&lt;/number&gt;&lt;keywords&gt;&lt;keyword&gt;PSMA aptamer&lt;/keyword&gt;&lt;keyword&gt;Dendrimers&lt;/keyword&gt;&lt;keyword&gt;Doxorubicin&lt;/keyword&gt;&lt;keyword&gt;Targeted chemoimmunotherapy&lt;/keyword&gt;&lt;keyword&gt;Cancer therapy&lt;/keyword&gt;&lt;keyword&gt;cpg oligodeoxynucleotides&lt;/keyword&gt;&lt;keyword&gt;cancer-chemotherapy&lt;/keyword&gt;&lt;keyword&gt;delivery&lt;/keyword&gt;&lt;keyword&gt;cells&lt;/keyword&gt;&lt;keyword&gt;lymphoma&lt;/keyword&gt;&lt;keyword&gt;antigen&lt;/keyword&gt;&lt;keyword&gt;tumors&lt;/keyword&gt;&lt;/keywords&gt;&lt;dates&gt;&lt;year&gt;2011&lt;/year&gt;&lt;pub-dates&gt;&lt;date&gt;Nov&lt;/date&gt;&lt;/pub-dates&gt;&lt;/dates&gt;&lt;isbn&gt;0168-3659&lt;/isbn&gt;&lt;accession-num&gt;WOS:000297018200012&lt;/accession-num&gt;&lt;work-type&gt;Article&lt;/work-type&gt;&lt;urls&gt;&lt;related-urls&gt;&lt;url&gt;&amp;lt;Go to ISI&amp;gt;://WOS:000297018200012&lt;/url&gt;&lt;/related-urls&gt;&lt;/urls&gt;&lt;electronic-resource-num&gt;10.1016/j.jconrel.2011.05.025&lt;/electronic-resource-num&gt;&lt;language&gt;English&lt;/language&gt;&lt;/record&gt;&lt;/Cite&gt;&lt;/EndNote&gt;</w:instrText>
      </w:r>
      <w:r w:rsidR="00426804" w:rsidRPr="005F29A4">
        <w:rPr>
          <w:rFonts w:ascii="Arial" w:hAnsi="Arial" w:cs="Arial"/>
          <w:noProof/>
        </w:rPr>
        <w:fldChar w:fldCharType="separate"/>
      </w:r>
      <w:r w:rsidR="0064212B">
        <w:rPr>
          <w:rFonts w:ascii="Arial" w:hAnsi="Arial" w:cs="Arial"/>
          <w:noProof/>
        </w:rPr>
        <w:t>[102]</w:t>
      </w:r>
      <w:r w:rsidR="00426804" w:rsidRPr="005F29A4">
        <w:rPr>
          <w:rFonts w:ascii="Arial" w:hAnsi="Arial" w:cs="Arial"/>
          <w:noProof/>
        </w:rPr>
        <w:fldChar w:fldCharType="end"/>
      </w:r>
      <w:r w:rsidRPr="005F29A4">
        <w:rPr>
          <w:rFonts w:ascii="Arial" w:hAnsi="Arial" w:cs="Arial"/>
        </w:rPr>
        <w:t xml:space="preserve"> may be facilitate the precise temporal and spatial delivery of different therapeutics. From this perspective, a few combination therapies using engineered nanoparticle-based delivery systems, including nanoparticles </w:t>
      </w:r>
      <w:r w:rsidR="00426804" w:rsidRPr="005F29A4">
        <w:rPr>
          <w:rFonts w:ascii="Arial" w:hAnsi="Arial" w:cs="Arial"/>
          <w:noProof/>
        </w:rPr>
        <w:fldChar w:fldCharType="begin">
          <w:fldData xml:space="preserve">PEVuZE5vdGU+PENpdGU+PEF1dGhvcj5Sb3k8L0F1dGhvcj48WWVhcj4yMDEwPC9ZZWFyPjxSZWNO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</w:fldData>
        </w:fldChar>
      </w:r>
      <w:r w:rsidR="0064212B">
        <w:rPr>
          <w:rFonts w:ascii="Arial" w:hAnsi="Arial" w:cs="Arial"/>
          <w:noProof/>
        </w:rPr>
        <w:instrText xml:space="preserve"> ADDIN EN.CITE </w:instrText>
      </w:r>
      <w:r w:rsidR="00426804">
        <w:rPr>
          <w:rFonts w:ascii="Arial" w:hAnsi="Arial" w:cs="Arial"/>
          <w:noProof/>
        </w:rPr>
        <w:fldChar w:fldCharType="begin">
          <w:fldData xml:space="preserve">PEVuZE5vdGU+PENpdGU+PEF1dGhvcj5Sb3k8L0F1dGhvcj48WWVhcj4yMDEwPC9ZZWFyPjxSZWNO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</w:fldData>
        </w:fldChar>
      </w:r>
      <w:r w:rsidR="0064212B">
        <w:rPr>
          <w:rFonts w:ascii="Arial" w:hAnsi="Arial" w:cs="Arial"/>
          <w:noProof/>
        </w:rPr>
        <w:instrText xml:space="preserve"> ADDIN EN.CITE.DATA </w:instrText>
      </w:r>
      <w:r w:rsidR="00426804">
        <w:rPr>
          <w:rFonts w:ascii="Arial" w:hAnsi="Arial" w:cs="Arial"/>
          <w:noProof/>
        </w:rPr>
      </w:r>
      <w:r w:rsidR="00426804">
        <w:rPr>
          <w:rFonts w:ascii="Arial" w:hAnsi="Arial" w:cs="Arial"/>
          <w:noProof/>
        </w:rPr>
        <w:fldChar w:fldCharType="end"/>
      </w:r>
      <w:r w:rsidR="00426804" w:rsidRPr="005F29A4">
        <w:rPr>
          <w:rFonts w:ascii="Arial" w:hAnsi="Arial" w:cs="Arial"/>
          <w:noProof/>
        </w:rPr>
      </w:r>
      <w:r w:rsidR="00426804" w:rsidRPr="005F29A4">
        <w:rPr>
          <w:rFonts w:ascii="Arial" w:hAnsi="Arial" w:cs="Arial"/>
          <w:noProof/>
        </w:rPr>
        <w:fldChar w:fldCharType="separate"/>
      </w:r>
      <w:r w:rsidR="0064212B">
        <w:rPr>
          <w:rFonts w:ascii="Arial" w:hAnsi="Arial" w:cs="Arial"/>
          <w:noProof/>
        </w:rPr>
        <w:t>[102, 103]</w:t>
      </w:r>
      <w:r w:rsidR="00426804" w:rsidRPr="005F29A4">
        <w:rPr>
          <w:rFonts w:ascii="Arial" w:hAnsi="Arial" w:cs="Arial"/>
          <w:noProof/>
        </w:rPr>
        <w:fldChar w:fldCharType="end"/>
      </w:r>
      <w:r w:rsidRPr="005F29A4">
        <w:rPr>
          <w:rFonts w:ascii="Arial" w:hAnsi="Arial" w:cs="Arial"/>
        </w:rPr>
        <w:t xml:space="preserve">, liposomes </w:t>
      </w:r>
      <w:r w:rsidR="00426804" w:rsidRPr="005F29A4">
        <w:rPr>
          <w:rFonts w:ascii="Arial" w:hAnsi="Arial" w:cs="Arial"/>
          <w:noProof/>
        </w:rPr>
        <w:fldChar w:fldCharType="begin">
          <w:fldData xml:space="preserve">PEVuZE5vdGU+PENpdGU+PEF1dGhvcj5CZXNjaDwvQXV0aG9yPjxZZWFyPjIwMDk8L1llYXI+PFJl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</w:fldData>
        </w:fldChar>
      </w:r>
      <w:r w:rsidR="0064212B">
        <w:rPr>
          <w:rFonts w:ascii="Arial" w:hAnsi="Arial" w:cs="Arial"/>
          <w:noProof/>
        </w:rPr>
        <w:instrText xml:space="preserve"> ADDIN EN.CITE </w:instrText>
      </w:r>
      <w:r w:rsidR="00426804">
        <w:rPr>
          <w:rFonts w:ascii="Arial" w:hAnsi="Arial" w:cs="Arial"/>
          <w:noProof/>
        </w:rPr>
        <w:fldChar w:fldCharType="begin">
          <w:fldData xml:space="preserve">PEVuZE5vdGU+PENpdGU+PEF1dGhvcj5CZXNjaDwvQXV0aG9yPjxZZWFyPjIwMDk8L1llYXI+PFJl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</w:fldData>
        </w:fldChar>
      </w:r>
      <w:r w:rsidR="0064212B">
        <w:rPr>
          <w:rFonts w:ascii="Arial" w:hAnsi="Arial" w:cs="Arial"/>
          <w:noProof/>
        </w:rPr>
        <w:instrText xml:space="preserve"> ADDIN EN.CITE.DATA </w:instrText>
      </w:r>
      <w:r w:rsidR="00426804">
        <w:rPr>
          <w:rFonts w:ascii="Arial" w:hAnsi="Arial" w:cs="Arial"/>
          <w:noProof/>
        </w:rPr>
      </w:r>
      <w:r w:rsidR="00426804">
        <w:rPr>
          <w:rFonts w:ascii="Arial" w:hAnsi="Arial" w:cs="Arial"/>
          <w:noProof/>
        </w:rPr>
        <w:fldChar w:fldCharType="end"/>
      </w:r>
      <w:r w:rsidR="00426804" w:rsidRPr="005F29A4">
        <w:rPr>
          <w:rFonts w:ascii="Arial" w:hAnsi="Arial" w:cs="Arial"/>
          <w:noProof/>
        </w:rPr>
      </w:r>
      <w:r w:rsidR="00426804" w:rsidRPr="005F29A4">
        <w:rPr>
          <w:rFonts w:ascii="Arial" w:hAnsi="Arial" w:cs="Arial"/>
          <w:noProof/>
        </w:rPr>
        <w:fldChar w:fldCharType="separate"/>
      </w:r>
      <w:r w:rsidR="0064212B">
        <w:rPr>
          <w:rFonts w:ascii="Arial" w:hAnsi="Arial" w:cs="Arial"/>
          <w:noProof/>
        </w:rPr>
        <w:t>[104-106]</w:t>
      </w:r>
      <w:r w:rsidR="00426804" w:rsidRPr="005F29A4">
        <w:rPr>
          <w:rFonts w:ascii="Arial" w:hAnsi="Arial" w:cs="Arial"/>
          <w:noProof/>
        </w:rPr>
        <w:fldChar w:fldCharType="end"/>
      </w:r>
      <w:r w:rsidRPr="005F29A4">
        <w:rPr>
          <w:rFonts w:ascii="Arial" w:hAnsi="Arial" w:cs="Arial"/>
        </w:rPr>
        <w:t xml:space="preserve"> and </w:t>
      </w:r>
      <w:r w:rsidR="00AF0D6E" w:rsidRPr="005F29A4">
        <w:rPr>
          <w:rFonts w:ascii="Arial" w:hAnsi="Arial" w:cs="Arial"/>
        </w:rPr>
        <w:t>macromolecular</w:t>
      </w:r>
      <w:r w:rsidRPr="005F29A4">
        <w:rPr>
          <w:rFonts w:ascii="Arial" w:hAnsi="Arial" w:cs="Arial"/>
        </w:rPr>
        <w:t xml:space="preserve"> </w:t>
      </w:r>
      <w:r w:rsidR="00AF0D6E" w:rsidRPr="005F29A4">
        <w:rPr>
          <w:rFonts w:ascii="Arial" w:hAnsi="Arial" w:cs="Arial"/>
        </w:rPr>
        <w:t>conjugates</w:t>
      </w:r>
      <w:r w:rsidRPr="005F29A4">
        <w:rPr>
          <w:rFonts w:ascii="Arial" w:hAnsi="Arial" w:cs="Arial"/>
        </w:rPr>
        <w:t xml:space="preserve"> </w:t>
      </w:r>
      <w:r w:rsidR="00426804" w:rsidRPr="005F29A4">
        <w:rPr>
          <w:rFonts w:ascii="Arial" w:hAnsi="Arial" w:cs="Arial"/>
          <w:noProof/>
        </w:rPr>
        <w:fldChar w:fldCharType="begin"/>
      </w:r>
      <w:r w:rsidR="0064212B">
        <w:rPr>
          <w:rFonts w:ascii="Arial" w:hAnsi="Arial" w:cs="Arial"/>
          <w:noProof/>
        </w:rPr>
        <w:instrText xml:space="preserve"> ADDIN EN.CITE &lt;EndNote&gt;&lt;Cite&gt;&lt;Author&gt;Roy&lt;/Author&gt;&lt;Year&gt;2012&lt;/Year&gt;&lt;RecNum&gt;3&lt;/RecNum&gt;&lt;DisplayText&gt;[98]&lt;/DisplayText&gt;&lt;record&gt;&lt;rec-number&gt;3&lt;/rec-number&gt;&lt;foreign-keys&gt;&lt;key app="EN" db-id="easxxdfp6x9tanet2s5x9fele22fvaf2zzea"&gt;3&lt;/key&gt;&lt;/foreign-keys&gt;&lt;ref-type name="Journal Article"&gt;17&lt;/ref-type&gt;&lt;contributors&gt;&lt;authors&gt;&lt;author&gt;Roy, A.&lt;/author&gt;&lt;author&gt;Chandra, S.&lt;/author&gt;&lt;author&gt;Mamilapally, S.&lt;/author&gt;&lt;author&gt;Upadhyay, P.&lt;/author&gt;&lt;author&gt;Bhaskar, S.&lt;/author&gt;&lt;/authors&gt;&lt;/contributors&gt;&lt;auth-address&gt;Product Development Cell-I, National Institute of Immunology, Aruna Asaf Ali Marg, New Delhi, 110067, India.&lt;/auth-address&gt;&lt;titles&gt;&lt;title&gt;Anticancer and Immunostimulatory Activity by Conjugate of Paclitaxel and Non-toxic Derivative of LPS for Combined Chemo-immunotherapy&lt;/title&gt;&lt;secondary-title&gt;Pharm Res&lt;/secondary-title&gt;&lt;/titles&gt;&lt;periodical&gt;&lt;full-title&gt;Pharm Res&lt;/full-title&gt;&lt;/periodical&gt;&lt;pages&gt;2294-309&lt;/pages&gt;&lt;volume&gt;29&lt;/volume&gt;&lt;number&gt;8&lt;/number&gt;&lt;edition&gt;2012/05/02&lt;/edition&gt;&lt;dates&gt;&lt;year&gt;2012&lt;/year&gt;&lt;pub-dates&gt;&lt;date&gt;Aug&lt;/date&gt;&lt;/pub-dates&gt;&lt;/dates&gt;&lt;isbn&gt;1573-904X (Electronic)&amp;#xD;0724-8741 (Linking)&lt;/isbn&gt;&lt;accession-num&gt;22547032&lt;/accession-num&gt;&lt;urls&gt;&lt;related-urls&gt;&lt;url&gt;http://www.ncbi.nlm.nih.gov/entrez/query.fcgi?cmd=Retrieve&amp;amp;db=PubMed&amp;amp;dopt=Citation&amp;amp;list_uids=22547032&lt;/url&gt;&lt;url&gt;http://link.springer.com/content/pdf/10.1007%2Fs11095-012-0756-y.pdf&lt;/url&gt;&lt;/related-urls&gt;&lt;/urls&gt;&lt;electronic-resource-num&gt;10.1007/s11095-012-0756-y&lt;/electronic-resource-num&gt;&lt;language&gt;eng&lt;/language&gt;&lt;/record&gt;&lt;/Cite&gt;&lt;/EndNote&gt;</w:instrText>
      </w:r>
      <w:r w:rsidR="00426804" w:rsidRPr="005F29A4">
        <w:rPr>
          <w:rFonts w:ascii="Arial" w:hAnsi="Arial" w:cs="Arial"/>
          <w:noProof/>
        </w:rPr>
        <w:fldChar w:fldCharType="separate"/>
      </w:r>
      <w:r w:rsidR="0064212B">
        <w:rPr>
          <w:rFonts w:ascii="Arial" w:hAnsi="Arial" w:cs="Arial"/>
          <w:noProof/>
        </w:rPr>
        <w:t>[98]</w:t>
      </w:r>
      <w:r w:rsidR="00426804" w:rsidRPr="005F29A4">
        <w:rPr>
          <w:rFonts w:ascii="Arial" w:hAnsi="Arial" w:cs="Arial"/>
          <w:noProof/>
        </w:rPr>
        <w:fldChar w:fldCharType="end"/>
      </w:r>
      <w:r w:rsidRPr="005F29A4">
        <w:rPr>
          <w:rFonts w:ascii="Arial" w:hAnsi="Arial" w:cs="Arial"/>
        </w:rPr>
        <w:t>, etc, in conjunction with different chemical drugs and immune-stimulants, have been reported for chemoimmunotherapy in various cancers, providing promising preclinical outcomes</w:t>
      </w:r>
      <w:r w:rsidR="00426804" w:rsidRPr="005F29A4">
        <w:rPr>
          <w:rFonts w:ascii="Arial" w:hAnsi="Arial" w:cs="Arial"/>
          <w:noProof/>
        </w:rPr>
        <w:fldChar w:fldCharType="begin"/>
      </w:r>
      <w:r w:rsidR="0064212B">
        <w:rPr>
          <w:rFonts w:ascii="Arial" w:hAnsi="Arial" w:cs="Arial"/>
          <w:noProof/>
        </w:rPr>
        <w:instrText xml:space="preserve"> ADDIN EN.CITE &lt;EndNote&gt;&lt;Cite&gt;&lt;Author&gt;Praetorius&lt;/Author&gt;&lt;Year&gt;2007&lt;/Year&gt;&lt;RecNum&gt;207&lt;/RecNum&gt;&lt;DisplayText&gt;[107]&lt;/DisplayText&gt;&lt;record&gt;&lt;rec-number&gt;207&lt;/rec-number&gt;&lt;foreign-keys&gt;&lt;key app="EN" db-id="5r0xzstzjzzz9je92wsxwf0mpef9xfxtvdss"&gt;207&lt;/key&gt;&lt;/foreign-keys&gt;&lt;ref-type name="Journal Article"&gt;17&lt;/ref-type&gt;&lt;contributors&gt;&lt;authors&gt;&lt;author&gt;Praetorius, N. P.&lt;/author&gt;&lt;author&gt;Mandal, T. K.&lt;/author&gt;&lt;/authors&gt;&lt;/contributors&gt;&lt;auth-address&gt;College of Pharmacy, Xavier University of Louisiana, New Orleans, Louisiana 70125-1098, USA.&lt;/auth-address&gt;&lt;titles&gt;&lt;title&gt;Engineered nanoparticles in cancer therapy&lt;/title&gt;&lt;secondary-title&gt;Recent Pat Drug Deliv Formul&lt;/secondary-title&gt;&lt;/titles&gt;&lt;periodical&gt;&lt;full-title&gt;Recent Pat Drug Deliv Formul&lt;/full-title&gt;&lt;/periodical&gt;&lt;pages&gt;37-51&lt;/pages&gt;&lt;volume&gt;1&lt;/volume&gt;&lt;number&gt;1&lt;/number&gt;&lt;edition&gt;2007/01/01&lt;/edition&gt;&lt;keywords&gt;&lt;keyword&gt;Antineoplastic Agents/*administration &amp;amp; dosage/therapeutic use&lt;/keyword&gt;&lt;keyword&gt;Drug Delivery Systems/*methods&lt;/keyword&gt;&lt;keyword&gt;Drug Design&lt;/keyword&gt;&lt;keyword&gt;Humans&lt;/keyword&gt;&lt;keyword&gt;*Nanoparticles&lt;/keyword&gt;&lt;keyword&gt;*Neoplasms/blood supply/diagnosis/therapy&lt;/keyword&gt;&lt;keyword&gt;Patents as Topic&lt;/keyword&gt;&lt;/keywords&gt;&lt;dates&gt;&lt;year&gt;2007&lt;/year&gt;&lt;/dates&gt;&lt;isbn&gt;2212-4039 (Electronic)&amp;#xD;1872-2113 (Linking)&lt;/isbn&gt;&lt;accession-num&gt;19075873&lt;/accession-num&gt;&lt;urls&gt;&lt;related-urls&gt;&lt;url&gt;http://www.ncbi.nlm.nih.gov/entrez/query.fcgi?cmd=Retrieve&amp;amp;db=PubMed&amp;amp;dopt=Citation&amp;amp;list_uids=19075873&lt;/url&gt;&lt;/related-urls&gt;&lt;/urls&gt;&lt;language&gt;eng&lt;/language&gt;&lt;/record&gt;&lt;/Cite&gt;&lt;/EndNote&gt;</w:instrText>
      </w:r>
      <w:r w:rsidR="00426804" w:rsidRPr="005F29A4">
        <w:rPr>
          <w:rFonts w:ascii="Arial" w:hAnsi="Arial" w:cs="Arial"/>
          <w:noProof/>
        </w:rPr>
        <w:fldChar w:fldCharType="separate"/>
      </w:r>
      <w:r w:rsidR="0064212B">
        <w:rPr>
          <w:rFonts w:ascii="Arial" w:hAnsi="Arial" w:cs="Arial"/>
          <w:noProof/>
        </w:rPr>
        <w:t>[107]</w:t>
      </w:r>
      <w:r w:rsidR="00426804" w:rsidRPr="005F29A4">
        <w:rPr>
          <w:rFonts w:ascii="Arial" w:hAnsi="Arial" w:cs="Arial"/>
          <w:noProof/>
        </w:rPr>
        <w:fldChar w:fldCharType="end"/>
      </w:r>
      <w:r w:rsidRPr="005F29A4">
        <w:rPr>
          <w:rFonts w:ascii="Arial" w:hAnsi="Arial" w:cs="Arial"/>
        </w:rPr>
        <w:t>. However, among these nanoparticle-enhanced combinatorial immunochemotherapies, few engineered biomaterials themselves have been used as immunostimulants or adjuvants. They are generally inert biomaterials, simply conjugated or encapsulated with an immunostimulatory agent and a chemo-drug for the use of the combined antitumor therapy. Due to the complex pathogenesis of malignancy, which juxtaposes intrinsic aberrations in tumor cells with profound effects on the host innate and acquired immune system, it demands a multi-functional therapeutic strategy that targets tumor cells and improves or reestablishes antitumor immune responses</w:t>
      </w:r>
      <w:r w:rsidR="007E3EE0">
        <w:rPr>
          <w:rFonts w:ascii="Arial" w:hAnsi="Arial" w:cs="Arial"/>
        </w:rPr>
        <w:t xml:space="preserve"> </w:t>
      </w:r>
      <w:r w:rsidR="00426804" w:rsidRPr="005F29A4">
        <w:rPr>
          <w:rFonts w:ascii="Arial" w:hAnsi="Arial" w:cs="Arial"/>
          <w:noProof/>
        </w:rPr>
        <w:fldChar w:fldCharType="begin"/>
      </w:r>
      <w:r w:rsidR="0064212B">
        <w:rPr>
          <w:rFonts w:ascii="Arial" w:hAnsi="Arial" w:cs="Arial"/>
          <w:noProof/>
        </w:rPr>
        <w:instrText xml:space="preserve"> ADDIN EN.CITE &lt;EndNote&gt;&lt;Cite&gt;&lt;Author&gt;Zitvogel&lt;/Author&gt;&lt;Year&gt;2009&lt;/Year&gt;&lt;RecNum&gt;30&lt;/RecNum&gt;&lt;DisplayText&gt;[108]&lt;/DisplayText&gt;&lt;record&gt;&lt;rec-number&gt;30&lt;/rec-number&gt;&lt;foreign-keys&gt;&lt;key app="EN" db-id="easxxdfp6x9tanet2s5x9fele22fvaf2zzea"&gt;30&lt;/key&gt;&lt;/foreign-keys&gt;&lt;ref-type name="Journal Article"&gt;17&lt;/ref-type&gt;&lt;contributors&gt;&lt;authors&gt;&lt;author&gt;Zitvogel, L.&lt;/author&gt;&lt;author&gt;Kroemer, G.&lt;/author&gt;&lt;/authors&gt;&lt;/contributors&gt;&lt;auth-address&gt;Kroemer, G&amp;#xD;Inst Gustave Roussy, INSERM, U848, Pavillon Rech 1,39 Rue Camille Desmoulins, F-94805 Villejuif, France&amp;#xD;Inst Gustave Roussy, INSERM, U848, Pavillon Rech 1,39 Rue Camille Desmoulins, F-94805 Villejuif, France&amp;#xD;Inst Gustave Roussy, INSERM, U848, F-94805 Villejuif, France&amp;#xD;INSERM, U805, Villejuif, France&amp;#xD;CIC, BT507, Villejuif, France&amp;#xD;Univ Paris 11, Fac Paris Sud, Le Kremlin Bicetre, France&lt;/auth-address&gt;&lt;titles&gt;&lt;title&gt;Anticancer immunochemotherapy using adjuvants with direct cytotoxic effects&lt;/title&gt;&lt;secondary-title&gt;Journal of Clinical Investigation&lt;/secondary-title&gt;&lt;alt-title&gt;J Clin Invest&lt;/alt-title&gt;&lt;/titles&gt;&lt;periodical&gt;&lt;full-title&gt;Journal of Clinical Investigation&lt;/full-title&gt;&lt;abbr-1&gt;J Clin Invest&lt;/abbr-1&gt;&lt;/periodical&gt;&lt;alt-periodical&gt;&lt;full-title&gt;Journal of Clinical Investigation&lt;/full-title&gt;&lt;abbr-1&gt;J Clin Invest&lt;/abbr-1&gt;&lt;/alt-periodical&gt;&lt;pages&gt;2127-2130&lt;/pages&gt;&lt;volume&gt;119&lt;/volume&gt;&lt;number&gt;8&lt;/number&gt;&lt;keywords&gt;&lt;keyword&gt;immune-response&lt;/keyword&gt;&lt;keyword&gt;cell-death&lt;/keyword&gt;&lt;keyword&gt;cancer&lt;/keyword&gt;&lt;keyword&gt;apoptosis&lt;/keyword&gt;&lt;keyword&gt;melanoma&lt;/keyword&gt;&lt;keyword&gt;therapy&lt;/keyword&gt;&lt;keyword&gt;tumor&lt;/keyword&gt;&lt;keyword&gt;recognition&lt;/keyword&gt;&lt;/keywords&gt;&lt;dates&gt;&lt;year&gt;2009&lt;/year&gt;&lt;pub-dates&gt;&lt;date&gt;Aug&lt;/date&gt;&lt;/pub-dates&gt;&lt;/dates&gt;&lt;isbn&gt;0021-9738&lt;/isbn&gt;&lt;accession-num&gt;ISI:000268596000004&lt;/accession-num&gt;&lt;urls&gt;&lt;related-urls&gt;&lt;url&gt;&amp;lt;Go to ISI&amp;gt;://000268596000004&lt;/url&gt;&lt;/related-urls&gt;&lt;/urls&gt;&lt;electronic-resource-num&gt;Doi 10.1172/Jci39991&lt;/electronic-resource-num&gt;&lt;language&gt;English&lt;/language&gt;&lt;/record&gt;&lt;/Cite&gt;&lt;/EndNote&gt;</w:instrText>
      </w:r>
      <w:r w:rsidR="00426804" w:rsidRPr="005F29A4">
        <w:rPr>
          <w:rFonts w:ascii="Arial" w:hAnsi="Arial" w:cs="Arial"/>
          <w:noProof/>
        </w:rPr>
        <w:fldChar w:fldCharType="separate"/>
      </w:r>
      <w:r w:rsidR="0064212B">
        <w:rPr>
          <w:rFonts w:ascii="Arial" w:hAnsi="Arial" w:cs="Arial"/>
          <w:noProof/>
        </w:rPr>
        <w:t>[108]</w:t>
      </w:r>
      <w:r w:rsidR="00426804" w:rsidRPr="005F29A4">
        <w:rPr>
          <w:rFonts w:ascii="Arial" w:hAnsi="Arial" w:cs="Arial"/>
          <w:noProof/>
        </w:rPr>
        <w:fldChar w:fldCharType="end"/>
      </w:r>
      <w:r w:rsidRPr="005F29A4">
        <w:rPr>
          <w:rFonts w:ascii="Arial" w:hAnsi="Arial" w:cs="Arial"/>
        </w:rPr>
        <w:t xml:space="preserve">. Thus, future rational immunochemotherapies call for novel therapeutic biomaterials with multi-functional modes of action, in conjunction with </w:t>
      </w:r>
      <w:r w:rsidRPr="005F29A4">
        <w:rPr>
          <w:rFonts w:ascii="Arial" w:hAnsi="Arial" w:cs="Arial"/>
        </w:rPr>
        <w:lastRenderedPageBreak/>
        <w:t>conventional chemo-drugs, to establish the utility and feasibility of immunochemotherapy</w:t>
      </w:r>
      <w:r w:rsidR="009657B1">
        <w:rPr>
          <w:rFonts w:ascii="Arial" w:hAnsi="Arial" w:cs="Arial"/>
        </w:rPr>
        <w:t xml:space="preserve"> </w:t>
      </w:r>
      <w:r w:rsidR="00426804" w:rsidRPr="005F29A4">
        <w:rPr>
          <w:rFonts w:ascii="Arial" w:hAnsi="Arial" w:cs="Arial"/>
          <w:noProof/>
        </w:rPr>
        <w:fldChar w:fldCharType="begin"/>
      </w:r>
      <w:r w:rsidR="0064212B">
        <w:rPr>
          <w:rFonts w:ascii="Arial" w:hAnsi="Arial" w:cs="Arial"/>
          <w:noProof/>
        </w:rPr>
        <w:instrText xml:space="preserve"> ADDIN EN.CITE &lt;EndNote&gt;&lt;Cite&gt;&lt;Author&gt;Zitvogel&lt;/Author&gt;&lt;Year&gt;2009&lt;/Year&gt;&lt;RecNum&gt;30&lt;/RecNum&gt;&lt;DisplayText&gt;[108]&lt;/DisplayText&gt;&lt;record&gt;&lt;rec-number&gt;30&lt;/rec-number&gt;&lt;foreign-keys&gt;&lt;key app="EN" db-id="easxxdfp6x9tanet2s5x9fele22fvaf2zzea"&gt;30&lt;/key&gt;&lt;/foreign-keys&gt;&lt;ref-type name="Journal Article"&gt;17&lt;/ref-type&gt;&lt;contributors&gt;&lt;authors&gt;&lt;author&gt;Zitvogel, L.&lt;/author&gt;&lt;author&gt;Kroemer, G.&lt;/author&gt;&lt;/authors&gt;&lt;/contributors&gt;&lt;auth-address&gt;Kroemer, G&amp;#xD;Inst Gustave Roussy, INSERM, U848, Pavillon Rech 1,39 Rue Camille Desmoulins, F-94805 Villejuif, France&amp;#xD;Inst Gustave Roussy, INSERM, U848, Pavillon Rech 1,39 Rue Camille Desmoulins, F-94805 Villejuif, France&amp;#xD;Inst Gustave Roussy, INSERM, U848, F-94805 Villejuif, France&amp;#xD;INSERM, U805, Villejuif, France&amp;#xD;CIC, BT507, Villejuif, France&amp;#xD;Univ Paris 11, Fac Paris Sud, Le Kremlin Bicetre, France&lt;/auth-address&gt;&lt;titles&gt;&lt;title&gt;Anticancer immunochemotherapy using adjuvants with direct cytotoxic effects&lt;/title&gt;&lt;secondary-title&gt;Journal of Clinical Investigation&lt;/secondary-title&gt;&lt;alt-title&gt;J Clin Invest&lt;/alt-title&gt;&lt;/titles&gt;&lt;periodical&gt;&lt;full-title&gt;Journal of Clinical Investigation&lt;/full-title&gt;&lt;abbr-1&gt;J Clin Invest&lt;/abbr-1&gt;&lt;/periodical&gt;&lt;alt-periodical&gt;&lt;full-title&gt;Journal of Clinical Investigation&lt;/full-title&gt;&lt;abbr-1&gt;J Clin Invest&lt;/abbr-1&gt;&lt;/alt-periodical&gt;&lt;pages&gt;2127-2130&lt;/pages&gt;&lt;volume&gt;119&lt;/volume&gt;&lt;number&gt;8&lt;/number&gt;&lt;keywords&gt;&lt;keyword&gt;immune-response&lt;/keyword&gt;&lt;keyword&gt;cell-death&lt;/keyword&gt;&lt;keyword&gt;cancer&lt;/keyword&gt;&lt;keyword&gt;apoptosis&lt;/keyword&gt;&lt;keyword&gt;melanoma&lt;/keyword&gt;&lt;keyword&gt;therapy&lt;/keyword&gt;&lt;keyword&gt;tumor&lt;/keyword&gt;&lt;keyword&gt;recognition&lt;/keyword&gt;&lt;/keywords&gt;&lt;dates&gt;&lt;year&gt;2009&lt;/year&gt;&lt;pub-dates&gt;&lt;date&gt;Aug&lt;/date&gt;&lt;/pub-dates&gt;&lt;/dates&gt;&lt;isbn&gt;0021-9738&lt;/isbn&gt;&lt;accession-num&gt;ISI:000268596000004&lt;/accession-num&gt;&lt;urls&gt;&lt;related-urls&gt;&lt;url&gt;&amp;lt;Go to ISI&amp;gt;://000268596000004&lt;/url&gt;&lt;/related-urls&gt;&lt;/urls&gt;&lt;electronic-resource-num&gt;Doi 10.1172/Jci39991&lt;/electronic-resource-num&gt;&lt;language&gt;English&lt;/language&gt;&lt;/record&gt;&lt;/Cite&gt;&lt;/EndNote&gt;</w:instrText>
      </w:r>
      <w:r w:rsidR="00426804" w:rsidRPr="005F29A4">
        <w:rPr>
          <w:rFonts w:ascii="Arial" w:hAnsi="Arial" w:cs="Arial"/>
          <w:noProof/>
        </w:rPr>
        <w:fldChar w:fldCharType="separate"/>
      </w:r>
      <w:r w:rsidR="0064212B">
        <w:rPr>
          <w:rFonts w:ascii="Arial" w:hAnsi="Arial" w:cs="Arial"/>
          <w:noProof/>
        </w:rPr>
        <w:t>[108]</w:t>
      </w:r>
      <w:r w:rsidR="00426804" w:rsidRPr="005F29A4">
        <w:rPr>
          <w:rFonts w:ascii="Arial" w:hAnsi="Arial" w:cs="Arial"/>
          <w:noProof/>
        </w:rPr>
        <w:fldChar w:fldCharType="end"/>
      </w:r>
      <w:r w:rsidRPr="005F29A4">
        <w:rPr>
          <w:rFonts w:ascii="Arial" w:hAnsi="Arial" w:cs="Arial"/>
        </w:rPr>
        <w:t>.</w:t>
      </w:r>
    </w:p>
    <w:p w:rsidR="005F29A4" w:rsidRPr="005F29A4" w:rsidRDefault="005F29A4" w:rsidP="00AF0D6E">
      <w:pPr>
        <w:pStyle w:val="regulartextchar"/>
        <w:spacing w:before="60" w:beforeAutospacing="0" w:after="0" w:afterAutospacing="0" w:line="480" w:lineRule="auto"/>
        <w:ind w:left="720"/>
        <w:jc w:val="both"/>
        <w:rPr>
          <w:rFonts w:ascii="Arial" w:eastAsiaTheme="minorEastAsia" w:hAnsi="Arial" w:cs="Arial"/>
          <w:lang w:eastAsia="zh-CN"/>
        </w:rPr>
      </w:pPr>
    </w:p>
    <w:p w:rsidR="005F29A4" w:rsidRPr="005F29A4" w:rsidRDefault="005F29A4" w:rsidP="00AF0D6E">
      <w:pPr>
        <w:pStyle w:val="regulartextchar"/>
        <w:spacing w:before="60" w:beforeAutospacing="0" w:after="0" w:afterAutospacing="0" w:line="480" w:lineRule="auto"/>
        <w:jc w:val="both"/>
        <w:rPr>
          <w:rFonts w:ascii="Arial" w:eastAsiaTheme="minorEastAsia" w:hAnsi="Arial" w:cs="Arial"/>
          <w:lang w:eastAsia="zh-CN"/>
        </w:rPr>
      </w:pPr>
      <w:r w:rsidRPr="005F29A4">
        <w:rPr>
          <w:rFonts w:ascii="Arial" w:eastAsiaTheme="minorEastAsia" w:hAnsi="Arial" w:cs="Arial"/>
          <w:bCs/>
          <w:lang w:eastAsia="zh-CN"/>
        </w:rPr>
        <w:t>Naturally occurring nanoparticle is an alternative source for production of biopolymer-based nanoparticles with diverse properties and biofunctions through different biological systems. The use of n</w:t>
      </w:r>
      <w:r w:rsidRPr="005F29A4">
        <w:rPr>
          <w:rFonts w:ascii="Arial" w:hAnsi="Arial" w:cs="Arial"/>
          <w:bCs/>
        </w:rPr>
        <w:t xml:space="preserve">aturally occurring organic nanoparticles </w:t>
      </w:r>
      <w:r w:rsidR="00AF0D6E">
        <w:rPr>
          <w:rFonts w:ascii="Arial" w:eastAsiaTheme="minorEastAsia" w:hAnsi="Arial" w:cs="Arial"/>
          <w:bCs/>
          <w:lang w:eastAsia="zh-CN"/>
        </w:rPr>
        <w:t>and their biomimetic/bioinspir</w:t>
      </w:r>
      <w:r w:rsidRPr="005F29A4">
        <w:rPr>
          <w:rFonts w:ascii="Arial" w:eastAsiaTheme="minorEastAsia" w:hAnsi="Arial" w:cs="Arial"/>
          <w:bCs/>
          <w:lang w:eastAsia="zh-CN"/>
        </w:rPr>
        <w:t xml:space="preserve">ed nanomaterials in biomedical and industry fields </w:t>
      </w:r>
      <w:r w:rsidRPr="005F29A4">
        <w:rPr>
          <w:rFonts w:ascii="Arial" w:hAnsi="Arial" w:cs="Arial"/>
          <w:bCs/>
        </w:rPr>
        <w:t>have recently drawn significant interest from scientific communities</w:t>
      </w:r>
      <w:r w:rsidRPr="005F29A4">
        <w:rPr>
          <w:rFonts w:ascii="Arial" w:eastAsiaTheme="minorEastAsia" w:hAnsi="Arial" w:cs="Arial"/>
          <w:bCs/>
          <w:lang w:eastAsia="zh-CN"/>
        </w:rPr>
        <w:t xml:space="preserve">. </w:t>
      </w:r>
      <w:r w:rsidRPr="005F29A4">
        <w:rPr>
          <w:rFonts w:ascii="Arial" w:hAnsi="Arial" w:cs="Arial"/>
          <w:bCs/>
        </w:rPr>
        <w:t xml:space="preserve">In </w:t>
      </w:r>
      <w:r w:rsidRPr="005F29A4">
        <w:rPr>
          <w:rFonts w:ascii="Arial" w:eastAsiaTheme="minorEastAsia" w:hAnsi="Arial" w:cs="Arial"/>
          <w:bCs/>
          <w:lang w:eastAsia="zh-CN"/>
        </w:rPr>
        <w:t xml:space="preserve">previous study, </w:t>
      </w:r>
      <w:r w:rsidRPr="005F29A4">
        <w:rPr>
          <w:rFonts w:ascii="Arial" w:hAnsi="Arial" w:cs="Arial"/>
          <w:bCs/>
        </w:rPr>
        <w:t>our group first discovered that the adventitious roots of English ivy secreted organic nanoparticles</w:t>
      </w:r>
      <w:r w:rsidRPr="005F29A4">
        <w:rPr>
          <w:rFonts w:ascii="Arial" w:eastAsiaTheme="minorEastAsia" w:hAnsi="Arial" w:cs="Arial"/>
          <w:bCs/>
          <w:lang w:eastAsia="zh-CN"/>
        </w:rPr>
        <w:t xml:space="preserve"> and demonstrated that they were </w:t>
      </w:r>
      <w:r w:rsidRPr="005F29A4">
        <w:rPr>
          <w:rFonts w:ascii="Arial" w:hAnsi="Arial" w:cs="Arial"/>
          <w:bCs/>
        </w:rPr>
        <w:t>an attractive candidate for</w:t>
      </w:r>
      <w:r w:rsidRPr="005F29A4">
        <w:rPr>
          <w:rFonts w:ascii="Arial" w:eastAsiaTheme="minorEastAsia" w:hAnsi="Arial" w:cs="Arial"/>
          <w:bCs/>
          <w:lang w:eastAsia="zh-CN"/>
        </w:rPr>
        <w:t xml:space="preserve"> </w:t>
      </w:r>
      <w:r w:rsidRPr="005F29A4">
        <w:rPr>
          <w:rFonts w:ascii="Arial" w:hAnsi="Arial" w:cs="Arial"/>
          <w:bCs/>
        </w:rPr>
        <w:t>sunscreen</w:t>
      </w:r>
      <w:r w:rsidRPr="005F29A4">
        <w:rPr>
          <w:rFonts w:ascii="Arial" w:eastAsiaTheme="minorEastAsia" w:hAnsi="Arial" w:cs="Arial"/>
          <w:bCs/>
          <w:lang w:eastAsia="zh-CN"/>
        </w:rPr>
        <w:t xml:space="preserve"> filler</w:t>
      </w:r>
      <w:r w:rsidRPr="005F29A4">
        <w:rPr>
          <w:rFonts w:ascii="Arial" w:hAnsi="Arial" w:cs="Arial"/>
          <w:bCs/>
        </w:rPr>
        <w:t xml:space="preserve">s </w:t>
      </w:r>
      <w:r w:rsidR="00426804" w:rsidRPr="005F29A4">
        <w:rPr>
          <w:rFonts w:ascii="Arial" w:hAnsi="Arial" w:cs="Arial"/>
          <w:bCs/>
        </w:rPr>
        <w:fldChar w:fldCharType="begin"/>
      </w:r>
      <w:r w:rsidR="0064212B">
        <w:rPr>
          <w:rFonts w:ascii="Arial" w:hAnsi="Arial" w:cs="Arial"/>
          <w:bCs/>
        </w:rPr>
        <w:instrText xml:space="preserve"> ADDIN EN.CITE &lt;EndNote&gt;&lt;Cite&gt;&lt;Author&gt;Xia&lt;/Author&gt;&lt;Year&gt;2010&lt;/Year&gt;&lt;RecNum&gt;3&lt;/RecNum&gt;&lt;DisplayText&gt;[23]&lt;/DisplayText&gt;&lt;record&gt;&lt;rec-number&gt;3&lt;/rec-number&gt;&lt;foreign-keys&gt;&lt;key app="EN" db-id="5rdzxv9e1a9rf8ewresvew9pa99e2txw2xfd"&gt;3&lt;/key&gt;&lt;/foreign-keys&gt;&lt;ref-type name="Journal Article"&gt;17&lt;/ref-type&gt;&lt;contributors&gt;&lt;authors&gt;&lt;author&gt;Xia, Lijin&lt;/author&gt;&lt;author&gt;Lenaghan, Scott&lt;/author&gt;&lt;author&gt;Zhang, Mingjun&lt;/author&gt;&lt;author&gt;Zhang, Zhili&lt;/author&gt;&lt;author&gt;Li, Quanshui&lt;/author&gt;&lt;/authors&gt;&lt;/contributors&gt;&lt;titles&gt;&lt;title&gt;Naturally occurring nanoparticles from English ivy: an alternative to metal-based nanoparticles for UV protection&lt;/title&gt;&lt;secondary-title&gt;Journal of Nanobiotechnology&lt;/secondary-title&gt;&lt;/titles&gt;&lt;periodical&gt;&lt;full-title&gt;Journal of Nanobiotechnology&lt;/full-title&gt;&lt;/periodical&gt;&lt;pages&gt;12&lt;/pages&gt;&lt;volume&gt;8&lt;/volume&gt;&lt;number&gt;1&lt;/number&gt;&lt;dates&gt;&lt;year&gt;2010&lt;/year&gt;&lt;/dates&gt;&lt;isbn&gt;1477-3155&lt;/isbn&gt;&lt;accession-num&gt;doi:10.1186/1477-3155-8-12&lt;/accession-num&gt;&lt;urls&gt;&lt;related-urls&gt;&lt;url&gt;http://www.jnanobiotechnology.com/content/8/1/12&lt;/url&gt;&lt;/related-urls&gt;&lt;/urls&gt;&lt;/record&gt;&lt;/Cite&gt;&lt;/EndNote&gt;</w:instrText>
      </w:r>
      <w:r w:rsidR="00426804" w:rsidRPr="005F29A4">
        <w:rPr>
          <w:rFonts w:ascii="Arial" w:hAnsi="Arial" w:cs="Arial"/>
          <w:bCs/>
        </w:rPr>
        <w:fldChar w:fldCharType="separate"/>
      </w:r>
      <w:r w:rsidR="0064212B">
        <w:rPr>
          <w:rFonts w:ascii="Arial" w:hAnsi="Arial" w:cs="Arial"/>
          <w:bCs/>
          <w:noProof/>
        </w:rPr>
        <w:t>[23]</w:t>
      </w:r>
      <w:r w:rsidR="00426804" w:rsidRPr="005F29A4">
        <w:rPr>
          <w:rFonts w:ascii="Arial" w:hAnsi="Arial" w:cs="Arial"/>
          <w:bCs/>
        </w:rPr>
        <w:fldChar w:fldCharType="end"/>
      </w:r>
      <w:r w:rsidRPr="005F29A4">
        <w:rPr>
          <w:rFonts w:ascii="Arial" w:hAnsi="Arial" w:cs="Arial"/>
          <w:bCs/>
        </w:rPr>
        <w:t xml:space="preserve">. Similar organic nanostructures have been discovered in the secretions of a variety of marine species, including polychaetes, mussels, barnacles, and sea stars </w:t>
      </w:r>
      <w:r w:rsidR="00426804" w:rsidRPr="005F29A4">
        <w:rPr>
          <w:rFonts w:ascii="Arial" w:hAnsi="Arial" w:cs="Arial"/>
          <w:bCs/>
        </w:rPr>
        <w:fldChar w:fldCharType="begin">
          <w:fldData xml:space="preserve">PEVuZE5vdGU+PENpdGU+PEF1dGhvcj5YaWE8L0F1dGhvcj48WWVhcj4yMDExPC9ZZWFyPjxSZWNO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</w:fldData>
        </w:fldChar>
      </w:r>
      <w:r w:rsidR="0064212B">
        <w:rPr>
          <w:rFonts w:ascii="Arial" w:hAnsi="Arial" w:cs="Arial"/>
          <w:bCs/>
        </w:rPr>
        <w:instrText xml:space="preserve"> ADDIN EN.CITE </w:instrText>
      </w:r>
      <w:r w:rsidR="00426804">
        <w:rPr>
          <w:rFonts w:ascii="Arial" w:hAnsi="Arial" w:cs="Arial"/>
          <w:bCs/>
        </w:rPr>
        <w:fldChar w:fldCharType="begin">
          <w:fldData xml:space="preserve">PEVuZE5vdGU+PENpdGU+PEF1dGhvcj5YaWE8L0F1dGhvcj48WWVhcj4yMDExPC9ZZWFyPjxSZWNO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</w:fldData>
        </w:fldChar>
      </w:r>
      <w:r w:rsidR="0064212B">
        <w:rPr>
          <w:rFonts w:ascii="Arial" w:hAnsi="Arial" w:cs="Arial"/>
          <w:bCs/>
        </w:rPr>
        <w:instrText xml:space="preserve"> ADDIN EN.CITE.DATA </w:instrText>
      </w:r>
      <w:r w:rsidR="00426804">
        <w:rPr>
          <w:rFonts w:ascii="Arial" w:hAnsi="Arial" w:cs="Arial"/>
          <w:bCs/>
        </w:rPr>
      </w:r>
      <w:r w:rsidR="00426804">
        <w:rPr>
          <w:rFonts w:ascii="Arial" w:hAnsi="Arial" w:cs="Arial"/>
          <w:bCs/>
        </w:rPr>
        <w:fldChar w:fldCharType="end"/>
      </w:r>
      <w:r w:rsidR="00426804" w:rsidRPr="005F29A4">
        <w:rPr>
          <w:rFonts w:ascii="Arial" w:hAnsi="Arial" w:cs="Arial"/>
          <w:bCs/>
        </w:rPr>
      </w:r>
      <w:r w:rsidR="00426804" w:rsidRPr="005F29A4">
        <w:rPr>
          <w:rFonts w:ascii="Arial" w:hAnsi="Arial" w:cs="Arial"/>
          <w:bCs/>
        </w:rPr>
        <w:fldChar w:fldCharType="separate"/>
      </w:r>
      <w:r w:rsidR="0064212B">
        <w:rPr>
          <w:rFonts w:ascii="Arial" w:hAnsi="Arial" w:cs="Arial"/>
          <w:bCs/>
          <w:noProof/>
        </w:rPr>
        <w:t>[109-113]</w:t>
      </w:r>
      <w:r w:rsidR="00426804" w:rsidRPr="005F29A4">
        <w:rPr>
          <w:rFonts w:ascii="Arial" w:hAnsi="Arial" w:cs="Arial"/>
          <w:bCs/>
        </w:rPr>
        <w:fldChar w:fldCharType="end"/>
      </w:r>
      <w:r w:rsidRPr="005F29A4">
        <w:rPr>
          <w:rFonts w:ascii="Arial" w:eastAsiaTheme="minorEastAsia" w:hAnsi="Arial" w:cs="Arial"/>
          <w:bCs/>
          <w:lang w:eastAsia="zh-CN"/>
        </w:rPr>
        <w:t xml:space="preserve"> and their potential applications in diverse industry fields were also explored and discussed </w:t>
      </w:r>
      <w:r w:rsidR="00426804" w:rsidRPr="005F29A4">
        <w:rPr>
          <w:rFonts w:ascii="Arial" w:eastAsiaTheme="minorEastAsia" w:hAnsi="Arial" w:cs="Arial"/>
          <w:bCs/>
          <w:lang w:eastAsia="zh-CN"/>
        </w:rPr>
        <w:fldChar w:fldCharType="begin"/>
      </w:r>
      <w:r w:rsidR="0064212B">
        <w:rPr>
          <w:rFonts w:ascii="Arial" w:eastAsiaTheme="minorEastAsia" w:hAnsi="Arial" w:cs="Arial"/>
          <w:bCs/>
          <w:lang w:eastAsia="zh-CN"/>
        </w:rPr>
        <w:instrText xml:space="preserve"> ADDIN EN.CITE &lt;EndNote&gt;&lt;Cite&gt;&lt;Author&gt;Favi&lt;/Author&gt;&lt;Year&gt;2012&lt;/Year&gt;&lt;RecNum&gt;44&lt;/RecNum&gt;&lt;DisplayText&gt;[25]&lt;/DisplayText&gt;&lt;record&gt;&lt;rec-number&gt;44&lt;/rec-number&gt;&lt;foreign-keys&gt;&lt;key app="EN" db-id="easxxdfp6x9tanet2s5x9fele22fvaf2zzea"&gt;44&lt;/key&gt;&lt;/foreign-keys&gt;&lt;ref-type name="Journal Article"&gt;17&lt;/ref-type&gt;&lt;contributors&gt;&lt;authors&gt;&lt;author&gt;Favi, Pelagie M.&lt;/author&gt;&lt;author&gt;Yi, Sijia&lt;/author&gt;&lt;author&gt;Lenaghan, Scott C.&lt;/author&gt;&lt;author&gt;Xia, Lijin&lt;/author&gt;&lt;author&gt;Zhang, Mingjun&lt;/author&gt;&lt;/authors&gt;&lt;/contributors&gt;&lt;titles&gt;&lt;title&gt;Inspiration from the natural world: from bio-adhesives to bio-inspired adhesives&lt;/title&gt;&lt;secondary-title&gt;Journal of Adhesion Science and Technology&lt;/secondary-title&gt;&lt;/titles&gt;&lt;periodical&gt;&lt;full-title&gt;Journal of Adhesion Science and Technology&lt;/full-title&gt;&lt;/periodical&gt;&lt;pages&gt;1-30&lt;/pages&gt;&lt;dates&gt;&lt;year&gt;2012&lt;/year&gt;&lt;/dates&gt;&lt;publisher&gt;Taylor &amp;amp; Francis&lt;/publisher&gt;&lt;isbn&gt;0169-4243&lt;/isbn&gt;&lt;work-type&gt;doi: 10.1080/01694243.2012.691809&lt;/work-type&gt;&lt;urls&gt;&lt;related-urls&gt;&lt;url&gt;http://dx.doi.org/10.1080/01694243.2012.691809&lt;/url&gt;&lt;url&gt;http://www.tandfonline.com/doi/pdf/10.1080/01694243.2012.691809&lt;/url&gt;&lt;/related-urls&gt;&lt;/urls&gt;&lt;electronic-resource-num&gt;10.1080/01694243.2012.691809&lt;/electronic-resource-num&gt;&lt;access-date&gt;2013/06/01&lt;/access-date&gt;&lt;/record&gt;&lt;/Cite&gt;&lt;/EndNote&gt;</w:instrText>
      </w:r>
      <w:r w:rsidR="00426804" w:rsidRPr="005F29A4">
        <w:rPr>
          <w:rFonts w:ascii="Arial" w:eastAsiaTheme="minorEastAsia" w:hAnsi="Arial" w:cs="Arial"/>
          <w:bCs/>
          <w:lang w:eastAsia="zh-CN"/>
        </w:rPr>
        <w:fldChar w:fldCharType="separate"/>
      </w:r>
      <w:r w:rsidR="0064212B">
        <w:rPr>
          <w:rFonts w:ascii="Arial" w:eastAsiaTheme="minorEastAsia" w:hAnsi="Arial" w:cs="Arial"/>
          <w:bCs/>
          <w:noProof/>
          <w:lang w:eastAsia="zh-CN"/>
        </w:rPr>
        <w:t>[25]</w:t>
      </w:r>
      <w:r w:rsidR="00426804" w:rsidRPr="005F29A4">
        <w:rPr>
          <w:rFonts w:ascii="Arial" w:eastAsiaTheme="minorEastAsia" w:hAnsi="Arial" w:cs="Arial"/>
          <w:bCs/>
          <w:lang w:eastAsia="zh-CN"/>
        </w:rPr>
        <w:fldChar w:fldCharType="end"/>
      </w:r>
      <w:r w:rsidRPr="005F29A4">
        <w:rPr>
          <w:rFonts w:ascii="Arial" w:hAnsi="Arial" w:cs="Arial"/>
          <w:bCs/>
        </w:rPr>
        <w:t>.</w:t>
      </w:r>
      <w:r w:rsidRPr="005F29A4">
        <w:rPr>
          <w:rFonts w:ascii="Arial" w:eastAsiaTheme="minorEastAsia" w:hAnsi="Arial" w:cs="Arial"/>
          <w:bCs/>
          <w:lang w:eastAsia="zh-CN"/>
        </w:rPr>
        <w:t xml:space="preserve"> It is anticipated that the s</w:t>
      </w:r>
      <w:r w:rsidRPr="005F29A4">
        <w:rPr>
          <w:rFonts w:ascii="Arial" w:hAnsi="Arial" w:cs="Arial"/>
          <w:bCs/>
        </w:rPr>
        <w:t>tudy</w:t>
      </w:r>
      <w:r w:rsidRPr="005F29A4">
        <w:rPr>
          <w:rFonts w:ascii="Arial" w:hAnsi="Arial" w:cs="Arial"/>
        </w:rPr>
        <w:t xml:space="preserve"> on </w:t>
      </w:r>
      <w:r w:rsidRPr="005F29A4">
        <w:rPr>
          <w:rFonts w:ascii="Arial" w:eastAsiaTheme="minorEastAsia" w:hAnsi="Arial" w:cs="Arial"/>
          <w:lang w:eastAsia="zh-CN"/>
        </w:rPr>
        <w:t>naturally occurring nanoparticles</w:t>
      </w:r>
      <w:r w:rsidRPr="005F29A4">
        <w:rPr>
          <w:rFonts w:ascii="Arial" w:hAnsi="Arial" w:cs="Arial"/>
        </w:rPr>
        <w:t xml:space="preserve"> </w:t>
      </w:r>
      <w:r w:rsidRPr="005F29A4">
        <w:rPr>
          <w:rFonts w:ascii="Arial" w:hAnsi="Arial" w:cs="Arial"/>
          <w:kern w:val="32"/>
        </w:rPr>
        <w:t>will not only help us to understand the roles of nanoparticles in biological systems, but also provide insight into the development of these nanomaterials for novel treatment of diseases.</w:t>
      </w:r>
      <w:r w:rsidRPr="005F29A4">
        <w:rPr>
          <w:rFonts w:ascii="Arial" w:eastAsiaTheme="minorEastAsia" w:hAnsi="Arial" w:cs="Arial"/>
          <w:kern w:val="32"/>
          <w:lang w:eastAsia="zh-CN"/>
        </w:rPr>
        <w:t xml:space="preserve"> </w:t>
      </w:r>
      <w:r w:rsidRPr="005F29A4">
        <w:rPr>
          <w:rFonts w:ascii="Arial" w:hAnsi="Arial" w:cs="Arial"/>
        </w:rPr>
        <w:t>As a natural counterpart of engineered nanoparticles, naturally occurring organic nanoparticles</w:t>
      </w:r>
      <w:r w:rsidRPr="005F29A4">
        <w:rPr>
          <w:rFonts w:ascii="Arial" w:eastAsiaTheme="minorEastAsia" w:hAnsi="Arial" w:cs="Arial"/>
          <w:lang w:eastAsia="zh-CN"/>
        </w:rPr>
        <w:t xml:space="preserve">, with multi-pronged modes of action in the context of cancer therapy, </w:t>
      </w:r>
      <w:r w:rsidRPr="005F29A4">
        <w:rPr>
          <w:rFonts w:ascii="Arial" w:hAnsi="Arial" w:cs="Arial"/>
        </w:rPr>
        <w:t xml:space="preserve">may be approached in the same way as other engineered </w:t>
      </w:r>
      <w:r w:rsidRPr="005F29A4">
        <w:rPr>
          <w:rFonts w:ascii="Arial" w:eastAsiaTheme="minorEastAsia" w:hAnsi="Arial" w:cs="Arial"/>
          <w:lang w:eastAsia="zh-CN"/>
        </w:rPr>
        <w:t>inert nano</w:t>
      </w:r>
      <w:r w:rsidRPr="005F29A4">
        <w:rPr>
          <w:rFonts w:ascii="Arial" w:hAnsi="Arial" w:cs="Arial"/>
        </w:rPr>
        <w:t xml:space="preserve">particles that have been used for the </w:t>
      </w:r>
      <w:r w:rsidRPr="005F29A4">
        <w:rPr>
          <w:rFonts w:ascii="Arial" w:eastAsiaTheme="minorEastAsia" w:hAnsi="Arial" w:cs="Arial"/>
          <w:lang w:eastAsia="zh-CN"/>
        </w:rPr>
        <w:t>aforementioned combined immunochemotherapy, producing improved immune responses</w:t>
      </w:r>
      <w:r w:rsidRPr="005F29A4">
        <w:rPr>
          <w:rFonts w:ascii="Arial" w:hAnsi="Arial" w:cs="Arial"/>
        </w:rPr>
        <w:t xml:space="preserve">. </w:t>
      </w:r>
      <w:r w:rsidRPr="005F29A4">
        <w:rPr>
          <w:rFonts w:ascii="Arial" w:eastAsiaTheme="minorEastAsia" w:hAnsi="Arial" w:cs="Arial"/>
          <w:lang w:eastAsia="zh-CN"/>
        </w:rPr>
        <w:t xml:space="preserve">In </w:t>
      </w:r>
      <w:r w:rsidRPr="005F29A4">
        <w:rPr>
          <w:rFonts w:ascii="Arial" w:eastAsiaTheme="minorEastAsia" w:hAnsi="Arial" w:cs="Arial"/>
          <w:lang w:eastAsia="zh-CN"/>
        </w:rPr>
        <w:lastRenderedPageBreak/>
        <w:t>2012, our group h</w:t>
      </w:r>
      <w:r w:rsidRPr="005F29A4">
        <w:rPr>
          <w:rFonts w:ascii="Arial" w:hAnsi="Arial" w:cs="Arial"/>
        </w:rPr>
        <w:t>a</w:t>
      </w:r>
      <w:r w:rsidRPr="005F29A4">
        <w:rPr>
          <w:rFonts w:ascii="Arial" w:eastAsiaTheme="minorEastAsia" w:hAnsi="Arial" w:cs="Arial"/>
          <w:lang w:eastAsia="zh-CN"/>
        </w:rPr>
        <w:t>s</w:t>
      </w:r>
      <w:r w:rsidRPr="005F29A4">
        <w:rPr>
          <w:rFonts w:ascii="Arial" w:hAnsi="Arial" w:cs="Arial"/>
        </w:rPr>
        <w:t xml:space="preserve"> </w:t>
      </w:r>
      <w:r w:rsidRPr="005F29A4">
        <w:rPr>
          <w:rFonts w:ascii="Arial" w:eastAsiaTheme="minorEastAsia" w:hAnsi="Arial" w:cs="Arial"/>
          <w:lang w:eastAsia="zh-CN"/>
        </w:rPr>
        <w:t>first reveal</w:t>
      </w:r>
      <w:r w:rsidRPr="005F29A4">
        <w:rPr>
          <w:rFonts w:ascii="Arial" w:hAnsi="Arial" w:cs="Arial"/>
        </w:rPr>
        <w:t xml:space="preserve">ed that the secreted nanoparticles from a carnivorous fungus, </w:t>
      </w:r>
      <w:r w:rsidRPr="005F29A4">
        <w:rPr>
          <w:rFonts w:ascii="Arial" w:hAnsi="Arial" w:cs="Arial"/>
          <w:i/>
        </w:rPr>
        <w:t xml:space="preserve">Arthrobotrys oligospora, </w:t>
      </w:r>
      <w:r w:rsidRPr="005F29A4">
        <w:rPr>
          <w:rFonts w:ascii="Arial" w:hAnsi="Arial" w:cs="Arial"/>
        </w:rPr>
        <w:t>had promising properties as an immunostimulatory and antitumo</w:t>
      </w:r>
      <w:r w:rsidRPr="005F29A4">
        <w:rPr>
          <w:rFonts w:ascii="Arial" w:eastAsiaTheme="minorEastAsia" w:hAnsi="Arial" w:cs="Arial"/>
          <w:lang w:eastAsia="zh-CN"/>
        </w:rPr>
        <w:t>r</w:t>
      </w:r>
      <w:r w:rsidRPr="005F29A4">
        <w:rPr>
          <w:rFonts w:ascii="Arial" w:hAnsi="Arial" w:cs="Arial"/>
        </w:rPr>
        <w:t xml:space="preserve"> agent for cancer treatment </w:t>
      </w:r>
      <w:r w:rsidR="00426804" w:rsidRPr="005F29A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[114]</w:t>
      </w:r>
      <w:r w:rsidR="00426804" w:rsidRPr="005F29A4">
        <w:rPr>
          <w:rFonts w:ascii="Arial" w:hAnsi="Arial" w:cs="Arial"/>
        </w:rPr>
        <w:fldChar w:fldCharType="end"/>
      </w:r>
      <w:r w:rsidRPr="005F29A4">
        <w:rPr>
          <w:rFonts w:ascii="Arial" w:hAnsi="Arial" w:cs="Arial"/>
        </w:rPr>
        <w:t xml:space="preserve">. </w:t>
      </w:r>
      <w:r w:rsidRPr="005F29A4">
        <w:rPr>
          <w:rFonts w:ascii="Arial" w:hAnsi="Arial" w:cs="Arial"/>
          <w:i/>
        </w:rPr>
        <w:t>A. oligospora</w:t>
      </w:r>
      <w:r w:rsidRPr="005F29A4">
        <w:rPr>
          <w:rFonts w:ascii="Arial" w:hAnsi="Arial" w:cs="Arial"/>
        </w:rPr>
        <w:t xml:space="preserve"> is a representative flesh eater in the fungal kingdom, and it can develop into the specialized 3D adhesive traps for capturing, penetrating and digesting free-living nematodes in diverse environments </w:t>
      </w:r>
      <w:r w:rsidR="00426804" w:rsidRPr="005F29A4">
        <w:rPr>
          <w:rFonts w:ascii="Arial" w:hAnsi="Arial" w:cs="Arial"/>
        </w:rPr>
        <w:fldChar w:fldCharType="begin">
          <w:fldData xml:space="preserve">PEVuZE5vdGU+PENpdGU+PEF1dGhvcj5ZYW5nPC9BdXRob3I+PFllYXI+MjAwNzwvWWVhcj48UmVj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PEVuZE5vdGU+PENpdGU+PEF1dGhvcj5ZYW5nPC9BdXRob3I+PFllYXI+MjAwNzwvWWVhcj48UmVj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[115]</w:t>
      </w:r>
      <w:r w:rsidR="00426804" w:rsidRPr="005F29A4">
        <w:rPr>
          <w:rFonts w:ascii="Arial" w:hAnsi="Arial" w:cs="Arial"/>
        </w:rPr>
        <w:fldChar w:fldCharType="end"/>
      </w:r>
      <w:r w:rsidRPr="005F29A4">
        <w:rPr>
          <w:rFonts w:ascii="Arial" w:hAnsi="Arial" w:cs="Arial"/>
        </w:rPr>
        <w:t xml:space="preserve">. The natural-based nanoparticles from </w:t>
      </w:r>
      <w:r w:rsidRPr="005F29A4">
        <w:rPr>
          <w:rFonts w:ascii="Arial" w:hAnsi="Arial" w:cs="Arial"/>
          <w:i/>
        </w:rPr>
        <w:t>A. oligospora</w:t>
      </w:r>
      <w:r w:rsidRPr="005F29A4">
        <w:rPr>
          <w:rFonts w:ascii="Arial" w:eastAsiaTheme="minorEastAsia" w:hAnsi="Arial" w:cs="Arial"/>
          <w:lang w:eastAsia="zh-CN"/>
        </w:rPr>
        <w:t>, designated as fungal nanoparticles (FNPs) in this study, had mild cytotoxic activity</w:t>
      </w:r>
      <w:r w:rsidRPr="005F29A4">
        <w:rPr>
          <w:rFonts w:ascii="Arial" w:hAnsi="Arial" w:cs="Arial"/>
          <w:lang w:eastAsia="zh-CN"/>
        </w:rPr>
        <w:t xml:space="preserve"> </w:t>
      </w:r>
      <w:r w:rsidRPr="005F29A4">
        <w:rPr>
          <w:rFonts w:ascii="Arial" w:eastAsiaTheme="minorEastAsia" w:hAnsi="Arial" w:cs="Arial"/>
          <w:lang w:eastAsia="zh-CN"/>
        </w:rPr>
        <w:t>in tumor cells, induced the secretion of tumor necrotic factor (TNF</w:t>
      </w:r>
      <w:r w:rsidR="00606BA8">
        <w:rPr>
          <w:rFonts w:ascii="Arial" w:eastAsiaTheme="minorEastAsia" w:hAnsi="Arial" w:cs="Arial"/>
          <w:lang w:eastAsia="zh-CN"/>
        </w:rPr>
        <w:t>-</w:t>
      </w:r>
      <w:r w:rsidRPr="005F29A4">
        <w:rPr>
          <w:rFonts w:ascii="Arial" w:eastAsiaTheme="minorEastAsia" w:hAnsi="Arial" w:cs="Arial"/>
          <w:lang w:eastAsia="zh-CN"/>
        </w:rPr>
        <w:t>α) from macrophage,</w:t>
      </w:r>
      <w:r w:rsidRPr="005F29A4">
        <w:rPr>
          <w:rFonts w:ascii="Arial" w:hAnsi="Arial" w:cs="Arial"/>
        </w:rPr>
        <w:t xml:space="preserve"> and </w:t>
      </w:r>
      <w:r w:rsidRPr="005F29A4">
        <w:rPr>
          <w:rFonts w:ascii="Arial" w:eastAsiaTheme="minorEastAsia" w:hAnsi="Arial" w:cs="Arial"/>
          <w:lang w:eastAsia="zh-CN"/>
        </w:rPr>
        <w:t>could</w:t>
      </w:r>
      <w:r w:rsidRPr="005F29A4">
        <w:rPr>
          <w:rFonts w:ascii="Arial" w:hAnsi="Arial" w:cs="Arial"/>
        </w:rPr>
        <w:t xml:space="preserve"> be simultaneously used as a drug carries for chemical drug delivery into the tumor cells </w:t>
      </w:r>
      <w:r w:rsidR="00426804" w:rsidRPr="005F29A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[114]</w:t>
      </w:r>
      <w:r w:rsidR="00426804" w:rsidRPr="005F29A4">
        <w:rPr>
          <w:rFonts w:ascii="Arial" w:hAnsi="Arial" w:cs="Arial"/>
        </w:rPr>
        <w:fldChar w:fldCharType="end"/>
      </w:r>
      <w:r w:rsidRPr="005F29A4">
        <w:rPr>
          <w:rFonts w:ascii="Arial" w:hAnsi="Arial" w:cs="Arial"/>
        </w:rPr>
        <w:t>. Therefore, t</w:t>
      </w:r>
      <w:r w:rsidRPr="005F29A4">
        <w:rPr>
          <w:rFonts w:ascii="Arial" w:eastAsiaTheme="minorEastAsia" w:hAnsi="Arial" w:cs="Arial"/>
          <w:lang w:eastAsia="zh-CN"/>
        </w:rPr>
        <w:t xml:space="preserve">he </w:t>
      </w:r>
      <w:r w:rsidRPr="005F29A4">
        <w:rPr>
          <w:rFonts w:ascii="Arial" w:hAnsi="Arial" w:cs="Arial"/>
        </w:rPr>
        <w:t>novel therapeutic bio</w:t>
      </w:r>
      <w:r w:rsidRPr="005F29A4">
        <w:rPr>
          <w:rFonts w:ascii="Arial" w:eastAsiaTheme="minorEastAsia" w:hAnsi="Arial" w:cs="Arial"/>
          <w:lang w:eastAsia="zh-CN"/>
        </w:rPr>
        <w:t>nano</w:t>
      </w:r>
      <w:r w:rsidRPr="005F29A4">
        <w:rPr>
          <w:rFonts w:ascii="Arial" w:hAnsi="Arial" w:cs="Arial"/>
        </w:rPr>
        <w:t>material</w:t>
      </w:r>
      <w:r w:rsidRPr="005F29A4">
        <w:rPr>
          <w:rFonts w:ascii="Arial" w:eastAsiaTheme="minorEastAsia" w:hAnsi="Arial" w:cs="Arial"/>
          <w:lang w:eastAsia="zh-CN"/>
        </w:rPr>
        <w:t xml:space="preserve"> from this </w:t>
      </w:r>
      <w:r w:rsidRPr="005F29A4">
        <w:rPr>
          <w:rFonts w:ascii="Arial" w:hAnsi="Arial" w:cs="Arial"/>
        </w:rPr>
        <w:t>carnivorous</w:t>
      </w:r>
      <w:r w:rsidRPr="005F29A4">
        <w:rPr>
          <w:rFonts w:ascii="Arial" w:eastAsiaTheme="minorEastAsia" w:hAnsi="Arial" w:cs="Arial"/>
          <w:lang w:eastAsia="zh-CN"/>
        </w:rPr>
        <w:t xml:space="preserve"> fungus</w:t>
      </w:r>
      <w:r w:rsidRPr="005F29A4">
        <w:rPr>
          <w:rFonts w:ascii="Arial" w:hAnsi="Arial" w:cs="Arial"/>
        </w:rPr>
        <w:t xml:space="preserve"> would be a new multifunctional modality for </w:t>
      </w:r>
      <w:r w:rsidRPr="005F29A4">
        <w:rPr>
          <w:rFonts w:ascii="Arial" w:hAnsi="Arial" w:cs="Arial"/>
          <w:lang w:eastAsia="en-US"/>
        </w:rPr>
        <w:t>optimal</w:t>
      </w:r>
      <w:r w:rsidRPr="005F29A4">
        <w:rPr>
          <w:rFonts w:ascii="Arial" w:hAnsi="Arial" w:cs="Arial"/>
        </w:rPr>
        <w:t xml:space="preserve"> cancer treatment by </w:t>
      </w:r>
      <w:r w:rsidRPr="005F29A4">
        <w:rPr>
          <w:rFonts w:ascii="Arial" w:eastAsiaTheme="minorEastAsia" w:hAnsi="Arial" w:cs="Arial"/>
          <w:lang w:eastAsia="zh-CN"/>
        </w:rPr>
        <w:t xml:space="preserve">simultaneously </w:t>
      </w:r>
      <w:r w:rsidRPr="005F29A4">
        <w:rPr>
          <w:rFonts w:ascii="Arial" w:hAnsi="Arial" w:cs="Arial"/>
        </w:rPr>
        <w:t xml:space="preserve">modulating immune system, direct killing antitumor cells and delivery chemo-drug into tumor cells </w:t>
      </w:r>
      <w:r w:rsidRPr="005F29A4">
        <w:rPr>
          <w:rFonts w:ascii="Arial" w:eastAsiaTheme="minorEastAsia" w:hAnsi="Arial" w:cs="Arial"/>
          <w:lang w:eastAsia="zh-CN"/>
        </w:rPr>
        <w:t xml:space="preserve">and </w:t>
      </w:r>
      <w:r w:rsidRPr="005F29A4">
        <w:rPr>
          <w:rFonts w:ascii="Arial" w:hAnsi="Arial" w:cs="Arial"/>
        </w:rPr>
        <w:t>tissue</w:t>
      </w:r>
      <w:r w:rsidRPr="005F29A4">
        <w:rPr>
          <w:rFonts w:ascii="Arial" w:eastAsiaTheme="minorEastAsia" w:hAnsi="Arial" w:cs="Arial"/>
          <w:lang w:eastAsia="zh-CN"/>
        </w:rPr>
        <w:t>s.</w:t>
      </w:r>
    </w:p>
    <w:p w:rsidR="005F29A4" w:rsidRPr="005F29A4" w:rsidRDefault="005F29A4" w:rsidP="00AF0D6E">
      <w:pPr>
        <w:pStyle w:val="regulartextchar"/>
        <w:spacing w:before="60" w:beforeAutospacing="0" w:after="0" w:afterAutospacing="0" w:line="480" w:lineRule="auto"/>
        <w:ind w:left="720"/>
        <w:jc w:val="both"/>
        <w:rPr>
          <w:rFonts w:ascii="Arial" w:eastAsiaTheme="minorEastAsia" w:hAnsi="Arial" w:cs="Arial"/>
          <w:lang w:eastAsia="zh-CN"/>
        </w:rPr>
      </w:pPr>
    </w:p>
    <w:p w:rsidR="005F29A4" w:rsidRPr="005F29A4" w:rsidRDefault="005F29A4" w:rsidP="00AF0D6E">
      <w:pPr>
        <w:pStyle w:val="regulartextchar"/>
        <w:spacing w:before="60" w:beforeAutospacing="0" w:after="0" w:afterAutospacing="0" w:line="480" w:lineRule="auto"/>
        <w:jc w:val="both"/>
        <w:rPr>
          <w:rFonts w:ascii="Arial" w:eastAsiaTheme="minorEastAsia" w:hAnsi="Arial" w:cs="Arial"/>
          <w:lang w:eastAsia="zh-CN"/>
        </w:rPr>
      </w:pPr>
      <w:r w:rsidRPr="005F29A4">
        <w:rPr>
          <w:rFonts w:ascii="Arial" w:eastAsiaTheme="minorEastAsia" w:hAnsi="Arial" w:cs="Arial"/>
          <w:lang w:eastAsia="zh-CN"/>
        </w:rPr>
        <w:t xml:space="preserve">The purpose of this study was to further evaluate </w:t>
      </w:r>
      <w:r w:rsidRPr="005F29A4">
        <w:rPr>
          <w:rFonts w:ascii="Arial" w:hAnsi="Arial" w:cs="Arial"/>
          <w:lang w:eastAsia="zh-CN"/>
        </w:rPr>
        <w:t xml:space="preserve">the </w:t>
      </w:r>
      <w:r w:rsidRPr="005F29A4">
        <w:rPr>
          <w:rFonts w:ascii="Arial" w:eastAsiaTheme="minorEastAsia" w:hAnsi="Arial" w:cs="Arial"/>
          <w:lang w:eastAsia="zh-CN"/>
        </w:rPr>
        <w:t xml:space="preserve">immunostimulatory activity, dissect the mechanism of the cytotoxicity, and explore the potential in cancer immunochemotherapy using the FNPs as a multifunctional nanocarrier </w:t>
      </w:r>
      <w:r w:rsidRPr="005F29A4">
        <w:rPr>
          <w:rFonts w:ascii="Arial" w:eastAsiaTheme="minorEastAsia" w:hAnsi="Arial" w:cs="Arial"/>
          <w:i/>
          <w:lang w:eastAsia="zh-CN"/>
        </w:rPr>
        <w:t>in vitro</w:t>
      </w:r>
      <w:r w:rsidRPr="005F29A4">
        <w:rPr>
          <w:rFonts w:ascii="Arial" w:eastAsiaTheme="minorEastAsia" w:hAnsi="Arial" w:cs="Arial"/>
          <w:lang w:eastAsia="zh-CN"/>
        </w:rPr>
        <w:t xml:space="preserve">. </w:t>
      </w:r>
      <w:r w:rsidRPr="005F29A4">
        <w:rPr>
          <w:rFonts w:ascii="Arial" w:hAnsi="Arial" w:cs="Arial"/>
        </w:rPr>
        <w:t xml:space="preserve">We have established a cost-effective and robust platform to produce and collect the </w:t>
      </w:r>
      <w:r w:rsidRPr="005F29A4">
        <w:rPr>
          <w:rFonts w:ascii="Arial" w:eastAsiaTheme="minorEastAsia" w:hAnsi="Arial" w:cs="Arial"/>
          <w:lang w:eastAsia="zh-CN"/>
        </w:rPr>
        <w:t>FNPs</w:t>
      </w:r>
      <w:r w:rsidRPr="005F29A4">
        <w:rPr>
          <w:rFonts w:ascii="Arial" w:hAnsi="Arial" w:cs="Arial"/>
        </w:rPr>
        <w:t xml:space="preserve"> </w:t>
      </w:r>
      <w:r w:rsidRPr="005F29A4">
        <w:rPr>
          <w:rFonts w:ascii="Arial" w:eastAsiaTheme="minorEastAsia" w:hAnsi="Arial" w:cs="Arial"/>
          <w:lang w:eastAsia="zh-CN"/>
        </w:rPr>
        <w:t>from</w:t>
      </w:r>
      <w:r w:rsidRPr="005F29A4">
        <w:rPr>
          <w:rFonts w:ascii="Arial" w:hAnsi="Arial" w:cs="Arial"/>
        </w:rPr>
        <w:t xml:space="preserve"> the sitting drop culture system established in our lab. The </w:t>
      </w:r>
      <w:r w:rsidRPr="005F29A4">
        <w:rPr>
          <w:rFonts w:ascii="Arial" w:eastAsiaTheme="minorEastAsia" w:hAnsi="Arial" w:cs="Arial"/>
          <w:lang w:eastAsia="zh-CN"/>
        </w:rPr>
        <w:t>FNPs</w:t>
      </w:r>
      <w:r w:rsidRPr="005F29A4">
        <w:rPr>
          <w:rFonts w:ascii="Arial" w:hAnsi="Arial" w:cs="Arial"/>
        </w:rPr>
        <w:t xml:space="preserve"> collected by a washing-dialysis procedure </w:t>
      </w:r>
      <w:r w:rsidRPr="005F29A4">
        <w:rPr>
          <w:rFonts w:ascii="Arial" w:eastAsiaTheme="minorEastAsia" w:hAnsi="Arial" w:cs="Arial"/>
          <w:lang w:eastAsia="zh-CN"/>
        </w:rPr>
        <w:t xml:space="preserve">in our previous study </w:t>
      </w:r>
      <w:r w:rsidRPr="005F29A4">
        <w:rPr>
          <w:rFonts w:ascii="Arial" w:hAnsi="Arial" w:cs="Arial"/>
        </w:rPr>
        <w:t xml:space="preserve">showed </w:t>
      </w:r>
      <w:r w:rsidRPr="005F29A4">
        <w:rPr>
          <w:rFonts w:ascii="Arial" w:eastAsiaTheme="minorEastAsia" w:hAnsi="Arial" w:cs="Arial"/>
          <w:lang w:eastAsia="zh-CN"/>
        </w:rPr>
        <w:t>a size of</w:t>
      </w:r>
      <w:r w:rsidRPr="005F29A4">
        <w:rPr>
          <w:rFonts w:ascii="Arial" w:hAnsi="Arial" w:cs="Arial"/>
        </w:rPr>
        <w:t xml:space="preserve"> </w:t>
      </w:r>
      <w:r w:rsidRPr="005F29A4">
        <w:rPr>
          <w:rFonts w:ascii="Arial" w:eastAsiaTheme="minorEastAsia" w:hAnsi="Arial" w:cs="Arial"/>
          <w:lang w:eastAsia="zh-CN"/>
        </w:rPr>
        <w:t xml:space="preserve">200-300 nm in diameters measured by SEM/AFM, and even </w:t>
      </w:r>
      <w:r w:rsidRPr="005F29A4">
        <w:rPr>
          <w:rFonts w:ascii="Arial" w:hAnsi="Arial" w:cs="Arial"/>
        </w:rPr>
        <w:t>300</w:t>
      </w:r>
      <w:r w:rsidRPr="005F29A4">
        <w:rPr>
          <w:rFonts w:ascii="Arial" w:eastAsiaTheme="minorEastAsia" w:hAnsi="Arial" w:cs="Arial"/>
          <w:lang w:eastAsia="zh-CN"/>
        </w:rPr>
        <w:t>-400</w:t>
      </w:r>
      <w:r w:rsidRPr="005F29A4">
        <w:rPr>
          <w:rFonts w:ascii="Arial" w:hAnsi="Arial" w:cs="Arial"/>
        </w:rPr>
        <w:t xml:space="preserve"> nm </w:t>
      </w:r>
      <w:r w:rsidRPr="005F29A4">
        <w:rPr>
          <w:rFonts w:ascii="Arial" w:eastAsiaTheme="minorEastAsia" w:hAnsi="Arial" w:cs="Arial"/>
          <w:lang w:eastAsia="zh-CN"/>
        </w:rPr>
        <w:t xml:space="preserve">in </w:t>
      </w:r>
      <w:r w:rsidRPr="005F29A4">
        <w:rPr>
          <w:rFonts w:ascii="Arial" w:eastAsiaTheme="minorEastAsia" w:hAnsi="Arial" w:cs="Arial"/>
          <w:lang w:eastAsia="zh-CN"/>
        </w:rPr>
        <w:lastRenderedPageBreak/>
        <w:t xml:space="preserve">aqueous solution measured by DLS analysis </w:t>
      </w:r>
      <w:r w:rsidR="00426804" w:rsidRPr="005F29A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[114]</w:t>
      </w:r>
      <w:r w:rsidR="00426804" w:rsidRPr="005F29A4">
        <w:rPr>
          <w:rFonts w:ascii="Arial" w:hAnsi="Arial" w:cs="Arial"/>
        </w:rPr>
        <w:fldChar w:fldCharType="end"/>
      </w:r>
      <w:r w:rsidRPr="005F29A4">
        <w:rPr>
          <w:rFonts w:ascii="Arial" w:hAnsi="Arial" w:cs="Arial"/>
        </w:rPr>
        <w:t>. F</w:t>
      </w:r>
      <w:r w:rsidRPr="005F29A4">
        <w:rPr>
          <w:rFonts w:ascii="Arial" w:eastAsiaTheme="minorEastAsia" w:hAnsi="Arial" w:cs="Arial"/>
          <w:lang w:eastAsia="zh-CN"/>
        </w:rPr>
        <w:t>rom the perspective of</w:t>
      </w:r>
      <w:r w:rsidRPr="005F29A4">
        <w:rPr>
          <w:rFonts w:ascii="Arial" w:hAnsi="Arial" w:cs="Arial"/>
        </w:rPr>
        <w:t xml:space="preserve"> </w:t>
      </w:r>
      <w:r w:rsidRPr="005F29A4">
        <w:rPr>
          <w:rFonts w:ascii="Arial" w:eastAsiaTheme="minorEastAsia" w:hAnsi="Arial" w:cs="Arial"/>
          <w:lang w:eastAsia="zh-CN"/>
        </w:rPr>
        <w:t xml:space="preserve">mere passive targeting tumor </w:t>
      </w:r>
      <w:r w:rsidRPr="005F29A4">
        <w:rPr>
          <w:rFonts w:ascii="Arial" w:eastAsiaTheme="minorEastAsia" w:hAnsi="Arial" w:cs="Arial"/>
          <w:i/>
          <w:lang w:eastAsia="zh-CN"/>
        </w:rPr>
        <w:t>in vivo</w:t>
      </w:r>
      <w:r w:rsidRPr="005F29A4">
        <w:rPr>
          <w:rFonts w:ascii="Arial" w:hAnsi="Arial" w:cs="Arial"/>
        </w:rPr>
        <w:t xml:space="preserve">, </w:t>
      </w:r>
      <w:r w:rsidRPr="005F29A4">
        <w:rPr>
          <w:rFonts w:ascii="Arial" w:eastAsiaTheme="minorEastAsia" w:hAnsi="Arial" w:cs="Arial"/>
          <w:lang w:eastAsia="zh-CN"/>
        </w:rPr>
        <w:t xml:space="preserve">the upper bound size for </w:t>
      </w:r>
      <w:r w:rsidRPr="005F29A4">
        <w:rPr>
          <w:rFonts w:ascii="Arial" w:hAnsi="Arial" w:cs="Arial"/>
        </w:rPr>
        <w:t xml:space="preserve">nanoparticles </w:t>
      </w:r>
      <w:r w:rsidRPr="005F29A4">
        <w:rPr>
          <w:rFonts w:ascii="Arial" w:eastAsiaTheme="minorEastAsia" w:hAnsi="Arial" w:cs="Arial"/>
          <w:lang w:eastAsia="zh-CN"/>
        </w:rPr>
        <w:t>participating in the enhanced permeability and retention (EPR) effect is believed to be approximately 400 nm</w:t>
      </w:r>
      <w:r w:rsidR="00426804" w:rsidRPr="005F29A4">
        <w:rPr>
          <w:rFonts w:ascii="Arial" w:eastAsiaTheme="minorEastAsia" w:hAnsi="Arial" w:cs="Arial"/>
          <w:lang w:eastAsia="zh-CN"/>
        </w:rPr>
        <w:fldChar w:fldCharType="begin"/>
      </w:r>
      <w:r w:rsidR="0064212B">
        <w:rPr>
          <w:rFonts w:ascii="Arial" w:eastAsiaTheme="minorEastAsia" w:hAnsi="Arial" w:cs="Arial"/>
          <w:lang w:eastAsia="zh-CN"/>
        </w:rPr>
        <w:instrText xml:space="preserve"> ADDIN EN.CITE &lt;EndNote&gt;&lt;Cite&gt;&lt;Author&gt;Alexis&lt;/Author&gt;&lt;Year&gt;2008&lt;/Year&gt;&lt;RecNum&gt;47&lt;/RecNum&gt;&lt;DisplayText&gt;[116]&lt;/DisplayText&gt;&lt;record&gt;&lt;rec-number&gt;47&lt;/rec-number&gt;&lt;foreign-keys&gt;&lt;key app="EN" db-id="easxxdfp6x9tanet2s5x9fele22fvaf2zzea"&gt;47&lt;/key&gt;&lt;/foreign-keys&gt;&lt;ref-type name="Journal Article"&gt;17&lt;/ref-type&gt;&lt;contributors&gt;&lt;authors&gt;&lt;author&gt;Alexis, Frank&lt;/author&gt;&lt;author&gt;Pridgen, Eric&lt;/author&gt;&lt;author&gt;Molnar, Linda K.&lt;/author&gt;&lt;author&gt;Farokhzad, Omid C.&lt;/author&gt;&lt;/authors&gt;&lt;/contributors&gt;&lt;titles&gt;&lt;title&gt;Factors Affecting the Clearance and Biodistribution of Polymeric Nanoparticles&lt;/title&gt;&lt;secondary-title&gt;Molecular Pharmaceutics&lt;/secondary-title&gt;&lt;/titles&gt;&lt;periodical&gt;&lt;full-title&gt;Molecular Pharmaceutics&lt;/full-title&gt;&lt;/periodical&gt;&lt;pages&gt;505-515&lt;/pages&gt;&lt;volume&gt;5&lt;/volume&gt;&lt;number&gt;4&lt;/number&gt;&lt;dates&gt;&lt;year&gt;2008&lt;/year&gt;&lt;pub-dates&gt;&lt;date&gt;2008/08/01&lt;/date&gt;&lt;/pub-dates&gt;&lt;/dates&gt;&lt;publisher&gt;American Chemical Society&lt;/publisher&gt;&lt;isbn&gt;1543-8384&lt;/isbn&gt;&lt;work-type&gt;doi: 10.1021/mp800051m&lt;/work-type&gt;&lt;urls&gt;&lt;related-urls&gt;&lt;url&gt;http://dx.doi.org/10.1021/mp800051m&lt;/url&gt;&lt;/related-urls&gt;&lt;/urls&gt;&lt;electronic-resource-num&gt;10.1021/mp800051m&lt;/electronic-resource-num&gt;&lt;access-date&gt;2013/06/01&lt;/access-date&gt;&lt;/record&gt;&lt;/Cite&gt;&lt;/EndNote&gt;</w:instrText>
      </w:r>
      <w:r w:rsidR="00426804" w:rsidRPr="005F29A4">
        <w:rPr>
          <w:rFonts w:ascii="Arial" w:eastAsiaTheme="minorEastAsia" w:hAnsi="Arial" w:cs="Arial"/>
          <w:lang w:eastAsia="zh-CN"/>
        </w:rPr>
        <w:fldChar w:fldCharType="separate"/>
      </w:r>
      <w:r w:rsidR="0064212B">
        <w:rPr>
          <w:rFonts w:ascii="Arial" w:eastAsiaTheme="minorEastAsia" w:hAnsi="Arial" w:cs="Arial"/>
          <w:noProof/>
          <w:lang w:eastAsia="zh-CN"/>
        </w:rPr>
        <w:t>[116]</w:t>
      </w:r>
      <w:r w:rsidR="00426804" w:rsidRPr="005F29A4">
        <w:rPr>
          <w:rFonts w:ascii="Arial" w:eastAsiaTheme="minorEastAsia" w:hAnsi="Arial" w:cs="Arial"/>
          <w:lang w:eastAsia="zh-CN"/>
        </w:rPr>
        <w:fldChar w:fldCharType="end"/>
      </w:r>
      <w:r w:rsidRPr="005F29A4">
        <w:rPr>
          <w:rFonts w:ascii="Arial" w:eastAsiaTheme="minorEastAsia" w:hAnsi="Arial" w:cs="Arial"/>
          <w:lang w:eastAsia="zh-CN"/>
        </w:rPr>
        <w:t xml:space="preserve">, and an effective drug carrier for </w:t>
      </w:r>
      <w:r w:rsidRPr="005F29A4">
        <w:rPr>
          <w:rFonts w:ascii="Arial" w:eastAsiaTheme="minorEastAsia" w:hAnsi="Arial" w:cs="Arial"/>
          <w:i/>
          <w:lang w:eastAsia="zh-CN"/>
        </w:rPr>
        <w:t>in vivo</w:t>
      </w:r>
      <w:r w:rsidRPr="005F29A4">
        <w:rPr>
          <w:rFonts w:ascii="Arial" w:eastAsiaTheme="minorEastAsia" w:hAnsi="Arial" w:cs="Arial"/>
          <w:lang w:eastAsia="zh-CN"/>
        </w:rPr>
        <w:t xml:space="preserve"> cancer treatment should have a diameter less than 200nm considering the multiple factors</w:t>
      </w:r>
      <w:r w:rsidRPr="005F29A4">
        <w:rPr>
          <w:rFonts w:ascii="Arial" w:eastAsiaTheme="minorEastAsia" w:hAnsi="Arial" w:cs="Arial"/>
          <w:i/>
          <w:lang w:eastAsia="zh-CN"/>
        </w:rPr>
        <w:t xml:space="preserve"> in vivo</w:t>
      </w:r>
      <w:r w:rsidRPr="005F29A4">
        <w:rPr>
          <w:rFonts w:ascii="Arial" w:eastAsiaTheme="minorEastAsia" w:hAnsi="Arial" w:cs="Arial"/>
          <w:lang w:eastAsia="zh-CN"/>
        </w:rPr>
        <w:t xml:space="preserve">, such as limited fenestration size of the leaky vasculature in tumors and rapid systemic clearance </w:t>
      </w:r>
      <w:r w:rsidR="00426804" w:rsidRPr="005F29A4">
        <w:rPr>
          <w:rFonts w:ascii="Arial" w:eastAsiaTheme="minorEastAsia" w:hAnsi="Arial" w:cs="Arial"/>
          <w:lang w:eastAsia="zh-CN"/>
        </w:rPr>
        <w:fldChar w:fldCharType="begin">
          <w:fldData xml:space="preserve">PEVuZE5vdGU+PENpdGU+PEF1dGhvcj5TdGVpY2hlbjwvQXV0aG9yPjxZZWFyPjIwMTM8L1llYXI+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=
</w:fldData>
        </w:fldChar>
      </w:r>
      <w:r w:rsidR="0064212B">
        <w:rPr>
          <w:rFonts w:ascii="Arial" w:eastAsiaTheme="minorEastAsia" w:hAnsi="Arial" w:cs="Arial"/>
          <w:lang w:eastAsia="zh-CN"/>
        </w:rPr>
        <w:instrText xml:space="preserve"> ADDIN EN.CITE </w:instrText>
      </w:r>
      <w:r w:rsidR="00426804">
        <w:rPr>
          <w:rFonts w:ascii="Arial" w:eastAsiaTheme="minorEastAsia" w:hAnsi="Arial" w:cs="Arial"/>
          <w:lang w:eastAsia="zh-CN"/>
        </w:rPr>
        <w:fldChar w:fldCharType="begin">
          <w:fldData xml:space="preserve">PEVuZE5vdGU+PENpdGU+PEF1dGhvcj5TdGVpY2hlbjwvQXV0aG9yPjxZZWFyPjIwMTM8L1llYXI+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=
</w:fldData>
        </w:fldChar>
      </w:r>
      <w:r w:rsidR="0064212B">
        <w:rPr>
          <w:rFonts w:ascii="Arial" w:eastAsiaTheme="minorEastAsia" w:hAnsi="Arial" w:cs="Arial"/>
          <w:lang w:eastAsia="zh-CN"/>
        </w:rPr>
        <w:instrText xml:space="preserve"> ADDIN EN.CITE.DATA </w:instrText>
      </w:r>
      <w:r w:rsidR="00426804">
        <w:rPr>
          <w:rFonts w:ascii="Arial" w:eastAsiaTheme="minorEastAsia" w:hAnsi="Arial" w:cs="Arial"/>
          <w:lang w:eastAsia="zh-CN"/>
        </w:rPr>
      </w:r>
      <w:r w:rsidR="00426804">
        <w:rPr>
          <w:rFonts w:ascii="Arial" w:eastAsiaTheme="minorEastAsia" w:hAnsi="Arial" w:cs="Arial"/>
          <w:lang w:eastAsia="zh-CN"/>
        </w:rPr>
        <w:fldChar w:fldCharType="end"/>
      </w:r>
      <w:r w:rsidR="00426804" w:rsidRPr="005F29A4">
        <w:rPr>
          <w:rFonts w:ascii="Arial" w:eastAsiaTheme="minorEastAsia" w:hAnsi="Arial" w:cs="Arial"/>
          <w:lang w:eastAsia="zh-CN"/>
        </w:rPr>
      </w:r>
      <w:r w:rsidR="00426804" w:rsidRPr="005F29A4">
        <w:rPr>
          <w:rFonts w:ascii="Arial" w:eastAsiaTheme="minorEastAsia" w:hAnsi="Arial" w:cs="Arial"/>
          <w:lang w:eastAsia="zh-CN"/>
        </w:rPr>
        <w:fldChar w:fldCharType="separate"/>
      </w:r>
      <w:r w:rsidR="0064212B">
        <w:rPr>
          <w:rFonts w:ascii="Arial" w:eastAsiaTheme="minorEastAsia" w:hAnsi="Arial" w:cs="Arial"/>
          <w:noProof/>
          <w:lang w:eastAsia="zh-CN"/>
        </w:rPr>
        <w:t>[99]</w:t>
      </w:r>
      <w:r w:rsidR="00426804" w:rsidRPr="005F29A4">
        <w:rPr>
          <w:rFonts w:ascii="Arial" w:eastAsiaTheme="minorEastAsia" w:hAnsi="Arial" w:cs="Arial"/>
          <w:lang w:eastAsia="zh-CN"/>
        </w:rPr>
        <w:fldChar w:fldCharType="end"/>
      </w:r>
      <w:r w:rsidRPr="005F29A4">
        <w:rPr>
          <w:rFonts w:ascii="Arial" w:eastAsiaTheme="minorEastAsia" w:hAnsi="Arial" w:cs="Arial"/>
          <w:lang w:eastAsia="zh-CN"/>
        </w:rPr>
        <w:t>. Thus, i</w:t>
      </w:r>
      <w:r w:rsidRPr="005F29A4">
        <w:rPr>
          <w:rFonts w:ascii="Arial" w:hAnsi="Arial" w:cs="Arial"/>
        </w:rPr>
        <w:t xml:space="preserve">n this study, we </w:t>
      </w:r>
      <w:r w:rsidRPr="005F29A4">
        <w:rPr>
          <w:rFonts w:ascii="Arial" w:eastAsiaTheme="minorEastAsia" w:hAnsi="Arial" w:cs="Arial"/>
          <w:lang w:eastAsia="zh-CN"/>
        </w:rPr>
        <w:t xml:space="preserve">first established </w:t>
      </w:r>
      <w:r w:rsidRPr="005F29A4">
        <w:rPr>
          <w:rFonts w:ascii="Arial" w:hAnsi="Arial" w:cs="Arial"/>
        </w:rPr>
        <w:t xml:space="preserve">a new approach </w:t>
      </w:r>
      <w:r w:rsidRPr="005F29A4">
        <w:rPr>
          <w:rFonts w:ascii="Arial" w:eastAsiaTheme="minorEastAsia" w:hAnsi="Arial" w:cs="Arial"/>
          <w:lang w:eastAsia="zh-CN"/>
        </w:rPr>
        <w:t>for</w:t>
      </w:r>
      <w:r w:rsidRPr="005F29A4">
        <w:rPr>
          <w:rFonts w:ascii="Arial" w:hAnsi="Arial" w:cs="Arial"/>
        </w:rPr>
        <w:t xml:space="preserve"> purif</w:t>
      </w:r>
      <w:r w:rsidRPr="005F29A4">
        <w:rPr>
          <w:rFonts w:ascii="Arial" w:eastAsiaTheme="minorEastAsia" w:hAnsi="Arial" w:cs="Arial"/>
          <w:lang w:eastAsia="zh-CN"/>
        </w:rPr>
        <w:t>ication of</w:t>
      </w:r>
      <w:r w:rsidRPr="005F29A4">
        <w:rPr>
          <w:rFonts w:ascii="Arial" w:hAnsi="Arial" w:cs="Arial"/>
        </w:rPr>
        <w:t xml:space="preserve"> the crude </w:t>
      </w:r>
      <w:r w:rsidRPr="005F29A4">
        <w:rPr>
          <w:rFonts w:ascii="Arial" w:eastAsiaTheme="minorEastAsia" w:hAnsi="Arial" w:cs="Arial"/>
          <w:lang w:eastAsia="zh-CN"/>
        </w:rPr>
        <w:t>FNP</w:t>
      </w:r>
      <w:r w:rsidRPr="005F29A4">
        <w:rPr>
          <w:rFonts w:ascii="Arial" w:hAnsi="Arial" w:cs="Arial"/>
        </w:rPr>
        <w:t xml:space="preserve">s collected from the sitting drop culture system in order to obtain the </w:t>
      </w:r>
      <w:r w:rsidRPr="005F29A4">
        <w:rPr>
          <w:rFonts w:ascii="Arial" w:eastAsiaTheme="minorEastAsia" w:hAnsi="Arial" w:cs="Arial"/>
          <w:lang w:eastAsia="zh-CN"/>
        </w:rPr>
        <w:t>purified FNP</w:t>
      </w:r>
      <w:r w:rsidRPr="005F29A4">
        <w:rPr>
          <w:rFonts w:ascii="Arial" w:hAnsi="Arial" w:cs="Arial"/>
        </w:rPr>
        <w:t>s with proper size range</w:t>
      </w:r>
      <w:r w:rsidRPr="005F29A4">
        <w:rPr>
          <w:rFonts w:ascii="Arial" w:eastAsiaTheme="minorEastAsia" w:hAnsi="Arial" w:cs="Arial"/>
          <w:lang w:eastAsia="zh-CN"/>
        </w:rPr>
        <w:t>s, followed by characterization of critical</w:t>
      </w:r>
      <w:r w:rsidRPr="005F29A4">
        <w:rPr>
          <w:rFonts w:ascii="Arial" w:hAnsi="Arial" w:cs="Arial"/>
        </w:rPr>
        <w:t xml:space="preserve"> physical-chemical </w:t>
      </w:r>
      <w:r w:rsidRPr="005F29A4">
        <w:rPr>
          <w:rFonts w:ascii="Arial" w:eastAsiaTheme="minorEastAsia" w:hAnsi="Arial" w:cs="Arial"/>
          <w:lang w:eastAsia="zh-CN"/>
        </w:rPr>
        <w:t xml:space="preserve">properties of </w:t>
      </w:r>
      <w:r w:rsidRPr="005F29A4">
        <w:rPr>
          <w:rFonts w:ascii="Arial" w:hAnsi="Arial" w:cs="Arial"/>
        </w:rPr>
        <w:t xml:space="preserve">the purified </w:t>
      </w:r>
      <w:r w:rsidRPr="005F29A4">
        <w:rPr>
          <w:rFonts w:ascii="Arial" w:eastAsiaTheme="minorEastAsia" w:hAnsi="Arial" w:cs="Arial"/>
          <w:lang w:eastAsia="zh-CN"/>
        </w:rPr>
        <w:t>FNP</w:t>
      </w:r>
      <w:r w:rsidRPr="005F29A4">
        <w:rPr>
          <w:rFonts w:ascii="Arial" w:hAnsi="Arial" w:cs="Arial"/>
        </w:rPr>
        <w:t>s</w:t>
      </w:r>
      <w:r w:rsidRPr="005F29A4">
        <w:rPr>
          <w:rFonts w:ascii="Arial" w:eastAsiaTheme="minorEastAsia" w:hAnsi="Arial" w:cs="Arial"/>
          <w:lang w:eastAsia="zh-CN"/>
        </w:rPr>
        <w:t>. T</w:t>
      </w:r>
      <w:r w:rsidRPr="005F29A4">
        <w:rPr>
          <w:rFonts w:ascii="Arial" w:hAnsi="Arial" w:cs="Arial"/>
        </w:rPr>
        <w:t xml:space="preserve">he </w:t>
      </w:r>
      <w:r w:rsidRPr="005F29A4">
        <w:rPr>
          <w:rFonts w:ascii="Arial" w:eastAsiaTheme="minorEastAsia" w:hAnsi="Arial" w:cs="Arial"/>
          <w:lang w:eastAsia="zh-CN"/>
        </w:rPr>
        <w:t>purified FNP</w:t>
      </w:r>
      <w:r w:rsidRPr="005F29A4">
        <w:rPr>
          <w:rFonts w:ascii="Arial" w:hAnsi="Arial" w:cs="Arial"/>
        </w:rPr>
        <w:t xml:space="preserve">s </w:t>
      </w:r>
      <w:r w:rsidRPr="005F29A4">
        <w:rPr>
          <w:rFonts w:ascii="Arial" w:eastAsiaTheme="minorEastAsia" w:hAnsi="Arial" w:cs="Arial"/>
          <w:lang w:eastAsia="zh-CN"/>
        </w:rPr>
        <w:t xml:space="preserve">used as a novel multifunctional nanocarrier for cancer immunochemotherapy </w:t>
      </w:r>
      <w:r w:rsidRPr="005F29A4">
        <w:rPr>
          <w:rFonts w:ascii="Arial" w:eastAsiaTheme="minorEastAsia" w:hAnsi="Arial" w:cs="Arial"/>
          <w:i/>
          <w:lang w:eastAsia="zh-CN"/>
        </w:rPr>
        <w:t>in vitro</w:t>
      </w:r>
      <w:r w:rsidRPr="005F29A4">
        <w:rPr>
          <w:rFonts w:ascii="Arial" w:eastAsiaTheme="minorEastAsia" w:hAnsi="Arial" w:cs="Arial"/>
          <w:lang w:eastAsia="zh-CN"/>
        </w:rPr>
        <w:t xml:space="preserve"> was investigated, </w:t>
      </w:r>
      <w:r w:rsidRPr="005F29A4">
        <w:rPr>
          <w:rFonts w:ascii="Arial" w:hAnsi="Arial" w:cs="Arial"/>
        </w:rPr>
        <w:t xml:space="preserve">including </w:t>
      </w:r>
      <w:r w:rsidRPr="005F29A4">
        <w:rPr>
          <w:rFonts w:ascii="Arial" w:eastAsiaTheme="minorEastAsia" w:hAnsi="Arial" w:cs="Arial"/>
          <w:lang w:eastAsia="zh-CN"/>
        </w:rPr>
        <w:t xml:space="preserve">immunostimulation, the mechanism of the cytotoxicity, </w:t>
      </w:r>
      <w:r w:rsidRPr="005F29A4">
        <w:rPr>
          <w:rFonts w:ascii="Arial" w:hAnsi="Arial" w:cs="Arial"/>
        </w:rPr>
        <w:t>synergistic cytotoxic</w:t>
      </w:r>
      <w:r w:rsidRPr="005F29A4">
        <w:rPr>
          <w:rFonts w:ascii="Arial" w:eastAsiaTheme="minorEastAsia" w:hAnsi="Arial" w:cs="Arial"/>
          <w:lang w:eastAsia="zh-CN"/>
        </w:rPr>
        <w:t>i</w:t>
      </w:r>
      <w:r w:rsidRPr="005F29A4">
        <w:rPr>
          <w:rFonts w:ascii="Arial" w:hAnsi="Arial" w:cs="Arial"/>
        </w:rPr>
        <w:t xml:space="preserve">ty, drug delivery into tumor cells and </w:t>
      </w:r>
      <w:r w:rsidRPr="005F29A4">
        <w:rPr>
          <w:rFonts w:ascii="Arial" w:eastAsiaTheme="minorEastAsia" w:hAnsi="Arial" w:cs="Arial"/>
          <w:lang w:eastAsia="zh-CN"/>
        </w:rPr>
        <w:t xml:space="preserve">combined </w:t>
      </w:r>
      <w:r w:rsidRPr="005F29A4">
        <w:rPr>
          <w:rFonts w:ascii="Arial" w:hAnsi="Arial" w:cs="Arial"/>
        </w:rPr>
        <w:t xml:space="preserve">immunochemotherapeutic effect. </w:t>
      </w:r>
      <w:r w:rsidRPr="005F29A4">
        <w:rPr>
          <w:rFonts w:ascii="Arial" w:eastAsiaTheme="minorEastAsia" w:hAnsi="Arial" w:cs="Arial"/>
          <w:lang w:eastAsia="zh-CN"/>
        </w:rPr>
        <w:t xml:space="preserve">Here we report a novel immunochemotherapy approach based on the </w:t>
      </w:r>
      <w:r w:rsidR="00AF0D6E" w:rsidRPr="005F29A4">
        <w:rPr>
          <w:rFonts w:ascii="Arial" w:eastAsiaTheme="minorEastAsia" w:hAnsi="Arial" w:cs="Arial"/>
          <w:lang w:eastAsia="zh-CN"/>
        </w:rPr>
        <w:t>multifunctional</w:t>
      </w:r>
      <w:r w:rsidRPr="005F29A4">
        <w:rPr>
          <w:rFonts w:ascii="Arial" w:eastAsiaTheme="minorEastAsia" w:hAnsi="Arial" w:cs="Arial"/>
          <w:lang w:eastAsia="zh-CN"/>
        </w:rPr>
        <w:t xml:space="preserve"> fungal nanoparticles</w:t>
      </w:r>
      <w:r w:rsidRPr="005F29A4">
        <w:rPr>
          <w:rFonts w:ascii="Arial" w:hAnsi="Arial" w:cs="Arial"/>
        </w:rPr>
        <w:t>, which may open a new avenue for combined cancer immunochemotherapy in the future.</w:t>
      </w:r>
    </w:p>
    <w:p w:rsidR="005F29A4" w:rsidRDefault="005F29A4">
      <w:pPr>
        <w:rPr>
          <w:rFonts w:ascii="Arial" w:hAnsi="Arial" w:cs="Arial"/>
          <w:b/>
          <w:bCs/>
          <w:iCs/>
          <w:sz w:val="28"/>
          <w:szCs w:val="28"/>
        </w:rPr>
      </w:pPr>
      <w:r>
        <w:br w:type="page"/>
      </w:r>
    </w:p>
    <w:p w:rsidR="00236E6D" w:rsidRPr="004B7434" w:rsidRDefault="00A62EC2" w:rsidP="00820982">
      <w:pPr>
        <w:pStyle w:val="Heading2"/>
      </w:pPr>
      <w:bookmarkStart w:id="47" w:name="_Toc362598261"/>
      <w:r>
        <w:lastRenderedPageBreak/>
        <w:t>Materials and Methods</w:t>
      </w:r>
      <w:bookmarkEnd w:id="47"/>
    </w:p>
    <w:p w:rsidR="00EA2C49" w:rsidRDefault="005F29A4" w:rsidP="005F29A4">
      <w:pPr>
        <w:pStyle w:val="Heading3"/>
      </w:pPr>
      <w:bookmarkStart w:id="48" w:name="_Toc362598262"/>
      <w:r w:rsidRPr="005F29A4">
        <w:t>C</w:t>
      </w:r>
      <w:r w:rsidRPr="005F29A4">
        <w:rPr>
          <w:rFonts w:hint="eastAsia"/>
        </w:rPr>
        <w:t>hemicals, fungus and cell lines</w:t>
      </w:r>
      <w:bookmarkEnd w:id="48"/>
    </w:p>
    <w:p w:rsidR="005F29A4" w:rsidRPr="005F29A4" w:rsidRDefault="005F29A4" w:rsidP="005F29A4"/>
    <w:p w:rsidR="005F29A4" w:rsidRPr="005F29A4" w:rsidRDefault="005F29A4" w:rsidP="00AF0D6E">
      <w:pPr>
        <w:pStyle w:val="regulartextchar"/>
        <w:spacing w:before="60" w:beforeAutospacing="0" w:after="0" w:afterAutospacing="0" w:line="480" w:lineRule="auto"/>
        <w:jc w:val="both"/>
        <w:rPr>
          <w:rFonts w:ascii="Arial" w:hAnsi="Arial" w:cs="Arial"/>
        </w:rPr>
      </w:pPr>
      <w:r w:rsidRPr="005F29A4">
        <w:rPr>
          <w:rFonts w:ascii="Arial" w:hAnsi="Arial" w:cs="Arial"/>
          <w:i/>
        </w:rPr>
        <w:t xml:space="preserve">Arthrobotrys oligospora </w:t>
      </w:r>
      <w:r w:rsidRPr="005F29A4">
        <w:rPr>
          <w:rFonts w:ascii="Arial" w:hAnsi="Arial" w:cs="Arial"/>
        </w:rPr>
        <w:t>(ATCC 24927), A549 human non-small-cell lung cancer cells (CCL-185) and RAW 264.7 murine macrophages (TIB-71) were obtained from the American Type Culture Collection (Manassas, VA). B16BL6 murine melanoma cells</w:t>
      </w:r>
      <w:r w:rsidRPr="005F29A4">
        <w:rPr>
          <w:rFonts w:ascii="Arial" w:eastAsiaTheme="minorEastAsia" w:hAnsi="Arial" w:cs="Arial"/>
          <w:lang w:eastAsia="zh-CN"/>
        </w:rPr>
        <w:t>,</w:t>
      </w:r>
      <w:r w:rsidRPr="005F29A4">
        <w:rPr>
          <w:rFonts w:ascii="Arial" w:hAnsi="Arial" w:cs="Arial"/>
        </w:rPr>
        <w:t xml:space="preserve"> MCF-7</w:t>
      </w:r>
      <w:r w:rsidRPr="005F29A4">
        <w:rPr>
          <w:rFonts w:ascii="Arial" w:eastAsiaTheme="minorEastAsia" w:hAnsi="Arial" w:cs="Arial"/>
          <w:lang w:eastAsia="zh-CN"/>
        </w:rPr>
        <w:t xml:space="preserve"> </w:t>
      </w:r>
      <w:r w:rsidRPr="005F29A4">
        <w:rPr>
          <w:rFonts w:ascii="Arial" w:hAnsi="Arial" w:cs="Arial"/>
        </w:rPr>
        <w:t xml:space="preserve">human breast tumor cell line and its resistant cell line MCF-7/ADR were obtained from the National Cancer Institute-Central Repository (Frederick, MD). </w:t>
      </w:r>
      <w:r w:rsidRPr="005F29A4">
        <w:rPr>
          <w:rFonts w:ascii="Arial" w:eastAsiaTheme="minorEastAsia" w:hAnsi="Arial" w:cs="Arial"/>
          <w:lang w:eastAsia="zh-CN"/>
        </w:rPr>
        <w:t>S</w:t>
      </w:r>
      <w:r w:rsidRPr="005F29A4">
        <w:rPr>
          <w:rFonts w:ascii="Arial" w:hAnsi="Arial" w:cs="Arial"/>
        </w:rPr>
        <w:t>plenocyte</w:t>
      </w:r>
      <w:r w:rsidRPr="005F29A4">
        <w:rPr>
          <w:rFonts w:ascii="Arial" w:eastAsiaTheme="minorEastAsia" w:hAnsi="Arial" w:cs="Arial"/>
          <w:lang w:eastAsia="zh-CN"/>
        </w:rPr>
        <w:t xml:space="preserve">s, derived from </w:t>
      </w:r>
      <w:r w:rsidRPr="005F29A4">
        <w:rPr>
          <w:rFonts w:ascii="Arial" w:hAnsi="Arial" w:cs="Arial"/>
        </w:rPr>
        <w:t>C57BL/6 mice</w:t>
      </w:r>
      <w:r w:rsidRPr="005F29A4">
        <w:rPr>
          <w:rFonts w:ascii="Arial" w:eastAsiaTheme="minorEastAsia" w:hAnsi="Arial" w:cs="Arial"/>
          <w:lang w:eastAsia="zh-CN"/>
        </w:rPr>
        <w:t>, were purchased from the Allcells Company (Emeryville, CA).</w:t>
      </w:r>
      <w:r w:rsidRPr="005F29A4">
        <w:rPr>
          <w:rFonts w:ascii="Arial" w:hAnsi="Arial" w:cs="Arial"/>
        </w:rPr>
        <w:t xml:space="preserve"> HEPES,</w:t>
      </w:r>
      <w:r w:rsidRPr="005F29A4">
        <w:rPr>
          <w:rFonts w:ascii="Arial" w:eastAsiaTheme="minorEastAsia" w:hAnsi="Arial" w:cs="Arial"/>
          <w:lang w:eastAsia="zh-CN"/>
        </w:rPr>
        <w:t xml:space="preserve"> </w:t>
      </w:r>
      <w:r w:rsidRPr="005F29A4">
        <w:rPr>
          <w:rFonts w:ascii="Arial" w:hAnsi="Arial" w:cs="Arial"/>
        </w:rPr>
        <w:t>1, 9-dimethyl-methylene blue (DMMB), chondroitin sulfate (CS), Sephadex G75</w:t>
      </w:r>
      <w:r w:rsidRPr="005F29A4">
        <w:rPr>
          <w:rFonts w:ascii="Arial" w:eastAsiaTheme="minorEastAsia" w:hAnsi="Arial" w:cs="Arial"/>
          <w:lang w:eastAsia="zh-CN"/>
        </w:rPr>
        <w:t xml:space="preserve">, </w:t>
      </w:r>
      <w:r w:rsidRPr="005F29A4">
        <w:rPr>
          <w:rFonts w:ascii="Arial" w:hAnsi="Arial" w:cs="Arial"/>
        </w:rPr>
        <w:t>DEAE-</w:t>
      </w:r>
      <w:r w:rsidRPr="005F29A4">
        <w:rPr>
          <w:rFonts w:ascii="Arial" w:eastAsiaTheme="minorEastAsia" w:hAnsi="Arial" w:cs="Arial"/>
          <w:lang w:eastAsia="zh-CN"/>
        </w:rPr>
        <w:t>cellulose</w:t>
      </w:r>
      <w:r w:rsidRPr="005F29A4">
        <w:rPr>
          <w:rFonts w:ascii="Arial" w:hAnsi="Arial" w:cs="Arial"/>
        </w:rPr>
        <w:t xml:space="preserve"> and phosphate buffered saline (PBS) were purchased from Sigma-Aldrich (St. Louis, MO). </w:t>
      </w:r>
      <w:r w:rsidRPr="005F29A4">
        <w:rPr>
          <w:rFonts w:ascii="Arial" w:eastAsiaTheme="minorEastAsia" w:hAnsi="Arial" w:cs="Arial"/>
          <w:lang w:eastAsia="zh-CN"/>
        </w:rPr>
        <w:t>D</w:t>
      </w:r>
      <w:r w:rsidRPr="005F29A4">
        <w:rPr>
          <w:rFonts w:ascii="Arial" w:hAnsi="Arial" w:cs="Arial"/>
        </w:rPr>
        <w:t>oxorubicin hydrochloride (DOX)</w:t>
      </w:r>
      <w:r w:rsidRPr="005F29A4">
        <w:rPr>
          <w:rFonts w:ascii="Arial" w:eastAsiaTheme="minorEastAsia" w:hAnsi="Arial" w:cs="Arial"/>
          <w:lang w:eastAsia="zh-CN"/>
        </w:rPr>
        <w:t xml:space="preserve"> was purchased from Abcam (Combridge, MA).</w:t>
      </w:r>
      <w:r w:rsidRPr="005F29A4">
        <w:rPr>
          <w:rFonts w:ascii="Arial" w:hAnsi="Arial" w:cs="Arial"/>
        </w:rPr>
        <w:t xml:space="preserve"> LysoTracker Green DND-26 and Hoechst 33342 were purchased from Invitrogen Life Technologies (Grand Island, NY). Fetal bovine serum, DMEM medium and RPMI 1640 medium were purchased from Mediatech (Manassas, VA). Penicillin (10000 units/ml)-streptomycin (10000 µg/ml) solution was obtained from MP </w:t>
      </w:r>
      <w:proofErr w:type="gramStart"/>
      <w:r w:rsidRPr="005F29A4">
        <w:rPr>
          <w:rFonts w:ascii="Arial" w:hAnsi="Arial" w:cs="Arial"/>
        </w:rPr>
        <w:t>biomedicals</w:t>
      </w:r>
      <w:proofErr w:type="gramEnd"/>
      <w:r w:rsidRPr="005F29A4">
        <w:rPr>
          <w:rFonts w:ascii="Arial" w:hAnsi="Arial" w:cs="Arial"/>
        </w:rPr>
        <w:t xml:space="preserve"> (Solon, OH).</w:t>
      </w:r>
    </w:p>
    <w:p w:rsidR="005F29A4" w:rsidRDefault="005F29A4" w:rsidP="00AF0D6E">
      <w:pPr>
        <w:pStyle w:val="Heading3"/>
        <w:jc w:val="both"/>
      </w:pPr>
      <w:bookmarkStart w:id="49" w:name="_Toc362598263"/>
      <w:r w:rsidRPr="005F29A4">
        <w:t>Arthrobotrys oligospora</w:t>
      </w:r>
      <w:r w:rsidRPr="005F29A4">
        <w:rPr>
          <w:rFonts w:hint="eastAsia"/>
        </w:rPr>
        <w:t xml:space="preserve"> culture and purification of FNPs</w:t>
      </w:r>
      <w:bookmarkEnd w:id="49"/>
    </w:p>
    <w:p w:rsidR="009F37D3" w:rsidRPr="009F37D3" w:rsidRDefault="009F37D3" w:rsidP="00AF0D6E">
      <w:pPr>
        <w:jc w:val="both"/>
      </w:pPr>
    </w:p>
    <w:p w:rsidR="009F37D3" w:rsidRDefault="005F29A4" w:rsidP="00AF0D6E">
      <w:pPr>
        <w:pStyle w:val="regulartextchar"/>
        <w:spacing w:before="60" w:beforeAutospacing="0" w:after="0" w:afterAutospacing="0" w:line="480" w:lineRule="auto"/>
        <w:jc w:val="both"/>
        <w:rPr>
          <w:rFonts w:ascii="Arial" w:eastAsiaTheme="minorEastAsia" w:hAnsi="Arial" w:cs="Arial"/>
          <w:lang w:eastAsia="zh-CN"/>
        </w:rPr>
      </w:pPr>
      <w:r w:rsidRPr="005F29A4">
        <w:rPr>
          <w:rFonts w:ascii="Arial" w:hAnsi="Arial" w:cs="Arial"/>
          <w:i/>
        </w:rPr>
        <w:t>A. oligospora</w:t>
      </w:r>
      <w:r w:rsidRPr="005F29A4">
        <w:rPr>
          <w:rFonts w:ascii="Arial" w:hAnsi="Arial" w:cs="Arial"/>
        </w:rPr>
        <w:t xml:space="preserve"> was cultured in the sitting drop culture system as the previously study</w:t>
      </w:r>
      <w:r w:rsidRPr="005F29A4">
        <w:rPr>
          <w:rFonts w:ascii="Arial" w:eastAsiaTheme="minorEastAsia" w:hAnsi="Arial" w:cs="Arial"/>
          <w:lang w:eastAsia="zh-CN"/>
        </w:rPr>
        <w:t xml:space="preserve"> </w:t>
      </w:r>
      <w:r w:rsidR="00426804" w:rsidRPr="005F29A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[114]</w:t>
      </w:r>
      <w:r w:rsidR="00426804" w:rsidRPr="005F29A4">
        <w:rPr>
          <w:rFonts w:ascii="Arial" w:hAnsi="Arial" w:cs="Arial"/>
        </w:rPr>
        <w:fldChar w:fldCharType="end"/>
      </w:r>
      <w:r w:rsidRPr="005F29A4">
        <w:rPr>
          <w:rFonts w:ascii="Arial" w:eastAsiaTheme="minorEastAsia" w:hAnsi="Arial" w:cs="Arial"/>
          <w:lang w:eastAsia="zh-CN"/>
        </w:rPr>
        <w:t xml:space="preserve"> with minor modifications</w:t>
      </w:r>
      <w:r w:rsidRPr="005F29A4">
        <w:rPr>
          <w:rFonts w:ascii="Arial" w:hAnsi="Arial" w:cs="Arial"/>
        </w:rPr>
        <w:t xml:space="preserve">. Briefly, conidia suspension (about 1000-2000 conidia in 200 µl) was inoculated into the media droplet and incubated at 25˚C for 7 days. </w:t>
      </w:r>
      <w:r w:rsidRPr="005F29A4">
        <w:rPr>
          <w:rFonts w:ascii="Arial" w:eastAsiaTheme="minorEastAsia" w:hAnsi="Arial" w:cs="Arial"/>
          <w:lang w:eastAsia="zh-CN"/>
        </w:rPr>
        <w:t xml:space="preserve">The isolation procedures were shown in </w:t>
      </w:r>
      <w:r w:rsidRPr="005F29A4">
        <w:rPr>
          <w:rFonts w:ascii="Arial" w:eastAsiaTheme="minorEastAsia" w:hAnsi="Arial" w:cs="Arial"/>
          <w:b/>
          <w:lang w:eastAsia="zh-CN"/>
        </w:rPr>
        <w:t>Figure 1</w:t>
      </w:r>
      <w:r w:rsidR="00EC21BF">
        <w:rPr>
          <w:rFonts w:ascii="Arial" w:eastAsiaTheme="minorEastAsia" w:hAnsi="Arial" w:cs="Arial"/>
          <w:b/>
          <w:lang w:eastAsia="zh-CN"/>
        </w:rPr>
        <w:t>5</w:t>
      </w:r>
      <w:r w:rsidRPr="005F29A4">
        <w:rPr>
          <w:rFonts w:ascii="Arial" w:eastAsiaTheme="minorEastAsia" w:hAnsi="Arial" w:cs="Arial"/>
          <w:b/>
          <w:lang w:eastAsia="zh-CN"/>
        </w:rPr>
        <w:t>A</w:t>
      </w:r>
      <w:r w:rsidRPr="005F29A4">
        <w:rPr>
          <w:rFonts w:ascii="Arial" w:eastAsiaTheme="minorEastAsia" w:hAnsi="Arial" w:cs="Arial"/>
          <w:lang w:eastAsia="zh-CN"/>
        </w:rPr>
        <w:t xml:space="preserve">. </w:t>
      </w:r>
    </w:p>
    <w:p w:rsidR="009F37D3" w:rsidRDefault="00426804">
      <w:pPr>
        <w:rPr>
          <w:noProof/>
          <w:sz w:val="20"/>
          <w:szCs w:val="20"/>
        </w:rPr>
      </w:pPr>
      <w:r>
        <w:rPr>
          <w:noProof/>
          <w:sz w:val="20"/>
          <w:szCs w:val="20"/>
        </w:rPr>
      </w:r>
      <w:r>
        <w:rPr>
          <w:noProof/>
          <w:sz w:val="20"/>
          <w:szCs w:val="20"/>
        </w:rPr>
        <w:pict>
          <v:group id="_x0000_s1039" editas="canvas" style="width:454.7pt;height:245.05pt;mso-position-horizontal-relative:char;mso-position-vertical-relative:line" coordorigin="-649,2775" coordsize="9094,490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649;top:2775;width:9094;height:4901" o:preferrelative="f">
              <v:fill o:detectmouseclick="t"/>
              <v:path o:extrusionok="t" o:connecttype="none"/>
              <o:lock v:ext="edit" text="t"/>
            </v:shape>
            <v:shape id="_x0000_s1041" type="#_x0000_t75" style="position:absolute;left:-498;top:4719;width:4589;height:2957">
              <v:imagedata r:id="rId25" o:title=""/>
            </v:shape>
            <v:shape id="_x0000_s1042" type="#_x0000_t75" style="position:absolute;left:3922;top:4715;width:4523;height:2919">
              <v:imagedata r:id="rId26" o:title=""/>
            </v:shape>
            <v:group id="_x0000_s1043" style="position:absolute;left:-649;top:2785;width:9094;height:1843" coordorigin="-694,2785" coordsize="9094,1843">
              <v:shape id="_x0000_s1044" type="#_x0000_t75" style="position:absolute;left:-327;top:2785;width:8727;height:1843">
                <v:imagedata r:id="rId27" o:title=""/>
              </v:shape>
              <v:shapetype id="_x0000_t202" coordsize="21600,21600" o:spt="202" path="m,l,21600r21600,l21600,xe">
                <v:stroke joinstyle="miter"/>
                <v:path gradientshapeok="t" o:connecttype="rect"/>
              </v:shapetype>
              <v:shape id="_x0000_s1045" type="#_x0000_t202" style="position:absolute;left:-694;top:2806;width:555;height:524" stroked="f">
                <v:fill opacity="0"/>
                <o:lock v:ext="edit" aspectratio="t"/>
                <v:textbox>
                  <w:txbxContent>
                    <w:p w:rsidR="0037682B" w:rsidRPr="00E33DE2" w:rsidRDefault="0037682B" w:rsidP="009F37D3">
                      <w:pPr>
                        <w:rPr>
                          <w:b/>
                          <w:sz w:val="18"/>
                          <w:szCs w:val="18"/>
                        </w:rPr>
                      </w:pPr>
                      <w:r w:rsidRPr="00E33DE2">
                        <w:rPr>
                          <w:rFonts w:hint="eastAsia"/>
                          <w:b/>
                          <w:sz w:val="18"/>
                          <w:szCs w:val="18"/>
                        </w:rPr>
                        <w:t>(A)</w:t>
                      </w:r>
                    </w:p>
                  </w:txbxContent>
                </v:textbox>
              </v:shape>
            </v:group>
            <w10:wrap type="none"/>
            <w10:anchorlock/>
          </v:group>
        </w:pict>
      </w:r>
    </w:p>
    <w:p w:rsidR="00F80588" w:rsidRPr="0033534D" w:rsidRDefault="0033534D" w:rsidP="0033534D">
      <w:pPr>
        <w:pStyle w:val="Caption"/>
        <w:rPr>
          <w:rFonts w:ascii="Arial" w:hAnsi="Arial" w:cs="Arial"/>
          <w:bCs w:val="0"/>
        </w:rPr>
      </w:pPr>
      <w:bookmarkStart w:id="50" w:name="_Toc362597834"/>
      <w:r w:rsidRPr="0033534D">
        <w:rPr>
          <w:rFonts w:ascii="Arial" w:hAnsi="Arial" w:cs="Arial"/>
        </w:rPr>
        <w:t xml:space="preserve">Figure </w:t>
      </w:r>
      <w:r w:rsidR="00426804" w:rsidRPr="0033534D">
        <w:rPr>
          <w:rFonts w:ascii="Arial" w:hAnsi="Arial" w:cs="Arial"/>
        </w:rPr>
        <w:fldChar w:fldCharType="begin"/>
      </w:r>
      <w:r w:rsidRPr="0033534D">
        <w:rPr>
          <w:rFonts w:ascii="Arial" w:hAnsi="Arial" w:cs="Arial"/>
        </w:rPr>
        <w:instrText xml:space="preserve"> SEQ Figure \* ARABIC </w:instrText>
      </w:r>
      <w:r w:rsidR="00426804" w:rsidRPr="0033534D">
        <w:rPr>
          <w:rFonts w:ascii="Arial" w:hAnsi="Arial" w:cs="Arial"/>
        </w:rPr>
        <w:fldChar w:fldCharType="separate"/>
      </w:r>
      <w:r w:rsidR="002E5A8B">
        <w:rPr>
          <w:rFonts w:ascii="Arial" w:hAnsi="Arial" w:cs="Arial"/>
          <w:noProof/>
        </w:rPr>
        <w:t>15</w:t>
      </w:r>
      <w:r w:rsidR="00426804" w:rsidRPr="0033534D">
        <w:rPr>
          <w:rFonts w:ascii="Arial" w:hAnsi="Arial" w:cs="Arial"/>
        </w:rPr>
        <w:fldChar w:fldCharType="end"/>
      </w:r>
      <w:r w:rsidRPr="0033534D">
        <w:rPr>
          <w:rFonts w:ascii="Arial" w:hAnsi="Arial" w:cs="Arial"/>
        </w:rPr>
        <w:t xml:space="preserve"> </w:t>
      </w:r>
      <w:r w:rsidRPr="0033534D">
        <w:rPr>
          <w:rFonts w:ascii="Arial" w:hAnsi="Arial" w:cs="Arial"/>
          <w:bCs w:val="0"/>
        </w:rPr>
        <w:t>Sc</w:t>
      </w:r>
      <w:r w:rsidRPr="0033534D">
        <w:rPr>
          <w:rFonts w:ascii="Arial" w:hAnsi="Arial" w:cs="Arial" w:hint="eastAsia"/>
          <w:bCs w:val="0"/>
        </w:rPr>
        <w:t>hematic of a new isolation method, SEC-WAX-SEC procedure</w:t>
      </w:r>
      <w:bookmarkEnd w:id="50"/>
    </w:p>
    <w:p w:rsidR="009F37D3" w:rsidRPr="009F37D3" w:rsidRDefault="009F37D3" w:rsidP="009F37D3">
      <w:pPr>
        <w:tabs>
          <w:tab w:val="left" w:pos="1236"/>
        </w:tabs>
        <w:spacing w:line="480" w:lineRule="auto"/>
        <w:rPr>
          <w:rFonts w:ascii="Arial" w:hAnsi="Arial" w:cs="Arial"/>
          <w:b/>
          <w:sz w:val="20"/>
          <w:szCs w:val="20"/>
        </w:rPr>
      </w:pPr>
      <w:r w:rsidRPr="009F37D3">
        <w:rPr>
          <w:rFonts w:ascii="Arial" w:eastAsia="宋体" w:hAnsi="Arial" w:cs="Arial"/>
          <w:sz w:val="20"/>
          <w:szCs w:val="20"/>
        </w:rPr>
        <w:t xml:space="preserve">For the FNP purification (A), and the elution profiles of the FNPs-containing media collected by washing mycelia in the sitting drop culture system using a size exclusion chromatography (SEC, Sephadex G75, 15 mm×70 mm) column (B) and a weak anion exchange (WAX, DEAE-cellulose, 10mm×70mm) column (C). The FNPs isolated from SEC column was designated as FNP0, which is a crude nanoparticle sample. After loading FNP0 into the WAX column, two FNP fractions eluted from 0.5M NaCl and 1.0M NaCl were designated as the FNP1 and FNP2, respectively. The FNPs were qualitatively determined by colorimetrically measuring the absorbance (λ525) of glycosaminoglycan (GAG) in the FNPs (M&amp;M Section 2.2). </w:t>
      </w:r>
    </w:p>
    <w:p w:rsidR="009F37D3" w:rsidRDefault="009F37D3">
      <w:pPr>
        <w:rPr>
          <w:rFonts w:ascii="Arial" w:hAnsi="Arial" w:cs="Arial"/>
          <w:lang w:eastAsia="zh-CN"/>
        </w:rPr>
      </w:pPr>
      <w:r>
        <w:rPr>
          <w:rFonts w:ascii="Arial" w:hAnsi="Arial" w:cs="Arial"/>
          <w:lang w:eastAsia="zh-CN"/>
        </w:rPr>
        <w:br w:type="page"/>
      </w:r>
    </w:p>
    <w:p w:rsidR="005F29A4" w:rsidRPr="005F29A4" w:rsidRDefault="005F29A4" w:rsidP="00AF0D6E">
      <w:pPr>
        <w:pStyle w:val="regulartextchar"/>
        <w:spacing w:before="60" w:beforeAutospacing="0" w:after="0" w:afterAutospacing="0" w:line="480" w:lineRule="auto"/>
        <w:jc w:val="both"/>
        <w:rPr>
          <w:rFonts w:ascii="Arial" w:eastAsiaTheme="minorEastAsia" w:hAnsi="Arial" w:cs="Arial"/>
          <w:lang w:eastAsia="zh-CN"/>
        </w:rPr>
      </w:pPr>
      <w:r w:rsidRPr="005F29A4">
        <w:rPr>
          <w:rFonts w:ascii="Arial" w:eastAsiaTheme="minorEastAsia" w:hAnsi="Arial" w:cs="Arial"/>
          <w:lang w:eastAsia="zh-CN"/>
        </w:rPr>
        <w:lastRenderedPageBreak/>
        <w:t xml:space="preserve">First, </w:t>
      </w:r>
      <w:r w:rsidRPr="005F29A4">
        <w:rPr>
          <w:rFonts w:ascii="Arial" w:hAnsi="Arial" w:cs="Arial"/>
        </w:rPr>
        <w:t xml:space="preserve">the mycelia </w:t>
      </w:r>
      <w:r w:rsidRPr="005F29A4">
        <w:rPr>
          <w:rFonts w:ascii="Arial" w:eastAsiaTheme="minorEastAsia" w:hAnsi="Arial" w:cs="Arial"/>
          <w:lang w:eastAsia="zh-CN"/>
        </w:rPr>
        <w:t xml:space="preserve">developed </w:t>
      </w:r>
      <w:r w:rsidRPr="005F29A4">
        <w:rPr>
          <w:rFonts w:ascii="Arial" w:hAnsi="Arial" w:cs="Arial"/>
        </w:rPr>
        <w:t xml:space="preserve">on the cover slip were washed more than 10 times using distilled water. The wash water containing nanoparticles was collected, and the samples were then filtered through a 0.2 µm syringe filter (cellulose acetate, VWR, Radnor, PA). The </w:t>
      </w:r>
      <w:r w:rsidRPr="005F29A4">
        <w:rPr>
          <w:rFonts w:ascii="Arial" w:eastAsiaTheme="minorEastAsia" w:hAnsi="Arial" w:cs="Arial"/>
          <w:lang w:eastAsia="zh-CN"/>
        </w:rPr>
        <w:t>FNP</w:t>
      </w:r>
      <w:r w:rsidRPr="005F29A4">
        <w:rPr>
          <w:rFonts w:ascii="Arial" w:hAnsi="Arial" w:cs="Arial"/>
        </w:rPr>
        <w:t xml:space="preserve">s were </w:t>
      </w:r>
      <w:r w:rsidRPr="005F29A4">
        <w:rPr>
          <w:rFonts w:ascii="Arial" w:eastAsiaTheme="minorEastAsia" w:hAnsi="Arial" w:cs="Arial"/>
          <w:lang w:eastAsia="zh-CN"/>
        </w:rPr>
        <w:t xml:space="preserve">desalted </w:t>
      </w:r>
      <w:r w:rsidRPr="005F29A4">
        <w:rPr>
          <w:rFonts w:ascii="Arial" w:hAnsi="Arial" w:cs="Arial"/>
        </w:rPr>
        <w:t>by a Sephadex G75 column as reported previously</w:t>
      </w:r>
      <w:r w:rsidRPr="005F29A4">
        <w:rPr>
          <w:rFonts w:ascii="Arial" w:eastAsiaTheme="minorEastAsia" w:hAnsi="Arial" w:cs="Arial"/>
          <w:lang w:eastAsia="zh-CN"/>
        </w:rPr>
        <w:t xml:space="preserve"> </w:t>
      </w:r>
      <w:r w:rsidR="00426804" w:rsidRPr="005F29A4">
        <w:rPr>
          <w:rFonts w:ascii="Arial" w:hAnsi="Arial" w:cs="Arial"/>
        </w:rPr>
        <w:fldChar w:fldCharType="begin"/>
      </w:r>
      <w:r w:rsidR="0064212B">
        <w:rPr>
          <w:rFonts w:ascii="Arial" w:hAnsi="Arial" w:cs="Arial"/>
        </w:rPr>
        <w:instrText xml:space="preserve"> ADDIN EN.CITE &lt;EndNote&gt;&lt;Cite&gt;&lt;Author&gt;Wang&lt;/Author&gt;&lt;Year&gt;2012&lt;/Year&gt;&lt;RecNum&gt;618&lt;/RecNum&gt;&lt;DisplayText&gt;[56]&lt;/DisplayText&gt;&lt;record&gt;&lt;rec-number&gt;618&lt;/rec-number&gt;&lt;foreign-keys&gt;&lt;key app="EN" db-id="pvp05aps52s0x4ee05e555t359xt5292ttwx"&gt;618&lt;/key&gt;&lt;/foreign-keys&gt;&lt;ref-type name="Journal Article"&gt;17&lt;/ref-type&gt;&lt;contributors&gt;&lt;authors&gt;&lt;author&gt;Wang, Yongzhong&lt;/author&gt;&lt;author&gt;Chen, Li&lt;/author&gt;&lt;author&gt;Ding, Yunfei&lt;/author&gt;&lt;author&gt;Yan, Weili&lt;/author&gt;&lt;/authors&gt;&lt;/contributors&gt;&lt;titles&gt;&lt;title&gt;Oxidized phospholipid based pH sensitive micelles for delivery of anthracyclines to resistant leukemia cells in vitro&lt;/title&gt;&lt;secondary-title&gt;International Journal of Pharmaceutics&lt;/secondary-title&gt;&lt;/titles&gt;&lt;periodical&gt;&lt;full-title&gt;International Journal of Pharmaceutics&lt;/full-title&gt;&lt;abbr-1&gt;Int. J. Pharm.&lt;/abbr-1&gt;&lt;abbr-2&gt;Int J Pharm&lt;/abbr-2&gt;&lt;/periodical&gt;&lt;pages&gt;409-417&lt;/pages&gt;&lt;volume&gt;422&lt;/volume&gt;&lt;number&gt;1–2&lt;/number&gt;&lt;keywords&gt;&lt;keyword&gt;Oxidized phospholipid&lt;/keyword&gt;&lt;keyword&gt;Anthracycline&lt;/keyword&gt;&lt;keyword&gt;Micelle&lt;/keyword&gt;&lt;keyword&gt;Drug delivery system&lt;/keyword&gt;&lt;keyword&gt;pH-sensitive&lt;/keyword&gt;&lt;keyword&gt;Leukemia&lt;/keyword&gt;&lt;/keywords&gt;&lt;dates&gt;&lt;year&gt;2012&lt;/year&gt;&lt;/dates&gt;&lt;isbn&gt;0378-5173&lt;/isbn&gt;&lt;work-type&gt;doi: 10.1016/j.ijpharm.2011.10.029&lt;/work-type&gt;&lt;urls&gt;&lt;related-urls&gt;&lt;url&gt;http://www.sciencedirect.com/science/article/pii/S0378517311009689&lt;/url&gt;&lt;/related-urls&gt;&lt;/urls&gt;&lt;/record&gt;&lt;/Cite&gt;&lt;/EndNote&gt;</w:instrText>
      </w:r>
      <w:r w:rsidR="00426804" w:rsidRPr="005F29A4">
        <w:rPr>
          <w:rFonts w:ascii="Arial" w:hAnsi="Arial" w:cs="Arial"/>
        </w:rPr>
        <w:fldChar w:fldCharType="separate"/>
      </w:r>
      <w:r w:rsidR="0064212B">
        <w:rPr>
          <w:rFonts w:ascii="Arial" w:hAnsi="Arial" w:cs="Arial"/>
          <w:noProof/>
        </w:rPr>
        <w:t>[56]</w:t>
      </w:r>
      <w:r w:rsidR="00426804" w:rsidRPr="005F29A4">
        <w:rPr>
          <w:rFonts w:ascii="Arial" w:hAnsi="Arial" w:cs="Arial"/>
        </w:rPr>
        <w:fldChar w:fldCharType="end"/>
      </w:r>
      <w:r w:rsidRPr="005F29A4">
        <w:rPr>
          <w:rFonts w:ascii="Arial" w:hAnsi="Arial" w:cs="Arial"/>
        </w:rPr>
        <w:t xml:space="preserve">. The </w:t>
      </w:r>
      <w:r w:rsidRPr="005F29A4">
        <w:rPr>
          <w:rFonts w:ascii="Arial" w:eastAsiaTheme="minorEastAsia" w:hAnsi="Arial" w:cs="Arial"/>
          <w:lang w:eastAsia="zh-CN"/>
        </w:rPr>
        <w:t>desalted FNP</w:t>
      </w:r>
      <w:r w:rsidRPr="005F29A4">
        <w:rPr>
          <w:rFonts w:ascii="Arial" w:hAnsi="Arial" w:cs="Arial"/>
        </w:rPr>
        <w:t>s is designated FNP</w:t>
      </w:r>
      <w:r w:rsidRPr="005F29A4">
        <w:rPr>
          <w:rFonts w:ascii="Arial" w:eastAsiaTheme="minorEastAsia" w:hAnsi="Arial" w:cs="Arial"/>
          <w:lang w:eastAsia="zh-CN"/>
        </w:rPr>
        <w:t>0, which is a crude sample</w:t>
      </w:r>
      <w:r w:rsidRPr="005F29A4">
        <w:rPr>
          <w:rFonts w:ascii="Arial" w:hAnsi="Arial" w:cs="Arial"/>
        </w:rPr>
        <w:t xml:space="preserve">. To </w:t>
      </w:r>
      <w:r w:rsidRPr="005F29A4">
        <w:rPr>
          <w:rFonts w:ascii="Arial" w:eastAsiaTheme="minorEastAsia" w:hAnsi="Arial" w:cs="Arial"/>
          <w:lang w:eastAsia="zh-CN"/>
        </w:rPr>
        <w:t xml:space="preserve">purify </w:t>
      </w:r>
      <w:r w:rsidRPr="005F29A4">
        <w:rPr>
          <w:rFonts w:ascii="Arial" w:hAnsi="Arial" w:cs="Arial"/>
        </w:rPr>
        <w:t>the FNP</w:t>
      </w:r>
      <w:r w:rsidRPr="005F29A4">
        <w:rPr>
          <w:rFonts w:ascii="Arial" w:eastAsiaTheme="minorEastAsia" w:hAnsi="Arial" w:cs="Arial"/>
          <w:lang w:eastAsia="zh-CN"/>
        </w:rPr>
        <w:t>0</w:t>
      </w:r>
      <w:r w:rsidRPr="005F29A4">
        <w:rPr>
          <w:rFonts w:ascii="Arial" w:hAnsi="Arial" w:cs="Arial"/>
        </w:rPr>
        <w:t xml:space="preserve">, </w:t>
      </w:r>
      <w:r w:rsidRPr="005F29A4">
        <w:rPr>
          <w:rFonts w:ascii="Arial" w:eastAsiaTheme="minorEastAsia" w:hAnsi="Arial" w:cs="Arial"/>
          <w:lang w:eastAsia="zh-CN"/>
        </w:rPr>
        <w:t xml:space="preserve">weak </w:t>
      </w:r>
      <w:r w:rsidRPr="005F29A4">
        <w:rPr>
          <w:rFonts w:ascii="Arial" w:hAnsi="Arial" w:cs="Arial"/>
        </w:rPr>
        <w:t xml:space="preserve">anion-exchange </w:t>
      </w:r>
      <w:r w:rsidRPr="005F29A4">
        <w:rPr>
          <w:rFonts w:ascii="Arial" w:eastAsiaTheme="minorEastAsia" w:hAnsi="Arial" w:cs="Arial"/>
          <w:lang w:eastAsia="zh-CN"/>
        </w:rPr>
        <w:t>(WAX) c</w:t>
      </w:r>
      <w:r w:rsidRPr="005F29A4">
        <w:rPr>
          <w:rFonts w:ascii="Arial" w:hAnsi="Arial" w:cs="Arial"/>
        </w:rPr>
        <w:t>hromatography on DEAE-</w:t>
      </w:r>
      <w:r w:rsidRPr="005F29A4">
        <w:rPr>
          <w:rFonts w:ascii="Arial" w:eastAsiaTheme="minorEastAsia" w:hAnsi="Arial" w:cs="Arial"/>
          <w:lang w:eastAsia="zh-CN"/>
        </w:rPr>
        <w:t>cellulose</w:t>
      </w:r>
      <w:r w:rsidRPr="005F29A4">
        <w:rPr>
          <w:rFonts w:ascii="Arial" w:hAnsi="Arial" w:cs="Arial"/>
        </w:rPr>
        <w:t xml:space="preserve"> was performed as described previously</w:t>
      </w:r>
      <w:r w:rsidRPr="005F29A4">
        <w:rPr>
          <w:rFonts w:ascii="Arial" w:eastAsiaTheme="minorEastAsia" w:hAnsi="Arial" w:cs="Arial"/>
          <w:lang w:eastAsia="zh-CN"/>
        </w:rPr>
        <w:t xml:space="preserve"> </w:t>
      </w:r>
      <w:r w:rsidR="00426804" w:rsidRPr="005F29A4">
        <w:rPr>
          <w:rFonts w:ascii="Arial" w:eastAsiaTheme="minorEastAsia" w:hAnsi="Arial" w:cs="Arial"/>
          <w:lang w:eastAsia="zh-CN"/>
        </w:rPr>
        <w:fldChar w:fldCharType="begin"/>
      </w:r>
      <w:r w:rsidR="0064212B">
        <w:rPr>
          <w:rFonts w:ascii="Arial" w:eastAsiaTheme="minorEastAsia" w:hAnsi="Arial" w:cs="Arial"/>
          <w:lang w:eastAsia="zh-CN"/>
        </w:rPr>
        <w:instrText xml:space="preserve"> ADDIN EN.CITE &lt;EndNote&gt;&lt;Cite&gt;&lt;Author&gt;Williams&lt;/Author&gt;&lt;Year&gt;2001&lt;/Year&gt;&lt;RecNum&gt;989&lt;/RecNum&gt;&lt;DisplayText&gt;[117]&lt;/DisplayText&gt;&lt;record&gt;&lt;rec-number&gt;989&lt;/rec-number&gt;&lt;foreign-keys&gt;&lt;key app="EN" db-id="fxrrd2f0lpesxbers99v0ptmdtaea9arvpsa"&gt;989&lt;/key&gt;&lt;/foreign-keys&gt;&lt;ref-type name="Book Section"&gt;5&lt;/ref-type&gt;&lt;contributors&gt;&lt;authors&gt;&lt;author&gt;Williams, Alan&lt;/author&gt;&lt;author&gt;Frasca, Verna&lt;/author&gt;&lt;/authors&gt;&lt;/contributors&gt;&lt;titles&gt;&lt;title&gt;Ion-Exchange Chromatography&lt;/title&gt;&lt;secondary-title&gt;Current Protocols in Molecular Biology&lt;/secondary-title&gt;&lt;/titles&gt;&lt;dates&gt;&lt;year&gt;2001&lt;/year&gt;&lt;/dates&gt;&lt;publisher&gt;John Wiley &amp;amp; Sons, Inc.&lt;/publisher&gt;&lt;isbn&gt;9780471142720&lt;/isbn&gt;&lt;urls&gt;&lt;related-urls&gt;&lt;url&gt;http://dx.doi.org/10.1002/0471142727.mb1010s44&lt;/url&gt;&lt;/related-urls&gt;&lt;/urls&gt;&lt;electronic-resource-num&gt;10.1002/0471142727.mb1010s44&lt;/electronic-resource-num&gt;&lt;/record&gt;&lt;/Cite&gt;&lt;/EndNote&gt;</w:instrText>
      </w:r>
      <w:r w:rsidR="00426804" w:rsidRPr="005F29A4">
        <w:rPr>
          <w:rFonts w:ascii="Arial" w:eastAsiaTheme="minorEastAsia" w:hAnsi="Arial" w:cs="Arial"/>
          <w:lang w:eastAsia="zh-CN"/>
        </w:rPr>
        <w:fldChar w:fldCharType="separate"/>
      </w:r>
      <w:r w:rsidR="0064212B">
        <w:rPr>
          <w:rFonts w:ascii="Arial" w:eastAsiaTheme="minorEastAsia" w:hAnsi="Arial" w:cs="Arial"/>
          <w:noProof/>
          <w:lang w:eastAsia="zh-CN"/>
        </w:rPr>
        <w:t>[117]</w:t>
      </w:r>
      <w:r w:rsidR="00426804" w:rsidRPr="005F29A4">
        <w:rPr>
          <w:rFonts w:ascii="Arial" w:eastAsiaTheme="minorEastAsia" w:hAnsi="Arial" w:cs="Arial"/>
          <w:lang w:eastAsia="zh-CN"/>
        </w:rPr>
        <w:fldChar w:fldCharType="end"/>
      </w:r>
      <w:r w:rsidRPr="005F29A4">
        <w:rPr>
          <w:rFonts w:ascii="Arial" w:hAnsi="Arial" w:cs="Arial"/>
        </w:rPr>
        <w:t>. The DEAE-</w:t>
      </w:r>
      <w:r w:rsidRPr="005F29A4">
        <w:rPr>
          <w:rFonts w:ascii="Arial" w:eastAsiaTheme="minorEastAsia" w:hAnsi="Arial" w:cs="Arial"/>
          <w:lang w:eastAsia="zh-CN"/>
        </w:rPr>
        <w:t>cellulose</w:t>
      </w:r>
      <w:r w:rsidRPr="005F29A4">
        <w:rPr>
          <w:rFonts w:ascii="Arial" w:hAnsi="Arial" w:cs="Arial"/>
        </w:rPr>
        <w:t xml:space="preserve"> columns were then eluted in a stepwise fashion with 0.1 M, 0.2 M, 0.3 M, 0.5 M and 1.0 M NaCl. As our previous stud</w:t>
      </w:r>
      <w:r w:rsidRPr="005F29A4">
        <w:rPr>
          <w:rFonts w:ascii="Arial" w:eastAsiaTheme="minorEastAsia" w:hAnsi="Arial" w:cs="Arial"/>
          <w:lang w:eastAsia="zh-CN"/>
        </w:rPr>
        <w:t>y</w:t>
      </w:r>
      <w:r w:rsidRPr="005F29A4">
        <w:rPr>
          <w:rFonts w:ascii="Arial" w:hAnsi="Arial" w:cs="Arial"/>
        </w:rPr>
        <w:t xml:space="preserve">, </w:t>
      </w:r>
      <w:r w:rsidRPr="005F29A4">
        <w:rPr>
          <w:rFonts w:ascii="Arial" w:eastAsiaTheme="minorEastAsia" w:hAnsi="Arial" w:cs="Arial"/>
          <w:lang w:eastAsia="zh-CN"/>
        </w:rPr>
        <w:t>glycosaminoglycan (</w:t>
      </w:r>
      <w:r w:rsidRPr="005F29A4">
        <w:rPr>
          <w:rFonts w:ascii="Arial" w:hAnsi="Arial" w:cs="Arial"/>
        </w:rPr>
        <w:t>GAG</w:t>
      </w:r>
      <w:r w:rsidRPr="005F29A4">
        <w:rPr>
          <w:rFonts w:ascii="Arial" w:eastAsiaTheme="minorEastAsia" w:hAnsi="Arial" w:cs="Arial"/>
          <w:lang w:eastAsia="zh-CN"/>
        </w:rPr>
        <w:t>)</w:t>
      </w:r>
      <w:r w:rsidRPr="005F29A4">
        <w:rPr>
          <w:rFonts w:ascii="Arial" w:hAnsi="Arial" w:cs="Arial"/>
        </w:rPr>
        <w:t xml:space="preserve"> </w:t>
      </w:r>
      <w:r w:rsidRPr="005F29A4">
        <w:rPr>
          <w:rFonts w:ascii="Arial" w:eastAsiaTheme="minorEastAsia" w:hAnsi="Arial" w:cs="Arial"/>
          <w:lang w:eastAsia="zh-CN"/>
        </w:rPr>
        <w:t>is</w:t>
      </w:r>
      <w:r w:rsidRPr="005F29A4">
        <w:rPr>
          <w:rFonts w:ascii="Arial" w:hAnsi="Arial" w:cs="Arial"/>
        </w:rPr>
        <w:t xml:space="preserve"> </w:t>
      </w:r>
      <w:r w:rsidRPr="005F29A4">
        <w:rPr>
          <w:rFonts w:ascii="Arial" w:eastAsiaTheme="minorEastAsia" w:hAnsi="Arial" w:cs="Arial"/>
          <w:lang w:eastAsia="zh-CN"/>
        </w:rPr>
        <w:t xml:space="preserve">one of the </w:t>
      </w:r>
      <w:r w:rsidRPr="005F29A4">
        <w:rPr>
          <w:rFonts w:ascii="Arial" w:hAnsi="Arial" w:cs="Arial"/>
        </w:rPr>
        <w:t xml:space="preserve">main components in the </w:t>
      </w:r>
      <w:r w:rsidRPr="005F29A4">
        <w:rPr>
          <w:rFonts w:ascii="Arial" w:eastAsiaTheme="minorEastAsia" w:hAnsi="Arial" w:cs="Arial"/>
          <w:lang w:eastAsia="zh-CN"/>
        </w:rPr>
        <w:t>FNP</w:t>
      </w:r>
      <w:r w:rsidRPr="005F29A4">
        <w:rPr>
          <w:rFonts w:ascii="Arial" w:hAnsi="Arial" w:cs="Arial"/>
        </w:rPr>
        <w:t>s</w:t>
      </w:r>
      <w:r w:rsidRPr="005F29A4">
        <w:rPr>
          <w:rFonts w:ascii="Arial" w:eastAsiaTheme="minorEastAsia" w:hAnsi="Arial" w:cs="Arial"/>
          <w:lang w:eastAsia="zh-CN"/>
        </w:rPr>
        <w:t xml:space="preserve"> </w:t>
      </w:r>
      <w:r w:rsidR="00426804" w:rsidRPr="005F29A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5F29A4">
        <w:rPr>
          <w:rFonts w:ascii="Arial" w:hAnsi="Arial" w:cs="Arial"/>
        </w:rPr>
      </w:r>
      <w:r w:rsidR="00426804" w:rsidRPr="005F29A4">
        <w:rPr>
          <w:rFonts w:ascii="Arial" w:hAnsi="Arial" w:cs="Arial"/>
        </w:rPr>
        <w:fldChar w:fldCharType="separate"/>
      </w:r>
      <w:r w:rsidR="0064212B">
        <w:rPr>
          <w:rFonts w:ascii="Arial" w:hAnsi="Arial" w:cs="Arial"/>
          <w:noProof/>
        </w:rPr>
        <w:t>[114]</w:t>
      </w:r>
      <w:r w:rsidR="00426804" w:rsidRPr="005F29A4">
        <w:rPr>
          <w:rFonts w:ascii="Arial" w:hAnsi="Arial" w:cs="Arial"/>
        </w:rPr>
        <w:fldChar w:fldCharType="end"/>
      </w:r>
      <w:r w:rsidRPr="005F29A4">
        <w:rPr>
          <w:rFonts w:ascii="Arial" w:eastAsiaTheme="minorEastAsia" w:hAnsi="Arial" w:cs="Arial"/>
          <w:lang w:eastAsia="zh-CN"/>
        </w:rPr>
        <w:t>. Thus, the colorimetric assay (</w:t>
      </w:r>
      <w:r w:rsidRPr="005F29A4">
        <w:rPr>
          <w:rFonts w:ascii="Arial" w:eastAsia="宋体" w:hAnsi="Arial" w:cs="Arial"/>
          <w:lang w:eastAsia="zh-CN"/>
        </w:rPr>
        <w:t>λ</w:t>
      </w:r>
      <w:r w:rsidRPr="005F29A4">
        <w:rPr>
          <w:rFonts w:ascii="Arial" w:eastAsiaTheme="minorEastAsia" w:hAnsi="Arial" w:cs="Arial"/>
          <w:lang w:eastAsia="zh-CN"/>
        </w:rPr>
        <w:t xml:space="preserve">525nm) for GAG with </w:t>
      </w:r>
      <w:r w:rsidRPr="005F29A4">
        <w:rPr>
          <w:rFonts w:ascii="Arial" w:hAnsi="Arial" w:cs="Arial"/>
        </w:rPr>
        <w:t>1, 9-dimethyl-methylene blue</w:t>
      </w:r>
      <w:r w:rsidRPr="005F29A4">
        <w:rPr>
          <w:rFonts w:ascii="Arial" w:eastAsiaTheme="minorEastAsia" w:hAnsi="Arial" w:cs="Arial"/>
          <w:lang w:eastAsia="zh-CN"/>
        </w:rPr>
        <w:t xml:space="preserve"> was used to monitor the FNPs in the el</w:t>
      </w:r>
      <w:r w:rsidR="00AF0D6E">
        <w:rPr>
          <w:rFonts w:ascii="Arial" w:eastAsiaTheme="minorEastAsia" w:hAnsi="Arial" w:cs="Arial"/>
          <w:lang w:eastAsia="zh-CN"/>
        </w:rPr>
        <w:t>uent</w:t>
      </w:r>
      <w:r w:rsidRPr="005F29A4">
        <w:rPr>
          <w:rFonts w:ascii="Arial" w:eastAsiaTheme="minorEastAsia" w:hAnsi="Arial" w:cs="Arial"/>
          <w:lang w:eastAsia="zh-CN"/>
        </w:rPr>
        <w:t xml:space="preserve"> from the </w:t>
      </w:r>
      <w:r w:rsidRPr="005F29A4">
        <w:rPr>
          <w:rFonts w:ascii="Arial" w:hAnsi="Arial" w:cs="Arial"/>
        </w:rPr>
        <w:t>DEAE-</w:t>
      </w:r>
      <w:r w:rsidRPr="005F29A4">
        <w:rPr>
          <w:rFonts w:ascii="Arial" w:eastAsiaTheme="minorEastAsia" w:hAnsi="Arial" w:cs="Arial"/>
          <w:lang w:eastAsia="zh-CN"/>
        </w:rPr>
        <w:t>cellulose column. The elution profiles of the FNPs, reflected from GAG concentration, were plotted versus elution volumes. The collected peaks containing FNPs from WAX column were subjected to the Sephadex G-75 column for de</w:t>
      </w:r>
      <w:r w:rsidRPr="005F29A4">
        <w:rPr>
          <w:rFonts w:ascii="Arial" w:hAnsi="Arial" w:cs="Arial"/>
        </w:rPr>
        <w:t>salt</w:t>
      </w:r>
      <w:r w:rsidRPr="005F29A4">
        <w:rPr>
          <w:rFonts w:ascii="Arial" w:eastAsiaTheme="minorEastAsia" w:hAnsi="Arial" w:cs="Arial"/>
          <w:lang w:eastAsia="zh-CN"/>
        </w:rPr>
        <w:t>ing, and the desalted FNPs were concentrated to final volume of 150µl using a centrifugal filter tube (Amicon Ultra-15 100K, Merck Millipore, Ireland)</w:t>
      </w:r>
      <w:r w:rsidRPr="005F29A4">
        <w:rPr>
          <w:rFonts w:ascii="Arial" w:hAnsi="Arial" w:cs="Arial"/>
        </w:rPr>
        <w:t>.</w:t>
      </w:r>
    </w:p>
    <w:p w:rsidR="00820982" w:rsidRDefault="009F37D3" w:rsidP="009F37D3">
      <w:pPr>
        <w:pStyle w:val="Heading3"/>
      </w:pPr>
      <w:bookmarkStart w:id="51" w:name="_Toc362598264"/>
      <w:r w:rsidRPr="009F37D3">
        <w:rPr>
          <w:rFonts w:hint="eastAsia"/>
        </w:rPr>
        <w:t>Characterization of FNPs</w:t>
      </w:r>
      <w:bookmarkEnd w:id="51"/>
    </w:p>
    <w:p w:rsidR="009F37D3" w:rsidRPr="009F37D3" w:rsidRDefault="009F37D3" w:rsidP="009F37D3"/>
    <w:p w:rsidR="009F37D3" w:rsidRDefault="009F37D3" w:rsidP="00AF0D6E">
      <w:pPr>
        <w:pStyle w:val="regulartextchar"/>
        <w:spacing w:before="60" w:beforeAutospacing="0" w:after="0" w:afterAutospacing="0" w:line="480" w:lineRule="auto"/>
        <w:jc w:val="both"/>
        <w:rPr>
          <w:rFonts w:ascii="Arial" w:hAnsi="Arial" w:cs="Arial"/>
        </w:rPr>
      </w:pPr>
      <w:r w:rsidRPr="009F37D3">
        <w:rPr>
          <w:rFonts w:ascii="Arial" w:hAnsi="Arial" w:cs="Arial"/>
        </w:rPr>
        <w:t xml:space="preserve">To characterize morphology </w:t>
      </w:r>
      <w:r w:rsidRPr="009F37D3">
        <w:rPr>
          <w:rFonts w:ascii="Arial" w:eastAsiaTheme="minorEastAsia" w:hAnsi="Arial" w:cs="Arial"/>
          <w:lang w:eastAsia="zh-CN"/>
        </w:rPr>
        <w:t xml:space="preserve">and </w:t>
      </w:r>
      <w:r w:rsidRPr="009F37D3">
        <w:rPr>
          <w:rFonts w:ascii="Arial" w:hAnsi="Arial" w:cs="Arial"/>
        </w:rPr>
        <w:t xml:space="preserve">particle size of the </w:t>
      </w:r>
      <w:r w:rsidRPr="009F37D3">
        <w:rPr>
          <w:rFonts w:ascii="Arial" w:eastAsiaTheme="minorEastAsia" w:hAnsi="Arial" w:cs="Arial"/>
          <w:lang w:eastAsia="zh-CN"/>
        </w:rPr>
        <w:t xml:space="preserve">FNPs, the samples were analyzed using AFM </w:t>
      </w:r>
      <w:r w:rsidRPr="009F37D3">
        <w:rPr>
          <w:rFonts w:ascii="Arial" w:hAnsi="Arial" w:cs="Arial"/>
        </w:rPr>
        <w:t xml:space="preserve">(MFP-3D, Asylum Research, </w:t>
      </w:r>
      <w:proofErr w:type="gramStart"/>
      <w:r w:rsidRPr="009F37D3">
        <w:rPr>
          <w:rFonts w:ascii="Arial" w:hAnsi="Arial" w:cs="Arial"/>
        </w:rPr>
        <w:t>Santa</w:t>
      </w:r>
      <w:proofErr w:type="gramEnd"/>
      <w:r w:rsidRPr="009F37D3">
        <w:rPr>
          <w:rFonts w:ascii="Arial" w:hAnsi="Arial" w:cs="Arial"/>
        </w:rPr>
        <w:t xml:space="preserve"> Barbara, CA)</w:t>
      </w:r>
      <w:r w:rsidRPr="009F37D3">
        <w:rPr>
          <w:rFonts w:ascii="Arial" w:eastAsiaTheme="minorEastAsia" w:hAnsi="Arial" w:cs="Arial"/>
          <w:lang w:eastAsia="zh-CN"/>
        </w:rPr>
        <w:t xml:space="preserve">. Briefly, </w:t>
      </w:r>
      <w:r w:rsidRPr="009F37D3">
        <w:rPr>
          <w:rFonts w:ascii="Arial" w:hAnsi="Arial" w:cs="Arial"/>
        </w:rPr>
        <w:t xml:space="preserve">10µl of the particle solution was air-dried on a </w:t>
      </w:r>
      <w:r w:rsidRPr="009F37D3">
        <w:rPr>
          <w:rFonts w:ascii="Arial" w:eastAsiaTheme="minorEastAsia" w:hAnsi="Arial" w:cs="Arial"/>
          <w:lang w:eastAsia="zh-CN"/>
        </w:rPr>
        <w:t>g</w:t>
      </w:r>
      <w:r w:rsidRPr="009F37D3">
        <w:rPr>
          <w:rFonts w:ascii="Arial" w:hAnsi="Arial" w:cs="Arial"/>
        </w:rPr>
        <w:t>lass cover slip</w:t>
      </w:r>
      <w:r w:rsidRPr="009F37D3">
        <w:rPr>
          <w:rFonts w:ascii="Arial" w:eastAsiaTheme="minorEastAsia" w:hAnsi="Arial" w:cs="Arial"/>
          <w:lang w:eastAsia="zh-CN"/>
        </w:rPr>
        <w:t xml:space="preserve">, and analyzed </w:t>
      </w:r>
      <w:r w:rsidRPr="009F37D3">
        <w:rPr>
          <w:rFonts w:ascii="Arial" w:hAnsi="Arial" w:cs="Arial"/>
        </w:rPr>
        <w:t xml:space="preserve">in AC mode based on the software Igor Pro from Wavemetrics and an ACTA Probe </w:t>
      </w:r>
      <w:r w:rsidRPr="009F37D3">
        <w:rPr>
          <w:rFonts w:ascii="Arial" w:hAnsi="Arial" w:cs="Arial"/>
        </w:rPr>
        <w:lastRenderedPageBreak/>
        <w:t xml:space="preserve">from AppNano (Santa Clara, CA) at room temperature. The </w:t>
      </w:r>
      <w:r w:rsidRPr="009F37D3">
        <w:rPr>
          <w:rFonts w:ascii="Arial" w:eastAsiaTheme="minorEastAsia" w:hAnsi="Arial" w:cs="Arial"/>
          <w:lang w:eastAsia="zh-CN"/>
        </w:rPr>
        <w:t xml:space="preserve">nanoparticle </w:t>
      </w:r>
      <w:r w:rsidRPr="009F37D3">
        <w:rPr>
          <w:rFonts w:ascii="Arial" w:hAnsi="Arial" w:cs="Arial"/>
        </w:rPr>
        <w:t>samples were further analyzed by dynamic light scattering (DLS) and electrophoretic light scattering (ELS), using a Zetasizer Nano (Malvern Instruments Ltd, Worcestershine, UK), to determine the size distribution and zeta potential of the samples in solution.</w:t>
      </w:r>
      <w:r w:rsidRPr="009F37D3">
        <w:rPr>
          <w:rFonts w:ascii="Arial" w:eastAsiaTheme="minorEastAsia" w:hAnsi="Arial" w:cs="Arial"/>
          <w:lang w:eastAsia="zh-CN"/>
        </w:rPr>
        <w:t xml:space="preserve"> To qualitatively determine the chemical components in the nanoparticles, SDS-PAGE was used for staining the GAG and neutral polysaccharides in the nanoparticles using Alsian blue and PAS reagents (</w:t>
      </w:r>
      <w:r w:rsidRPr="009F37D3">
        <w:rPr>
          <w:rFonts w:ascii="Arial" w:hAnsi="Arial" w:cs="Arial"/>
        </w:rPr>
        <w:t>Thermo Scientific,</w:t>
      </w:r>
      <w:r w:rsidRPr="009F37D3">
        <w:rPr>
          <w:rFonts w:ascii="Arial" w:eastAsiaTheme="minorEastAsia" w:hAnsi="Arial" w:cs="Arial"/>
          <w:lang w:eastAsia="zh-CN"/>
        </w:rPr>
        <w:t xml:space="preserve"> </w:t>
      </w:r>
      <w:r w:rsidRPr="009F37D3">
        <w:rPr>
          <w:rFonts w:ascii="Arial" w:hAnsi="Arial" w:cs="Arial"/>
        </w:rPr>
        <w:t>MI)</w:t>
      </w:r>
      <w:r w:rsidRPr="009F37D3">
        <w:rPr>
          <w:rFonts w:ascii="Arial" w:eastAsiaTheme="minorEastAsia" w:hAnsi="Arial" w:cs="Arial"/>
          <w:lang w:eastAsia="zh-CN"/>
        </w:rPr>
        <w:t>, respectively.</w:t>
      </w:r>
      <w:r w:rsidRPr="009F37D3">
        <w:rPr>
          <w:rFonts w:ascii="Arial" w:hAnsi="Arial" w:cs="Arial"/>
        </w:rPr>
        <w:t xml:space="preserve"> </w:t>
      </w:r>
      <w:r w:rsidRPr="009F37D3">
        <w:rPr>
          <w:rFonts w:ascii="Arial" w:eastAsiaTheme="minorEastAsia" w:hAnsi="Arial" w:cs="Arial"/>
          <w:lang w:eastAsia="zh-CN"/>
        </w:rPr>
        <w:t xml:space="preserve">To quantitatively determine the chemical components in the nanoparticle samples, the </w:t>
      </w:r>
      <w:r w:rsidRPr="009F37D3">
        <w:rPr>
          <w:rFonts w:ascii="Arial" w:hAnsi="Arial" w:cs="Arial"/>
        </w:rPr>
        <w:t>total amounts of polysaccharides were measured using the anthrone-sulfuric acid assay</w:t>
      </w:r>
      <w:r w:rsidRPr="009F37D3">
        <w:rPr>
          <w:rFonts w:ascii="Arial" w:eastAsiaTheme="minorEastAsia" w:hAnsi="Arial" w:cs="Arial"/>
          <w:lang w:eastAsia="zh-CN"/>
        </w:rPr>
        <w:t xml:space="preserve"> </w:t>
      </w:r>
      <w:r w:rsidR="00426804" w:rsidRPr="009F37D3">
        <w:rPr>
          <w:rFonts w:ascii="Arial" w:hAnsi="Arial" w:cs="Arial"/>
        </w:rPr>
        <w:fldChar w:fldCharType="begin"/>
      </w:r>
      <w:r w:rsidR="0064212B">
        <w:rPr>
          <w:rFonts w:ascii="Arial" w:hAnsi="Arial" w:cs="Arial"/>
        </w:rPr>
        <w:instrText xml:space="preserve"> ADDIN EN.CITE &lt;EndNote&gt;&lt;Cite&gt;&lt;Author&gt;Nie&lt;/Author&gt;&lt;Year&gt;2008&lt;/Year&gt;&lt;RecNum&gt;627&lt;/RecNum&gt;&lt;DisplayText&gt;[54]&lt;/DisplayText&gt;&lt;record&gt;&lt;rec-number&gt;627&lt;/rec-number&gt;&lt;foreign-keys&gt;&lt;key app="EN" db-id="pvp05aps52s0x4ee05e555t359xt5292ttwx"&gt;627&lt;/key&gt;&lt;/foreign-keys&gt;&lt;ref-type name="Journal Article"&gt;17&lt;/ref-type&gt;&lt;contributors&gt;&lt;authors&gt;&lt;author&gt;Nie, Shaoping&lt;/author&gt;&lt;author&gt;Xie, Mingyong&lt;/author&gt;&lt;author&gt;Fu, Zhihong&lt;/author&gt;&lt;author&gt;Wan, Yiqun&lt;/author&gt;&lt;author&gt;Yan, Aiping&lt;/author&gt;&lt;/authors&gt;&lt;/contributors&gt;&lt;titles&gt;&lt;title&gt;Study on the purification and chemical compositions of tea glycoprotein&lt;/title&gt;&lt;secondary-title&gt;Carbohydrate Polymers&lt;/secondary-title&gt;&lt;/titles&gt;&lt;periodical&gt;&lt;full-title&gt;Carbohydrate Polymers&lt;/full-title&gt;&lt;abbr-1&gt;Carbohydr. Polym.&lt;/abbr-1&gt;&lt;abbr-2&gt;Carbohydr Polym&lt;/abbr-2&gt;&lt;/periodical&gt;&lt;pages&gt;626-633&lt;/pages&gt;&lt;volume&gt;71&lt;/volume&gt;&lt;number&gt;4&lt;/number&gt;&lt;keywords&gt;&lt;keyword&gt;Green tea (Camellia sinensis)&lt;/keyword&gt;&lt;keyword&gt;Tea glycoprotein&lt;/keyword&gt;&lt;keyword&gt;Molecular weight&lt;/keyword&gt;&lt;keyword&gt;Monosaccharide composition&lt;/keyword&gt;&lt;keyword&gt;Amino acid composition&lt;/keyword&gt;&lt;keyword&gt;FT-IR&lt;/keyword&gt;&lt;/keywords&gt;&lt;dates&gt;&lt;year&gt;2008&lt;/year&gt;&lt;/dates&gt;&lt;isbn&gt;0144-8617&lt;/isbn&gt;&lt;work-type&gt;doi: 10.1016/j.carbpol.2007.07.005&lt;/work-type&gt;&lt;urls&gt;&lt;related-urls&gt;&lt;url&gt;http://www.sciencedirect.com/science/article/pii/S0144861707003529&lt;/url&gt;&lt;/related-urls&gt;&lt;/urls&gt;&lt;/record&gt;&lt;/Cite&gt;&lt;/EndNote&gt;</w:instrText>
      </w:r>
      <w:r w:rsidR="00426804" w:rsidRPr="009F37D3">
        <w:rPr>
          <w:rFonts w:ascii="Arial" w:hAnsi="Arial" w:cs="Arial"/>
        </w:rPr>
        <w:fldChar w:fldCharType="separate"/>
      </w:r>
      <w:r w:rsidR="0064212B">
        <w:rPr>
          <w:rFonts w:ascii="Arial" w:hAnsi="Arial" w:cs="Arial"/>
          <w:noProof/>
        </w:rPr>
        <w:t>[54]</w:t>
      </w:r>
      <w:r w:rsidR="00426804" w:rsidRPr="009F37D3">
        <w:rPr>
          <w:rFonts w:ascii="Arial" w:hAnsi="Arial" w:cs="Arial"/>
        </w:rPr>
        <w:fldChar w:fldCharType="end"/>
      </w:r>
      <w:r w:rsidRPr="009F37D3">
        <w:rPr>
          <w:rFonts w:ascii="Arial" w:hAnsi="Arial" w:cs="Arial"/>
        </w:rPr>
        <w:t xml:space="preserve">. The amount of GAG in each sample was determined by a Proteoglycan Detection Kit (1, 9-dimethylmethylene blue, Astarte Biologics, Redmond, WA) </w:t>
      </w:r>
      <w:r w:rsidR="00426804" w:rsidRPr="009F37D3">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9F37D3">
        <w:rPr>
          <w:rFonts w:ascii="Arial" w:hAnsi="Arial" w:cs="Arial"/>
        </w:rPr>
      </w:r>
      <w:r w:rsidR="00426804" w:rsidRPr="009F37D3">
        <w:rPr>
          <w:rFonts w:ascii="Arial" w:hAnsi="Arial" w:cs="Arial"/>
        </w:rPr>
        <w:fldChar w:fldCharType="separate"/>
      </w:r>
      <w:r w:rsidR="0064212B">
        <w:rPr>
          <w:rFonts w:ascii="Arial" w:hAnsi="Arial" w:cs="Arial"/>
          <w:noProof/>
        </w:rPr>
        <w:t>[114]</w:t>
      </w:r>
      <w:r w:rsidR="00426804" w:rsidRPr="009F37D3">
        <w:rPr>
          <w:rFonts w:ascii="Arial" w:hAnsi="Arial" w:cs="Arial"/>
        </w:rPr>
        <w:fldChar w:fldCharType="end"/>
      </w:r>
      <w:r w:rsidRPr="009F37D3">
        <w:rPr>
          <w:rFonts w:ascii="Arial" w:eastAsiaTheme="minorEastAsia" w:hAnsi="Arial" w:cs="Arial"/>
          <w:lang w:eastAsia="zh-CN"/>
        </w:rPr>
        <w:t xml:space="preserve">, and the uronic acid in the </w:t>
      </w:r>
      <w:r w:rsidR="00AF0D6E" w:rsidRPr="009F37D3">
        <w:rPr>
          <w:rFonts w:ascii="Arial" w:eastAsiaTheme="minorEastAsia" w:hAnsi="Arial" w:cs="Arial"/>
          <w:lang w:eastAsia="zh-CN"/>
        </w:rPr>
        <w:t>nanoparticles</w:t>
      </w:r>
      <w:r w:rsidRPr="009F37D3">
        <w:rPr>
          <w:rFonts w:ascii="Arial" w:eastAsiaTheme="minorEastAsia" w:hAnsi="Arial" w:cs="Arial"/>
          <w:lang w:eastAsia="zh-CN"/>
        </w:rPr>
        <w:t xml:space="preserve"> were determine using carbozole assay </w:t>
      </w:r>
      <w:r w:rsidR="00426804" w:rsidRPr="009F37D3">
        <w:rPr>
          <w:rFonts w:ascii="Arial" w:eastAsiaTheme="minorEastAsia" w:hAnsi="Arial" w:cs="Arial"/>
          <w:lang w:eastAsia="zh-CN"/>
        </w:rPr>
        <w:fldChar w:fldCharType="begin"/>
      </w:r>
      <w:r w:rsidR="0064212B">
        <w:rPr>
          <w:rFonts w:ascii="Arial" w:eastAsiaTheme="minorEastAsia" w:hAnsi="Arial" w:cs="Arial"/>
          <w:lang w:eastAsia="zh-CN"/>
        </w:rPr>
        <w:instrText xml:space="preserve"> ADDIN EN.CITE &lt;EndNote&gt;&lt;Cite&gt;&lt;Author&gt;Fedarko&lt;/Author&gt;&lt;Year&gt;2001&lt;/Year&gt;&lt;RecNum&gt;202&lt;/RecNum&gt;&lt;DisplayText&gt;[118]&lt;/DisplayText&gt;&lt;record&gt;&lt;rec-number&gt;202&lt;/rec-number&gt;&lt;foreign-keys&gt;&lt;key app="EN" db-id="easxxdfp6x9tanet2s5x9fele22fvaf2zzea"&gt;202&lt;/key&gt;&lt;/foreign-keys&gt;&lt;ref-type name="Journal Article"&gt;17&lt;/ref-type&gt;&lt;contributors&gt;&lt;authors&gt;&lt;author&gt;Fedarko, N. S.&lt;/author&gt;&lt;/authors&gt;&lt;/contributors&gt;&lt;auth-address&gt;Division of Geriatrics, Department of Medicine, Johns Hopkins University, Baltimore, MD, USA.&lt;/auth-address&gt;&lt;titles&gt;&lt;title&gt;Purification of proteoglycans from mineralized tissues&lt;/title&gt;&lt;secondary-title&gt;Methods Mol Biol&lt;/secondary-title&gt;&lt;/titles&gt;&lt;periodical&gt;&lt;full-title&gt;Methods Mol Biol&lt;/full-title&gt;&lt;/periodical&gt;&lt;pages&gt;19-25&lt;/pages&gt;&lt;volume&gt;171&lt;/volume&gt;&lt;edition&gt;2001/07/14&lt;/edition&gt;&lt;keywords&gt;&lt;keyword&gt;Animals&lt;/keyword&gt;&lt;keyword&gt;Bone and Bones/*chemistry&lt;/keyword&gt;&lt;keyword&gt;Carbazoles&lt;/keyword&gt;&lt;keyword&gt;Chromatography, Gel/methods&lt;/keyword&gt;&lt;keyword&gt;Chromatography, Ion Exchange/methods&lt;/keyword&gt;&lt;keyword&gt;Electrophoresis, Polyacrylamide Gel/methods&lt;/keyword&gt;&lt;keyword&gt;Proteoglycans/*isolation &amp;amp; purification&lt;/keyword&gt;&lt;keyword&gt;Tooth/chemistry&lt;/keyword&gt;&lt;/keywords&gt;&lt;dates&gt;&lt;year&gt;2001&lt;/year&gt;&lt;/dates&gt;&lt;isbn&gt;1064-3745 (Print)&amp;#xD;1064-3745 (Linking)&lt;/isbn&gt;&lt;accession-num&gt;11450229&lt;/accession-num&gt;&lt;urls&gt;&lt;related-urls&gt;&lt;url&gt;http://www.ncbi.nlm.nih.gov/entrez/query.fcgi?cmd=Retrieve&amp;amp;db=PubMed&amp;amp;dopt=Citation&amp;amp;list_uids=11450229&lt;/url&gt;&lt;/related-urls&gt;&lt;/urls&gt;&lt;electronic-resource-num&gt;1-59259-209-0-019 [pii]&amp;#xD;10.1385/1-59259-209-0:019&lt;/electronic-resource-num&gt;&lt;language&gt;eng&lt;/language&gt;&lt;/record&gt;&lt;/Cite&gt;&lt;/EndNote&gt;</w:instrText>
      </w:r>
      <w:r w:rsidR="00426804" w:rsidRPr="009F37D3">
        <w:rPr>
          <w:rFonts w:ascii="Arial" w:eastAsiaTheme="minorEastAsia" w:hAnsi="Arial" w:cs="Arial"/>
          <w:lang w:eastAsia="zh-CN"/>
        </w:rPr>
        <w:fldChar w:fldCharType="separate"/>
      </w:r>
      <w:r w:rsidR="0064212B">
        <w:rPr>
          <w:rFonts w:ascii="Arial" w:eastAsiaTheme="minorEastAsia" w:hAnsi="Arial" w:cs="Arial"/>
          <w:noProof/>
          <w:lang w:eastAsia="zh-CN"/>
        </w:rPr>
        <w:t>[118]</w:t>
      </w:r>
      <w:r w:rsidR="00426804" w:rsidRPr="009F37D3">
        <w:rPr>
          <w:rFonts w:ascii="Arial" w:eastAsiaTheme="minorEastAsia" w:hAnsi="Arial" w:cs="Arial"/>
          <w:lang w:eastAsia="zh-CN"/>
        </w:rPr>
        <w:fldChar w:fldCharType="end"/>
      </w:r>
      <w:r w:rsidRPr="009F37D3">
        <w:rPr>
          <w:rFonts w:ascii="Arial" w:hAnsi="Arial" w:cs="Arial"/>
        </w:rPr>
        <w:t xml:space="preserve">. Meanwhile, the concentration of protein in the samples was quantitatively determined by the BCA protein assay (Pierce, Rockford, IL) following the manufacturer’s instructions. </w:t>
      </w:r>
      <w:r w:rsidRPr="009F37D3">
        <w:rPr>
          <w:rFonts w:ascii="Arial" w:eastAsiaTheme="minorEastAsia" w:hAnsi="Arial" w:cs="Arial"/>
          <w:lang w:eastAsia="zh-CN"/>
        </w:rPr>
        <w:t>In addition, the e</w:t>
      </w:r>
      <w:r w:rsidRPr="009F37D3">
        <w:rPr>
          <w:rFonts w:ascii="Arial" w:hAnsi="Arial" w:cs="Arial"/>
        </w:rPr>
        <w:t xml:space="preserve">ndotoxin </w:t>
      </w:r>
      <w:r w:rsidRPr="009F37D3">
        <w:rPr>
          <w:rFonts w:ascii="Arial" w:eastAsiaTheme="minorEastAsia" w:hAnsi="Arial" w:cs="Arial"/>
          <w:lang w:eastAsia="zh-CN"/>
        </w:rPr>
        <w:t>concentration</w:t>
      </w:r>
      <w:r w:rsidRPr="009F37D3">
        <w:rPr>
          <w:rFonts w:ascii="Arial" w:hAnsi="Arial" w:cs="Arial"/>
        </w:rPr>
        <w:t xml:space="preserve"> </w:t>
      </w:r>
      <w:r w:rsidRPr="009F37D3">
        <w:rPr>
          <w:rFonts w:ascii="Arial" w:eastAsiaTheme="minorEastAsia" w:hAnsi="Arial" w:cs="Arial"/>
          <w:lang w:eastAsia="zh-CN"/>
        </w:rPr>
        <w:t xml:space="preserve">in the nanoparticle samples </w:t>
      </w:r>
      <w:r w:rsidRPr="009F37D3">
        <w:rPr>
          <w:rFonts w:ascii="Arial" w:hAnsi="Arial" w:cs="Arial"/>
        </w:rPr>
        <w:t>w</w:t>
      </w:r>
      <w:r w:rsidRPr="009F37D3">
        <w:rPr>
          <w:rFonts w:ascii="Arial" w:eastAsiaTheme="minorEastAsia" w:hAnsi="Arial" w:cs="Arial"/>
          <w:lang w:eastAsia="zh-CN"/>
        </w:rPr>
        <w:t>as</w:t>
      </w:r>
      <w:r w:rsidRPr="009F37D3">
        <w:rPr>
          <w:rFonts w:ascii="Arial" w:hAnsi="Arial" w:cs="Arial"/>
        </w:rPr>
        <w:t xml:space="preserve"> measured by using the ToxinSensor Chromogenic LAL Endotoxin Assay Kit (GenScript, Piscataway, NJ) following the manufacturer’s instructions.</w:t>
      </w:r>
    </w:p>
    <w:p w:rsidR="009F37D3" w:rsidRDefault="009F37D3" w:rsidP="009F37D3">
      <w:pPr>
        <w:pStyle w:val="Heading3"/>
      </w:pPr>
      <w:bookmarkStart w:id="52" w:name="_Toc362598265"/>
      <w:r w:rsidRPr="009F37D3">
        <w:t>Immunostimulatory activity</w:t>
      </w:r>
      <w:bookmarkEnd w:id="52"/>
    </w:p>
    <w:p w:rsidR="009F37D3" w:rsidRPr="009F37D3" w:rsidRDefault="009F37D3" w:rsidP="009F37D3"/>
    <w:p w:rsidR="009F37D3" w:rsidRDefault="009F37D3" w:rsidP="00AF0D6E">
      <w:pPr>
        <w:pStyle w:val="regulartextchar"/>
        <w:spacing w:before="60" w:beforeAutospacing="0" w:after="0" w:afterAutospacing="0" w:line="480" w:lineRule="auto"/>
        <w:jc w:val="both"/>
        <w:rPr>
          <w:rFonts w:ascii="Arial" w:hAnsi="Arial" w:cs="Arial"/>
        </w:rPr>
      </w:pPr>
      <w:r w:rsidRPr="009F37D3">
        <w:rPr>
          <w:rFonts w:ascii="Arial" w:hAnsi="Arial" w:cs="Arial"/>
        </w:rPr>
        <w:t xml:space="preserve">The mouse macrophage RAW 264.7 cells and </w:t>
      </w:r>
      <w:r w:rsidRPr="009F37D3">
        <w:rPr>
          <w:rFonts w:ascii="Arial" w:eastAsiaTheme="minorEastAsia" w:hAnsi="Arial" w:cs="Arial"/>
          <w:lang w:eastAsia="zh-CN"/>
        </w:rPr>
        <w:t>s</w:t>
      </w:r>
      <w:r w:rsidRPr="009F37D3">
        <w:rPr>
          <w:rFonts w:ascii="Arial" w:hAnsi="Arial" w:cs="Arial"/>
        </w:rPr>
        <w:t>plenocyte</w:t>
      </w:r>
      <w:r w:rsidRPr="009F37D3">
        <w:rPr>
          <w:rFonts w:ascii="Arial" w:eastAsiaTheme="minorEastAsia" w:hAnsi="Arial" w:cs="Arial"/>
          <w:lang w:eastAsia="zh-CN"/>
        </w:rPr>
        <w:t>s</w:t>
      </w:r>
      <w:r w:rsidRPr="009F37D3">
        <w:rPr>
          <w:rFonts w:ascii="Arial" w:hAnsi="Arial" w:cs="Arial"/>
        </w:rPr>
        <w:t xml:space="preserve"> </w:t>
      </w:r>
      <w:r w:rsidRPr="009F37D3">
        <w:rPr>
          <w:rFonts w:ascii="Arial" w:eastAsiaTheme="minorEastAsia" w:hAnsi="Arial" w:cs="Arial"/>
          <w:lang w:eastAsia="zh-CN"/>
        </w:rPr>
        <w:t xml:space="preserve">derived from </w:t>
      </w:r>
      <w:r w:rsidRPr="009F37D3">
        <w:rPr>
          <w:rFonts w:ascii="Arial" w:hAnsi="Arial" w:cs="Arial"/>
        </w:rPr>
        <w:t xml:space="preserve">C57BL/6 mice were </w:t>
      </w:r>
      <w:r w:rsidRPr="009F37D3">
        <w:rPr>
          <w:rFonts w:ascii="Arial" w:eastAsiaTheme="minorEastAsia" w:hAnsi="Arial" w:cs="Arial"/>
          <w:lang w:eastAsia="zh-CN"/>
        </w:rPr>
        <w:t xml:space="preserve">cultured </w:t>
      </w:r>
      <w:r w:rsidRPr="009F37D3">
        <w:rPr>
          <w:rFonts w:ascii="Arial" w:hAnsi="Arial" w:cs="Arial"/>
        </w:rPr>
        <w:t xml:space="preserve">in DMEM </w:t>
      </w:r>
      <w:r w:rsidRPr="009F37D3">
        <w:rPr>
          <w:rFonts w:ascii="Arial" w:eastAsiaTheme="minorEastAsia" w:hAnsi="Arial" w:cs="Arial"/>
          <w:lang w:eastAsia="zh-CN"/>
        </w:rPr>
        <w:t>and RPMI 1640</w:t>
      </w:r>
      <w:r w:rsidRPr="009F37D3">
        <w:rPr>
          <w:rFonts w:ascii="Arial" w:hAnsi="Arial" w:cs="Arial"/>
        </w:rPr>
        <w:t xml:space="preserve"> culture medi</w:t>
      </w:r>
      <w:r w:rsidRPr="009F37D3">
        <w:rPr>
          <w:rFonts w:ascii="Arial" w:eastAsiaTheme="minorEastAsia" w:hAnsi="Arial" w:cs="Arial"/>
          <w:lang w:eastAsia="zh-CN"/>
        </w:rPr>
        <w:t xml:space="preserve">a, respectively. Both media were </w:t>
      </w:r>
      <w:r w:rsidRPr="009F37D3">
        <w:rPr>
          <w:rFonts w:ascii="Arial" w:hAnsi="Arial" w:cs="Arial"/>
        </w:rPr>
        <w:t>supplemented with 10% FBS and 1% penicillin-</w:t>
      </w:r>
      <w:r w:rsidRPr="009F37D3">
        <w:rPr>
          <w:rFonts w:ascii="Arial" w:eastAsiaTheme="minorEastAsia" w:hAnsi="Arial" w:cs="Arial"/>
          <w:lang w:eastAsia="zh-CN"/>
        </w:rPr>
        <w:t xml:space="preserve"> </w:t>
      </w:r>
      <w:r w:rsidRPr="009F37D3">
        <w:rPr>
          <w:rFonts w:ascii="Arial" w:hAnsi="Arial" w:cs="Arial"/>
        </w:rPr>
        <w:lastRenderedPageBreak/>
        <w:t>streptomycin at 37°C in 5% CO</w:t>
      </w:r>
      <w:r w:rsidRPr="009F37D3">
        <w:rPr>
          <w:rFonts w:ascii="Arial" w:hAnsi="Arial" w:cs="Arial"/>
          <w:vertAlign w:val="subscript"/>
        </w:rPr>
        <w:t>2</w:t>
      </w:r>
      <w:r w:rsidRPr="009F37D3">
        <w:rPr>
          <w:rFonts w:ascii="Arial" w:hAnsi="Arial" w:cs="Arial"/>
        </w:rPr>
        <w:t xml:space="preserve">. </w:t>
      </w:r>
      <w:r w:rsidRPr="009F37D3">
        <w:rPr>
          <w:rFonts w:ascii="Arial" w:eastAsiaTheme="minorEastAsia" w:hAnsi="Arial" w:cs="Arial"/>
          <w:lang w:eastAsia="zh-CN"/>
        </w:rPr>
        <w:t xml:space="preserve">The </w:t>
      </w:r>
      <w:r w:rsidRPr="009F37D3">
        <w:rPr>
          <w:rFonts w:ascii="Arial" w:hAnsi="Arial" w:cs="Arial"/>
        </w:rPr>
        <w:t>cells were plated in 12-well plates at a density of 5×10</w:t>
      </w:r>
      <w:r w:rsidRPr="009F37D3">
        <w:rPr>
          <w:rFonts w:ascii="Arial" w:hAnsi="Arial" w:cs="Arial"/>
          <w:vertAlign w:val="superscript"/>
        </w:rPr>
        <w:t>6</w:t>
      </w:r>
      <w:r w:rsidRPr="009F37D3">
        <w:rPr>
          <w:rFonts w:ascii="Arial" w:hAnsi="Arial" w:cs="Arial"/>
        </w:rPr>
        <w:t xml:space="preserve"> cells/ml</w:t>
      </w:r>
      <w:r w:rsidRPr="009F37D3">
        <w:rPr>
          <w:rFonts w:ascii="Arial" w:eastAsiaTheme="minorEastAsia" w:hAnsi="Arial" w:cs="Arial"/>
          <w:lang w:eastAsia="zh-CN"/>
        </w:rPr>
        <w:t>, treated with the FNPs at the GAG concentration of 5</w:t>
      </w:r>
      <w:r w:rsidRPr="009F37D3">
        <w:rPr>
          <w:rFonts w:ascii="Arial" w:hAnsi="Arial" w:cs="Arial"/>
        </w:rPr>
        <w:t>µg/ml</w:t>
      </w:r>
      <w:r w:rsidRPr="009F37D3">
        <w:rPr>
          <w:rFonts w:ascii="Arial" w:eastAsiaTheme="minorEastAsia" w:hAnsi="Arial" w:cs="Arial"/>
          <w:lang w:eastAsia="zh-CN"/>
        </w:rPr>
        <w:t xml:space="preserve">. </w:t>
      </w:r>
      <w:r w:rsidRPr="009F37D3">
        <w:rPr>
          <w:rFonts w:ascii="Arial" w:hAnsi="Arial" w:cs="Arial"/>
        </w:rPr>
        <w:t xml:space="preserve">After </w:t>
      </w:r>
      <w:proofErr w:type="gramStart"/>
      <w:r w:rsidRPr="009F37D3">
        <w:rPr>
          <w:rFonts w:ascii="Arial" w:eastAsiaTheme="minorEastAsia" w:hAnsi="Arial" w:cs="Arial"/>
          <w:lang w:eastAsia="zh-CN"/>
        </w:rPr>
        <w:t>a 24</w:t>
      </w:r>
      <w:proofErr w:type="gramEnd"/>
      <w:r w:rsidRPr="009F37D3">
        <w:rPr>
          <w:rFonts w:ascii="Arial" w:eastAsiaTheme="minorEastAsia" w:hAnsi="Arial" w:cs="Arial"/>
          <w:lang w:eastAsia="zh-CN"/>
        </w:rPr>
        <w:t xml:space="preserve">-h </w:t>
      </w:r>
      <w:r w:rsidRPr="009F37D3">
        <w:rPr>
          <w:rFonts w:ascii="Arial" w:hAnsi="Arial" w:cs="Arial"/>
        </w:rPr>
        <w:t xml:space="preserve">incubation, the supernatants were collected for ELISArray analysis. Mouse common cytokines and chemokines multi-analyte ELISArray kits (SABiosciences Corporation, Frederick, MD) were used to determine </w:t>
      </w:r>
      <w:r w:rsidRPr="009F37D3">
        <w:rPr>
          <w:rFonts w:ascii="Arial" w:eastAsiaTheme="minorEastAsia" w:hAnsi="Arial" w:cs="Arial"/>
          <w:lang w:eastAsia="zh-CN"/>
        </w:rPr>
        <w:t>12</w:t>
      </w:r>
      <w:r w:rsidRPr="009F37D3">
        <w:rPr>
          <w:rFonts w:ascii="Arial" w:hAnsi="Arial" w:cs="Arial"/>
        </w:rPr>
        <w:t xml:space="preserve"> cytokines (IL-1A, IL-1B, IL-2, IL-4, IL-6, IL-10, IL-12, IL-17A, IFN</w:t>
      </w:r>
      <w:r w:rsidR="00C63580">
        <w:rPr>
          <w:rFonts w:ascii="Arial" w:hAnsi="Arial" w:cs="Arial"/>
        </w:rPr>
        <w:t>-</w:t>
      </w:r>
      <w:r w:rsidRPr="009F37D3">
        <w:rPr>
          <w:rFonts w:ascii="Arial" w:hAnsi="Arial" w:cs="Arial"/>
        </w:rPr>
        <w:t>γ, TNF</w:t>
      </w:r>
      <w:r w:rsidR="00C63580">
        <w:rPr>
          <w:rFonts w:ascii="Arial" w:hAnsi="Arial" w:cs="Arial"/>
        </w:rPr>
        <w:t>-</w:t>
      </w:r>
      <w:r w:rsidRPr="009F37D3">
        <w:rPr>
          <w:rFonts w:ascii="Arial" w:hAnsi="Arial" w:cs="Arial"/>
        </w:rPr>
        <w:t xml:space="preserve">α, G-CSF, and GM-CSF) and </w:t>
      </w:r>
      <w:r w:rsidRPr="009F37D3">
        <w:rPr>
          <w:rFonts w:ascii="Arial" w:eastAsiaTheme="minorEastAsia" w:hAnsi="Arial" w:cs="Arial"/>
          <w:lang w:eastAsia="zh-CN"/>
        </w:rPr>
        <w:t xml:space="preserve">12 </w:t>
      </w:r>
      <w:r w:rsidRPr="009F37D3">
        <w:rPr>
          <w:rFonts w:ascii="Arial" w:hAnsi="Arial" w:cs="Arial"/>
        </w:rPr>
        <w:t>chemokines (RANTES, MCP-1, MIP-1a, MIP-1b, SDF-1, IP-10, MIG, Eotaxin, TARC, MDC, KC, and 6Ckine) in the supernatants following the manufacturer’s instructions.</w:t>
      </w:r>
      <w:r w:rsidRPr="009F37D3">
        <w:rPr>
          <w:rFonts w:ascii="Arial" w:eastAsiaTheme="minorEastAsia" w:hAnsi="Arial" w:cs="Arial"/>
          <w:lang w:eastAsia="zh-CN"/>
        </w:rPr>
        <w:t xml:space="preserve"> The concentration of nitric oxide (NO) in the supernatants of both cells treated with the FNP samples were also determined using Griess assay, as described elsewh</w:t>
      </w:r>
      <w:r w:rsidRPr="009F37D3">
        <w:rPr>
          <w:rFonts w:ascii="Arial" w:hAnsi="Arial" w:cs="Arial"/>
        </w:rPr>
        <w:t>ere</w:t>
      </w:r>
      <w:r w:rsidRPr="009F37D3">
        <w:rPr>
          <w:rFonts w:ascii="Arial" w:eastAsiaTheme="minorEastAsia" w:hAnsi="Arial" w:cs="Arial"/>
          <w:lang w:eastAsia="zh-CN"/>
        </w:rPr>
        <w:t xml:space="preserve"> </w:t>
      </w:r>
      <w:r w:rsidR="00426804" w:rsidRPr="009F37D3">
        <w:rPr>
          <w:rFonts w:ascii="Arial" w:eastAsia="Arial Unicode MS" w:hAnsi="Arial" w:cs="Arial"/>
          <w:b/>
          <w:shd w:val="clear" w:color="auto" w:fill="FFFFFF"/>
        </w:rPr>
        <w:fldChar w:fldCharType="begin">
          <w:fldData xml:space="preserve">PEVuZE5vdGU+PENpdGU+PEF1dGhvcj5UaW5jZXI8L0F1dGhvcj48WWVhcj4yMDExPC9ZZWFyPjxS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</w:fldData>
        </w:fldChar>
      </w:r>
      <w:r w:rsidR="0064212B">
        <w:rPr>
          <w:rFonts w:ascii="Arial" w:eastAsia="Arial Unicode MS" w:hAnsi="Arial" w:cs="Arial"/>
          <w:shd w:val="clear" w:color="auto" w:fill="FFFFFF"/>
        </w:rPr>
        <w:instrText xml:space="preserve"> ADDIN EN.CITE </w:instrText>
      </w:r>
      <w:r w:rsidR="00426804">
        <w:rPr>
          <w:rFonts w:ascii="Arial" w:eastAsia="Arial Unicode MS" w:hAnsi="Arial" w:cs="Arial"/>
          <w:shd w:val="clear" w:color="auto" w:fill="FFFFFF"/>
        </w:rPr>
        <w:fldChar w:fldCharType="begin">
          <w:fldData xml:space="preserve">PEVuZE5vdGU+PENpdGU+PEF1dGhvcj5UaW5jZXI8L0F1dGhvcj48WWVhcj4yMDExPC9ZZWFyPjxS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</w:fldData>
        </w:fldChar>
      </w:r>
      <w:r w:rsidR="0064212B">
        <w:rPr>
          <w:rFonts w:ascii="Arial" w:eastAsia="Arial Unicode MS" w:hAnsi="Arial" w:cs="Arial"/>
          <w:shd w:val="clear" w:color="auto" w:fill="FFFFFF"/>
        </w:rPr>
        <w:instrText xml:space="preserve"> ADDIN EN.CITE.DATA </w:instrText>
      </w:r>
      <w:r w:rsidR="00426804">
        <w:rPr>
          <w:rFonts w:ascii="Arial" w:eastAsia="Arial Unicode MS" w:hAnsi="Arial" w:cs="Arial"/>
          <w:shd w:val="clear" w:color="auto" w:fill="FFFFFF"/>
        </w:rPr>
      </w:r>
      <w:r w:rsidR="00426804">
        <w:rPr>
          <w:rFonts w:ascii="Arial" w:eastAsia="Arial Unicode MS" w:hAnsi="Arial" w:cs="Arial"/>
          <w:shd w:val="clear" w:color="auto" w:fill="FFFFFF"/>
        </w:rPr>
        <w:fldChar w:fldCharType="end"/>
      </w:r>
      <w:r w:rsidR="00426804" w:rsidRPr="009F37D3">
        <w:rPr>
          <w:rFonts w:ascii="Arial" w:eastAsia="Arial Unicode MS" w:hAnsi="Arial" w:cs="Arial"/>
          <w:b/>
          <w:shd w:val="clear" w:color="auto" w:fill="FFFFFF"/>
        </w:rPr>
      </w:r>
      <w:r w:rsidR="00426804" w:rsidRPr="009F37D3">
        <w:rPr>
          <w:rFonts w:ascii="Arial" w:eastAsia="Arial Unicode MS" w:hAnsi="Arial" w:cs="Arial"/>
          <w:b/>
          <w:shd w:val="clear" w:color="auto" w:fill="FFFFFF"/>
        </w:rPr>
        <w:fldChar w:fldCharType="separate"/>
      </w:r>
      <w:r w:rsidR="0064212B" w:rsidRPr="0064212B">
        <w:rPr>
          <w:rFonts w:ascii="Arial" w:eastAsia="Arial Unicode MS" w:hAnsi="Arial" w:cs="Arial"/>
          <w:noProof/>
          <w:shd w:val="clear" w:color="auto" w:fill="FFFFFF"/>
        </w:rPr>
        <w:t>[119]</w:t>
      </w:r>
      <w:r w:rsidR="00426804" w:rsidRPr="009F37D3">
        <w:rPr>
          <w:rFonts w:ascii="Arial" w:eastAsia="Arial Unicode MS" w:hAnsi="Arial" w:cs="Arial"/>
          <w:b/>
          <w:shd w:val="clear" w:color="auto" w:fill="FFFFFF"/>
        </w:rPr>
        <w:fldChar w:fldCharType="end"/>
      </w:r>
      <w:r w:rsidRPr="009F37D3">
        <w:rPr>
          <w:rFonts w:ascii="Arial" w:hAnsi="Arial" w:cs="Arial"/>
        </w:rPr>
        <w:t xml:space="preserve">. </w:t>
      </w:r>
    </w:p>
    <w:p w:rsidR="009F37D3" w:rsidRDefault="009F37D3" w:rsidP="009F37D3">
      <w:pPr>
        <w:pStyle w:val="Heading3"/>
      </w:pPr>
      <w:bookmarkStart w:id="53" w:name="_Toc362598266"/>
      <w:r w:rsidRPr="009F37D3">
        <w:rPr>
          <w:rFonts w:hint="eastAsia"/>
        </w:rPr>
        <w:t>MTT assay</w:t>
      </w:r>
      <w:bookmarkEnd w:id="53"/>
    </w:p>
    <w:p w:rsidR="009F37D3" w:rsidRPr="009F37D3" w:rsidRDefault="009F37D3" w:rsidP="009F37D3"/>
    <w:p w:rsidR="009F37D3" w:rsidRDefault="009F37D3" w:rsidP="00AF0D6E">
      <w:pPr>
        <w:pStyle w:val="regulartextchar"/>
        <w:spacing w:before="60" w:beforeAutospacing="0" w:after="0" w:afterAutospacing="0" w:line="480" w:lineRule="auto"/>
        <w:jc w:val="both"/>
        <w:rPr>
          <w:rFonts w:ascii="Arial" w:hAnsi="Arial" w:cs="Arial"/>
        </w:rPr>
      </w:pPr>
      <w:r w:rsidRPr="009F37D3">
        <w:rPr>
          <w:rFonts w:ascii="Arial" w:hAnsi="Arial" w:cs="Arial"/>
        </w:rPr>
        <w:t xml:space="preserve">The cytotoxicity of </w:t>
      </w:r>
      <w:r w:rsidRPr="009F37D3">
        <w:rPr>
          <w:rFonts w:ascii="Arial" w:eastAsiaTheme="minorEastAsia" w:hAnsi="Arial" w:cs="Arial"/>
          <w:lang w:eastAsia="zh-CN"/>
        </w:rPr>
        <w:t xml:space="preserve">the purified FNP </w:t>
      </w:r>
      <w:r w:rsidRPr="009F37D3">
        <w:rPr>
          <w:rFonts w:ascii="Arial" w:hAnsi="Arial" w:cs="Arial"/>
        </w:rPr>
        <w:t xml:space="preserve">samples </w:t>
      </w:r>
      <w:r w:rsidRPr="009F37D3">
        <w:rPr>
          <w:rFonts w:ascii="Arial" w:eastAsiaTheme="minorEastAsia" w:hAnsi="Arial" w:cs="Arial"/>
          <w:lang w:eastAsia="zh-CN"/>
        </w:rPr>
        <w:t xml:space="preserve">and the DOX-FNP complexes </w:t>
      </w:r>
      <w:r w:rsidRPr="009F37D3">
        <w:rPr>
          <w:rFonts w:ascii="Arial" w:hAnsi="Arial" w:cs="Arial"/>
        </w:rPr>
        <w:t xml:space="preserve">against </w:t>
      </w:r>
      <w:r w:rsidRPr="009F37D3">
        <w:rPr>
          <w:rFonts w:ascii="Arial" w:eastAsiaTheme="minorEastAsia" w:hAnsi="Arial" w:cs="Arial"/>
          <w:lang w:eastAsia="zh-CN"/>
        </w:rPr>
        <w:t xml:space="preserve">four </w:t>
      </w:r>
      <w:r w:rsidRPr="009F37D3">
        <w:rPr>
          <w:rFonts w:ascii="Arial" w:hAnsi="Arial" w:cs="Arial"/>
        </w:rPr>
        <w:t>cancer cell lines (A549, B16BL6, MCF-7 and MCF-7/ADR cells) was evaluated by MTT assay</w:t>
      </w:r>
      <w:r w:rsidRPr="009F37D3">
        <w:rPr>
          <w:rFonts w:ascii="Arial" w:eastAsiaTheme="minorEastAsia" w:hAnsi="Arial" w:cs="Arial"/>
          <w:lang w:eastAsia="zh-CN"/>
        </w:rPr>
        <w:t xml:space="preserve"> as early described </w:t>
      </w:r>
      <w:r w:rsidR="00426804" w:rsidRPr="009F37D3">
        <w:rPr>
          <w:rFonts w:ascii="Arial" w:eastAsiaTheme="minorEastAsia" w:hAnsi="Arial" w:cs="Arial"/>
          <w:lang w:eastAsia="zh-CN"/>
        </w:rPr>
        <w:fldChar w:fldCharType="begin"/>
      </w:r>
      <w:r w:rsidR="0064212B">
        <w:rPr>
          <w:rFonts w:ascii="Arial" w:eastAsiaTheme="minorEastAsia" w:hAnsi="Arial" w:cs="Arial"/>
          <w:lang w:eastAsia="zh-CN"/>
        </w:rPr>
        <w:instrText xml:space="preserve"> ADDIN EN.CITE &lt;EndNote&gt;&lt;Cite&gt;&lt;Author&gt;Wang&lt;/Author&gt;&lt;Year&gt;2012&lt;/Year&gt;&lt;RecNum&gt;155&lt;/RecNum&gt;&lt;DisplayText&gt;[56]&lt;/DisplayText&gt;&lt;record&gt;&lt;rec-number&gt;155&lt;/rec-number&gt;&lt;foreign-keys&gt;&lt;key app="EN" db-id="easxxdfp6x9tanet2s5x9fele22fvaf2zzea"&gt;155&lt;/key&gt;&lt;/foreign-keys&gt;&lt;ref-type name="Journal Article"&gt;17&lt;/ref-type&gt;&lt;contributors&gt;&lt;authors&gt;&lt;author&gt;Wang, Yongzhong&lt;/author&gt;&lt;author&gt;Chen, Li&lt;/author&gt;&lt;author&gt;Ding, Yunfei&lt;/author&gt;&lt;author&gt;Yan, Weili&lt;/author&gt;&lt;/authors&gt;&lt;/contributors&gt;&lt;titles&gt;&lt;title&gt;Oxidized phospholipid based pH sensitive micelles for delivery of anthracyclines to resistant leukemia cells in vitro&lt;/title&gt;&lt;secondary-title&gt;International Journal of Pharmaceutics&lt;/secondary-title&gt;&lt;/titles&gt;&lt;periodical&gt;&lt;full-title&gt;International Journal of Pharmaceutics&lt;/full-title&gt;&lt;/periodical&gt;&lt;pages&gt;409-417&lt;/pages&gt;&lt;volume&gt;422&lt;/volume&gt;&lt;number&gt;1–2&lt;/number&gt;&lt;keywords&gt;&lt;keyword&gt;Oxidized phospholipid&lt;/keyword&gt;&lt;keyword&gt;Anthracycline&lt;/keyword&gt;&lt;keyword&gt;Micelle&lt;/keyword&gt;&lt;keyword&gt;Drug delivery system&lt;/keyword&gt;&lt;keyword&gt;pH-sensitive&lt;/keyword&gt;&lt;keyword&gt;Leukemia&lt;/keyword&gt;&lt;/keywords&gt;&lt;dates&gt;&lt;year&gt;2012&lt;/year&gt;&lt;/dates&gt;&lt;isbn&gt;0378-5173&lt;/isbn&gt;&lt;urls&gt;&lt;related-urls&gt;&lt;url&gt;http://www.sciencedirect.com/science/article/pii/S0378517311009689&lt;/url&gt;&lt;/related-urls&gt;&lt;/urls&gt;&lt;electronic-resource-num&gt;http://dx.doi.org/10.1016/j.ijpharm.2011.10.029&lt;/electronic-resource-num&gt;&lt;/record&gt;&lt;/Cite&gt;&lt;/EndNote&gt;</w:instrText>
      </w:r>
      <w:r w:rsidR="00426804" w:rsidRPr="009F37D3">
        <w:rPr>
          <w:rFonts w:ascii="Arial" w:eastAsiaTheme="minorEastAsia" w:hAnsi="Arial" w:cs="Arial"/>
          <w:lang w:eastAsia="zh-CN"/>
        </w:rPr>
        <w:fldChar w:fldCharType="separate"/>
      </w:r>
      <w:r w:rsidR="0064212B">
        <w:rPr>
          <w:rFonts w:ascii="Arial" w:eastAsiaTheme="minorEastAsia" w:hAnsi="Arial" w:cs="Arial"/>
          <w:noProof/>
          <w:lang w:eastAsia="zh-CN"/>
        </w:rPr>
        <w:t>[56]</w:t>
      </w:r>
      <w:r w:rsidR="00426804" w:rsidRPr="009F37D3">
        <w:rPr>
          <w:rFonts w:ascii="Arial" w:eastAsiaTheme="minorEastAsia" w:hAnsi="Arial" w:cs="Arial"/>
          <w:lang w:eastAsia="zh-CN"/>
        </w:rPr>
        <w:fldChar w:fldCharType="end"/>
      </w:r>
      <w:r w:rsidRPr="009F37D3">
        <w:rPr>
          <w:rFonts w:ascii="Arial" w:eastAsiaTheme="minorEastAsia" w:hAnsi="Arial" w:cs="Arial"/>
          <w:lang w:eastAsia="zh-CN"/>
        </w:rPr>
        <w:t xml:space="preserve">, </w:t>
      </w:r>
      <w:r w:rsidRPr="009F37D3">
        <w:rPr>
          <w:rFonts w:ascii="Arial" w:hAnsi="Arial" w:cs="Arial"/>
        </w:rPr>
        <w:t>and</w:t>
      </w:r>
      <w:r w:rsidRPr="009F37D3">
        <w:rPr>
          <w:rFonts w:ascii="Arial" w:eastAsiaTheme="minorEastAsia" w:hAnsi="Arial" w:cs="Arial"/>
          <w:lang w:eastAsia="zh-CN"/>
        </w:rPr>
        <w:t xml:space="preserve"> the biocompatibility of the purified FNP samples toward mouse fibroblast </w:t>
      </w:r>
      <w:r w:rsidRPr="009F37D3">
        <w:rPr>
          <w:rFonts w:ascii="Arial" w:hAnsi="Arial" w:cs="Arial"/>
        </w:rPr>
        <w:t>NIH3T3</w:t>
      </w:r>
      <w:r w:rsidRPr="009F37D3">
        <w:rPr>
          <w:rFonts w:ascii="Arial" w:eastAsiaTheme="minorEastAsia" w:hAnsi="Arial" w:cs="Arial"/>
          <w:lang w:eastAsia="zh-CN"/>
        </w:rPr>
        <w:t xml:space="preserve"> cell was also measured with MTT assay</w:t>
      </w:r>
      <w:r w:rsidR="00426804" w:rsidRPr="009F37D3">
        <w:rPr>
          <w:rFonts w:ascii="Arial" w:eastAsiaTheme="minorEastAsia" w:hAnsi="Arial" w:cs="Arial"/>
          <w:lang w:eastAsia="zh-CN"/>
        </w:rPr>
        <w:fldChar w:fldCharType="begin">
          <w:fldData xml:space="preserve">PEVuZE5vdGU+PENpdGU+PEF1dGhvcj5MaXU8L0F1dGhvcj48WWVhcj4yMDEwPC9ZZWFyPjxSZWNO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</w:fldData>
        </w:fldChar>
      </w:r>
      <w:r w:rsidR="0064212B">
        <w:rPr>
          <w:rFonts w:ascii="Arial" w:eastAsiaTheme="minorEastAsia" w:hAnsi="Arial" w:cs="Arial"/>
          <w:lang w:eastAsia="zh-CN"/>
        </w:rPr>
        <w:instrText xml:space="preserve"> ADDIN EN.CITE </w:instrText>
      </w:r>
      <w:r w:rsidR="00426804">
        <w:rPr>
          <w:rFonts w:ascii="Arial" w:eastAsiaTheme="minorEastAsia" w:hAnsi="Arial" w:cs="Arial"/>
          <w:lang w:eastAsia="zh-CN"/>
        </w:rPr>
        <w:fldChar w:fldCharType="begin">
          <w:fldData xml:space="preserve">PEVuZE5vdGU+PENpdGU+PEF1dGhvcj5MaXU8L0F1dGhvcj48WWVhcj4yMDEwPC9ZZWFyPjxSZWNO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</w:fldData>
        </w:fldChar>
      </w:r>
      <w:r w:rsidR="0064212B">
        <w:rPr>
          <w:rFonts w:ascii="Arial" w:eastAsiaTheme="minorEastAsia" w:hAnsi="Arial" w:cs="Arial"/>
          <w:lang w:eastAsia="zh-CN"/>
        </w:rPr>
        <w:instrText xml:space="preserve"> ADDIN EN.CITE.DATA </w:instrText>
      </w:r>
      <w:r w:rsidR="00426804">
        <w:rPr>
          <w:rFonts w:ascii="Arial" w:eastAsiaTheme="minorEastAsia" w:hAnsi="Arial" w:cs="Arial"/>
          <w:lang w:eastAsia="zh-CN"/>
        </w:rPr>
      </w:r>
      <w:r w:rsidR="00426804">
        <w:rPr>
          <w:rFonts w:ascii="Arial" w:eastAsiaTheme="minorEastAsia" w:hAnsi="Arial" w:cs="Arial"/>
          <w:lang w:eastAsia="zh-CN"/>
        </w:rPr>
        <w:fldChar w:fldCharType="end"/>
      </w:r>
      <w:r w:rsidR="00426804" w:rsidRPr="009F37D3">
        <w:rPr>
          <w:rFonts w:ascii="Arial" w:eastAsiaTheme="minorEastAsia" w:hAnsi="Arial" w:cs="Arial"/>
          <w:lang w:eastAsia="zh-CN"/>
        </w:rPr>
      </w:r>
      <w:r w:rsidR="00426804" w:rsidRPr="009F37D3">
        <w:rPr>
          <w:rFonts w:ascii="Arial" w:eastAsiaTheme="minorEastAsia" w:hAnsi="Arial" w:cs="Arial"/>
          <w:lang w:eastAsia="zh-CN"/>
        </w:rPr>
        <w:fldChar w:fldCharType="separate"/>
      </w:r>
      <w:r w:rsidR="0064212B">
        <w:rPr>
          <w:rFonts w:ascii="Arial" w:eastAsiaTheme="minorEastAsia" w:hAnsi="Arial" w:cs="Arial"/>
          <w:noProof/>
          <w:lang w:eastAsia="zh-CN"/>
        </w:rPr>
        <w:t>[120]</w:t>
      </w:r>
      <w:r w:rsidR="00426804" w:rsidRPr="009F37D3">
        <w:rPr>
          <w:rFonts w:ascii="Arial" w:eastAsiaTheme="minorEastAsia" w:hAnsi="Arial" w:cs="Arial"/>
          <w:lang w:eastAsia="zh-CN"/>
        </w:rPr>
        <w:fldChar w:fldCharType="end"/>
      </w:r>
      <w:r w:rsidRPr="009F37D3">
        <w:rPr>
          <w:rFonts w:ascii="Arial" w:eastAsiaTheme="minorEastAsia" w:hAnsi="Arial" w:cs="Arial"/>
          <w:lang w:eastAsia="zh-CN"/>
        </w:rPr>
        <w:t>. B</w:t>
      </w:r>
      <w:r w:rsidRPr="009F37D3">
        <w:rPr>
          <w:rFonts w:ascii="Arial" w:hAnsi="Arial" w:cs="Arial"/>
        </w:rPr>
        <w:t xml:space="preserve">riefly, </w:t>
      </w:r>
      <w:r w:rsidRPr="009F37D3">
        <w:rPr>
          <w:rFonts w:ascii="Arial" w:eastAsiaTheme="minorEastAsia" w:hAnsi="Arial" w:cs="Arial"/>
          <w:lang w:eastAsia="zh-CN"/>
        </w:rPr>
        <w:t>8</w:t>
      </w:r>
      <w:r w:rsidRPr="009F37D3">
        <w:rPr>
          <w:rFonts w:ascii="Arial" w:hAnsi="Arial" w:cs="Arial"/>
        </w:rPr>
        <w:t>000</w:t>
      </w:r>
      <w:r w:rsidRPr="009F37D3">
        <w:rPr>
          <w:rFonts w:ascii="Arial" w:eastAsiaTheme="minorEastAsia" w:hAnsi="Arial" w:cs="Arial"/>
          <w:lang w:eastAsia="zh-CN"/>
        </w:rPr>
        <w:t>-10000</w:t>
      </w:r>
      <w:r w:rsidRPr="009F37D3">
        <w:rPr>
          <w:rFonts w:ascii="Arial" w:hAnsi="Arial" w:cs="Arial"/>
        </w:rPr>
        <w:t xml:space="preserve"> cells were plated in 96-well plates in 100 µl </w:t>
      </w:r>
      <w:r w:rsidRPr="009F37D3">
        <w:rPr>
          <w:rFonts w:ascii="Arial" w:eastAsiaTheme="minorEastAsia" w:hAnsi="Arial" w:cs="Arial"/>
          <w:lang w:eastAsia="zh-CN"/>
        </w:rPr>
        <w:t>culture media</w:t>
      </w:r>
      <w:r w:rsidRPr="009F37D3">
        <w:rPr>
          <w:rFonts w:ascii="Arial" w:hAnsi="Arial" w:cs="Arial"/>
        </w:rPr>
        <w:t xml:space="preserve"> per wel</w:t>
      </w:r>
      <w:r w:rsidRPr="009F37D3">
        <w:rPr>
          <w:rFonts w:ascii="Arial" w:eastAsiaTheme="minorEastAsia" w:hAnsi="Arial" w:cs="Arial"/>
          <w:lang w:eastAsia="zh-CN"/>
        </w:rPr>
        <w:t>l</w:t>
      </w:r>
      <w:r w:rsidRPr="009F37D3">
        <w:rPr>
          <w:rFonts w:ascii="Arial" w:hAnsi="Arial" w:cs="Arial"/>
        </w:rPr>
        <w:t xml:space="preserve"> and incubated at 37 °C in 5% CO</w:t>
      </w:r>
      <w:r w:rsidRPr="009F37D3">
        <w:rPr>
          <w:rFonts w:ascii="Arial" w:hAnsi="Arial" w:cs="Arial"/>
          <w:vertAlign w:val="subscript"/>
        </w:rPr>
        <w:t>2</w:t>
      </w:r>
      <w:r w:rsidRPr="009F37D3">
        <w:rPr>
          <w:rFonts w:ascii="Arial" w:hAnsi="Arial" w:cs="Arial"/>
        </w:rPr>
        <w:t xml:space="preserve"> for 24 h to allow the cells to attach.</w:t>
      </w:r>
      <w:r w:rsidRPr="009F37D3">
        <w:rPr>
          <w:rFonts w:ascii="Arial" w:eastAsiaTheme="minorEastAsia" w:hAnsi="Arial" w:cs="Arial"/>
          <w:lang w:eastAsia="zh-CN"/>
        </w:rPr>
        <w:t xml:space="preserve"> Specifically, </w:t>
      </w:r>
      <w:r w:rsidRPr="009F37D3">
        <w:rPr>
          <w:rFonts w:ascii="Arial" w:hAnsi="Arial" w:cs="Arial"/>
        </w:rPr>
        <w:t xml:space="preserve">DMEM </w:t>
      </w:r>
      <w:r w:rsidRPr="009F37D3">
        <w:rPr>
          <w:rFonts w:ascii="Arial" w:eastAsiaTheme="minorEastAsia" w:hAnsi="Arial" w:cs="Arial"/>
          <w:lang w:eastAsia="zh-CN"/>
        </w:rPr>
        <w:t xml:space="preserve">were used </w:t>
      </w:r>
      <w:r w:rsidRPr="009F37D3">
        <w:rPr>
          <w:rFonts w:ascii="Arial" w:hAnsi="Arial" w:cs="Arial"/>
        </w:rPr>
        <w:t>for A549 and B16BL6 cells, RPMI 1640 for MCF-7 and MCF-7/ADR cells</w:t>
      </w:r>
      <w:r w:rsidRPr="009F37D3">
        <w:rPr>
          <w:rFonts w:ascii="Arial" w:eastAsiaTheme="minorEastAsia" w:hAnsi="Arial" w:cs="Arial"/>
          <w:lang w:eastAsia="zh-CN"/>
        </w:rPr>
        <w:t xml:space="preserve"> and </w:t>
      </w:r>
      <w:r w:rsidRPr="009F37D3">
        <w:rPr>
          <w:rFonts w:ascii="Arial" w:hAnsi="Arial" w:cs="Arial"/>
        </w:rPr>
        <w:t>DMEM-α for M</w:t>
      </w:r>
      <w:r w:rsidRPr="009F37D3">
        <w:rPr>
          <w:rFonts w:ascii="Arial" w:eastAsiaTheme="minorEastAsia" w:hAnsi="Arial" w:cs="Arial"/>
          <w:lang w:eastAsia="zh-CN"/>
        </w:rPr>
        <w:t>IH</w:t>
      </w:r>
      <w:r w:rsidRPr="009F37D3">
        <w:rPr>
          <w:rFonts w:ascii="Arial" w:hAnsi="Arial" w:cs="Arial"/>
        </w:rPr>
        <w:t>3T3 cells</w:t>
      </w:r>
      <w:r w:rsidRPr="009F37D3">
        <w:rPr>
          <w:rFonts w:ascii="Arial" w:eastAsiaTheme="minorEastAsia" w:hAnsi="Arial" w:cs="Arial"/>
          <w:lang w:eastAsia="zh-CN"/>
        </w:rPr>
        <w:t xml:space="preserve">. The media were </w:t>
      </w:r>
      <w:r w:rsidRPr="009F37D3">
        <w:rPr>
          <w:rFonts w:ascii="Arial" w:hAnsi="Arial" w:cs="Arial"/>
        </w:rPr>
        <w:t>supplemented with 10% fetal bovine serum (</w:t>
      </w:r>
      <w:r w:rsidRPr="009F37D3">
        <w:rPr>
          <w:rFonts w:ascii="Arial" w:eastAsiaTheme="minorEastAsia" w:hAnsi="Arial" w:cs="Arial"/>
          <w:lang w:eastAsia="zh-CN"/>
        </w:rPr>
        <w:t>for tumor cells</w:t>
      </w:r>
      <w:r w:rsidRPr="009F37D3">
        <w:rPr>
          <w:rFonts w:ascii="Arial" w:hAnsi="Arial" w:cs="Arial"/>
        </w:rPr>
        <w:t>) or calf serum (</w:t>
      </w:r>
      <w:r w:rsidRPr="009F37D3">
        <w:rPr>
          <w:rFonts w:ascii="Arial" w:eastAsiaTheme="minorEastAsia" w:hAnsi="Arial" w:cs="Arial"/>
          <w:lang w:eastAsia="zh-CN"/>
        </w:rPr>
        <w:t xml:space="preserve">only </w:t>
      </w:r>
      <w:r w:rsidRPr="009F37D3">
        <w:rPr>
          <w:rFonts w:ascii="Arial" w:hAnsi="Arial" w:cs="Arial"/>
        </w:rPr>
        <w:t>for NIH3T3)</w:t>
      </w:r>
      <w:r w:rsidRPr="009F37D3">
        <w:rPr>
          <w:rFonts w:ascii="Arial" w:eastAsiaTheme="minorEastAsia" w:hAnsi="Arial" w:cs="Arial"/>
          <w:lang w:eastAsia="zh-CN"/>
        </w:rPr>
        <w:t>,</w:t>
      </w:r>
      <w:r w:rsidRPr="009F37D3">
        <w:rPr>
          <w:rFonts w:ascii="Arial" w:hAnsi="Arial" w:cs="Arial"/>
        </w:rPr>
        <w:t xml:space="preserve"> and 1.0 % penicillin-streptomycin</w:t>
      </w:r>
      <w:r w:rsidRPr="009F37D3">
        <w:rPr>
          <w:rFonts w:ascii="Arial" w:eastAsiaTheme="minorEastAsia" w:hAnsi="Arial" w:cs="Arial"/>
          <w:lang w:eastAsia="zh-CN"/>
        </w:rPr>
        <w:t xml:space="preserve">. </w:t>
      </w:r>
      <w:r w:rsidRPr="009F37D3">
        <w:rPr>
          <w:rFonts w:ascii="Arial" w:hAnsi="Arial" w:cs="Arial"/>
        </w:rPr>
        <w:t xml:space="preserve">The cells were then </w:t>
      </w:r>
      <w:r w:rsidRPr="009F37D3">
        <w:rPr>
          <w:rFonts w:ascii="Arial" w:hAnsi="Arial" w:cs="Arial"/>
        </w:rPr>
        <w:lastRenderedPageBreak/>
        <w:t xml:space="preserve">treated with different concentrations of </w:t>
      </w:r>
      <w:r w:rsidRPr="009F37D3">
        <w:rPr>
          <w:rFonts w:ascii="Arial" w:eastAsiaTheme="minorEastAsia" w:hAnsi="Arial" w:cs="Arial"/>
          <w:lang w:eastAsia="zh-CN"/>
        </w:rPr>
        <w:t xml:space="preserve">the FNPs or the DOX-FNP complexes. </w:t>
      </w:r>
      <w:r w:rsidRPr="009F37D3">
        <w:rPr>
          <w:rFonts w:ascii="Arial" w:hAnsi="Arial" w:cs="Arial"/>
        </w:rPr>
        <w:t xml:space="preserve">After </w:t>
      </w:r>
      <w:r w:rsidRPr="009F37D3">
        <w:rPr>
          <w:rFonts w:ascii="Arial" w:eastAsiaTheme="minorEastAsia" w:hAnsi="Arial" w:cs="Arial"/>
          <w:lang w:eastAsia="zh-CN"/>
        </w:rPr>
        <w:t xml:space="preserve">a </w:t>
      </w:r>
      <w:r w:rsidRPr="009F37D3">
        <w:rPr>
          <w:rFonts w:ascii="Arial" w:hAnsi="Arial" w:cs="Arial"/>
        </w:rPr>
        <w:t>48</w:t>
      </w:r>
      <w:r w:rsidRPr="009F37D3">
        <w:rPr>
          <w:rFonts w:ascii="Arial" w:eastAsiaTheme="minorEastAsia" w:hAnsi="Arial" w:cs="Arial"/>
          <w:lang w:eastAsia="zh-CN"/>
        </w:rPr>
        <w:t>-</w:t>
      </w:r>
      <w:r w:rsidRPr="009F37D3">
        <w:rPr>
          <w:rFonts w:ascii="Arial" w:hAnsi="Arial" w:cs="Arial"/>
        </w:rPr>
        <w:t>h treatment, 10 μl of MTT solution (5 mg/ml in PBS</w:t>
      </w:r>
      <w:r w:rsidRPr="009F37D3">
        <w:rPr>
          <w:rFonts w:ascii="Arial" w:eastAsiaTheme="minorEastAsia" w:hAnsi="Arial" w:cs="Arial"/>
          <w:lang w:eastAsia="zh-CN"/>
        </w:rPr>
        <w:t>,</w:t>
      </w:r>
      <w:r w:rsidRPr="009F37D3">
        <w:rPr>
          <w:rFonts w:ascii="Arial" w:hAnsi="Arial" w:cs="Arial"/>
        </w:rPr>
        <w:t xml:space="preserve"> pH 7.4) was then added to each well and the plates were incubated for another 4 h. The cell culture media were removed and replaced with 100 µl DMSO. The absorbance was measured by a microplate reader (Bio-Tek µQuant) at 570 nm</w:t>
      </w:r>
      <w:r w:rsidRPr="009F37D3">
        <w:rPr>
          <w:rFonts w:ascii="Arial" w:eastAsiaTheme="minorEastAsia" w:hAnsi="Arial" w:cs="Arial"/>
          <w:lang w:eastAsia="zh-CN"/>
        </w:rPr>
        <w:t xml:space="preserve">. For the DOX-FNP complexes, </w:t>
      </w:r>
      <w:r w:rsidRPr="009F37D3">
        <w:rPr>
          <w:rFonts w:ascii="Arial" w:hAnsi="Arial" w:cs="Arial"/>
        </w:rPr>
        <w:t>the average IC</w:t>
      </w:r>
      <w:r w:rsidRPr="009F37D3">
        <w:rPr>
          <w:rFonts w:ascii="Arial" w:hAnsi="Arial" w:cs="Arial"/>
          <w:vertAlign w:val="subscript"/>
        </w:rPr>
        <w:t>50</w:t>
      </w:r>
      <w:r w:rsidRPr="009F37D3">
        <w:rPr>
          <w:rFonts w:ascii="Arial" w:eastAsiaTheme="minorEastAsia" w:hAnsi="Arial" w:cs="Arial"/>
          <w:lang w:eastAsia="zh-CN"/>
        </w:rPr>
        <w:t xml:space="preserve"> </w:t>
      </w:r>
      <w:r w:rsidRPr="009F37D3">
        <w:rPr>
          <w:rFonts w:ascii="Arial" w:hAnsi="Arial" w:cs="Arial"/>
        </w:rPr>
        <w:t xml:space="preserve">value (the dose having 50% cell inhibition) was determined by cell survival plots using the “DoseResp” function in OriginPro 8.0. </w:t>
      </w:r>
    </w:p>
    <w:p w:rsidR="009F37D3" w:rsidRDefault="009F37D3" w:rsidP="009F37D3">
      <w:pPr>
        <w:pStyle w:val="Heading3"/>
      </w:pPr>
      <w:bookmarkStart w:id="54" w:name="_Toc362598267"/>
      <w:r w:rsidRPr="009F37D3">
        <w:t>A</w:t>
      </w:r>
      <w:r w:rsidRPr="009F37D3">
        <w:rPr>
          <w:rFonts w:hint="eastAsia"/>
        </w:rPr>
        <w:t>poptotic assay</w:t>
      </w:r>
      <w:bookmarkEnd w:id="54"/>
    </w:p>
    <w:p w:rsidR="009F37D3" w:rsidRPr="009F37D3" w:rsidRDefault="009F37D3" w:rsidP="009F37D3"/>
    <w:p w:rsidR="009F37D3" w:rsidRDefault="009F37D3" w:rsidP="00AF0D6E">
      <w:pPr>
        <w:pStyle w:val="regulartextchar"/>
        <w:spacing w:before="60" w:beforeAutospacing="0" w:after="0" w:afterAutospacing="0" w:line="480" w:lineRule="auto"/>
        <w:jc w:val="both"/>
        <w:rPr>
          <w:rFonts w:ascii="Arial" w:hAnsi="Arial" w:cs="Arial"/>
        </w:rPr>
      </w:pPr>
      <w:r w:rsidRPr="009F37D3">
        <w:rPr>
          <w:rFonts w:ascii="Arial" w:hAnsi="Arial" w:cs="Arial"/>
        </w:rPr>
        <w:t>The apoptosis study was determined by evaluating DNA ladder formatio</w:t>
      </w:r>
      <w:r w:rsidRPr="009F37D3">
        <w:rPr>
          <w:rFonts w:ascii="Arial" w:hAnsi="Arial" w:cs="Arial" w:hint="eastAsia"/>
        </w:rPr>
        <w:t>n</w:t>
      </w:r>
      <w:r w:rsidRPr="009F37D3">
        <w:rPr>
          <w:rFonts w:ascii="Arial" w:hAnsi="Arial" w:cs="Arial"/>
        </w:rPr>
        <w:t xml:space="preserve"> </w:t>
      </w:r>
      <w:r w:rsidR="00426804" w:rsidRPr="009F37D3">
        <w:rPr>
          <w:rFonts w:ascii="Arial" w:hAnsi="Arial" w:cs="Arial"/>
        </w:rPr>
        <w:fldChar w:fldCharType="begin"/>
      </w:r>
      <w:r w:rsidR="0064212B">
        <w:rPr>
          <w:rFonts w:ascii="Arial" w:hAnsi="Arial" w:cs="Arial"/>
        </w:rPr>
        <w:instrText xml:space="preserve"> ADDIN EN.CITE &lt;EndNote&gt;&lt;Cite&gt;&lt;Author&gt;Pumphrey&lt;/Author&gt;&lt;Year&gt;2002&lt;/Year&gt;&lt;RecNum&gt;820&lt;/RecNum&gt;&lt;DisplayText&gt;[121]&lt;/DisplayText&gt;&lt;record&gt;&lt;rec-number&gt;820&lt;/rec-number&gt;&lt;foreign-keys&gt;&lt;key app="EN" db-id="pvp05aps52s0x4ee05e555t359xt5292ttwx"&gt;820&lt;/key&gt;&lt;/foreign-keys&gt;&lt;ref-type name="Journal Article"&gt;17&lt;/ref-type&gt;&lt;contributors&gt;&lt;authors&gt;&lt;author&gt;Pumphrey, Carla Y.&lt;/author&gt;&lt;author&gt;Theus, Allison M.&lt;/author&gt;&lt;author&gt;Li, Shulin&lt;/author&gt;&lt;author&gt;Parrish, Rudolph S.&lt;/author&gt;&lt;author&gt;Sanderson, Ralph D.&lt;/author&gt;&lt;/authors&gt;&lt;/contributors&gt;&lt;titles&gt;&lt;title&gt;Neoglycans, Carbodiimide-modified Glycosaminoglycans: A New Class of Anticancer Agents That Inhibit Cancer Cell Proliferation and Induce Apoptosis&lt;/title&gt;&lt;secondary-title&gt;Cancer Research&lt;/secondary-title&gt;&lt;/titles&gt;&lt;periodical&gt;&lt;full-title&gt;Cancer Research&lt;/full-title&gt;&lt;abbr-1&gt;Cancer Res.&lt;/abbr-1&gt;&lt;abbr-2&gt;Cancer Res&lt;/abbr-2&gt;&lt;/periodical&gt;&lt;pages&gt;3722-3728&lt;/pages&gt;&lt;volume&gt;62&lt;/volume&gt;&lt;number&gt;13&lt;/number&gt;&lt;dates&gt;&lt;year&gt;2002&lt;/year&gt;&lt;pub-dates&gt;&lt;date&gt;July 1, 2002&lt;/date&gt;&lt;/pub-dates&gt;&lt;/dates&gt;&lt;urls&gt;&lt;related-urls&gt;&lt;url&gt;http://cancerres.aacrjournals.org/content/62/13/3722.abstract&lt;/url&gt;&lt;/related-urls&gt;&lt;/urls&gt;&lt;/record&gt;&lt;/Cite&gt;&lt;/EndNote&gt;</w:instrText>
      </w:r>
      <w:r w:rsidR="00426804" w:rsidRPr="009F37D3">
        <w:rPr>
          <w:rFonts w:ascii="Arial" w:hAnsi="Arial" w:cs="Arial"/>
        </w:rPr>
        <w:fldChar w:fldCharType="separate"/>
      </w:r>
      <w:r w:rsidR="0064212B">
        <w:rPr>
          <w:rFonts w:ascii="Arial" w:hAnsi="Arial" w:cs="Arial"/>
          <w:noProof/>
        </w:rPr>
        <w:t>[121]</w:t>
      </w:r>
      <w:r w:rsidR="00426804" w:rsidRPr="009F37D3">
        <w:rPr>
          <w:rFonts w:ascii="Arial" w:hAnsi="Arial" w:cs="Arial"/>
        </w:rPr>
        <w:fldChar w:fldCharType="end"/>
      </w:r>
      <w:r w:rsidRPr="009F37D3">
        <w:rPr>
          <w:rFonts w:ascii="Arial" w:hAnsi="Arial" w:cs="Arial"/>
        </w:rPr>
        <w:t>.</w:t>
      </w:r>
      <w:r w:rsidRPr="009F37D3">
        <w:rPr>
          <w:rFonts w:ascii="Arial" w:hAnsi="Arial" w:cs="Arial" w:hint="eastAsia"/>
        </w:rPr>
        <w:t xml:space="preserve"> </w:t>
      </w:r>
      <w:r w:rsidRPr="009F37D3">
        <w:rPr>
          <w:rFonts w:ascii="Arial" w:hAnsi="Arial" w:cs="Arial"/>
        </w:rPr>
        <w:t>Briefly, A549</w:t>
      </w:r>
      <w:r w:rsidRPr="009F37D3">
        <w:rPr>
          <w:rFonts w:ascii="Arial" w:hAnsi="Arial" w:cs="Arial" w:hint="eastAsia"/>
        </w:rPr>
        <w:t xml:space="preserve"> cells and</w:t>
      </w:r>
      <w:r w:rsidRPr="009F37D3">
        <w:rPr>
          <w:rFonts w:ascii="Arial" w:hAnsi="Arial" w:cs="Arial"/>
        </w:rPr>
        <w:t xml:space="preserve"> B16BL6 </w:t>
      </w:r>
      <w:r w:rsidRPr="009F37D3">
        <w:rPr>
          <w:rFonts w:ascii="Arial" w:hAnsi="Arial" w:cs="Arial" w:hint="eastAsia"/>
        </w:rPr>
        <w:t xml:space="preserve">cells </w:t>
      </w:r>
      <w:r w:rsidRPr="009F37D3">
        <w:rPr>
          <w:rFonts w:ascii="Arial" w:hAnsi="Arial" w:cs="Arial"/>
        </w:rPr>
        <w:t xml:space="preserve">were treated with </w:t>
      </w:r>
      <w:r w:rsidRPr="009F37D3">
        <w:rPr>
          <w:rFonts w:ascii="Arial" w:hAnsi="Arial" w:cs="Arial" w:hint="eastAsia"/>
        </w:rPr>
        <w:t xml:space="preserve">the </w:t>
      </w:r>
      <w:r w:rsidRPr="009F37D3">
        <w:rPr>
          <w:rFonts w:ascii="Arial" w:hAnsi="Arial" w:cs="Arial"/>
        </w:rPr>
        <w:t>FNP</w:t>
      </w:r>
      <w:r w:rsidRPr="009F37D3">
        <w:rPr>
          <w:rFonts w:ascii="Arial" w:hAnsi="Arial" w:cs="Arial" w:hint="eastAsia"/>
        </w:rPr>
        <w:t xml:space="preserve"> </w:t>
      </w:r>
      <w:r w:rsidRPr="009F37D3">
        <w:rPr>
          <w:rFonts w:ascii="Arial" w:hAnsi="Arial" w:cs="Arial"/>
        </w:rPr>
        <w:t>samples at the GAG concentration</w:t>
      </w:r>
      <w:r w:rsidRPr="009F37D3">
        <w:rPr>
          <w:rFonts w:ascii="Arial" w:hAnsi="Arial" w:cs="Arial" w:hint="eastAsia"/>
        </w:rPr>
        <w:t xml:space="preserve"> of </w:t>
      </w:r>
      <w:r w:rsidRPr="009F37D3">
        <w:rPr>
          <w:rFonts w:ascii="Arial" w:hAnsi="Arial" w:cs="Arial"/>
        </w:rPr>
        <w:t>10µg/ml</w:t>
      </w:r>
      <w:r w:rsidRPr="009F37D3">
        <w:rPr>
          <w:rFonts w:ascii="Arial" w:hAnsi="Arial" w:cs="Arial" w:hint="eastAsia"/>
        </w:rPr>
        <w:t xml:space="preserve">, and then incubated </w:t>
      </w:r>
      <w:r w:rsidRPr="009F37D3">
        <w:rPr>
          <w:rFonts w:ascii="Arial" w:hAnsi="Arial" w:cs="Arial"/>
        </w:rPr>
        <w:t>at 37 °C in 5% CO2</w:t>
      </w:r>
      <w:r w:rsidRPr="009F37D3">
        <w:rPr>
          <w:rFonts w:ascii="Arial" w:hAnsi="Arial" w:cs="Arial" w:hint="eastAsia"/>
        </w:rPr>
        <w:t xml:space="preserve"> for 48h. </w:t>
      </w:r>
      <w:r w:rsidRPr="009F37D3">
        <w:rPr>
          <w:rFonts w:ascii="Arial" w:hAnsi="Arial" w:cs="Arial"/>
        </w:rPr>
        <w:t xml:space="preserve">Apoptotic cells were identified by TdT-mediated dUTP nick and labeling (TUNEL) assay using APO-BrdUTM TUNEL Assay Kit (Invitrogen, Eugene, OR) according to the manufacturer’s instructions. The cells were </w:t>
      </w:r>
      <w:r w:rsidRPr="009F37D3">
        <w:rPr>
          <w:rFonts w:ascii="Arial" w:hAnsi="Arial" w:cs="Arial" w:hint="eastAsia"/>
        </w:rPr>
        <w:t xml:space="preserve">then </w:t>
      </w:r>
      <w:r w:rsidRPr="009F37D3">
        <w:rPr>
          <w:rFonts w:ascii="Arial" w:hAnsi="Arial" w:cs="Arial"/>
        </w:rPr>
        <w:t>analyzed</w:t>
      </w:r>
      <w:r w:rsidRPr="009F37D3">
        <w:rPr>
          <w:rFonts w:ascii="Arial" w:hAnsi="Arial" w:cs="Arial" w:hint="eastAsia"/>
        </w:rPr>
        <w:t xml:space="preserve"> using</w:t>
      </w:r>
      <w:r w:rsidRPr="009F37D3">
        <w:rPr>
          <w:rFonts w:ascii="Arial" w:hAnsi="Arial" w:cs="Arial"/>
        </w:rPr>
        <w:t xml:space="preserve"> flow cytometry</w:t>
      </w:r>
      <w:r w:rsidRPr="009F37D3">
        <w:rPr>
          <w:rFonts w:ascii="Arial" w:hAnsi="Arial" w:cs="Arial" w:hint="eastAsia"/>
        </w:rPr>
        <w:t xml:space="preserve"> (</w:t>
      </w:r>
      <w:r w:rsidRPr="009F37D3">
        <w:rPr>
          <w:rFonts w:ascii="Arial" w:hAnsi="Arial" w:cs="Arial"/>
        </w:rPr>
        <w:t>Epics XL Analyzer</w:t>
      </w:r>
      <w:r w:rsidRPr="009F37D3">
        <w:rPr>
          <w:rFonts w:ascii="Arial" w:hAnsi="Arial" w:cs="Arial" w:hint="eastAsia"/>
        </w:rPr>
        <w:t xml:space="preserve">, </w:t>
      </w:r>
      <w:r w:rsidRPr="009F37D3">
        <w:rPr>
          <w:rFonts w:ascii="Arial" w:hAnsi="Arial" w:cs="Arial"/>
        </w:rPr>
        <w:t>Beckman Coulter Inc., Brea, CA) by collecting 20000 events for each sample and measuring the cell associated fluorescence.</w:t>
      </w:r>
      <w:r w:rsidRPr="009F37D3">
        <w:rPr>
          <w:rFonts w:ascii="Arial" w:hAnsi="Arial" w:cs="Arial" w:hint="eastAsia"/>
        </w:rPr>
        <w:t xml:space="preserve"> </w:t>
      </w:r>
    </w:p>
    <w:p w:rsidR="009F37D3" w:rsidRDefault="009F37D3" w:rsidP="009F37D3">
      <w:pPr>
        <w:pStyle w:val="Heading3"/>
      </w:pPr>
      <w:bookmarkStart w:id="55" w:name="_Toc362598268"/>
      <w:r w:rsidRPr="009F37D3">
        <w:t xml:space="preserve">Cell cycle </w:t>
      </w:r>
      <w:r w:rsidRPr="009F37D3">
        <w:rPr>
          <w:rFonts w:hint="eastAsia"/>
        </w:rPr>
        <w:t>analysis</w:t>
      </w:r>
      <w:bookmarkEnd w:id="55"/>
    </w:p>
    <w:p w:rsidR="009F37D3" w:rsidRPr="009F37D3" w:rsidRDefault="009F37D3" w:rsidP="009F37D3"/>
    <w:p w:rsidR="009F37D3" w:rsidRDefault="009F37D3" w:rsidP="00AF0D6E">
      <w:pPr>
        <w:pStyle w:val="regulartextchar"/>
        <w:spacing w:before="60" w:beforeAutospacing="0" w:after="0" w:afterAutospacing="0" w:line="480" w:lineRule="auto"/>
        <w:jc w:val="both"/>
        <w:rPr>
          <w:rFonts w:ascii="Arial" w:hAnsi="Arial" w:cs="Arial"/>
        </w:rPr>
      </w:pPr>
      <w:r w:rsidRPr="009F37D3">
        <w:rPr>
          <w:rFonts w:ascii="Arial" w:hAnsi="Arial" w:cs="Arial"/>
        </w:rPr>
        <w:t xml:space="preserve">To determine cell cycle distribution, </w:t>
      </w:r>
      <w:r w:rsidRPr="009F37D3">
        <w:rPr>
          <w:rFonts w:ascii="Arial" w:hAnsi="Arial" w:cs="Arial" w:hint="eastAsia"/>
        </w:rPr>
        <w:t>A459</w:t>
      </w:r>
      <w:r w:rsidRPr="009F37D3">
        <w:rPr>
          <w:rFonts w:ascii="Arial" w:hAnsi="Arial" w:cs="Arial"/>
        </w:rPr>
        <w:t xml:space="preserve"> and</w:t>
      </w:r>
      <w:r w:rsidRPr="009F37D3">
        <w:rPr>
          <w:rFonts w:ascii="Arial" w:hAnsi="Arial" w:cs="Arial" w:hint="eastAsia"/>
        </w:rPr>
        <w:t xml:space="preserve"> B16BL6</w:t>
      </w:r>
      <w:r w:rsidRPr="009F37D3">
        <w:rPr>
          <w:rFonts w:ascii="Arial" w:hAnsi="Arial" w:cs="Arial"/>
        </w:rPr>
        <w:t xml:space="preserve"> cells were passed into 24-well plates and treated with </w:t>
      </w:r>
      <w:r w:rsidRPr="009F37D3">
        <w:rPr>
          <w:rFonts w:ascii="Arial" w:hAnsi="Arial" w:cs="Arial" w:hint="eastAsia"/>
        </w:rPr>
        <w:t xml:space="preserve">the </w:t>
      </w:r>
      <w:r w:rsidRPr="009F37D3">
        <w:rPr>
          <w:rFonts w:ascii="Arial" w:hAnsi="Arial" w:cs="Arial"/>
        </w:rPr>
        <w:t>FNP</w:t>
      </w:r>
      <w:r w:rsidRPr="009F37D3">
        <w:rPr>
          <w:rFonts w:ascii="Arial" w:hAnsi="Arial" w:cs="Arial" w:hint="eastAsia"/>
        </w:rPr>
        <w:t xml:space="preserve"> </w:t>
      </w:r>
      <w:r w:rsidRPr="009F37D3">
        <w:rPr>
          <w:rFonts w:ascii="Arial" w:hAnsi="Arial" w:cs="Arial"/>
        </w:rPr>
        <w:t>samples at the GAG concentration</w:t>
      </w:r>
      <w:r w:rsidRPr="009F37D3">
        <w:rPr>
          <w:rFonts w:ascii="Arial" w:hAnsi="Arial" w:cs="Arial" w:hint="eastAsia"/>
        </w:rPr>
        <w:t xml:space="preserve"> of </w:t>
      </w:r>
      <w:r w:rsidRPr="009F37D3">
        <w:rPr>
          <w:rFonts w:ascii="Arial" w:hAnsi="Arial" w:cs="Arial"/>
        </w:rPr>
        <w:t>10µg/ml</w:t>
      </w:r>
      <w:r w:rsidRPr="009F37D3">
        <w:rPr>
          <w:rFonts w:ascii="Arial" w:hAnsi="Arial" w:cs="Arial" w:hint="eastAsia"/>
        </w:rPr>
        <w:t xml:space="preserve">, and then incubated </w:t>
      </w:r>
      <w:r w:rsidRPr="009F37D3">
        <w:rPr>
          <w:rFonts w:ascii="Arial" w:hAnsi="Arial" w:cs="Arial"/>
        </w:rPr>
        <w:t>at 37°C in 5% CO2</w:t>
      </w:r>
      <w:r w:rsidRPr="009F37D3">
        <w:rPr>
          <w:rFonts w:ascii="Arial" w:hAnsi="Arial" w:cs="Arial" w:hint="eastAsia"/>
        </w:rPr>
        <w:t xml:space="preserve"> for 24h. The </w:t>
      </w:r>
      <w:r w:rsidRPr="009F37D3">
        <w:rPr>
          <w:rFonts w:ascii="Arial" w:hAnsi="Arial" w:cs="Arial"/>
        </w:rPr>
        <w:t xml:space="preserve">cells were </w:t>
      </w:r>
      <w:r w:rsidRPr="009F37D3">
        <w:rPr>
          <w:rFonts w:ascii="Arial" w:hAnsi="Arial" w:cs="Arial" w:hint="eastAsia"/>
        </w:rPr>
        <w:t xml:space="preserve">then </w:t>
      </w:r>
      <w:r w:rsidRPr="009F37D3">
        <w:rPr>
          <w:rFonts w:ascii="Arial" w:hAnsi="Arial" w:cs="Arial"/>
        </w:rPr>
        <w:t xml:space="preserve">trypsinized, washed with PBS, and fixed in 75% ethanol at 4°C for 2 h. The fixed </w:t>
      </w:r>
      <w:r w:rsidRPr="009F37D3">
        <w:rPr>
          <w:rFonts w:ascii="Arial" w:hAnsi="Arial" w:cs="Arial"/>
        </w:rPr>
        <w:lastRenderedPageBreak/>
        <w:t>cells were stained with propidium iodide/RNase A staining buffer (Invitrogen, Eugene, OR) at 37˚C for 30 min in the dark. The cell cycle analysis was conducted using flow cytometry</w:t>
      </w:r>
      <w:r w:rsidRPr="009F37D3">
        <w:rPr>
          <w:rFonts w:ascii="Arial" w:hAnsi="Arial" w:cs="Arial" w:hint="eastAsia"/>
        </w:rPr>
        <w:t xml:space="preserve"> (</w:t>
      </w:r>
      <w:r w:rsidRPr="009F37D3">
        <w:rPr>
          <w:rFonts w:ascii="Arial" w:hAnsi="Arial" w:cs="Arial"/>
        </w:rPr>
        <w:t>Epics XL Analyzer</w:t>
      </w:r>
      <w:r w:rsidRPr="009F37D3">
        <w:rPr>
          <w:rFonts w:ascii="Arial" w:hAnsi="Arial" w:cs="Arial" w:hint="eastAsia"/>
        </w:rPr>
        <w:t xml:space="preserve">, </w:t>
      </w:r>
      <w:r w:rsidRPr="009F37D3">
        <w:rPr>
          <w:rFonts w:ascii="Arial" w:hAnsi="Arial" w:cs="Arial"/>
        </w:rPr>
        <w:t>Beckman Coulter Inc., Brea, CA) by collecting 20000 events for each sample and measuring the cell associated fluorescence.</w:t>
      </w:r>
    </w:p>
    <w:p w:rsidR="009F37D3" w:rsidRDefault="009F37D3" w:rsidP="009F37D3">
      <w:pPr>
        <w:pStyle w:val="Heading3"/>
      </w:pPr>
      <w:bookmarkStart w:id="56" w:name="_Toc362598269"/>
      <w:r w:rsidRPr="009F37D3">
        <w:rPr>
          <w:rFonts w:hint="eastAsia"/>
        </w:rPr>
        <w:t>Formation of DOX-FNP complexes</w:t>
      </w:r>
      <w:bookmarkEnd w:id="56"/>
    </w:p>
    <w:p w:rsidR="006661C4" w:rsidRPr="006661C4" w:rsidRDefault="006661C4" w:rsidP="006661C4"/>
    <w:p w:rsidR="009F37D3" w:rsidRDefault="009F37D3" w:rsidP="00AF0D6E">
      <w:pPr>
        <w:pStyle w:val="regulartextchar"/>
        <w:spacing w:before="60" w:beforeAutospacing="0" w:after="0" w:afterAutospacing="0" w:line="480" w:lineRule="auto"/>
        <w:jc w:val="both"/>
        <w:rPr>
          <w:rFonts w:ascii="Arial" w:hAnsi="Arial" w:cs="Arial"/>
        </w:rPr>
      </w:pPr>
      <w:r w:rsidRPr="006661C4">
        <w:rPr>
          <w:rFonts w:ascii="Arial" w:hAnsi="Arial" w:cs="Arial" w:hint="eastAsia"/>
        </w:rPr>
        <w:t>To prepare the complexes between DOX and the FNPs, 60</w:t>
      </w:r>
      <w:r w:rsidRPr="006661C4">
        <w:rPr>
          <w:rFonts w:ascii="Arial" w:hAnsi="Arial" w:cs="Arial"/>
        </w:rPr>
        <w:t>µ</w:t>
      </w:r>
      <w:r w:rsidRPr="006661C4">
        <w:rPr>
          <w:rFonts w:ascii="Arial" w:hAnsi="Arial" w:cs="Arial" w:hint="eastAsia"/>
        </w:rPr>
        <w:t>l of DOX (3mM) was added into 110</w:t>
      </w:r>
      <w:r w:rsidRPr="006661C4">
        <w:rPr>
          <w:rFonts w:ascii="Arial" w:hAnsi="Arial" w:cs="Arial"/>
        </w:rPr>
        <w:t>µ</w:t>
      </w:r>
      <w:r w:rsidRPr="006661C4">
        <w:rPr>
          <w:rFonts w:ascii="Arial" w:hAnsi="Arial" w:cs="Arial" w:hint="eastAsia"/>
        </w:rPr>
        <w:t xml:space="preserve">l of the FNP1 (~143 </w:t>
      </w:r>
      <w:r w:rsidRPr="006661C4">
        <w:rPr>
          <w:rFonts w:ascii="Arial" w:hAnsi="Arial" w:cs="Arial"/>
        </w:rPr>
        <w:t>µ</w:t>
      </w:r>
      <w:r w:rsidRPr="006661C4">
        <w:rPr>
          <w:rFonts w:ascii="Arial" w:hAnsi="Arial" w:cs="Arial" w:hint="eastAsia"/>
        </w:rPr>
        <w:t>g/ml GAG) or 160</w:t>
      </w:r>
      <w:r w:rsidRPr="006661C4">
        <w:rPr>
          <w:rFonts w:ascii="Arial" w:hAnsi="Arial" w:cs="Arial"/>
        </w:rPr>
        <w:t>µ</w:t>
      </w:r>
      <w:r w:rsidRPr="006661C4">
        <w:rPr>
          <w:rFonts w:ascii="Arial" w:hAnsi="Arial" w:cs="Arial" w:hint="eastAsia"/>
        </w:rPr>
        <w:t>l of the FNP2 (~95</w:t>
      </w:r>
      <w:r w:rsidRPr="006661C4">
        <w:rPr>
          <w:rFonts w:ascii="Arial" w:hAnsi="Arial" w:cs="Arial"/>
        </w:rPr>
        <w:t>µ</w:t>
      </w:r>
      <w:r w:rsidRPr="006661C4">
        <w:rPr>
          <w:rFonts w:ascii="Arial" w:hAnsi="Arial" w:cs="Arial" w:hint="eastAsia"/>
        </w:rPr>
        <w:t xml:space="preserve">g/ml) in 20mM HEPES buffer at pH 7.0, and then incubated at room temperature overnight. The </w:t>
      </w:r>
      <w:r w:rsidRPr="006661C4">
        <w:rPr>
          <w:rFonts w:ascii="Arial" w:hAnsi="Arial" w:cs="Arial"/>
        </w:rPr>
        <w:t>precipitates</w:t>
      </w:r>
      <w:r w:rsidRPr="006661C4">
        <w:rPr>
          <w:rFonts w:ascii="Arial" w:hAnsi="Arial" w:cs="Arial" w:hint="eastAsia"/>
        </w:rPr>
        <w:t xml:space="preserve"> between DOX and the FNPs were then centrifuged at 10,000 rpm for 10 min. The precipitates were dispersed in 500</w:t>
      </w:r>
      <w:r w:rsidRPr="006661C4">
        <w:rPr>
          <w:rFonts w:ascii="Arial" w:hAnsi="Arial" w:cs="Arial"/>
        </w:rPr>
        <w:t>µ</w:t>
      </w:r>
      <w:r w:rsidRPr="006661C4">
        <w:rPr>
          <w:rFonts w:ascii="Arial" w:hAnsi="Arial" w:cs="Arial" w:hint="eastAsia"/>
        </w:rPr>
        <w:t xml:space="preserve">l PBS buffer, and then sonicated for 10min in a bath sonicator (Aquasonic 7500, VWR). The amount of DOX in the dispersed precipitates was </w:t>
      </w:r>
      <w:r w:rsidRPr="006661C4">
        <w:rPr>
          <w:rFonts w:ascii="Arial" w:hAnsi="Arial" w:cs="Arial"/>
        </w:rPr>
        <w:t>quantified</w:t>
      </w:r>
      <w:r w:rsidRPr="006661C4">
        <w:rPr>
          <w:rFonts w:ascii="Arial" w:hAnsi="Arial" w:cs="Arial" w:hint="eastAsia"/>
        </w:rPr>
        <w:t xml:space="preserve"> by measuring UV absorbance at 480nm and the entrapment ratios of DOX in the complexes were calculated as previously reported </w:t>
      </w:r>
      <w:r w:rsidR="00426804" w:rsidRPr="006661C4">
        <w:rPr>
          <w:rFonts w:ascii="Arial" w:hAnsi="Arial" w:cs="Arial"/>
        </w:rPr>
        <w:fldChar w:fldCharType="begin"/>
      </w:r>
      <w:r w:rsidR="0064212B">
        <w:rPr>
          <w:rFonts w:ascii="Arial" w:hAnsi="Arial" w:cs="Arial"/>
        </w:rPr>
        <w:instrText xml:space="preserve"> ADDIN EN.CITE &lt;EndNote&gt;&lt;Cite&gt;&lt;Author&gt;Wang&lt;/Author&gt;&lt;Year&gt;2012&lt;/Year&gt;&lt;RecNum&gt;155&lt;/RecNum&gt;&lt;DisplayText&gt;[56]&lt;/DisplayText&gt;&lt;record&gt;&lt;rec-number&gt;155&lt;/rec-number&gt;&lt;foreign-keys&gt;&lt;key app="EN" db-id="easxxdfp6x9tanet2s5x9fele22fvaf2zzea"&gt;155&lt;/key&gt;&lt;/foreign-keys&gt;&lt;ref-type name="Journal Article"&gt;17&lt;/ref-type&gt;&lt;contributors&gt;&lt;authors&gt;&lt;author&gt;Wang, Yongzhong&lt;/author&gt;&lt;author&gt;Chen, Li&lt;/author&gt;&lt;author&gt;Ding, Yunfei&lt;/author&gt;&lt;author&gt;Yan, Weili&lt;/author&gt;&lt;/authors&gt;&lt;/contributors&gt;&lt;titles&gt;&lt;title&gt;Oxidized phospholipid based pH sensitive micelles for delivery of anthracyclines to resistant leukemia cells in vitro&lt;/title&gt;&lt;secondary-title&gt;International Journal of Pharmaceutics&lt;/secondary-title&gt;&lt;/titles&gt;&lt;periodical&gt;&lt;full-title&gt;International Journal of Pharmaceutics&lt;/full-title&gt;&lt;/periodical&gt;&lt;pages&gt;409-417&lt;/pages&gt;&lt;volume&gt;422&lt;/volume&gt;&lt;number&gt;1–2&lt;/number&gt;&lt;keywords&gt;&lt;keyword&gt;Oxidized phospholipid&lt;/keyword&gt;&lt;keyword&gt;Anthracycline&lt;/keyword&gt;&lt;keyword&gt;Micelle&lt;/keyword&gt;&lt;keyword&gt;Drug delivery system&lt;/keyword&gt;&lt;keyword&gt;pH-sensitive&lt;/keyword&gt;&lt;keyword&gt;Leukemia&lt;/keyword&gt;&lt;/keywords&gt;&lt;dates&gt;&lt;year&gt;2012&lt;/year&gt;&lt;/dates&gt;&lt;isbn&gt;0378-5173&lt;/isbn&gt;&lt;urls&gt;&lt;related-urls&gt;&lt;url&gt;http://www.sciencedirect.com/science/article/pii/S0378517311009689&lt;/url&gt;&lt;/related-urls&gt;&lt;/urls&gt;&lt;electronic-resource-num&gt;http://dx.doi.org/10.1016/j.ijpharm.2011.10.029&lt;/electronic-resource-num&gt;&lt;/record&gt;&lt;/Cite&gt;&lt;/EndNote&gt;</w:instrText>
      </w:r>
      <w:r w:rsidR="00426804" w:rsidRPr="006661C4">
        <w:rPr>
          <w:rFonts w:ascii="Arial" w:hAnsi="Arial" w:cs="Arial"/>
        </w:rPr>
        <w:fldChar w:fldCharType="separate"/>
      </w:r>
      <w:r w:rsidR="0064212B">
        <w:rPr>
          <w:rFonts w:ascii="Arial" w:hAnsi="Arial" w:cs="Arial"/>
          <w:noProof/>
        </w:rPr>
        <w:t>[56]</w:t>
      </w:r>
      <w:r w:rsidR="00426804" w:rsidRPr="006661C4">
        <w:rPr>
          <w:rFonts w:ascii="Arial" w:hAnsi="Arial" w:cs="Arial"/>
        </w:rPr>
        <w:fldChar w:fldCharType="end"/>
      </w:r>
      <w:r w:rsidRPr="006661C4">
        <w:rPr>
          <w:rFonts w:ascii="Arial" w:hAnsi="Arial" w:cs="Arial" w:hint="eastAsia"/>
        </w:rPr>
        <w:t xml:space="preserve">. To </w:t>
      </w:r>
      <w:r w:rsidRPr="006661C4">
        <w:rPr>
          <w:rFonts w:ascii="Arial" w:hAnsi="Arial" w:cs="Arial"/>
        </w:rPr>
        <w:t>determin</w:t>
      </w:r>
      <w:r w:rsidRPr="006661C4">
        <w:rPr>
          <w:rFonts w:ascii="Arial" w:hAnsi="Arial" w:cs="Arial" w:hint="eastAsia"/>
        </w:rPr>
        <w:t xml:space="preserve">e the stability of DOX in the complexes in the PBS buffer, the dispersed complexes were applied to Sephadex G75 column. The first peak, standing for the stable complexes, and the second peak, standing for free DOX, was collected for </w:t>
      </w:r>
      <w:r w:rsidRPr="006661C4">
        <w:rPr>
          <w:rFonts w:ascii="Arial" w:hAnsi="Arial" w:cs="Arial"/>
        </w:rPr>
        <w:t>quantification</w:t>
      </w:r>
      <w:r w:rsidRPr="006661C4">
        <w:rPr>
          <w:rFonts w:ascii="Arial" w:hAnsi="Arial" w:cs="Arial" w:hint="eastAsia"/>
        </w:rPr>
        <w:t xml:space="preserve">. </w:t>
      </w:r>
      <w:r w:rsidRPr="006661C4">
        <w:rPr>
          <w:rFonts w:ascii="Arial" w:hAnsi="Arial" w:cs="Arial"/>
        </w:rPr>
        <w:t>T</w:t>
      </w:r>
      <w:r w:rsidRPr="006661C4">
        <w:rPr>
          <w:rFonts w:ascii="Arial" w:hAnsi="Arial" w:cs="Arial" w:hint="eastAsia"/>
        </w:rPr>
        <w:t xml:space="preserve">he morphology, </w:t>
      </w:r>
      <w:r w:rsidRPr="006661C4">
        <w:rPr>
          <w:rFonts w:ascii="Arial" w:hAnsi="Arial" w:cs="Arial"/>
        </w:rPr>
        <w:t>particle</w:t>
      </w:r>
      <w:r w:rsidRPr="006661C4">
        <w:rPr>
          <w:rFonts w:ascii="Arial" w:hAnsi="Arial" w:cs="Arial" w:hint="eastAsia"/>
        </w:rPr>
        <w:t xml:space="preserve"> size and zeta potential of the DOX-FNP complexes were characterized using AFM, DLS and ELS analysis, as above </w:t>
      </w:r>
      <w:r w:rsidRPr="006661C4">
        <w:rPr>
          <w:rFonts w:ascii="Arial" w:hAnsi="Arial" w:cs="Arial"/>
        </w:rPr>
        <w:t>described</w:t>
      </w:r>
      <w:r w:rsidRPr="006661C4">
        <w:rPr>
          <w:rFonts w:ascii="Arial" w:hAnsi="Arial" w:cs="Arial" w:hint="eastAsia"/>
        </w:rPr>
        <w:t>.</w:t>
      </w:r>
    </w:p>
    <w:p w:rsidR="006661C4" w:rsidRDefault="006661C4" w:rsidP="006661C4">
      <w:pPr>
        <w:pStyle w:val="Heading3"/>
      </w:pPr>
      <w:bookmarkStart w:id="57" w:name="_Toc362598270"/>
      <w:r w:rsidRPr="006661C4">
        <w:lastRenderedPageBreak/>
        <w:t>I</w:t>
      </w:r>
      <w:r w:rsidRPr="006661C4">
        <w:rPr>
          <w:rFonts w:hint="eastAsia"/>
        </w:rPr>
        <w:t>n vitro release study</w:t>
      </w:r>
      <w:bookmarkEnd w:id="57"/>
    </w:p>
    <w:p w:rsidR="006661C4" w:rsidRPr="006661C4" w:rsidRDefault="006661C4" w:rsidP="006661C4"/>
    <w:p w:rsidR="006661C4" w:rsidRDefault="006661C4" w:rsidP="00AF0D6E">
      <w:pPr>
        <w:pStyle w:val="regulartextchar"/>
        <w:spacing w:before="60" w:beforeAutospacing="0" w:after="0" w:afterAutospacing="0" w:line="480" w:lineRule="auto"/>
        <w:jc w:val="both"/>
        <w:rPr>
          <w:rFonts w:ascii="Arial" w:hAnsi="Arial" w:cs="Arial"/>
        </w:rPr>
      </w:pPr>
      <w:r w:rsidRPr="006661C4">
        <w:rPr>
          <w:rFonts w:ascii="Arial" w:hAnsi="Arial" w:cs="Arial" w:hint="eastAsia"/>
        </w:rPr>
        <w:t>DOX release from the DOX-FNP complexes was studied at different pH values. 150</w:t>
      </w:r>
      <w:r w:rsidRPr="006661C4">
        <w:rPr>
          <w:rFonts w:ascii="Arial" w:hAnsi="Arial" w:cs="Arial"/>
        </w:rPr>
        <w:t>µ</w:t>
      </w:r>
      <w:r w:rsidRPr="006661C4">
        <w:rPr>
          <w:rFonts w:ascii="Arial" w:hAnsi="Arial" w:cs="Arial" w:hint="eastAsia"/>
        </w:rPr>
        <w:t>l of the DOX-FNP1 complexes (168</w:t>
      </w:r>
      <w:r w:rsidRPr="006661C4">
        <w:rPr>
          <w:rFonts w:ascii="Arial" w:hAnsi="Arial" w:cs="Arial"/>
        </w:rPr>
        <w:t>µ</w:t>
      </w:r>
      <w:r w:rsidRPr="006661C4">
        <w:rPr>
          <w:rFonts w:ascii="Arial" w:hAnsi="Arial" w:cs="Arial" w:hint="eastAsia"/>
        </w:rPr>
        <w:t>M for DOX), 200</w:t>
      </w:r>
      <w:r w:rsidRPr="006661C4">
        <w:rPr>
          <w:rFonts w:ascii="Arial" w:hAnsi="Arial" w:cs="Arial"/>
        </w:rPr>
        <w:t>µ</w:t>
      </w:r>
      <w:r w:rsidRPr="006661C4">
        <w:rPr>
          <w:rFonts w:ascii="Arial" w:hAnsi="Arial" w:cs="Arial" w:hint="eastAsia"/>
        </w:rPr>
        <w:t>l of DOX-FNP2 complexes (~126</w:t>
      </w:r>
      <w:r w:rsidRPr="006661C4">
        <w:rPr>
          <w:rFonts w:ascii="Arial" w:hAnsi="Arial" w:cs="Arial"/>
        </w:rPr>
        <w:t>µ</w:t>
      </w:r>
      <w:r w:rsidRPr="006661C4">
        <w:rPr>
          <w:rFonts w:ascii="Arial" w:hAnsi="Arial" w:cs="Arial" w:hint="eastAsia"/>
        </w:rPr>
        <w:t>M for DOX), or 84</w:t>
      </w:r>
      <w:r w:rsidRPr="006661C4">
        <w:rPr>
          <w:rFonts w:ascii="Arial" w:hAnsi="Arial" w:cs="Arial"/>
        </w:rPr>
        <w:t>µ</w:t>
      </w:r>
      <w:r w:rsidRPr="006661C4">
        <w:rPr>
          <w:rFonts w:ascii="Arial" w:hAnsi="Arial" w:cs="Arial" w:hint="eastAsia"/>
        </w:rPr>
        <w:t>l of free DOX (300</w:t>
      </w:r>
      <w:r w:rsidRPr="006661C4">
        <w:rPr>
          <w:rFonts w:ascii="Arial" w:hAnsi="Arial" w:cs="Arial"/>
        </w:rPr>
        <w:t>µ</w:t>
      </w:r>
      <w:r w:rsidRPr="006661C4">
        <w:rPr>
          <w:rFonts w:ascii="Arial" w:hAnsi="Arial" w:cs="Arial" w:hint="eastAsia"/>
        </w:rPr>
        <w:t>M) were placed in a dialysis tube (MWCO 300 K, Spectra/por membrane tubing, Spectrum Labs, CA), and then immersed in tubes containing 6 ml of release buffers at different pH values (1</w:t>
      </w:r>
      <w:r w:rsidRPr="006661C4">
        <w:rPr>
          <w:rFonts w:ascii="Arial" w:hAnsi="Arial" w:cs="Arial" w:hint="eastAsia"/>
        </w:rPr>
        <w:t>×</w:t>
      </w:r>
      <w:r w:rsidRPr="006661C4">
        <w:rPr>
          <w:rFonts w:ascii="Arial" w:hAnsi="Arial" w:cs="Arial" w:hint="eastAsia"/>
        </w:rPr>
        <w:t>PBS, pH 7.4; 0.1 M acetic acid buffer, pH 5.5). All tubes were incubated at 37</w:t>
      </w:r>
      <w:r w:rsidRPr="006661C4">
        <w:rPr>
          <w:rFonts w:ascii="Arial" w:hAnsi="Arial" w:cs="Arial"/>
        </w:rPr>
        <w:t>˚</w:t>
      </w:r>
      <w:r w:rsidRPr="006661C4">
        <w:rPr>
          <w:rFonts w:ascii="Arial" w:hAnsi="Arial" w:cs="Arial" w:hint="eastAsia"/>
        </w:rPr>
        <w:t>C under mild agitation. The dialysate sample (0.5 ml) was collected at different time points and replenished immediately with the same volume of the fresh medium. The concentration of DOX in the dialysate was analyzed fluorometrically a</w:t>
      </w:r>
      <w:r w:rsidRPr="006661C4">
        <w:rPr>
          <w:rFonts w:ascii="Arial" w:hAnsi="Arial" w:cs="Arial"/>
        </w:rPr>
        <w:t>t λex480 nm and λem5</w:t>
      </w:r>
      <w:r w:rsidRPr="006661C4">
        <w:rPr>
          <w:rFonts w:ascii="Arial" w:hAnsi="Arial" w:cs="Arial" w:hint="eastAsia"/>
        </w:rPr>
        <w:t>90 nm, and the cumulative release profiles were plotted verse release times.</w:t>
      </w:r>
    </w:p>
    <w:p w:rsidR="006661C4" w:rsidRDefault="006661C4" w:rsidP="006661C4">
      <w:pPr>
        <w:pStyle w:val="Heading3"/>
      </w:pPr>
      <w:bookmarkStart w:id="58" w:name="_Toc362598271"/>
      <w:r w:rsidRPr="006661C4">
        <w:t>C</w:t>
      </w:r>
      <w:r w:rsidRPr="006661C4">
        <w:rPr>
          <w:rFonts w:hint="eastAsia"/>
        </w:rPr>
        <w:t>ellular uptake and confocal microscopic study</w:t>
      </w:r>
      <w:bookmarkEnd w:id="58"/>
    </w:p>
    <w:p w:rsidR="006661C4" w:rsidRPr="006661C4" w:rsidRDefault="006661C4" w:rsidP="006661C4"/>
    <w:p w:rsidR="006661C4" w:rsidRPr="006661C4" w:rsidRDefault="006661C4" w:rsidP="00AF0D6E">
      <w:pPr>
        <w:pStyle w:val="regulartextchar"/>
        <w:spacing w:before="60" w:beforeAutospacing="0" w:after="0" w:afterAutospacing="0" w:line="480" w:lineRule="auto"/>
        <w:jc w:val="both"/>
        <w:rPr>
          <w:rFonts w:ascii="Arial" w:hAnsi="Arial" w:cs="Arial"/>
        </w:rPr>
      </w:pPr>
      <w:r w:rsidRPr="006661C4">
        <w:rPr>
          <w:rFonts w:ascii="Arial" w:hAnsi="Arial" w:cs="Arial"/>
        </w:rPr>
        <w:t>The quantification of intracellular DOX uptake in cancer cells was evaluated by flow cytometry. A549 and</w:t>
      </w:r>
      <w:r w:rsidRPr="0063606E">
        <w:rPr>
          <w:sz w:val="20"/>
          <w:szCs w:val="20"/>
        </w:rPr>
        <w:t xml:space="preserve"> </w:t>
      </w:r>
      <w:r w:rsidRPr="006661C4">
        <w:rPr>
          <w:rFonts w:ascii="Arial" w:hAnsi="Arial" w:cs="Arial"/>
        </w:rPr>
        <w:t xml:space="preserve">B16BL6 cells were cultured in 6-well plates at densities of 1×106 cells/ml, and incubated at 37°C in 5% CO2. </w:t>
      </w:r>
      <w:r w:rsidRPr="006661C4">
        <w:rPr>
          <w:rFonts w:ascii="Arial" w:hAnsi="Arial" w:cs="Arial" w:hint="eastAsia"/>
        </w:rPr>
        <w:t xml:space="preserve">The DOX-FNP complexes </w:t>
      </w:r>
      <w:r w:rsidRPr="006661C4">
        <w:rPr>
          <w:rFonts w:ascii="Arial" w:hAnsi="Arial" w:cs="Arial"/>
        </w:rPr>
        <w:t xml:space="preserve">at </w:t>
      </w:r>
      <w:r w:rsidRPr="006661C4">
        <w:rPr>
          <w:rFonts w:ascii="Arial" w:hAnsi="Arial" w:cs="Arial" w:hint="eastAsia"/>
        </w:rPr>
        <w:t xml:space="preserve">the </w:t>
      </w:r>
      <w:r w:rsidRPr="006661C4">
        <w:rPr>
          <w:rFonts w:ascii="Arial" w:hAnsi="Arial" w:cs="Arial"/>
        </w:rPr>
        <w:t>DOX concentration</w:t>
      </w:r>
      <w:r w:rsidRPr="006661C4">
        <w:rPr>
          <w:rFonts w:ascii="Arial" w:hAnsi="Arial" w:cs="Arial" w:hint="eastAsia"/>
        </w:rPr>
        <w:t xml:space="preserve"> of </w:t>
      </w:r>
      <w:r w:rsidRPr="006661C4">
        <w:rPr>
          <w:rFonts w:ascii="Arial" w:hAnsi="Arial" w:cs="Arial"/>
        </w:rPr>
        <w:t xml:space="preserve">10µM were added into </w:t>
      </w:r>
      <w:r w:rsidRPr="006661C4">
        <w:rPr>
          <w:rFonts w:ascii="Arial" w:hAnsi="Arial" w:cs="Arial" w:hint="eastAsia"/>
        </w:rPr>
        <w:t xml:space="preserve">each </w:t>
      </w:r>
      <w:r w:rsidRPr="006661C4">
        <w:rPr>
          <w:rFonts w:ascii="Arial" w:hAnsi="Arial" w:cs="Arial"/>
        </w:rPr>
        <w:t>well</w:t>
      </w:r>
      <w:r w:rsidRPr="006661C4">
        <w:rPr>
          <w:rFonts w:ascii="Arial" w:hAnsi="Arial" w:cs="Arial" w:hint="eastAsia"/>
        </w:rPr>
        <w:t>, and f</w:t>
      </w:r>
      <w:r w:rsidRPr="006661C4">
        <w:rPr>
          <w:rFonts w:ascii="Arial" w:hAnsi="Arial" w:cs="Arial"/>
        </w:rPr>
        <w:t>ree DOX was used as a control</w:t>
      </w:r>
      <w:r w:rsidRPr="006661C4">
        <w:rPr>
          <w:rFonts w:ascii="Arial" w:hAnsi="Arial" w:cs="Arial" w:hint="eastAsia"/>
        </w:rPr>
        <w:t xml:space="preserve">. After </w:t>
      </w:r>
      <w:proofErr w:type="gramStart"/>
      <w:r w:rsidRPr="006661C4">
        <w:rPr>
          <w:rFonts w:ascii="Arial" w:hAnsi="Arial" w:cs="Arial" w:hint="eastAsia"/>
        </w:rPr>
        <w:t>a 4</w:t>
      </w:r>
      <w:proofErr w:type="gramEnd"/>
      <w:r w:rsidRPr="006661C4">
        <w:rPr>
          <w:rFonts w:ascii="Arial" w:hAnsi="Arial" w:cs="Arial" w:hint="eastAsia"/>
        </w:rPr>
        <w:t>-h incubation, t</w:t>
      </w:r>
      <w:r w:rsidRPr="006661C4">
        <w:rPr>
          <w:rFonts w:ascii="Arial" w:hAnsi="Arial" w:cs="Arial"/>
        </w:rPr>
        <w:t>he media were aspirated</w:t>
      </w:r>
      <w:r w:rsidRPr="006661C4">
        <w:rPr>
          <w:rFonts w:ascii="Arial" w:hAnsi="Arial" w:cs="Arial" w:hint="eastAsia"/>
        </w:rPr>
        <w:t xml:space="preserve">. </w:t>
      </w:r>
      <w:r w:rsidRPr="006661C4">
        <w:rPr>
          <w:rFonts w:ascii="Arial" w:hAnsi="Arial" w:cs="Arial"/>
        </w:rPr>
        <w:t>T</w:t>
      </w:r>
      <w:r w:rsidRPr="006661C4">
        <w:rPr>
          <w:rFonts w:ascii="Arial" w:hAnsi="Arial" w:cs="Arial" w:hint="eastAsia"/>
        </w:rPr>
        <w:t xml:space="preserve">he </w:t>
      </w:r>
      <w:r w:rsidRPr="006661C4">
        <w:rPr>
          <w:rFonts w:ascii="Arial" w:hAnsi="Arial" w:cs="Arial"/>
        </w:rPr>
        <w:t>cell</w:t>
      </w:r>
      <w:r w:rsidRPr="006661C4">
        <w:rPr>
          <w:rFonts w:ascii="Arial" w:hAnsi="Arial" w:cs="Arial" w:hint="eastAsia"/>
        </w:rPr>
        <w:t xml:space="preserve"> </w:t>
      </w:r>
      <w:r w:rsidRPr="006661C4">
        <w:rPr>
          <w:rFonts w:ascii="Arial" w:hAnsi="Arial" w:cs="Arial"/>
        </w:rPr>
        <w:t>monolayer</w:t>
      </w:r>
      <w:r w:rsidRPr="006661C4">
        <w:rPr>
          <w:rFonts w:ascii="Arial" w:hAnsi="Arial" w:cs="Arial" w:hint="eastAsia"/>
        </w:rPr>
        <w:t xml:space="preserve"> </w:t>
      </w:r>
      <w:r w:rsidRPr="006661C4">
        <w:rPr>
          <w:rFonts w:ascii="Arial" w:hAnsi="Arial" w:cs="Arial"/>
        </w:rPr>
        <w:t>w</w:t>
      </w:r>
      <w:r w:rsidRPr="006661C4">
        <w:rPr>
          <w:rFonts w:ascii="Arial" w:hAnsi="Arial" w:cs="Arial" w:hint="eastAsia"/>
        </w:rPr>
        <w:t>as</w:t>
      </w:r>
      <w:r w:rsidRPr="006661C4">
        <w:rPr>
          <w:rFonts w:ascii="Arial" w:hAnsi="Arial" w:cs="Arial"/>
        </w:rPr>
        <w:t xml:space="preserve"> rinsed with PBS for three times</w:t>
      </w:r>
      <w:r w:rsidRPr="006661C4">
        <w:rPr>
          <w:rFonts w:ascii="Arial" w:hAnsi="Arial" w:cs="Arial" w:hint="eastAsia"/>
        </w:rPr>
        <w:t>, and then trypsinized</w:t>
      </w:r>
      <w:r w:rsidRPr="006661C4">
        <w:rPr>
          <w:rFonts w:ascii="Arial" w:hAnsi="Arial" w:cs="Arial"/>
        </w:rPr>
        <w:t xml:space="preserve">. Flow cytometry analysis was carried out on an Epics XL Analyzer (Beckman Coulter Inc., Brea, CA) by collecting 20000 events for each sample. </w:t>
      </w:r>
    </w:p>
    <w:p w:rsidR="006661C4" w:rsidRPr="006661C4" w:rsidRDefault="006661C4" w:rsidP="00AF0D6E">
      <w:pPr>
        <w:pStyle w:val="regulartextchar"/>
        <w:spacing w:before="60" w:beforeAutospacing="0" w:after="0" w:afterAutospacing="0" w:line="480" w:lineRule="auto"/>
        <w:jc w:val="both"/>
        <w:rPr>
          <w:rFonts w:ascii="Arial" w:hAnsi="Arial" w:cs="Arial"/>
        </w:rPr>
      </w:pPr>
      <w:r w:rsidRPr="006661C4">
        <w:rPr>
          <w:rFonts w:ascii="Arial" w:hAnsi="Arial" w:cs="Arial"/>
        </w:rPr>
        <w:lastRenderedPageBreak/>
        <w:t>Confocal laser scanning microscopy (FluoView FV1000 Confocal Microscope</w:t>
      </w:r>
      <w:r w:rsidRPr="006661C4">
        <w:rPr>
          <w:rFonts w:ascii="Arial" w:hAnsi="Arial" w:cs="Arial" w:hint="eastAsia"/>
        </w:rPr>
        <w:t xml:space="preserve">, </w:t>
      </w:r>
      <w:r w:rsidRPr="006661C4">
        <w:rPr>
          <w:rFonts w:ascii="Arial" w:hAnsi="Arial" w:cs="Arial"/>
        </w:rPr>
        <w:t xml:space="preserve">Olympus, Japan) was used to investigate intracellular DOX distribution in </w:t>
      </w:r>
      <w:r w:rsidRPr="006661C4">
        <w:rPr>
          <w:rFonts w:ascii="Arial" w:hAnsi="Arial" w:cs="Arial" w:hint="eastAsia"/>
        </w:rPr>
        <w:t xml:space="preserve">tumor </w:t>
      </w:r>
      <w:r w:rsidRPr="006661C4">
        <w:rPr>
          <w:rFonts w:ascii="Arial" w:hAnsi="Arial" w:cs="Arial"/>
        </w:rPr>
        <w:t>cell</w:t>
      </w:r>
      <w:r w:rsidRPr="006661C4">
        <w:rPr>
          <w:rFonts w:ascii="Arial" w:hAnsi="Arial" w:cs="Arial" w:hint="eastAsia"/>
        </w:rPr>
        <w:t>s</w:t>
      </w:r>
      <w:r w:rsidRPr="006661C4">
        <w:rPr>
          <w:rFonts w:ascii="Arial" w:hAnsi="Arial" w:cs="Arial"/>
        </w:rPr>
        <w:t xml:space="preserve"> treated with the </w:t>
      </w:r>
      <w:r w:rsidRPr="006661C4">
        <w:rPr>
          <w:rFonts w:ascii="Arial" w:hAnsi="Arial" w:cs="Arial" w:hint="eastAsia"/>
        </w:rPr>
        <w:t xml:space="preserve">DOX-FNP complexes. </w:t>
      </w:r>
      <w:r w:rsidRPr="006661C4">
        <w:rPr>
          <w:rFonts w:ascii="Arial" w:hAnsi="Arial" w:cs="Arial"/>
        </w:rPr>
        <w:t xml:space="preserve">Briefly, the cells were seeded on cover slips with a density </w:t>
      </w:r>
      <w:proofErr w:type="gramStart"/>
      <w:r w:rsidRPr="006661C4">
        <w:rPr>
          <w:rFonts w:ascii="Arial" w:hAnsi="Arial" w:cs="Arial"/>
        </w:rPr>
        <w:t>of 106 cells/ml in 6-well plates</w:t>
      </w:r>
      <w:proofErr w:type="gramEnd"/>
      <w:r w:rsidRPr="006661C4">
        <w:rPr>
          <w:rFonts w:ascii="Arial" w:hAnsi="Arial" w:cs="Arial"/>
        </w:rPr>
        <w:t xml:space="preserve"> and cultured at 37°C in 5% CO2 for 24 h. The cells were then treated with the </w:t>
      </w:r>
      <w:r w:rsidRPr="006661C4">
        <w:rPr>
          <w:rFonts w:ascii="Arial" w:hAnsi="Arial" w:cs="Arial" w:hint="eastAsia"/>
        </w:rPr>
        <w:t>DOX-FNP complexes</w:t>
      </w:r>
      <w:r w:rsidRPr="006661C4">
        <w:rPr>
          <w:rFonts w:ascii="Arial" w:hAnsi="Arial" w:cs="Arial"/>
        </w:rPr>
        <w:t xml:space="preserve"> at </w:t>
      </w:r>
      <w:r w:rsidRPr="006661C4">
        <w:rPr>
          <w:rFonts w:ascii="Arial" w:hAnsi="Arial" w:cs="Arial" w:hint="eastAsia"/>
        </w:rPr>
        <w:t xml:space="preserve">the </w:t>
      </w:r>
      <w:r w:rsidRPr="006661C4">
        <w:rPr>
          <w:rFonts w:ascii="Arial" w:hAnsi="Arial" w:cs="Arial"/>
        </w:rPr>
        <w:t xml:space="preserve">DOX concentration </w:t>
      </w:r>
      <w:r w:rsidRPr="006661C4">
        <w:rPr>
          <w:rFonts w:ascii="Arial" w:hAnsi="Arial" w:cs="Arial" w:hint="eastAsia"/>
        </w:rPr>
        <w:t>o</w:t>
      </w:r>
      <w:r w:rsidRPr="006661C4">
        <w:rPr>
          <w:rFonts w:ascii="Arial" w:hAnsi="Arial" w:cs="Arial"/>
        </w:rPr>
        <w:t>f</w:t>
      </w:r>
      <w:r w:rsidRPr="006661C4">
        <w:rPr>
          <w:rFonts w:ascii="Arial" w:hAnsi="Arial" w:cs="Arial" w:hint="eastAsia"/>
        </w:rPr>
        <w:t xml:space="preserve"> </w:t>
      </w:r>
      <w:r w:rsidRPr="006661C4">
        <w:rPr>
          <w:rFonts w:ascii="Arial" w:hAnsi="Arial" w:cs="Arial"/>
        </w:rPr>
        <w:t xml:space="preserve">10 µM </w:t>
      </w:r>
      <w:r w:rsidRPr="006661C4">
        <w:rPr>
          <w:rFonts w:ascii="Arial" w:hAnsi="Arial" w:cs="Arial" w:hint="eastAsia"/>
        </w:rPr>
        <w:t>for 4h</w:t>
      </w:r>
      <w:r w:rsidRPr="006661C4">
        <w:rPr>
          <w:rFonts w:ascii="Arial" w:hAnsi="Arial" w:cs="Arial"/>
        </w:rPr>
        <w:t xml:space="preserve">. </w:t>
      </w:r>
      <w:r w:rsidRPr="006661C4">
        <w:rPr>
          <w:rFonts w:ascii="Arial" w:hAnsi="Arial" w:cs="Arial" w:hint="eastAsia"/>
        </w:rPr>
        <w:t>F</w:t>
      </w:r>
      <w:r w:rsidRPr="006661C4">
        <w:rPr>
          <w:rFonts w:ascii="Arial" w:hAnsi="Arial" w:cs="Arial"/>
        </w:rPr>
        <w:t>ree DOX was used as a control.</w:t>
      </w:r>
      <w:r w:rsidRPr="006661C4">
        <w:rPr>
          <w:rFonts w:ascii="Arial" w:hAnsi="Arial" w:cs="Arial" w:hint="eastAsia"/>
        </w:rPr>
        <w:t xml:space="preserve"> </w:t>
      </w:r>
      <w:r w:rsidRPr="006661C4">
        <w:rPr>
          <w:rFonts w:ascii="Arial" w:hAnsi="Arial" w:cs="Arial"/>
        </w:rPr>
        <w:t>To observe the intracellular distribution, endolysosome</w:t>
      </w:r>
      <w:r w:rsidRPr="006661C4">
        <w:rPr>
          <w:rFonts w:ascii="Arial" w:hAnsi="Arial" w:cs="Arial" w:hint="eastAsia"/>
        </w:rPr>
        <w:t xml:space="preserve">- </w:t>
      </w:r>
      <w:r w:rsidRPr="006661C4">
        <w:rPr>
          <w:rFonts w:ascii="Arial" w:hAnsi="Arial" w:cs="Arial"/>
        </w:rPr>
        <w:t>and nuclear</w:t>
      </w:r>
      <w:r w:rsidRPr="006661C4">
        <w:rPr>
          <w:rFonts w:ascii="Arial" w:hAnsi="Arial" w:cs="Arial" w:hint="eastAsia"/>
        </w:rPr>
        <w:t xml:space="preserve">-specific </w:t>
      </w:r>
      <w:r w:rsidRPr="006661C4">
        <w:rPr>
          <w:rFonts w:ascii="Arial" w:hAnsi="Arial" w:cs="Arial"/>
        </w:rPr>
        <w:t>markers, LysoTracker® green (100 nm) and Hoechst 33342 (4µM)</w:t>
      </w:r>
      <w:r w:rsidRPr="006661C4">
        <w:rPr>
          <w:rFonts w:ascii="Arial" w:hAnsi="Arial" w:cs="Arial" w:hint="eastAsia"/>
        </w:rPr>
        <w:t>,</w:t>
      </w:r>
      <w:r w:rsidRPr="006661C4">
        <w:rPr>
          <w:rFonts w:ascii="Arial" w:hAnsi="Arial" w:cs="Arial"/>
        </w:rPr>
        <w:t xml:space="preserve"> were incubated with the cells for 30 min prior to the confocal </w:t>
      </w:r>
      <w:r w:rsidRPr="006661C4">
        <w:rPr>
          <w:rFonts w:ascii="Arial" w:hAnsi="Arial" w:cs="Arial" w:hint="eastAsia"/>
        </w:rPr>
        <w:t xml:space="preserve">imaging. </w:t>
      </w:r>
      <w:r w:rsidRPr="006661C4">
        <w:rPr>
          <w:rFonts w:ascii="Arial" w:hAnsi="Arial" w:cs="Arial"/>
        </w:rPr>
        <w:t>A</w:t>
      </w:r>
      <w:r w:rsidRPr="006661C4">
        <w:rPr>
          <w:rFonts w:ascii="Arial" w:hAnsi="Arial" w:cs="Arial" w:hint="eastAsia"/>
        </w:rPr>
        <w:t>fter that, the</w:t>
      </w:r>
      <w:r w:rsidRPr="006661C4">
        <w:rPr>
          <w:rFonts w:ascii="Arial" w:hAnsi="Arial" w:cs="Arial"/>
        </w:rPr>
        <w:t xml:space="preserve"> cover slip was washed with PBS three times</w:t>
      </w:r>
      <w:r w:rsidRPr="006661C4">
        <w:rPr>
          <w:rFonts w:ascii="Arial" w:hAnsi="Arial" w:cs="Arial" w:hint="eastAsia"/>
        </w:rPr>
        <w:t>,</w:t>
      </w:r>
      <w:r w:rsidRPr="006661C4">
        <w:rPr>
          <w:rFonts w:ascii="Arial" w:hAnsi="Arial" w:cs="Arial"/>
        </w:rPr>
        <w:t xml:space="preserve"> set on a microscope slide</w:t>
      </w:r>
      <w:r w:rsidRPr="006661C4">
        <w:rPr>
          <w:rFonts w:ascii="Arial" w:hAnsi="Arial" w:cs="Arial" w:hint="eastAsia"/>
        </w:rPr>
        <w:t>,</w:t>
      </w:r>
      <w:r w:rsidRPr="006661C4">
        <w:rPr>
          <w:rFonts w:ascii="Arial" w:hAnsi="Arial" w:cs="Arial"/>
        </w:rPr>
        <w:t xml:space="preserve"> and</w:t>
      </w:r>
      <w:r w:rsidRPr="006661C4">
        <w:rPr>
          <w:rFonts w:ascii="Arial" w:hAnsi="Arial" w:cs="Arial" w:hint="eastAsia"/>
        </w:rPr>
        <w:t xml:space="preserve"> then </w:t>
      </w:r>
      <w:r w:rsidRPr="006661C4">
        <w:rPr>
          <w:rFonts w:ascii="Arial" w:hAnsi="Arial" w:cs="Arial"/>
        </w:rPr>
        <w:t xml:space="preserve">examined by </w:t>
      </w:r>
      <w:r w:rsidRPr="006661C4">
        <w:rPr>
          <w:rFonts w:ascii="Arial" w:hAnsi="Arial" w:cs="Arial" w:hint="eastAsia"/>
        </w:rPr>
        <w:t>confocal microscopy</w:t>
      </w:r>
      <w:r w:rsidRPr="006661C4">
        <w:rPr>
          <w:rFonts w:ascii="Arial" w:hAnsi="Arial" w:cs="Arial"/>
        </w:rPr>
        <w:t>.</w:t>
      </w:r>
      <w:r w:rsidRPr="006661C4">
        <w:rPr>
          <w:rFonts w:ascii="Arial" w:hAnsi="Arial" w:cs="Arial" w:hint="eastAsia"/>
        </w:rPr>
        <w:t xml:space="preserve"> </w:t>
      </w:r>
    </w:p>
    <w:p w:rsidR="006661C4" w:rsidRDefault="006661C4" w:rsidP="00AF0D6E">
      <w:pPr>
        <w:pStyle w:val="regulartextchar"/>
        <w:spacing w:before="60" w:beforeAutospacing="0" w:after="0" w:afterAutospacing="0" w:line="480" w:lineRule="auto"/>
        <w:jc w:val="both"/>
        <w:rPr>
          <w:rFonts w:ascii="Arial" w:hAnsi="Arial" w:cs="Arial"/>
        </w:rPr>
      </w:pPr>
      <w:r w:rsidRPr="006661C4">
        <w:rPr>
          <w:rFonts w:ascii="Arial" w:hAnsi="Arial" w:cs="Arial"/>
        </w:rPr>
        <w:t>T</w:t>
      </w:r>
      <w:r w:rsidRPr="006661C4">
        <w:rPr>
          <w:rFonts w:ascii="Arial" w:hAnsi="Arial" w:cs="Arial" w:hint="eastAsia"/>
        </w:rPr>
        <w:t xml:space="preserve">o observe the internalization of the FNPs themselves, the FNPs were first labeled with FITC. </w:t>
      </w:r>
      <w:r w:rsidRPr="006661C4">
        <w:rPr>
          <w:rFonts w:ascii="Arial" w:hAnsi="Arial" w:cs="Arial"/>
        </w:rPr>
        <w:t>F</w:t>
      </w:r>
      <w:r w:rsidRPr="006661C4">
        <w:rPr>
          <w:rFonts w:ascii="Arial" w:hAnsi="Arial" w:cs="Arial" w:hint="eastAsia"/>
        </w:rPr>
        <w:t xml:space="preserve">or such a purpose, 3.5mg/ml of </w:t>
      </w:r>
      <w:r w:rsidRPr="006661C4">
        <w:rPr>
          <w:rFonts w:ascii="Arial" w:hAnsi="Arial" w:cs="Arial"/>
        </w:rPr>
        <w:t>FITC in DMSO</w:t>
      </w:r>
      <w:r w:rsidRPr="006661C4">
        <w:rPr>
          <w:rFonts w:ascii="Arial" w:hAnsi="Arial" w:cs="Arial" w:hint="eastAsia"/>
        </w:rPr>
        <w:t xml:space="preserve"> was</w:t>
      </w:r>
      <w:r w:rsidRPr="006661C4">
        <w:rPr>
          <w:rFonts w:ascii="Arial" w:hAnsi="Arial" w:cs="Arial"/>
        </w:rPr>
        <w:t xml:space="preserve"> diluted to </w:t>
      </w:r>
      <w:r w:rsidRPr="006661C4">
        <w:rPr>
          <w:rFonts w:ascii="Arial" w:hAnsi="Arial" w:cs="Arial" w:hint="eastAsia"/>
        </w:rPr>
        <w:t>0.7m</w:t>
      </w:r>
      <w:r w:rsidRPr="006661C4">
        <w:rPr>
          <w:rFonts w:ascii="Arial" w:hAnsi="Arial" w:cs="Arial"/>
        </w:rPr>
        <w:t>g/ml with 100 mM carbonate buffer (pH 9.3)</w:t>
      </w:r>
      <w:r w:rsidRPr="006661C4">
        <w:rPr>
          <w:rFonts w:ascii="Arial" w:hAnsi="Arial" w:cs="Arial" w:hint="eastAsia"/>
        </w:rPr>
        <w:t>, and then 150</w:t>
      </w:r>
      <w:r w:rsidRPr="006661C4">
        <w:rPr>
          <w:rFonts w:ascii="Arial" w:hAnsi="Arial" w:cs="Arial"/>
        </w:rPr>
        <w:t>μ</w:t>
      </w:r>
      <w:r w:rsidRPr="006661C4">
        <w:rPr>
          <w:rFonts w:ascii="Arial" w:hAnsi="Arial" w:cs="Arial" w:hint="eastAsia"/>
        </w:rPr>
        <w:t>l of the FNP1 (138.56</w:t>
      </w:r>
      <w:r w:rsidRPr="006661C4">
        <w:rPr>
          <w:rFonts w:ascii="Arial" w:hAnsi="Arial" w:cs="Arial"/>
        </w:rPr>
        <w:t>μg/ml</w:t>
      </w:r>
      <w:r w:rsidRPr="006661C4">
        <w:rPr>
          <w:rFonts w:ascii="Arial" w:hAnsi="Arial" w:cs="Arial" w:hint="eastAsia"/>
        </w:rPr>
        <w:t>) and FNP2 (56.83</w:t>
      </w:r>
      <w:r w:rsidRPr="006661C4">
        <w:rPr>
          <w:rFonts w:ascii="Arial" w:hAnsi="Arial" w:cs="Arial"/>
        </w:rPr>
        <w:t>μg/ml</w:t>
      </w:r>
      <w:r w:rsidRPr="006661C4">
        <w:rPr>
          <w:rFonts w:ascii="Arial" w:hAnsi="Arial" w:cs="Arial" w:hint="eastAsia"/>
        </w:rPr>
        <w:t>) were added into 400</w:t>
      </w:r>
      <w:r w:rsidRPr="006661C4">
        <w:rPr>
          <w:rFonts w:ascii="Arial" w:hAnsi="Arial" w:cs="Arial"/>
        </w:rPr>
        <w:t>μ</w:t>
      </w:r>
      <w:r w:rsidRPr="006661C4">
        <w:rPr>
          <w:rFonts w:ascii="Arial" w:hAnsi="Arial" w:cs="Arial" w:hint="eastAsia"/>
        </w:rPr>
        <w:t xml:space="preserve">l of the above </w:t>
      </w:r>
      <w:r w:rsidRPr="006661C4">
        <w:rPr>
          <w:rFonts w:ascii="Arial" w:hAnsi="Arial" w:cs="Arial"/>
        </w:rPr>
        <w:t xml:space="preserve">carbonate buffer. After </w:t>
      </w:r>
      <w:r w:rsidRPr="006661C4">
        <w:rPr>
          <w:rFonts w:ascii="Arial" w:hAnsi="Arial" w:cs="Arial" w:hint="eastAsia"/>
        </w:rPr>
        <w:t xml:space="preserve">a </w:t>
      </w:r>
      <w:r w:rsidRPr="006661C4">
        <w:rPr>
          <w:rFonts w:ascii="Arial" w:hAnsi="Arial" w:cs="Arial"/>
        </w:rPr>
        <w:t>24</w:t>
      </w:r>
      <w:r w:rsidRPr="006661C4">
        <w:rPr>
          <w:rFonts w:ascii="Arial" w:hAnsi="Arial" w:cs="Arial" w:hint="eastAsia"/>
        </w:rPr>
        <w:t>-</w:t>
      </w:r>
      <w:r w:rsidRPr="006661C4">
        <w:rPr>
          <w:rFonts w:ascii="Arial" w:hAnsi="Arial" w:cs="Arial"/>
        </w:rPr>
        <w:t xml:space="preserve">h incubation at </w:t>
      </w:r>
      <w:r w:rsidRPr="006661C4">
        <w:rPr>
          <w:rFonts w:ascii="Arial" w:hAnsi="Arial" w:cs="Arial" w:hint="eastAsia"/>
        </w:rPr>
        <w:t>the room temperature</w:t>
      </w:r>
      <w:r w:rsidRPr="006661C4">
        <w:rPr>
          <w:rFonts w:ascii="Arial" w:hAnsi="Arial" w:cs="Arial"/>
        </w:rPr>
        <w:t xml:space="preserve">, resulting solution was </w:t>
      </w:r>
      <w:r w:rsidRPr="006661C4">
        <w:rPr>
          <w:rFonts w:ascii="Arial" w:hAnsi="Arial" w:cs="Arial" w:hint="eastAsia"/>
        </w:rPr>
        <w:t>dialysized (MWCO 300 K, Spectra/por membrane tubing, Spectrum Labs, CA) against PBS buffer for three days. After that, the</w:t>
      </w:r>
      <w:r w:rsidRPr="006661C4">
        <w:rPr>
          <w:rFonts w:ascii="Arial" w:hAnsi="Arial" w:cs="Arial"/>
        </w:rPr>
        <w:t xml:space="preserve"> cells</w:t>
      </w:r>
      <w:r w:rsidRPr="006661C4">
        <w:rPr>
          <w:rFonts w:ascii="Arial" w:hAnsi="Arial" w:cs="Arial" w:hint="eastAsia"/>
        </w:rPr>
        <w:t xml:space="preserve"> were </w:t>
      </w:r>
      <w:r w:rsidRPr="006661C4">
        <w:rPr>
          <w:rFonts w:ascii="Arial" w:hAnsi="Arial" w:cs="Arial"/>
        </w:rPr>
        <w:t>treated</w:t>
      </w:r>
      <w:r w:rsidRPr="006661C4">
        <w:rPr>
          <w:rFonts w:ascii="Arial" w:hAnsi="Arial" w:cs="Arial" w:hint="eastAsia"/>
        </w:rPr>
        <w:t xml:space="preserve"> with the FITC-labeled FNPs at the FITC concentration of 2ng/ml, and the internalization of the FNPs was then imaged with confocal microscopy as above detailed.</w:t>
      </w:r>
    </w:p>
    <w:p w:rsidR="006661C4" w:rsidRPr="006661C4" w:rsidRDefault="006661C4" w:rsidP="006661C4">
      <w:pPr>
        <w:pStyle w:val="Heading3"/>
      </w:pPr>
      <w:bookmarkStart w:id="59" w:name="_Toc362598272"/>
      <w:r w:rsidRPr="006661C4">
        <w:rPr>
          <w:rFonts w:hint="eastAsia"/>
        </w:rPr>
        <w:t>C</w:t>
      </w:r>
      <w:r w:rsidRPr="006661C4">
        <w:t>o-culture system for testing immuno</w:t>
      </w:r>
      <w:r w:rsidRPr="006661C4">
        <w:rPr>
          <w:rFonts w:hint="eastAsia"/>
        </w:rPr>
        <w:t>chemo</w:t>
      </w:r>
      <w:r w:rsidRPr="006661C4">
        <w:t>therapeutic activity</w:t>
      </w:r>
      <w:bookmarkEnd w:id="59"/>
    </w:p>
    <w:p w:rsidR="006661C4" w:rsidRPr="006661C4" w:rsidRDefault="006661C4" w:rsidP="006661C4">
      <w:pPr>
        <w:pStyle w:val="regulartextchar"/>
        <w:spacing w:before="60" w:beforeAutospacing="0" w:after="0" w:afterAutospacing="0" w:line="480" w:lineRule="auto"/>
        <w:rPr>
          <w:rFonts w:ascii="Arial" w:hAnsi="Arial" w:cs="Arial"/>
        </w:rPr>
      </w:pPr>
    </w:p>
    <w:p w:rsidR="006661C4" w:rsidRDefault="006661C4" w:rsidP="006661C4">
      <w:pPr>
        <w:pStyle w:val="regulartextchar"/>
        <w:spacing w:before="60" w:beforeAutospacing="0" w:after="0" w:afterAutospacing="0" w:line="480" w:lineRule="auto"/>
        <w:rPr>
          <w:rFonts w:ascii="Arial" w:hAnsi="Arial" w:cs="Arial"/>
        </w:rPr>
      </w:pPr>
      <w:r w:rsidRPr="006661C4">
        <w:rPr>
          <w:rFonts w:ascii="Arial" w:hAnsi="Arial" w:cs="Arial" w:hint="eastAsia"/>
        </w:rPr>
        <w:lastRenderedPageBreak/>
        <w:t>A</w:t>
      </w:r>
      <w:r w:rsidRPr="006661C4">
        <w:rPr>
          <w:rFonts w:ascii="Arial" w:hAnsi="Arial" w:cs="Arial"/>
        </w:rPr>
        <w:t xml:space="preserve"> co-culture system using B16</w:t>
      </w:r>
      <w:r w:rsidRPr="006661C4">
        <w:rPr>
          <w:rFonts w:ascii="Arial" w:hAnsi="Arial" w:cs="Arial" w:hint="eastAsia"/>
        </w:rPr>
        <w:t>BL6</w:t>
      </w:r>
      <w:r w:rsidRPr="006661C4">
        <w:rPr>
          <w:rFonts w:ascii="Arial" w:hAnsi="Arial" w:cs="Arial"/>
        </w:rPr>
        <w:t xml:space="preserve"> </w:t>
      </w:r>
      <w:r w:rsidRPr="006661C4">
        <w:rPr>
          <w:rFonts w:ascii="Arial" w:hAnsi="Arial" w:cs="Arial" w:hint="eastAsia"/>
        </w:rPr>
        <w:t>tumor cells</w:t>
      </w:r>
      <w:r w:rsidRPr="006661C4">
        <w:rPr>
          <w:rFonts w:ascii="Arial" w:hAnsi="Arial" w:cs="Arial"/>
        </w:rPr>
        <w:t xml:space="preserve"> and the splenocytes </w:t>
      </w:r>
      <w:r w:rsidRPr="006661C4">
        <w:rPr>
          <w:rFonts w:ascii="Arial" w:hAnsi="Arial" w:cs="Arial" w:hint="eastAsia"/>
        </w:rPr>
        <w:t xml:space="preserve">derived </w:t>
      </w:r>
      <w:r w:rsidRPr="006661C4">
        <w:rPr>
          <w:rFonts w:ascii="Arial" w:hAnsi="Arial" w:cs="Arial"/>
        </w:rPr>
        <w:t xml:space="preserve">from C57BL/6 mice </w:t>
      </w:r>
      <w:r w:rsidRPr="006661C4">
        <w:rPr>
          <w:rFonts w:ascii="Arial" w:hAnsi="Arial" w:cs="Arial" w:hint="eastAsia"/>
        </w:rPr>
        <w:t xml:space="preserve">was used </w:t>
      </w:r>
      <w:r w:rsidRPr="006661C4">
        <w:rPr>
          <w:rFonts w:ascii="Arial" w:hAnsi="Arial" w:cs="Arial"/>
        </w:rPr>
        <w:t xml:space="preserve">to evaluate the immunotherapeutic effect of the </w:t>
      </w:r>
      <w:r w:rsidRPr="006661C4">
        <w:rPr>
          <w:rFonts w:ascii="Arial" w:hAnsi="Arial" w:cs="Arial" w:hint="eastAsia"/>
        </w:rPr>
        <w:t xml:space="preserve">DOX-FNP complexes </w:t>
      </w:r>
      <w:r w:rsidRPr="006661C4">
        <w:rPr>
          <w:rFonts w:ascii="Arial" w:hAnsi="Arial" w:cs="Arial"/>
        </w:rPr>
        <w:t>in vitro</w:t>
      </w:r>
      <w:r w:rsidRPr="006661C4">
        <w:rPr>
          <w:rFonts w:ascii="Arial" w:hAnsi="Arial" w:cs="Arial" w:hint="eastAsia"/>
        </w:rPr>
        <w:t xml:space="preserve"> </w:t>
      </w:r>
      <w:r w:rsidR="00426804" w:rsidRPr="006661C4">
        <w:rPr>
          <w:rFonts w:ascii="Arial" w:hAnsi="Arial" w:cs="Arial"/>
        </w:rPr>
        <w:fldChar w:fldCharType="begin">
          <w:fldData xml:space="preserve">PEVuZE5vdGU+PENpdGU+PEF1dGhvcj5Sb3k8L0F1dGhvcj48WWVhcj4yMDEyPC9ZZWFyPjxSZWNO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PEVuZE5vdGU+PENpdGU+PEF1dGhvcj5Sb3k8L0F1dGhvcj48WWVhcj4yMDEyPC9ZZWFyPjxSZWNO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6661C4">
        <w:rPr>
          <w:rFonts w:ascii="Arial" w:hAnsi="Arial" w:cs="Arial"/>
        </w:rPr>
      </w:r>
      <w:r w:rsidR="00426804" w:rsidRPr="006661C4">
        <w:rPr>
          <w:rFonts w:ascii="Arial" w:hAnsi="Arial" w:cs="Arial"/>
        </w:rPr>
        <w:fldChar w:fldCharType="separate"/>
      </w:r>
      <w:r w:rsidR="0064212B">
        <w:rPr>
          <w:rFonts w:ascii="Arial" w:hAnsi="Arial" w:cs="Arial"/>
          <w:noProof/>
        </w:rPr>
        <w:t>[98, 103]</w:t>
      </w:r>
      <w:r w:rsidR="00426804" w:rsidRPr="006661C4">
        <w:rPr>
          <w:rFonts w:ascii="Arial" w:hAnsi="Arial" w:cs="Arial"/>
        </w:rPr>
        <w:fldChar w:fldCharType="end"/>
      </w:r>
      <w:r w:rsidRPr="006661C4">
        <w:rPr>
          <w:rFonts w:ascii="Arial" w:hAnsi="Arial" w:cs="Arial"/>
        </w:rPr>
        <w:t>. Briefly, 2</w:t>
      </w:r>
      <w:r w:rsidRPr="006661C4">
        <w:rPr>
          <w:rFonts w:ascii="Arial" w:hAnsi="Arial" w:cs="Arial" w:hint="eastAsia"/>
        </w:rPr>
        <w:t>×</w:t>
      </w:r>
      <w:r w:rsidRPr="006661C4">
        <w:rPr>
          <w:rFonts w:ascii="Arial" w:hAnsi="Arial" w:cs="Arial"/>
        </w:rPr>
        <w:t>10</w:t>
      </w:r>
      <w:r w:rsidRPr="006661C4">
        <w:rPr>
          <w:rFonts w:ascii="Arial" w:hAnsi="Arial" w:cs="Arial" w:hint="eastAsia"/>
          <w:vertAlign w:val="superscript"/>
        </w:rPr>
        <w:t>5</w:t>
      </w:r>
      <w:r w:rsidRPr="006661C4">
        <w:rPr>
          <w:rFonts w:ascii="Arial" w:hAnsi="Arial" w:cs="Arial"/>
        </w:rPr>
        <w:t xml:space="preserve"> tumor cells, labeled with 5 μM CFSE, </w:t>
      </w:r>
      <w:r w:rsidRPr="006661C4">
        <w:rPr>
          <w:rFonts w:ascii="Arial" w:hAnsi="Arial" w:cs="Arial" w:hint="eastAsia"/>
        </w:rPr>
        <w:t>were</w:t>
      </w:r>
      <w:r w:rsidRPr="006661C4">
        <w:rPr>
          <w:rFonts w:ascii="Arial" w:hAnsi="Arial" w:cs="Arial"/>
        </w:rPr>
        <w:t xml:space="preserve"> co-cultured with 5 x10</w:t>
      </w:r>
      <w:r w:rsidRPr="006661C4">
        <w:rPr>
          <w:rFonts w:ascii="Arial" w:hAnsi="Arial" w:cs="Arial" w:hint="eastAsia"/>
        </w:rPr>
        <w:t>6</w:t>
      </w:r>
      <w:r w:rsidRPr="006661C4">
        <w:rPr>
          <w:rFonts w:ascii="Arial" w:hAnsi="Arial" w:cs="Arial"/>
        </w:rPr>
        <w:t xml:space="preserve"> splenocytes</w:t>
      </w:r>
      <w:r w:rsidRPr="006661C4">
        <w:rPr>
          <w:rFonts w:ascii="Arial" w:hAnsi="Arial" w:cs="Arial" w:hint="eastAsia"/>
        </w:rPr>
        <w:t>, and then t</w:t>
      </w:r>
      <w:r w:rsidRPr="006661C4">
        <w:rPr>
          <w:rFonts w:ascii="Arial" w:hAnsi="Arial" w:cs="Arial"/>
        </w:rPr>
        <w:t xml:space="preserve">he co-cultures </w:t>
      </w:r>
      <w:r w:rsidRPr="006661C4">
        <w:rPr>
          <w:rFonts w:ascii="Arial" w:hAnsi="Arial" w:cs="Arial" w:hint="eastAsia"/>
        </w:rPr>
        <w:t xml:space="preserve">were </w:t>
      </w:r>
      <w:r w:rsidRPr="006661C4">
        <w:rPr>
          <w:rFonts w:ascii="Arial" w:hAnsi="Arial" w:cs="Arial"/>
        </w:rPr>
        <w:t xml:space="preserve">treated with </w:t>
      </w:r>
      <w:r w:rsidRPr="006661C4">
        <w:rPr>
          <w:rFonts w:ascii="Arial" w:hAnsi="Arial" w:cs="Arial" w:hint="eastAsia"/>
        </w:rPr>
        <w:t xml:space="preserve">free </w:t>
      </w:r>
      <w:r w:rsidRPr="006661C4">
        <w:rPr>
          <w:rFonts w:ascii="Arial" w:hAnsi="Arial" w:cs="Arial"/>
        </w:rPr>
        <w:t xml:space="preserve">DOX </w:t>
      </w:r>
      <w:r w:rsidRPr="006661C4">
        <w:rPr>
          <w:rFonts w:ascii="Arial" w:hAnsi="Arial" w:cs="Arial" w:hint="eastAsia"/>
        </w:rPr>
        <w:t>and both DOX-FNP complexes</w:t>
      </w:r>
      <w:r w:rsidRPr="006661C4">
        <w:rPr>
          <w:rFonts w:ascii="Arial" w:hAnsi="Arial" w:cs="Arial"/>
        </w:rPr>
        <w:t xml:space="preserve"> at </w:t>
      </w:r>
      <w:r w:rsidRPr="006661C4">
        <w:rPr>
          <w:rFonts w:ascii="Arial" w:hAnsi="Arial" w:cs="Arial" w:hint="eastAsia"/>
        </w:rPr>
        <w:t xml:space="preserve">the DOX </w:t>
      </w:r>
      <w:r w:rsidRPr="006661C4">
        <w:rPr>
          <w:rFonts w:ascii="Arial" w:hAnsi="Arial" w:cs="Arial"/>
        </w:rPr>
        <w:t>concentration</w:t>
      </w:r>
      <w:r w:rsidRPr="006661C4">
        <w:rPr>
          <w:rFonts w:ascii="Arial" w:hAnsi="Arial" w:cs="Arial" w:hint="eastAsia"/>
        </w:rPr>
        <w:t xml:space="preserve"> of 1</w:t>
      </w:r>
      <w:r w:rsidRPr="006661C4">
        <w:rPr>
          <w:rFonts w:ascii="Arial" w:hAnsi="Arial" w:cs="Arial"/>
        </w:rPr>
        <w:t>µ</w:t>
      </w:r>
      <w:r w:rsidRPr="006661C4">
        <w:rPr>
          <w:rFonts w:ascii="Arial" w:hAnsi="Arial" w:cs="Arial" w:hint="eastAsia"/>
        </w:rPr>
        <w:t>M</w:t>
      </w:r>
      <w:r w:rsidRPr="006661C4">
        <w:rPr>
          <w:rFonts w:ascii="Arial" w:hAnsi="Arial" w:cs="Arial"/>
        </w:rPr>
        <w:t xml:space="preserve">. After </w:t>
      </w:r>
      <w:proofErr w:type="gramStart"/>
      <w:r w:rsidRPr="006661C4">
        <w:rPr>
          <w:rFonts w:ascii="Arial" w:hAnsi="Arial" w:cs="Arial" w:hint="eastAsia"/>
        </w:rPr>
        <w:t xml:space="preserve">a </w:t>
      </w:r>
      <w:r w:rsidRPr="006661C4">
        <w:rPr>
          <w:rFonts w:ascii="Arial" w:hAnsi="Arial" w:cs="Arial"/>
        </w:rPr>
        <w:t>24</w:t>
      </w:r>
      <w:proofErr w:type="gramEnd"/>
      <w:r w:rsidRPr="006661C4">
        <w:rPr>
          <w:rFonts w:ascii="Arial" w:hAnsi="Arial" w:cs="Arial" w:hint="eastAsia"/>
        </w:rPr>
        <w:t>-</w:t>
      </w:r>
      <w:r w:rsidRPr="006661C4">
        <w:rPr>
          <w:rFonts w:ascii="Arial" w:hAnsi="Arial" w:cs="Arial"/>
        </w:rPr>
        <w:t>h</w:t>
      </w:r>
      <w:r w:rsidRPr="006661C4">
        <w:rPr>
          <w:rFonts w:ascii="Arial" w:hAnsi="Arial" w:cs="Arial" w:hint="eastAsia"/>
        </w:rPr>
        <w:t xml:space="preserve"> incubation</w:t>
      </w:r>
      <w:r w:rsidRPr="006661C4">
        <w:rPr>
          <w:rFonts w:ascii="Arial" w:hAnsi="Arial" w:cs="Arial"/>
        </w:rPr>
        <w:t>, the death of tumor cells</w:t>
      </w:r>
      <w:r w:rsidRPr="006661C4">
        <w:rPr>
          <w:rFonts w:ascii="Arial" w:hAnsi="Arial" w:cs="Arial" w:hint="eastAsia"/>
        </w:rPr>
        <w:t xml:space="preserve"> was</w:t>
      </w:r>
      <w:r w:rsidRPr="006661C4">
        <w:rPr>
          <w:rFonts w:ascii="Arial" w:hAnsi="Arial" w:cs="Arial"/>
        </w:rPr>
        <w:t xml:space="preserve"> determined by the PI uptake method using flow cytometer after gating on the CFSE labeled cancer cells.</w:t>
      </w:r>
      <w:r w:rsidRPr="006661C4">
        <w:rPr>
          <w:rFonts w:ascii="Arial" w:hAnsi="Arial" w:cs="Arial" w:hint="eastAsia"/>
        </w:rPr>
        <w:t xml:space="preserve"> </w:t>
      </w:r>
    </w:p>
    <w:p w:rsidR="005D36D1" w:rsidRDefault="005D36D1" w:rsidP="005D36D1">
      <w:pPr>
        <w:widowControl w:val="0"/>
        <w:jc w:val="both"/>
        <w:rPr>
          <w:rFonts w:ascii="Arial" w:hAnsi="Arial" w:cs="Arial"/>
          <w:b/>
          <w:bCs/>
          <w:i/>
          <w:szCs w:val="26"/>
        </w:rPr>
      </w:pPr>
      <w:r w:rsidRPr="005D36D1">
        <w:rPr>
          <w:rFonts w:ascii="Arial" w:hAnsi="Arial" w:cs="Arial"/>
          <w:b/>
          <w:bCs/>
          <w:i/>
          <w:szCs w:val="26"/>
        </w:rPr>
        <w:t>S</w:t>
      </w:r>
      <w:r w:rsidRPr="005D36D1">
        <w:rPr>
          <w:rFonts w:ascii="Arial" w:hAnsi="Arial" w:cs="Arial" w:hint="eastAsia"/>
          <w:b/>
          <w:bCs/>
          <w:i/>
          <w:szCs w:val="26"/>
        </w:rPr>
        <w:t>tatistical analysis</w:t>
      </w:r>
    </w:p>
    <w:p w:rsidR="005D36D1" w:rsidRPr="005D36D1" w:rsidRDefault="005D36D1" w:rsidP="005D36D1">
      <w:pPr>
        <w:widowControl w:val="0"/>
        <w:jc w:val="both"/>
        <w:rPr>
          <w:rFonts w:ascii="Arial" w:hAnsi="Arial" w:cs="Arial"/>
          <w:b/>
          <w:bCs/>
          <w:i/>
          <w:szCs w:val="26"/>
        </w:rPr>
      </w:pPr>
    </w:p>
    <w:p w:rsidR="005D36D1" w:rsidRPr="005D36D1" w:rsidRDefault="005D36D1" w:rsidP="00AF0D6E">
      <w:pPr>
        <w:pStyle w:val="regulartextchar"/>
        <w:spacing w:before="60" w:beforeAutospacing="0" w:after="0" w:afterAutospacing="0" w:line="480" w:lineRule="auto"/>
        <w:jc w:val="both"/>
        <w:rPr>
          <w:rFonts w:ascii="Arial" w:hAnsi="Arial" w:cs="Arial"/>
        </w:rPr>
      </w:pPr>
      <w:r w:rsidRPr="005D36D1">
        <w:rPr>
          <w:rFonts w:ascii="Arial" w:hAnsi="Arial" w:cs="Arial" w:hint="eastAsia"/>
        </w:rPr>
        <w:t>All the v</w:t>
      </w:r>
      <w:r w:rsidRPr="005D36D1">
        <w:rPr>
          <w:rFonts w:ascii="Arial" w:hAnsi="Arial" w:cs="Arial"/>
        </w:rPr>
        <w:t>alues were presented as mean ± standard deviation (S.D.) of at least three independent measurements. Statistical significance was tested by one-way ANOVA followed by a Student's t test for multiple comparison tests. A p value of &lt;0.05 was considered statistically significant.</w:t>
      </w:r>
    </w:p>
    <w:p w:rsidR="005D36D1" w:rsidRPr="006661C4" w:rsidRDefault="005D36D1" w:rsidP="006661C4">
      <w:pPr>
        <w:pStyle w:val="regulartextchar"/>
        <w:spacing w:before="60" w:beforeAutospacing="0" w:after="0" w:afterAutospacing="0" w:line="480" w:lineRule="auto"/>
        <w:rPr>
          <w:rFonts w:ascii="Arial" w:hAnsi="Arial" w:cs="Arial"/>
        </w:rPr>
      </w:pPr>
    </w:p>
    <w:p w:rsidR="009F37D3" w:rsidRPr="009F37D3" w:rsidRDefault="009F37D3" w:rsidP="009F37D3">
      <w:pPr>
        <w:spacing w:line="480" w:lineRule="auto"/>
        <w:rPr>
          <w:rFonts w:ascii="Arial" w:eastAsia="MS Mincho" w:hAnsi="Arial" w:cs="Arial"/>
          <w:lang w:eastAsia="ja-JP"/>
        </w:rPr>
      </w:pPr>
    </w:p>
    <w:p w:rsidR="00611BDA" w:rsidRDefault="00611BDA" w:rsidP="00611BDA">
      <w:pPr>
        <w:keepNext/>
        <w:jc w:val="center"/>
      </w:pPr>
    </w:p>
    <w:p w:rsidR="00820982" w:rsidRDefault="00820982" w:rsidP="00820982">
      <w:pPr>
        <w:jc w:val="center"/>
        <w:rPr>
          <w:rFonts w:ascii="Arial" w:hAnsi="Arial" w:cs="Arial"/>
          <w:b/>
          <w:bCs/>
          <w:iCs/>
          <w:sz w:val="28"/>
          <w:szCs w:val="28"/>
        </w:rPr>
      </w:pPr>
      <w:r>
        <w:br w:type="page"/>
      </w:r>
    </w:p>
    <w:p w:rsidR="0001583F" w:rsidRDefault="00A62EC2" w:rsidP="00820982">
      <w:pPr>
        <w:pStyle w:val="Heading2"/>
      </w:pPr>
      <w:bookmarkStart w:id="60" w:name="_Toc362598273"/>
      <w:r>
        <w:lastRenderedPageBreak/>
        <w:t>Results and Discussion</w:t>
      </w:r>
      <w:bookmarkEnd w:id="60"/>
    </w:p>
    <w:p w:rsidR="005D36D1" w:rsidRPr="0001583F" w:rsidRDefault="005D36D1" w:rsidP="0001583F">
      <w:pPr>
        <w:pStyle w:val="Heading3"/>
        <w:rPr>
          <w:iCs/>
          <w:sz w:val="28"/>
          <w:szCs w:val="28"/>
        </w:rPr>
      </w:pPr>
      <w:bookmarkStart w:id="61" w:name="_Toc362598274"/>
      <w:r w:rsidRPr="005D36D1">
        <w:rPr>
          <w:rFonts w:hint="eastAsia"/>
        </w:rPr>
        <w:t>Purification and characterization of FNPs</w:t>
      </w:r>
      <w:bookmarkEnd w:id="61"/>
      <w:r w:rsidRPr="005D36D1">
        <w:t xml:space="preserve"> </w:t>
      </w:r>
    </w:p>
    <w:p w:rsidR="005D36D1" w:rsidRDefault="005D36D1" w:rsidP="00AF0D6E">
      <w:pPr>
        <w:pStyle w:val="regulartextchar"/>
        <w:spacing w:before="60" w:beforeAutospacing="0" w:after="0" w:afterAutospacing="0" w:line="480" w:lineRule="auto"/>
        <w:jc w:val="both"/>
        <w:rPr>
          <w:rFonts w:ascii="Arial" w:eastAsiaTheme="minorEastAsia" w:hAnsi="Arial" w:cs="Arial"/>
          <w:lang w:eastAsia="en-US"/>
        </w:rPr>
      </w:pPr>
      <w:r w:rsidRPr="005D36D1">
        <w:rPr>
          <w:rFonts w:ascii="Arial" w:eastAsiaTheme="minorEastAsia" w:hAnsi="Arial" w:cs="Arial"/>
          <w:lang w:eastAsia="en-US"/>
        </w:rPr>
        <w:t>T</w:t>
      </w:r>
      <w:r w:rsidRPr="005D36D1">
        <w:rPr>
          <w:rFonts w:ascii="Arial" w:eastAsiaTheme="minorEastAsia" w:hAnsi="Arial" w:cs="Arial" w:hint="eastAsia"/>
          <w:lang w:eastAsia="en-US"/>
        </w:rPr>
        <w:t xml:space="preserve">he sitting drop culture system for the fungus A. oligospora has been established in our lab, from which the secreted FNPs was isolated and characterized </w:t>
      </w:r>
      <w:r w:rsidR="00426804" w:rsidRPr="005D36D1">
        <w:rPr>
          <w:rFonts w:ascii="Arial" w:eastAsiaTheme="minorEastAsia" w:hAnsi="Arial" w:cs="Arial"/>
          <w:lang w:eastAsia="en-US"/>
        </w:rPr>
        <w:fldChar w:fldCharType="begin">
          <w:fldData xml:space="preserve">PEVuZE5vdGU+PENpdGU+PEF1dGhvcj5XYW5nPC9BdXRob3I+PFllYXI+MjAxMzwvWWVhcj48UmVj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=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PEVuZE5vdGU+PENpdGU+PEF1dGhvcj5XYW5nPC9BdXRob3I+PFllYXI+MjAxMzwvWWVhcj48UmVj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=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5D36D1">
        <w:rPr>
          <w:rFonts w:ascii="Arial" w:eastAsiaTheme="minorEastAsia" w:hAnsi="Arial" w:cs="Arial"/>
          <w:lang w:eastAsia="en-US"/>
        </w:rPr>
      </w:r>
      <w:r w:rsidR="00426804" w:rsidRPr="005D36D1">
        <w:rPr>
          <w:rFonts w:ascii="Arial" w:eastAsiaTheme="minorEastAsia" w:hAnsi="Arial" w:cs="Arial"/>
          <w:lang w:eastAsia="en-US"/>
        </w:rPr>
        <w:fldChar w:fldCharType="separate"/>
      </w:r>
      <w:r w:rsidR="0064212B">
        <w:rPr>
          <w:rFonts w:ascii="Arial" w:eastAsiaTheme="minorEastAsia" w:hAnsi="Arial" w:cs="Arial"/>
          <w:noProof/>
          <w:lang w:eastAsia="en-US"/>
        </w:rPr>
        <w:t>[114]</w:t>
      </w:r>
      <w:r w:rsidR="00426804" w:rsidRPr="005D36D1">
        <w:rPr>
          <w:rFonts w:ascii="Arial" w:eastAsiaTheme="minorEastAsia" w:hAnsi="Arial" w:cs="Arial"/>
          <w:lang w:eastAsia="en-US"/>
        </w:rPr>
        <w:fldChar w:fldCharType="end"/>
      </w:r>
      <w:r w:rsidRPr="005D36D1">
        <w:rPr>
          <w:rFonts w:ascii="Arial" w:eastAsiaTheme="minorEastAsia" w:hAnsi="Arial" w:cs="Arial" w:hint="eastAsia"/>
          <w:lang w:eastAsia="en-US"/>
        </w:rPr>
        <w:t xml:space="preserve">. </w:t>
      </w:r>
      <w:r w:rsidRPr="005D36D1">
        <w:rPr>
          <w:rFonts w:ascii="Arial" w:eastAsiaTheme="minorEastAsia" w:hAnsi="Arial" w:cs="Arial"/>
          <w:lang w:eastAsia="en-US"/>
        </w:rPr>
        <w:t>U</w:t>
      </w:r>
      <w:r w:rsidRPr="005D36D1">
        <w:rPr>
          <w:rFonts w:ascii="Arial" w:eastAsiaTheme="minorEastAsia" w:hAnsi="Arial" w:cs="Arial" w:hint="eastAsia"/>
          <w:lang w:eastAsia="en-US"/>
        </w:rPr>
        <w:t xml:space="preserve">sing a dialysis procedure, these crude isolates of the FNPs demonstrated a </w:t>
      </w:r>
      <w:r w:rsidRPr="005D36D1">
        <w:rPr>
          <w:rFonts w:ascii="Arial" w:eastAsiaTheme="minorEastAsia" w:hAnsi="Arial" w:cs="Arial"/>
          <w:lang w:eastAsia="en-US"/>
        </w:rPr>
        <w:t>spher</w:t>
      </w:r>
      <w:r w:rsidRPr="005D36D1">
        <w:rPr>
          <w:rFonts w:ascii="Arial" w:eastAsiaTheme="minorEastAsia" w:hAnsi="Arial" w:cs="Arial" w:hint="eastAsia"/>
          <w:lang w:eastAsia="en-US"/>
        </w:rPr>
        <w:t xml:space="preserve">oidal shape with diameter of 100-500 nm </w:t>
      </w:r>
      <w:r w:rsidR="00426804" w:rsidRPr="005D36D1">
        <w:rPr>
          <w:rFonts w:ascii="Arial" w:eastAsiaTheme="minorEastAsia" w:hAnsi="Arial" w:cs="Arial"/>
          <w:lang w:eastAsia="en-US"/>
        </w:rPr>
        <w:fldChar w:fldCharType="begin">
          <w:fldData xml:space="preserve">PEVuZE5vdGU+PENpdGU+PEF1dGhvcj5XYW5nPC9BdXRob3I+PFllYXI+MjAxMzwvWWVhcj48UmVj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=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PEVuZE5vdGU+PENpdGU+PEF1dGhvcj5XYW5nPC9BdXRob3I+PFllYXI+MjAxMzwvWWVhcj48UmVj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=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5D36D1">
        <w:rPr>
          <w:rFonts w:ascii="Arial" w:eastAsiaTheme="minorEastAsia" w:hAnsi="Arial" w:cs="Arial"/>
          <w:lang w:eastAsia="en-US"/>
        </w:rPr>
      </w:r>
      <w:r w:rsidR="00426804" w:rsidRPr="005D36D1">
        <w:rPr>
          <w:rFonts w:ascii="Arial" w:eastAsiaTheme="minorEastAsia" w:hAnsi="Arial" w:cs="Arial"/>
          <w:lang w:eastAsia="en-US"/>
        </w:rPr>
        <w:fldChar w:fldCharType="separate"/>
      </w:r>
      <w:r w:rsidR="0064212B">
        <w:rPr>
          <w:rFonts w:ascii="Arial" w:eastAsiaTheme="minorEastAsia" w:hAnsi="Arial" w:cs="Arial"/>
          <w:noProof/>
          <w:lang w:eastAsia="en-US"/>
        </w:rPr>
        <w:t>[114]</w:t>
      </w:r>
      <w:r w:rsidR="00426804" w:rsidRPr="005D36D1">
        <w:rPr>
          <w:rFonts w:ascii="Arial" w:eastAsiaTheme="minorEastAsia" w:hAnsi="Arial" w:cs="Arial"/>
          <w:lang w:eastAsia="en-US"/>
        </w:rPr>
        <w:fldChar w:fldCharType="end"/>
      </w:r>
      <w:r w:rsidRPr="005D36D1">
        <w:rPr>
          <w:rFonts w:ascii="Arial" w:eastAsiaTheme="minorEastAsia" w:hAnsi="Arial" w:cs="Arial" w:hint="eastAsia"/>
          <w:lang w:eastAsia="en-US"/>
        </w:rPr>
        <w:t xml:space="preserve">. </w:t>
      </w:r>
      <w:r w:rsidRPr="005D36D1">
        <w:rPr>
          <w:rFonts w:ascii="Arial" w:eastAsiaTheme="minorEastAsia" w:hAnsi="Arial" w:cs="Arial"/>
          <w:lang w:eastAsia="en-US"/>
        </w:rPr>
        <w:t>I</w:t>
      </w:r>
      <w:r w:rsidRPr="005D36D1">
        <w:rPr>
          <w:rFonts w:ascii="Arial" w:eastAsiaTheme="minorEastAsia" w:hAnsi="Arial" w:cs="Arial" w:hint="eastAsia"/>
          <w:lang w:eastAsia="en-US"/>
        </w:rPr>
        <w:t xml:space="preserve">n this study, we established a new purification </w:t>
      </w:r>
      <w:r w:rsidRPr="005D36D1">
        <w:rPr>
          <w:rFonts w:ascii="Arial" w:eastAsiaTheme="minorEastAsia" w:hAnsi="Arial" w:cs="Arial"/>
          <w:lang w:eastAsia="en-US"/>
        </w:rPr>
        <w:t>procedure</w:t>
      </w:r>
      <w:r w:rsidRPr="005D36D1">
        <w:rPr>
          <w:rFonts w:ascii="Arial" w:eastAsiaTheme="minorEastAsia" w:hAnsi="Arial" w:cs="Arial" w:hint="eastAsia"/>
          <w:lang w:eastAsia="en-US"/>
        </w:rPr>
        <w:t xml:space="preserve"> using a combination of size exclusion </w:t>
      </w:r>
      <w:r w:rsidRPr="005D36D1">
        <w:rPr>
          <w:rFonts w:ascii="Arial" w:eastAsiaTheme="minorEastAsia" w:hAnsi="Arial" w:cs="Arial"/>
          <w:lang w:eastAsia="en-US"/>
        </w:rPr>
        <w:t>chromatography</w:t>
      </w:r>
      <w:r w:rsidRPr="005D36D1">
        <w:rPr>
          <w:rFonts w:ascii="Arial" w:eastAsiaTheme="minorEastAsia" w:hAnsi="Arial" w:cs="Arial" w:hint="eastAsia"/>
          <w:lang w:eastAsia="en-US"/>
        </w:rPr>
        <w:t xml:space="preserve"> (SEC) and weak anion exchanger (WAX) to purify the FNPs. </w:t>
      </w:r>
      <w:r w:rsidRPr="005D36D1">
        <w:rPr>
          <w:rFonts w:ascii="Arial" w:eastAsiaTheme="minorEastAsia" w:hAnsi="Arial" w:cs="Arial"/>
          <w:lang w:eastAsia="en-US"/>
        </w:rPr>
        <w:t>A</w:t>
      </w:r>
      <w:r w:rsidRPr="005D36D1">
        <w:rPr>
          <w:rFonts w:ascii="Arial" w:eastAsiaTheme="minorEastAsia" w:hAnsi="Arial" w:cs="Arial" w:hint="eastAsia"/>
          <w:lang w:eastAsia="en-US"/>
        </w:rPr>
        <w:t xml:space="preserve">s shown in </w:t>
      </w:r>
      <w:r w:rsidRPr="005D36D1">
        <w:rPr>
          <w:rFonts w:ascii="Arial" w:eastAsiaTheme="minorEastAsia" w:hAnsi="Arial" w:cs="Arial" w:hint="eastAsia"/>
          <w:b/>
          <w:lang w:eastAsia="en-US"/>
        </w:rPr>
        <w:t>Figure 1</w:t>
      </w:r>
      <w:r>
        <w:rPr>
          <w:rFonts w:ascii="Arial" w:eastAsiaTheme="minorEastAsia" w:hAnsi="Arial" w:cs="Arial"/>
          <w:b/>
          <w:lang w:eastAsia="en-US"/>
        </w:rPr>
        <w:t>5</w:t>
      </w:r>
      <w:r w:rsidRPr="005D36D1">
        <w:rPr>
          <w:rFonts w:ascii="Arial" w:eastAsiaTheme="minorEastAsia" w:hAnsi="Arial" w:cs="Arial" w:hint="eastAsia"/>
          <w:b/>
          <w:lang w:eastAsia="en-US"/>
        </w:rPr>
        <w:t>A</w:t>
      </w:r>
      <w:r w:rsidRPr="005D36D1">
        <w:rPr>
          <w:rFonts w:ascii="Arial" w:eastAsiaTheme="minorEastAsia" w:hAnsi="Arial" w:cs="Arial" w:hint="eastAsia"/>
          <w:lang w:eastAsia="en-US"/>
        </w:rPr>
        <w:t xml:space="preserve">, after </w:t>
      </w:r>
      <w:r w:rsidRPr="005D36D1">
        <w:rPr>
          <w:rFonts w:ascii="Arial" w:eastAsiaTheme="minorEastAsia" w:hAnsi="Arial" w:cs="Arial"/>
          <w:lang w:eastAsia="en-US"/>
        </w:rPr>
        <w:t>inoculation</w:t>
      </w:r>
      <w:r w:rsidRPr="005D36D1">
        <w:rPr>
          <w:rFonts w:ascii="Arial" w:eastAsiaTheme="minorEastAsia" w:hAnsi="Arial" w:cs="Arial" w:hint="eastAsia"/>
          <w:lang w:eastAsia="en-US"/>
        </w:rPr>
        <w:t xml:space="preserve"> of at least 1000 conidia per cover slip on which about 500</w:t>
      </w:r>
      <w:r w:rsidRPr="005D36D1">
        <w:rPr>
          <w:rFonts w:ascii="Arial" w:eastAsiaTheme="minorEastAsia" w:hAnsi="Arial" w:cs="Arial"/>
          <w:lang w:eastAsia="en-US"/>
        </w:rPr>
        <w:t>µ</w:t>
      </w:r>
      <w:r w:rsidRPr="005D36D1">
        <w:rPr>
          <w:rFonts w:ascii="Arial" w:eastAsiaTheme="minorEastAsia" w:hAnsi="Arial" w:cs="Arial" w:hint="eastAsia"/>
          <w:lang w:eastAsia="en-US"/>
        </w:rPr>
        <w:t xml:space="preserve">l of media drop was added, the fungal mycelia were grown for 7 days and the mycelia thrived on the cover slip were washed using distilled water. </w:t>
      </w:r>
      <w:r w:rsidRPr="005D36D1">
        <w:rPr>
          <w:rFonts w:ascii="Arial" w:eastAsiaTheme="minorEastAsia" w:hAnsi="Arial" w:cs="Arial"/>
          <w:lang w:eastAsia="en-US"/>
        </w:rPr>
        <w:t>T</w:t>
      </w:r>
      <w:r w:rsidRPr="005D36D1">
        <w:rPr>
          <w:rFonts w:ascii="Arial" w:eastAsiaTheme="minorEastAsia" w:hAnsi="Arial" w:cs="Arial" w:hint="eastAsia"/>
          <w:lang w:eastAsia="en-US"/>
        </w:rPr>
        <w:t xml:space="preserve">he collected wash media were then filtered to remove any debris, and then applied to Sephadex G75 column. </w:t>
      </w:r>
      <w:r w:rsidRPr="005D36D1">
        <w:rPr>
          <w:rFonts w:ascii="Arial" w:eastAsiaTheme="minorEastAsia" w:hAnsi="Arial" w:cs="Arial"/>
          <w:lang w:eastAsia="en-US"/>
        </w:rPr>
        <w:t>T</w:t>
      </w:r>
      <w:r w:rsidRPr="005D36D1">
        <w:rPr>
          <w:rFonts w:ascii="Arial" w:eastAsiaTheme="minorEastAsia" w:hAnsi="Arial" w:cs="Arial" w:hint="eastAsia"/>
          <w:lang w:eastAsia="en-US"/>
        </w:rPr>
        <w:t>hrough the SEC column, the first peak, designated as FNP0, was collected (</w:t>
      </w:r>
      <w:r w:rsidRPr="005D36D1">
        <w:rPr>
          <w:rFonts w:ascii="Arial" w:eastAsiaTheme="minorEastAsia" w:hAnsi="Arial" w:cs="Arial" w:hint="eastAsia"/>
          <w:b/>
          <w:lang w:eastAsia="en-US"/>
        </w:rPr>
        <w:t>Figure 1</w:t>
      </w:r>
      <w:r>
        <w:rPr>
          <w:rFonts w:ascii="Arial" w:eastAsiaTheme="minorEastAsia" w:hAnsi="Arial" w:cs="Arial"/>
          <w:b/>
          <w:lang w:eastAsia="en-US"/>
        </w:rPr>
        <w:t>5</w:t>
      </w:r>
      <w:r w:rsidRPr="005D36D1">
        <w:rPr>
          <w:rFonts w:ascii="Arial" w:eastAsiaTheme="minorEastAsia" w:hAnsi="Arial" w:cs="Arial" w:hint="eastAsia"/>
          <w:b/>
          <w:lang w:eastAsia="en-US"/>
        </w:rPr>
        <w:t>B</w:t>
      </w:r>
      <w:r w:rsidRPr="005D36D1">
        <w:rPr>
          <w:rFonts w:ascii="Arial" w:eastAsiaTheme="minorEastAsia" w:hAnsi="Arial" w:cs="Arial" w:hint="eastAsia"/>
          <w:lang w:eastAsia="en-US"/>
        </w:rPr>
        <w:t xml:space="preserve">), and characterized using AFM. As shown in </w:t>
      </w:r>
      <w:r w:rsidRPr="005D36D1">
        <w:rPr>
          <w:rFonts w:ascii="Arial" w:eastAsiaTheme="minorEastAsia" w:hAnsi="Arial" w:cs="Arial" w:hint="eastAsia"/>
          <w:b/>
          <w:lang w:eastAsia="en-US"/>
        </w:rPr>
        <w:t xml:space="preserve">Figure </w:t>
      </w:r>
      <w:r w:rsidRPr="005D36D1">
        <w:rPr>
          <w:rFonts w:ascii="Arial" w:eastAsiaTheme="minorEastAsia" w:hAnsi="Arial" w:cs="Arial"/>
          <w:b/>
          <w:lang w:eastAsia="en-US"/>
        </w:rPr>
        <w:t>16</w:t>
      </w:r>
      <w:r w:rsidRPr="005D36D1">
        <w:rPr>
          <w:rFonts w:ascii="Arial" w:eastAsiaTheme="minorEastAsia" w:hAnsi="Arial" w:cs="Arial" w:hint="eastAsia"/>
          <w:b/>
          <w:lang w:eastAsia="en-US"/>
        </w:rPr>
        <w:t>A-B</w:t>
      </w:r>
      <w:r w:rsidRPr="005D36D1">
        <w:rPr>
          <w:rFonts w:ascii="Arial" w:eastAsiaTheme="minorEastAsia" w:hAnsi="Arial" w:cs="Arial" w:hint="eastAsia"/>
          <w:lang w:eastAsia="en-US"/>
        </w:rPr>
        <w:t xml:space="preserve">, spheroidal nanoparticles with 100-300nm in diameter were observed. </w:t>
      </w:r>
      <w:r w:rsidRPr="005D36D1">
        <w:rPr>
          <w:rFonts w:ascii="Arial" w:eastAsiaTheme="minorEastAsia" w:hAnsi="Arial" w:cs="Arial"/>
          <w:lang w:eastAsia="en-US"/>
        </w:rPr>
        <w:t>T</w:t>
      </w:r>
      <w:r w:rsidRPr="005D36D1">
        <w:rPr>
          <w:rFonts w:ascii="Arial" w:eastAsiaTheme="minorEastAsia" w:hAnsi="Arial" w:cs="Arial" w:hint="eastAsia"/>
          <w:lang w:eastAsia="en-US"/>
        </w:rPr>
        <w:t>he nanoparticle FNP0 was further analyzed with DSL and ESL, showing average size of ~300nm (</w:t>
      </w:r>
      <w:r w:rsidRPr="005D36D1">
        <w:rPr>
          <w:rFonts w:ascii="Arial" w:eastAsiaTheme="minorEastAsia" w:hAnsi="Arial" w:cs="Arial" w:hint="eastAsia"/>
          <w:b/>
          <w:lang w:eastAsia="en-US"/>
        </w:rPr>
        <w:t xml:space="preserve">Figure </w:t>
      </w:r>
      <w:r w:rsidRPr="005D36D1">
        <w:rPr>
          <w:rFonts w:ascii="Arial" w:eastAsiaTheme="minorEastAsia" w:hAnsi="Arial" w:cs="Arial"/>
          <w:b/>
          <w:lang w:eastAsia="en-US"/>
        </w:rPr>
        <w:t>16</w:t>
      </w:r>
      <w:r w:rsidRPr="005D36D1">
        <w:rPr>
          <w:rFonts w:ascii="Arial" w:eastAsiaTheme="minorEastAsia" w:hAnsi="Arial" w:cs="Arial" w:hint="eastAsia"/>
          <w:b/>
          <w:lang w:eastAsia="en-US"/>
        </w:rPr>
        <w:t>C</w:t>
      </w:r>
      <w:r w:rsidRPr="005D36D1">
        <w:rPr>
          <w:rFonts w:ascii="Arial" w:eastAsiaTheme="minorEastAsia" w:hAnsi="Arial" w:cs="Arial" w:hint="eastAsia"/>
          <w:lang w:eastAsia="en-US"/>
        </w:rPr>
        <w:t>) and negative zeta potential of ~30 mV (</w:t>
      </w:r>
      <w:r w:rsidRPr="005D36D1">
        <w:rPr>
          <w:rFonts w:ascii="Arial" w:eastAsiaTheme="minorEastAsia" w:hAnsi="Arial" w:cs="Arial" w:hint="eastAsia"/>
          <w:b/>
          <w:lang w:eastAsia="en-US"/>
        </w:rPr>
        <w:t xml:space="preserve">Table </w:t>
      </w:r>
      <w:r>
        <w:rPr>
          <w:rFonts w:ascii="Arial" w:eastAsiaTheme="minorEastAsia" w:hAnsi="Arial" w:cs="Arial"/>
          <w:b/>
          <w:lang w:eastAsia="en-US"/>
        </w:rPr>
        <w:t>4</w:t>
      </w:r>
      <w:r w:rsidRPr="005D36D1">
        <w:rPr>
          <w:rFonts w:ascii="Arial" w:eastAsiaTheme="minorEastAsia" w:hAnsi="Arial" w:cs="Arial" w:hint="eastAsia"/>
          <w:lang w:eastAsia="en-US"/>
        </w:rPr>
        <w:t xml:space="preserve">). </w:t>
      </w:r>
      <w:r w:rsidRPr="005D36D1">
        <w:rPr>
          <w:rFonts w:ascii="Arial" w:eastAsiaTheme="minorEastAsia" w:hAnsi="Arial" w:cs="Arial"/>
          <w:lang w:eastAsia="en-US"/>
        </w:rPr>
        <w:t>T</w:t>
      </w:r>
      <w:r w:rsidRPr="005D36D1">
        <w:rPr>
          <w:rFonts w:ascii="Arial" w:eastAsiaTheme="minorEastAsia" w:hAnsi="Arial" w:cs="Arial" w:hint="eastAsia"/>
          <w:lang w:eastAsia="en-US"/>
        </w:rPr>
        <w:t xml:space="preserve">hese crude isolates of FNPs were further applied to DEAE-cellulose column, leading to </w:t>
      </w:r>
      <w:r w:rsidRPr="005D36D1">
        <w:rPr>
          <w:rFonts w:ascii="Arial" w:eastAsiaTheme="minorEastAsia" w:hAnsi="Arial" w:cs="Arial"/>
          <w:lang w:eastAsia="en-US"/>
        </w:rPr>
        <w:t>production</w:t>
      </w:r>
      <w:r w:rsidRPr="005D36D1">
        <w:rPr>
          <w:rFonts w:ascii="Arial" w:eastAsiaTheme="minorEastAsia" w:hAnsi="Arial" w:cs="Arial" w:hint="eastAsia"/>
          <w:lang w:eastAsia="en-US"/>
        </w:rPr>
        <w:t xml:space="preserve"> of two FNP fractions that were eluted</w:t>
      </w:r>
      <w:r w:rsidRPr="005D36D1">
        <w:rPr>
          <w:rFonts w:ascii="Arial" w:eastAsiaTheme="minorEastAsia" w:hAnsi="Arial" w:cs="Arial"/>
          <w:lang w:eastAsia="en-US"/>
        </w:rPr>
        <w:t xml:space="preserve"> respectively</w:t>
      </w:r>
      <w:r w:rsidRPr="005D36D1">
        <w:rPr>
          <w:rFonts w:ascii="Arial" w:eastAsiaTheme="minorEastAsia" w:hAnsi="Arial" w:cs="Arial" w:hint="eastAsia"/>
          <w:lang w:eastAsia="en-US"/>
        </w:rPr>
        <w:t xml:space="preserve"> using 0.5M NaCl and 1.0M NaCl (</w:t>
      </w:r>
      <w:r w:rsidRPr="005D36D1">
        <w:rPr>
          <w:rFonts w:ascii="Arial" w:eastAsiaTheme="minorEastAsia" w:hAnsi="Arial" w:cs="Arial" w:hint="eastAsia"/>
          <w:b/>
          <w:lang w:eastAsia="en-US"/>
        </w:rPr>
        <w:t>Figure 1</w:t>
      </w:r>
      <w:r w:rsidRPr="005D36D1">
        <w:rPr>
          <w:rFonts w:ascii="Arial" w:eastAsiaTheme="minorEastAsia" w:hAnsi="Arial" w:cs="Arial"/>
          <w:b/>
          <w:lang w:eastAsia="en-US"/>
        </w:rPr>
        <w:t>5</w:t>
      </w:r>
      <w:r w:rsidRPr="005D36D1">
        <w:rPr>
          <w:rFonts w:ascii="Arial" w:eastAsiaTheme="minorEastAsia" w:hAnsi="Arial" w:cs="Arial" w:hint="eastAsia"/>
          <w:b/>
          <w:lang w:eastAsia="en-US"/>
        </w:rPr>
        <w:t>C</w:t>
      </w:r>
      <w:r w:rsidRPr="005D36D1">
        <w:rPr>
          <w:rFonts w:ascii="Arial" w:eastAsiaTheme="minorEastAsia" w:hAnsi="Arial" w:cs="Arial" w:hint="eastAsia"/>
          <w:lang w:eastAsia="en-US"/>
        </w:rPr>
        <w:t xml:space="preserve">). Both FNP fractions, designated respectively as FNP1 and FNP2, were further characterized for their morphology, hydrodynamic size and zeta potential using AFM, DLS and ELS. </w:t>
      </w:r>
    </w:p>
    <w:p w:rsidR="0033534D" w:rsidRDefault="00426804" w:rsidP="00730874">
      <w:pPr>
        <w:tabs>
          <w:tab w:val="left" w:pos="1236"/>
        </w:tabs>
        <w:spacing w:line="480" w:lineRule="auto"/>
        <w:rPr>
          <w:rFonts w:ascii="Arial" w:hAnsi="Arial" w:cs="Arial"/>
          <w:sz w:val="20"/>
          <w:szCs w:val="20"/>
        </w:rPr>
      </w:pPr>
      <w:r>
        <w:rPr>
          <w:rFonts w:ascii="Arial" w:hAnsi="Arial" w:cs="Arial"/>
          <w:sz w:val="20"/>
          <w:szCs w:val="20"/>
        </w:rPr>
      </w:r>
      <w:r>
        <w:rPr>
          <w:rFonts w:ascii="Arial" w:hAnsi="Arial" w:cs="Arial"/>
          <w:sz w:val="20"/>
          <w:szCs w:val="20"/>
        </w:rPr>
        <w:pict>
          <v:group id="_x0000_s1046" editas="canvas" style="width:436.85pt;height:432.4pt;mso-position-horizontal-relative:char;mso-position-vertical-relative:line" coordorigin="1276,1849" coordsize="8737,8648">
            <o:lock v:ext="edit" aspectratio="t"/>
            <v:shape id="_x0000_s1047" type="#_x0000_t75" style="position:absolute;left:1276;top:1849;width:8737;height:8648" o:preferrelative="f">
              <v:fill o:detectmouseclick="t"/>
              <v:path o:extrusionok="t" o:connecttype="none"/>
              <o:lock v:ext="edit" text="t"/>
            </v:shape>
            <v:shape id="_x0000_s1048" type="#_x0000_t75" style="position:absolute;left:7023;top:7598;width:2863;height:2767" stroked="t" strokecolor="black [3213]">
              <v:imagedata r:id="rId28" o:title="FNP-SEC-WAX1"/>
            </v:shape>
            <v:shape id="_x0000_s1049" type="#_x0000_t75" style="position:absolute;left:7024;top:4747;width:2863;height:2767" stroked="t" strokecolor="black [3213]">
              <v:imagedata r:id="rId29" o:title="FNP-SEC-WAX0"/>
            </v:shape>
            <v:shape id="_x0000_s1050" type="#_x0000_t75" style="position:absolute;left:7033;top:1880;width:2863;height:2767" stroked="t" strokecolor="black [3213]">
              <v:imagedata r:id="rId30" o:title="FNP-SEC-Sonication 1-1-1"/>
            </v:shape>
            <v:shape id="_x0000_s1051" type="#_x0000_t75" style="position:absolute;left:1306;top:1849;width:2846;height:2846">
              <v:imagedata r:id="rId31" o:title=""/>
            </v:shape>
            <v:shape id="_x0000_s1052" type="#_x0000_t75" style="position:absolute;left:4150;top:1849;width:2846;height:2845">
              <v:imagedata r:id="rId32" o:title=""/>
            </v:shape>
            <v:shape id="_x0000_s1053" type="#_x0000_t75" style="position:absolute;left:1306;top:4708;width:2846;height:2846">
              <v:imagedata r:id="rId33" o:title=""/>
            </v:shape>
            <v:shape id="_x0000_s1054" type="#_x0000_t75" style="position:absolute;left:4150;top:4708;width:2846;height:2845">
              <v:imagedata r:id="rId34" o:title=""/>
            </v:shape>
            <v:shape id="_x0000_s1055" type="#_x0000_t75" style="position:absolute;left:1306;top:7552;width:2846;height:2847">
              <v:imagedata r:id="rId35" o:title=""/>
            </v:shape>
            <v:shape id="_x0000_s1056" type="#_x0000_t75" style="position:absolute;left:4150;top:7552;width:2846;height:2846">
              <v:imagedata r:id="rId36" o:title=""/>
            </v:shape>
            <v:shape id="_x0000_s1057" type="#_x0000_t202" style="position:absolute;left:4109;top:1857;width:588;height:461" filled="f" stroked="f">
              <v:textbox style="mso-next-textbox:#_x0000_s1057">
                <w:txbxContent>
                  <w:p w:rsidR="0037682B" w:rsidRPr="00443DC0" w:rsidRDefault="0037682B" w:rsidP="005D36D1">
                    <w:pPr>
                      <w:rPr>
                        <w:b/>
                        <w:color w:val="FFFF00"/>
                        <w:sz w:val="18"/>
                        <w:szCs w:val="18"/>
                      </w:rPr>
                    </w:pPr>
                    <w:r w:rsidRPr="00443DC0">
                      <w:rPr>
                        <w:b/>
                        <w:color w:val="FFFF00"/>
                        <w:sz w:val="18"/>
                        <w:szCs w:val="18"/>
                      </w:rPr>
                      <w:t>(</w:t>
                    </w:r>
                    <w:r w:rsidRPr="00443DC0">
                      <w:rPr>
                        <w:rFonts w:hint="eastAsia"/>
                        <w:b/>
                        <w:color w:val="FFFF00"/>
                        <w:sz w:val="18"/>
                        <w:szCs w:val="18"/>
                      </w:rPr>
                      <w:t>B</w:t>
                    </w:r>
                    <w:r w:rsidRPr="00443DC0">
                      <w:rPr>
                        <w:b/>
                        <w:color w:val="FFFF00"/>
                        <w:sz w:val="18"/>
                        <w:szCs w:val="18"/>
                      </w:rPr>
                      <w:t>)</w:t>
                    </w:r>
                  </w:p>
                </w:txbxContent>
              </v:textbox>
            </v:shape>
            <v:shape id="_x0000_s1058" type="#_x0000_t202" style="position:absolute;left:4090;top:4691;width:588;height:461" filled="f" stroked="f">
              <v:textbox style="mso-next-textbox:#_x0000_s1058">
                <w:txbxContent>
                  <w:p w:rsidR="0037682B" w:rsidRPr="00443DC0" w:rsidRDefault="0037682B" w:rsidP="005D36D1">
                    <w:pPr>
                      <w:rPr>
                        <w:b/>
                        <w:color w:val="FFFF00"/>
                        <w:sz w:val="18"/>
                        <w:szCs w:val="18"/>
                      </w:rPr>
                    </w:pPr>
                    <w:r w:rsidRPr="00443DC0">
                      <w:rPr>
                        <w:b/>
                        <w:color w:val="FFFF00"/>
                        <w:sz w:val="18"/>
                        <w:szCs w:val="18"/>
                      </w:rPr>
                      <w:t>(</w:t>
                    </w:r>
                    <w:r w:rsidRPr="00443DC0">
                      <w:rPr>
                        <w:rFonts w:hint="eastAsia"/>
                        <w:b/>
                        <w:color w:val="FFFF00"/>
                        <w:sz w:val="18"/>
                        <w:szCs w:val="18"/>
                      </w:rPr>
                      <w:t>E</w:t>
                    </w:r>
                    <w:r w:rsidRPr="00443DC0">
                      <w:rPr>
                        <w:b/>
                        <w:color w:val="FFFF00"/>
                        <w:sz w:val="18"/>
                        <w:szCs w:val="18"/>
                      </w:rPr>
                      <w:t>)</w:t>
                    </w:r>
                  </w:p>
                </w:txbxContent>
              </v:textbox>
            </v:shape>
            <v:shape id="_x0000_s1059" type="#_x0000_t202" style="position:absolute;left:1292;top:7566;width:736;height:461" filled="f" stroked="f">
              <v:textbox style="mso-next-textbox:#_x0000_s1059">
                <w:txbxContent>
                  <w:p w:rsidR="0037682B" w:rsidRPr="00443DC0" w:rsidRDefault="0037682B" w:rsidP="005D36D1">
                    <w:pPr>
                      <w:rPr>
                        <w:b/>
                        <w:color w:val="FFFF00"/>
                        <w:sz w:val="18"/>
                        <w:szCs w:val="18"/>
                      </w:rPr>
                    </w:pPr>
                    <w:r w:rsidRPr="00443DC0">
                      <w:rPr>
                        <w:b/>
                        <w:color w:val="FFFF00"/>
                        <w:sz w:val="18"/>
                        <w:szCs w:val="18"/>
                      </w:rPr>
                      <w:t>(</w:t>
                    </w:r>
                    <w:r w:rsidRPr="00443DC0">
                      <w:rPr>
                        <w:rFonts w:hint="eastAsia"/>
                        <w:b/>
                        <w:color w:val="FFFF00"/>
                        <w:sz w:val="18"/>
                        <w:szCs w:val="18"/>
                      </w:rPr>
                      <w:t>G</w:t>
                    </w:r>
                    <w:r w:rsidRPr="00443DC0">
                      <w:rPr>
                        <w:b/>
                        <w:color w:val="FFFF00"/>
                        <w:sz w:val="18"/>
                        <w:szCs w:val="18"/>
                      </w:rPr>
                      <w:t>)</w:t>
                    </w:r>
                  </w:p>
                </w:txbxContent>
              </v:textbox>
            </v:shape>
            <v:shape id="_x0000_s1060" type="#_x0000_t202" style="position:absolute;left:4105;top:7566;width:727;height:461" filled="f" stroked="f">
              <v:textbox style="mso-next-textbox:#_x0000_s1060">
                <w:txbxContent>
                  <w:p w:rsidR="0037682B" w:rsidRPr="00443DC0" w:rsidRDefault="0037682B" w:rsidP="005D36D1">
                    <w:pPr>
                      <w:rPr>
                        <w:b/>
                        <w:color w:val="FFFF00"/>
                        <w:sz w:val="18"/>
                        <w:szCs w:val="18"/>
                      </w:rPr>
                    </w:pPr>
                    <w:r w:rsidRPr="00443DC0">
                      <w:rPr>
                        <w:b/>
                        <w:color w:val="FFFF00"/>
                        <w:sz w:val="18"/>
                        <w:szCs w:val="18"/>
                      </w:rPr>
                      <w:t>(</w:t>
                    </w:r>
                    <w:r w:rsidRPr="00443DC0">
                      <w:rPr>
                        <w:rFonts w:hint="eastAsia"/>
                        <w:b/>
                        <w:color w:val="FFFF00"/>
                        <w:sz w:val="18"/>
                        <w:szCs w:val="18"/>
                      </w:rPr>
                      <w:t>H</w:t>
                    </w:r>
                    <w:r w:rsidRPr="00443DC0">
                      <w:rPr>
                        <w:b/>
                        <w:color w:val="FFFF00"/>
                        <w:sz w:val="18"/>
                        <w:szCs w:val="18"/>
                      </w:rPr>
                      <w:t>)</w:t>
                    </w:r>
                  </w:p>
                </w:txbxContent>
              </v:textbox>
            </v:shape>
            <v:shape id="_x0000_s1061" type="#_x0000_t202" style="position:absolute;left:6918;top:4676;width:588;height:461" filled="f" stroked="f">
              <v:textbox style="mso-next-textbox:#_x0000_s1061">
                <w:txbxContent>
                  <w:p w:rsidR="0037682B" w:rsidRPr="00443DC0" w:rsidRDefault="0037682B" w:rsidP="005D36D1">
                    <w:pPr>
                      <w:rPr>
                        <w:b/>
                        <w:color w:val="000000" w:themeColor="text1"/>
                        <w:sz w:val="18"/>
                        <w:szCs w:val="18"/>
                      </w:rPr>
                    </w:pPr>
                    <w:r w:rsidRPr="00443DC0">
                      <w:rPr>
                        <w:b/>
                        <w:color w:val="000000" w:themeColor="text1"/>
                        <w:sz w:val="18"/>
                        <w:szCs w:val="18"/>
                      </w:rPr>
                      <w:t>(</w:t>
                    </w:r>
                    <w:r w:rsidRPr="00443DC0">
                      <w:rPr>
                        <w:rFonts w:hint="eastAsia"/>
                        <w:b/>
                        <w:color w:val="000000" w:themeColor="text1"/>
                        <w:sz w:val="18"/>
                        <w:szCs w:val="18"/>
                      </w:rPr>
                      <w:t>F</w:t>
                    </w:r>
                    <w:r w:rsidRPr="00443DC0">
                      <w:rPr>
                        <w:b/>
                        <w:color w:val="000000" w:themeColor="text1"/>
                        <w:sz w:val="18"/>
                        <w:szCs w:val="18"/>
                      </w:rPr>
                      <w:t>)</w:t>
                    </w:r>
                  </w:p>
                </w:txbxContent>
              </v:textbox>
            </v:shape>
            <v:shape id="_x0000_s1062" type="#_x0000_t202" style="position:absolute;left:6918;top:7566;width:588;height:461" filled="f" stroked="f">
              <v:textbox style="mso-next-textbox:#_x0000_s1062">
                <w:txbxContent>
                  <w:p w:rsidR="0037682B" w:rsidRPr="00443DC0" w:rsidRDefault="0037682B" w:rsidP="005D36D1">
                    <w:pPr>
                      <w:rPr>
                        <w:b/>
                        <w:color w:val="000000" w:themeColor="text1"/>
                        <w:sz w:val="18"/>
                        <w:szCs w:val="18"/>
                      </w:rPr>
                    </w:pPr>
                    <w:r w:rsidRPr="00443DC0">
                      <w:rPr>
                        <w:b/>
                        <w:color w:val="000000" w:themeColor="text1"/>
                        <w:sz w:val="18"/>
                        <w:szCs w:val="18"/>
                      </w:rPr>
                      <w:t>(</w:t>
                    </w:r>
                    <w:r w:rsidRPr="00443DC0">
                      <w:rPr>
                        <w:rFonts w:hint="eastAsia"/>
                        <w:b/>
                        <w:color w:val="000000" w:themeColor="text1"/>
                        <w:sz w:val="18"/>
                        <w:szCs w:val="18"/>
                      </w:rPr>
                      <w:t>I</w:t>
                    </w:r>
                    <w:r w:rsidRPr="00443DC0">
                      <w:rPr>
                        <w:b/>
                        <w:color w:val="000000" w:themeColor="text1"/>
                        <w:sz w:val="18"/>
                        <w:szCs w:val="18"/>
                      </w:rPr>
                      <w:t>)</w:t>
                    </w:r>
                  </w:p>
                </w:txbxContent>
              </v:textbox>
            </v:shape>
            <v:shape id="_x0000_s1063" type="#_x0000_t202" style="position:absolute;left:1277;top:1863;width:588;height:461" filled="f" stroked="f">
              <v:textbox style="mso-next-textbox:#_x0000_s1063">
                <w:txbxContent>
                  <w:p w:rsidR="0037682B" w:rsidRPr="00443DC0" w:rsidRDefault="0037682B" w:rsidP="005D36D1">
                    <w:pPr>
                      <w:rPr>
                        <w:b/>
                        <w:color w:val="FFFF00"/>
                        <w:sz w:val="18"/>
                        <w:szCs w:val="18"/>
                      </w:rPr>
                    </w:pPr>
                    <w:r w:rsidRPr="00443DC0">
                      <w:rPr>
                        <w:b/>
                        <w:color w:val="FFFF00"/>
                        <w:sz w:val="18"/>
                        <w:szCs w:val="18"/>
                      </w:rPr>
                      <w:t>(A)</w:t>
                    </w:r>
                  </w:p>
                </w:txbxContent>
              </v:textbox>
            </v:shape>
            <v:shape id="_x0000_s1064" type="#_x0000_t202" style="position:absolute;left:6883;top:1849;width:588;height:461" filled="f" stroked="f">
              <v:textbox style="mso-next-textbox:#_x0000_s1064">
                <w:txbxContent>
                  <w:p w:rsidR="0037682B" w:rsidRPr="00443DC0" w:rsidRDefault="0037682B" w:rsidP="005D36D1">
                    <w:pPr>
                      <w:rPr>
                        <w:b/>
                        <w:color w:val="000000" w:themeColor="text1"/>
                        <w:sz w:val="18"/>
                        <w:szCs w:val="18"/>
                      </w:rPr>
                    </w:pPr>
                    <w:r w:rsidRPr="00443DC0">
                      <w:rPr>
                        <w:b/>
                        <w:color w:val="000000" w:themeColor="text1"/>
                        <w:sz w:val="18"/>
                        <w:szCs w:val="18"/>
                      </w:rPr>
                      <w:t>(</w:t>
                    </w:r>
                    <w:r w:rsidRPr="00443DC0">
                      <w:rPr>
                        <w:rFonts w:hint="eastAsia"/>
                        <w:b/>
                        <w:color w:val="000000" w:themeColor="text1"/>
                        <w:sz w:val="18"/>
                        <w:szCs w:val="18"/>
                      </w:rPr>
                      <w:t>C</w:t>
                    </w:r>
                    <w:r w:rsidRPr="00443DC0">
                      <w:rPr>
                        <w:b/>
                        <w:color w:val="000000" w:themeColor="text1"/>
                        <w:sz w:val="18"/>
                        <w:szCs w:val="18"/>
                      </w:rPr>
                      <w:t>)</w:t>
                    </w:r>
                  </w:p>
                </w:txbxContent>
              </v:textbox>
            </v:shape>
            <v:shape id="_x0000_s1065" type="#_x0000_t202" style="position:absolute;left:1277;top:4661;width:736;height:461" filled="f" stroked="f">
              <v:textbox style="mso-next-textbox:#_x0000_s1065">
                <w:txbxContent>
                  <w:p w:rsidR="0037682B" w:rsidRPr="00443DC0" w:rsidRDefault="0037682B" w:rsidP="005D36D1">
                    <w:pPr>
                      <w:rPr>
                        <w:b/>
                        <w:color w:val="FFFF00"/>
                        <w:sz w:val="18"/>
                        <w:szCs w:val="18"/>
                      </w:rPr>
                    </w:pPr>
                    <w:r w:rsidRPr="00443DC0">
                      <w:rPr>
                        <w:b/>
                        <w:color w:val="FFFF00"/>
                        <w:sz w:val="18"/>
                        <w:szCs w:val="18"/>
                      </w:rPr>
                      <w:t>(</w:t>
                    </w:r>
                    <w:r w:rsidRPr="00443DC0">
                      <w:rPr>
                        <w:rFonts w:hint="eastAsia"/>
                        <w:b/>
                        <w:color w:val="FFFF00"/>
                        <w:sz w:val="18"/>
                        <w:szCs w:val="18"/>
                      </w:rPr>
                      <w:t>D</w:t>
                    </w:r>
                    <w:r w:rsidRPr="00443DC0">
                      <w:rPr>
                        <w:b/>
                        <w:color w:val="FFFF00"/>
                        <w:sz w:val="18"/>
                        <w:szCs w:val="18"/>
                      </w:rPr>
                      <w:t>)</w:t>
                    </w:r>
                  </w:p>
                </w:txbxContent>
              </v:textbox>
            </v:shape>
            <w10:wrap type="none"/>
            <w10:anchorlock/>
          </v:group>
        </w:pict>
      </w:r>
    </w:p>
    <w:p w:rsidR="0033534D" w:rsidRPr="0033534D" w:rsidRDefault="0033534D" w:rsidP="00723720">
      <w:pPr>
        <w:pStyle w:val="Caption"/>
        <w:spacing w:line="480" w:lineRule="auto"/>
        <w:rPr>
          <w:rFonts w:ascii="Arial" w:hAnsi="Arial" w:cs="Arial"/>
        </w:rPr>
      </w:pPr>
      <w:bookmarkStart w:id="62" w:name="_Toc362597835"/>
      <w:r w:rsidRPr="0033534D">
        <w:rPr>
          <w:rFonts w:ascii="Arial" w:hAnsi="Arial" w:cs="Arial"/>
        </w:rPr>
        <w:t xml:space="preserve">Figure </w:t>
      </w:r>
      <w:r w:rsidR="00426804" w:rsidRPr="0033534D">
        <w:rPr>
          <w:rFonts w:ascii="Arial" w:hAnsi="Arial" w:cs="Arial"/>
        </w:rPr>
        <w:fldChar w:fldCharType="begin"/>
      </w:r>
      <w:r w:rsidRPr="0033534D">
        <w:rPr>
          <w:rFonts w:ascii="Arial" w:hAnsi="Arial" w:cs="Arial"/>
        </w:rPr>
        <w:instrText xml:space="preserve"> SEQ Figure \* ARABIC </w:instrText>
      </w:r>
      <w:r w:rsidR="00426804" w:rsidRPr="0033534D">
        <w:rPr>
          <w:rFonts w:ascii="Arial" w:hAnsi="Arial" w:cs="Arial"/>
        </w:rPr>
        <w:fldChar w:fldCharType="separate"/>
      </w:r>
      <w:r w:rsidR="002E5A8B">
        <w:rPr>
          <w:rFonts w:ascii="Arial" w:hAnsi="Arial" w:cs="Arial"/>
          <w:noProof/>
        </w:rPr>
        <w:t>16</w:t>
      </w:r>
      <w:r w:rsidR="00426804" w:rsidRPr="0033534D">
        <w:rPr>
          <w:rFonts w:ascii="Arial" w:hAnsi="Arial" w:cs="Arial"/>
        </w:rPr>
        <w:fldChar w:fldCharType="end"/>
      </w:r>
      <w:r w:rsidRPr="0033534D">
        <w:t xml:space="preserve"> </w:t>
      </w:r>
      <w:r w:rsidRPr="0033534D">
        <w:rPr>
          <w:rFonts w:ascii="Arial" w:hAnsi="Arial" w:cs="Arial"/>
          <w:bCs w:val="0"/>
        </w:rPr>
        <w:t>AFM images (A-B, D-E and G-H) and size distribution (C, F and I) of the FNPs prepared with the SEC-WAX-SEC procedure.</w:t>
      </w:r>
      <w:bookmarkEnd w:id="62"/>
    </w:p>
    <w:p w:rsidR="00730874" w:rsidRDefault="0033534D" w:rsidP="00730874">
      <w:pPr>
        <w:tabs>
          <w:tab w:val="left" w:pos="1236"/>
        </w:tabs>
        <w:spacing w:line="480" w:lineRule="auto"/>
        <w:rPr>
          <w:rFonts w:ascii="Arial" w:eastAsia="宋体" w:hAnsi="Arial" w:cs="Arial"/>
          <w:sz w:val="20"/>
          <w:szCs w:val="20"/>
        </w:rPr>
      </w:pPr>
      <w:r w:rsidRPr="00730874">
        <w:rPr>
          <w:rFonts w:ascii="Arial" w:eastAsia="宋体" w:hAnsi="Arial" w:cs="Arial"/>
          <w:sz w:val="20"/>
          <w:szCs w:val="20"/>
        </w:rPr>
        <w:t xml:space="preserve"> </w:t>
      </w:r>
      <w:r w:rsidR="005D36D1" w:rsidRPr="00730874">
        <w:rPr>
          <w:rFonts w:ascii="Arial" w:eastAsia="宋体" w:hAnsi="Arial" w:cs="Arial"/>
          <w:sz w:val="20"/>
          <w:szCs w:val="20"/>
        </w:rPr>
        <w:t xml:space="preserve">(A-C) The nanoparticle FNP0, prepared with only SEC procedure (Sephadex G75 column); (D-F) The nanoparticle FNP1, prepared with the SEC-WAX-SEC procedure and eluted with 0.5M NaCl; (G-H) The nanoparticle FNP2, prepared with the SEC-WAX-SEC procedure and eluted with 1.0M NaCl. </w:t>
      </w:r>
    </w:p>
    <w:p w:rsidR="00730874" w:rsidRDefault="00730874">
      <w:pPr>
        <w:rPr>
          <w:rFonts w:ascii="Arial" w:eastAsia="宋体" w:hAnsi="Arial" w:cs="Arial"/>
          <w:sz w:val="20"/>
          <w:szCs w:val="20"/>
        </w:rPr>
      </w:pPr>
      <w:r>
        <w:rPr>
          <w:rFonts w:ascii="Arial" w:eastAsia="宋体" w:hAnsi="Arial" w:cs="Arial"/>
          <w:sz w:val="20"/>
          <w:szCs w:val="20"/>
        </w:rPr>
        <w:br w:type="page"/>
      </w:r>
    </w:p>
    <w:p w:rsidR="0033534D" w:rsidRPr="00723720" w:rsidRDefault="0033534D" w:rsidP="0033534D">
      <w:pPr>
        <w:pStyle w:val="Caption"/>
        <w:keepNext/>
        <w:rPr>
          <w:sz w:val="24"/>
          <w:szCs w:val="24"/>
        </w:rPr>
      </w:pPr>
      <w:bookmarkStart w:id="63" w:name="_Toc362597817"/>
      <w:r w:rsidRPr="00723720">
        <w:rPr>
          <w:rFonts w:ascii="Arial" w:hAnsi="Arial" w:cs="Arial"/>
          <w:sz w:val="24"/>
          <w:szCs w:val="24"/>
        </w:rPr>
        <w:lastRenderedPageBreak/>
        <w:t xml:space="preserve">Table </w:t>
      </w:r>
      <w:r w:rsidR="00426804" w:rsidRPr="00723720">
        <w:rPr>
          <w:rFonts w:ascii="Arial" w:hAnsi="Arial" w:cs="Arial"/>
          <w:sz w:val="24"/>
          <w:szCs w:val="24"/>
        </w:rPr>
        <w:fldChar w:fldCharType="begin"/>
      </w:r>
      <w:r w:rsidRPr="00723720">
        <w:rPr>
          <w:rFonts w:ascii="Arial" w:hAnsi="Arial" w:cs="Arial"/>
          <w:sz w:val="24"/>
          <w:szCs w:val="24"/>
        </w:rPr>
        <w:instrText xml:space="preserve"> SEQ Table \* ARABIC </w:instrText>
      </w:r>
      <w:r w:rsidR="00426804" w:rsidRPr="00723720">
        <w:rPr>
          <w:rFonts w:ascii="Arial" w:hAnsi="Arial" w:cs="Arial"/>
          <w:sz w:val="24"/>
          <w:szCs w:val="24"/>
        </w:rPr>
        <w:fldChar w:fldCharType="separate"/>
      </w:r>
      <w:r w:rsidRPr="00723720">
        <w:rPr>
          <w:rFonts w:ascii="Arial" w:hAnsi="Arial" w:cs="Arial"/>
          <w:noProof/>
          <w:sz w:val="24"/>
          <w:szCs w:val="24"/>
        </w:rPr>
        <w:t>4</w:t>
      </w:r>
      <w:r w:rsidR="00426804" w:rsidRPr="00723720">
        <w:rPr>
          <w:rFonts w:ascii="Arial" w:hAnsi="Arial" w:cs="Arial"/>
          <w:sz w:val="24"/>
          <w:szCs w:val="24"/>
        </w:rPr>
        <w:fldChar w:fldCharType="end"/>
      </w:r>
      <w:r w:rsidRPr="00723720">
        <w:rPr>
          <w:rFonts w:ascii="Arial" w:hAnsi="Arial" w:cs="Arial"/>
          <w:sz w:val="24"/>
          <w:szCs w:val="24"/>
        </w:rPr>
        <w:t xml:space="preserve"> </w:t>
      </w:r>
      <w:r w:rsidRPr="00723720">
        <w:rPr>
          <w:rFonts w:ascii="Arial" w:hAnsi="Arial" w:cs="Arial"/>
          <w:bCs w:val="0"/>
          <w:sz w:val="24"/>
          <w:szCs w:val="24"/>
        </w:rPr>
        <w:t>Physicochemical characterization of the FNPs prepared with the SEC-WAX-SEC procedure</w:t>
      </w:r>
      <w:bookmarkEnd w:id="63"/>
    </w:p>
    <w:tbl>
      <w:tblPr>
        <w:tblStyle w:val="TableGrid"/>
        <w:tblpPr w:leftFromText="180" w:rightFromText="180" w:vertAnchor="text" w:tblpY="1"/>
        <w:tblOverlap w:val="never"/>
        <w:tblW w:w="0" w:type="auto"/>
        <w:tblLook w:val="04A0"/>
      </w:tblPr>
      <w:tblGrid>
        <w:gridCol w:w="959"/>
        <w:gridCol w:w="1276"/>
        <w:gridCol w:w="1400"/>
        <w:gridCol w:w="1021"/>
        <w:gridCol w:w="992"/>
        <w:gridCol w:w="1276"/>
        <w:gridCol w:w="1275"/>
      </w:tblGrid>
      <w:tr w:rsidR="00730874" w:rsidRPr="00730874" w:rsidTr="008557AC">
        <w:tc>
          <w:tcPr>
            <w:tcW w:w="959" w:type="dxa"/>
            <w:tcBorders>
              <w:left w:val="single" w:sz="4" w:space="0" w:color="FFFFFF" w:themeColor="background1"/>
              <w:right w:val="single" w:sz="4" w:space="0" w:color="FFFFFF" w:themeColor="background1"/>
            </w:tcBorders>
          </w:tcPr>
          <w:p w:rsidR="00730874" w:rsidRPr="00730874" w:rsidRDefault="00730874" w:rsidP="008557AC">
            <w:pPr>
              <w:rPr>
                <w:rFonts w:ascii="Arial" w:hAnsi="Arial" w:cs="Arial"/>
                <w:sz w:val="20"/>
                <w:szCs w:val="20"/>
              </w:rPr>
            </w:pPr>
          </w:p>
        </w:tc>
        <w:tc>
          <w:tcPr>
            <w:tcW w:w="1276" w:type="dxa"/>
            <w:tcBorders>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 xml:space="preserve">Size </w:t>
            </w:r>
          </w:p>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(nm)</w:t>
            </w:r>
          </w:p>
        </w:tc>
        <w:tc>
          <w:tcPr>
            <w:tcW w:w="1400" w:type="dxa"/>
            <w:tcBorders>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Zeta potential (mV)</w:t>
            </w:r>
          </w:p>
        </w:tc>
        <w:tc>
          <w:tcPr>
            <w:tcW w:w="1021" w:type="dxa"/>
            <w:tcBorders>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Protein (µg/ml*)</w:t>
            </w:r>
          </w:p>
        </w:tc>
        <w:tc>
          <w:tcPr>
            <w:tcW w:w="992" w:type="dxa"/>
            <w:tcBorders>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GAG (µg/ml*)</w:t>
            </w:r>
          </w:p>
        </w:tc>
        <w:tc>
          <w:tcPr>
            <w:tcW w:w="1276" w:type="dxa"/>
            <w:tcBorders>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Uronic acid (µg/ml*)</w:t>
            </w:r>
          </w:p>
        </w:tc>
        <w:tc>
          <w:tcPr>
            <w:tcW w:w="1275" w:type="dxa"/>
            <w:tcBorders>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Total Sugar (µg/ml*)</w:t>
            </w:r>
          </w:p>
        </w:tc>
      </w:tr>
      <w:tr w:rsidR="00730874" w:rsidRPr="00730874" w:rsidTr="008557AC">
        <w:trPr>
          <w:trHeight w:val="515"/>
        </w:trPr>
        <w:tc>
          <w:tcPr>
            <w:tcW w:w="959" w:type="dxa"/>
            <w:tcBorders>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FNP0</w:t>
            </w:r>
          </w:p>
        </w:tc>
        <w:tc>
          <w:tcPr>
            <w:tcW w:w="1276" w:type="dxa"/>
            <w:tcBorders>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294.2 ± 152.3</w:t>
            </w:r>
          </w:p>
        </w:tc>
        <w:tc>
          <w:tcPr>
            <w:tcW w:w="1400" w:type="dxa"/>
            <w:tcBorders>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-30.7 ± 9.1</w:t>
            </w:r>
          </w:p>
        </w:tc>
        <w:tc>
          <w:tcPr>
            <w:tcW w:w="1021" w:type="dxa"/>
            <w:tcBorders>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661.1 ±10.7</w:t>
            </w:r>
          </w:p>
        </w:tc>
        <w:tc>
          <w:tcPr>
            <w:tcW w:w="992" w:type="dxa"/>
            <w:tcBorders>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187.6 ±10.7</w:t>
            </w:r>
          </w:p>
        </w:tc>
        <w:tc>
          <w:tcPr>
            <w:tcW w:w="1276" w:type="dxa"/>
            <w:tcBorders>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162.6±23.1</w:t>
            </w:r>
          </w:p>
        </w:tc>
        <w:tc>
          <w:tcPr>
            <w:tcW w:w="1275" w:type="dxa"/>
            <w:tcBorders>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410.1±6.4</w:t>
            </w:r>
          </w:p>
        </w:tc>
      </w:tr>
      <w:tr w:rsidR="00730874" w:rsidRPr="00730874" w:rsidTr="008557AC">
        <w:trPr>
          <w:trHeight w:val="420"/>
        </w:trPr>
        <w:tc>
          <w:tcPr>
            <w:tcW w:w="9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FNP1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147.5 ± 78.4</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-26.9 ± 6.9</w:t>
            </w:r>
          </w:p>
        </w:tc>
        <w:tc>
          <w:tcPr>
            <w:tcW w:w="10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86.8 ±6.3</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296.5 ±38.1</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153.9±10.8</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506.2±25.2</w:t>
            </w:r>
          </w:p>
        </w:tc>
      </w:tr>
      <w:tr w:rsidR="00730874" w:rsidRPr="00730874" w:rsidTr="008557AC">
        <w:trPr>
          <w:trHeight w:val="413"/>
        </w:trPr>
        <w:tc>
          <w:tcPr>
            <w:tcW w:w="959" w:type="dxa"/>
            <w:tcBorders>
              <w:top w:val="single" w:sz="4" w:space="0" w:color="FFFFFF" w:themeColor="background1"/>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20"/>
                <w:szCs w:val="20"/>
              </w:rPr>
            </w:pPr>
            <w:r w:rsidRPr="00730874">
              <w:rPr>
                <w:rFonts w:ascii="Arial" w:hAnsi="Arial" w:cs="Arial"/>
                <w:sz w:val="20"/>
                <w:szCs w:val="20"/>
              </w:rPr>
              <w:t>FNP2</w:t>
            </w:r>
          </w:p>
        </w:tc>
        <w:tc>
          <w:tcPr>
            <w:tcW w:w="1276" w:type="dxa"/>
            <w:tcBorders>
              <w:top w:val="single" w:sz="4" w:space="0" w:color="FFFFFF" w:themeColor="background1"/>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148.5 ± 67.4</w:t>
            </w:r>
          </w:p>
        </w:tc>
        <w:tc>
          <w:tcPr>
            <w:tcW w:w="1400" w:type="dxa"/>
            <w:tcBorders>
              <w:top w:val="single" w:sz="4" w:space="0" w:color="FFFFFF" w:themeColor="background1"/>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-32.1 ± 7.6</w:t>
            </w:r>
          </w:p>
        </w:tc>
        <w:tc>
          <w:tcPr>
            <w:tcW w:w="1021" w:type="dxa"/>
            <w:tcBorders>
              <w:top w:val="single" w:sz="4" w:space="0" w:color="FFFFFF" w:themeColor="background1"/>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3.7 ±0.7</w:t>
            </w:r>
          </w:p>
        </w:tc>
        <w:tc>
          <w:tcPr>
            <w:tcW w:w="992" w:type="dxa"/>
            <w:tcBorders>
              <w:top w:val="single" w:sz="4" w:space="0" w:color="FFFFFF" w:themeColor="background1"/>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98.7 ±7.4</w:t>
            </w:r>
          </w:p>
        </w:tc>
        <w:tc>
          <w:tcPr>
            <w:tcW w:w="1276" w:type="dxa"/>
            <w:tcBorders>
              <w:top w:val="single" w:sz="4" w:space="0" w:color="FFFFFF" w:themeColor="background1"/>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40.4±7.7</w:t>
            </w:r>
          </w:p>
        </w:tc>
        <w:tc>
          <w:tcPr>
            <w:tcW w:w="1275" w:type="dxa"/>
            <w:tcBorders>
              <w:top w:val="single" w:sz="4" w:space="0" w:color="FFFFFF" w:themeColor="background1"/>
              <w:left w:val="single" w:sz="4" w:space="0" w:color="FFFFFF" w:themeColor="background1"/>
              <w:right w:val="single" w:sz="4" w:space="0" w:color="FFFFFF" w:themeColor="background1"/>
            </w:tcBorders>
            <w:vAlign w:val="center"/>
          </w:tcPr>
          <w:p w:rsidR="00730874" w:rsidRPr="00730874" w:rsidRDefault="00730874" w:rsidP="008557AC">
            <w:pPr>
              <w:snapToGrid w:val="0"/>
              <w:jc w:val="center"/>
              <w:rPr>
                <w:rFonts w:ascii="Arial" w:hAnsi="Arial" w:cs="Arial"/>
                <w:sz w:val="16"/>
                <w:szCs w:val="16"/>
              </w:rPr>
            </w:pPr>
            <w:r w:rsidRPr="00730874">
              <w:rPr>
                <w:rFonts w:ascii="Arial" w:hAnsi="Arial" w:cs="Arial"/>
                <w:sz w:val="16"/>
                <w:szCs w:val="16"/>
              </w:rPr>
              <w:t>162.7±8.5</w:t>
            </w:r>
          </w:p>
        </w:tc>
      </w:tr>
    </w:tbl>
    <w:p w:rsidR="005D36D1" w:rsidRPr="00730874" w:rsidRDefault="005D36D1" w:rsidP="00730874">
      <w:pPr>
        <w:tabs>
          <w:tab w:val="left" w:pos="1236"/>
        </w:tabs>
        <w:spacing w:line="480" w:lineRule="auto"/>
        <w:rPr>
          <w:rFonts w:ascii="Arial" w:eastAsia="宋体" w:hAnsi="Arial" w:cs="Arial"/>
          <w:sz w:val="20"/>
          <w:szCs w:val="20"/>
        </w:rPr>
      </w:pPr>
    </w:p>
    <w:p w:rsidR="00730874" w:rsidRDefault="00730874">
      <w:pPr>
        <w:rPr>
          <w:rFonts w:ascii="Arial" w:hAnsi="Arial" w:cs="Arial"/>
        </w:rPr>
      </w:pPr>
    </w:p>
    <w:p w:rsidR="00730874" w:rsidRDefault="00730874">
      <w:pPr>
        <w:rPr>
          <w:rFonts w:ascii="Arial" w:hAnsi="Arial" w:cs="Arial"/>
        </w:rPr>
      </w:pPr>
    </w:p>
    <w:p w:rsidR="00730874" w:rsidRDefault="00730874">
      <w:pPr>
        <w:rPr>
          <w:rFonts w:ascii="Arial" w:hAnsi="Arial" w:cs="Arial"/>
        </w:rPr>
      </w:pPr>
    </w:p>
    <w:p w:rsidR="00730874" w:rsidRDefault="00730874">
      <w:pPr>
        <w:rPr>
          <w:rFonts w:ascii="Arial" w:hAnsi="Arial" w:cs="Arial"/>
        </w:rPr>
      </w:pPr>
    </w:p>
    <w:p w:rsidR="00730874" w:rsidRDefault="00730874">
      <w:pPr>
        <w:rPr>
          <w:rFonts w:ascii="Arial" w:hAnsi="Arial" w:cs="Arial"/>
        </w:rPr>
      </w:pPr>
    </w:p>
    <w:p w:rsidR="00730874" w:rsidRDefault="00730874">
      <w:pPr>
        <w:rPr>
          <w:rFonts w:ascii="Arial" w:hAnsi="Arial" w:cs="Arial"/>
        </w:rPr>
      </w:pPr>
    </w:p>
    <w:p w:rsidR="00730874" w:rsidRDefault="00730874" w:rsidP="00730874">
      <w:pPr>
        <w:adjustRightInd w:val="0"/>
        <w:snapToGrid w:val="0"/>
        <w:spacing w:line="480" w:lineRule="auto"/>
        <w:rPr>
          <w:rFonts w:ascii="Arial" w:hAnsi="Arial" w:cs="Arial"/>
          <w:sz w:val="20"/>
          <w:szCs w:val="20"/>
        </w:rPr>
      </w:pPr>
    </w:p>
    <w:p w:rsidR="00730874" w:rsidRPr="00730874" w:rsidRDefault="00730874" w:rsidP="00730874">
      <w:pPr>
        <w:adjustRightInd w:val="0"/>
        <w:snapToGrid w:val="0"/>
        <w:spacing w:line="480" w:lineRule="auto"/>
        <w:rPr>
          <w:rFonts w:ascii="Arial" w:hAnsi="Arial" w:cs="Arial"/>
          <w:sz w:val="20"/>
          <w:szCs w:val="20"/>
        </w:rPr>
      </w:pPr>
      <w:r w:rsidRPr="00730874">
        <w:rPr>
          <w:rFonts w:ascii="Arial" w:hAnsi="Arial" w:cs="Arial"/>
          <w:sz w:val="20"/>
          <w:szCs w:val="20"/>
        </w:rPr>
        <w:t>Note: * The concentrations of protein, glycosaminoglycan (GAG), uronic acid and total sugar in the FNPs were determined after they were concentrated to 150 µl using a spin filter (M&amp;M Section 2.2&amp;2.3). Therefore, the unit here is designated as µg/ml nanoparticle solution instead of µg/mg freeze-dried nanoparticles. All concentrations were based on the following preparation methods: the FNP0 was prepared using one batch of fungal culture (40 small disks), and the purified FNP1 and FNP2 were prepared using three batches of fungal culture (120 small disks).</w:t>
      </w:r>
      <w:r w:rsidRPr="00730874">
        <w:rPr>
          <w:rFonts w:ascii="Arial" w:hAnsi="Arial" w:cs="Arial"/>
          <w:sz w:val="20"/>
          <w:szCs w:val="20"/>
        </w:rPr>
        <w:br/>
      </w:r>
    </w:p>
    <w:p w:rsidR="005D36D1" w:rsidRDefault="005D36D1">
      <w:pPr>
        <w:rPr>
          <w:rFonts w:ascii="Arial" w:hAnsi="Arial" w:cs="Arial"/>
        </w:rPr>
      </w:pPr>
      <w:r>
        <w:rPr>
          <w:rFonts w:ascii="Arial" w:hAnsi="Arial" w:cs="Arial"/>
        </w:rPr>
        <w:br w:type="page"/>
      </w:r>
    </w:p>
    <w:p w:rsidR="005D36D1" w:rsidRPr="005D36D1" w:rsidRDefault="005D36D1" w:rsidP="00AF0D6E">
      <w:pPr>
        <w:pStyle w:val="regulartextchar"/>
        <w:spacing w:before="60" w:beforeAutospacing="0" w:after="0" w:afterAutospacing="0" w:line="480" w:lineRule="auto"/>
        <w:jc w:val="both"/>
        <w:rPr>
          <w:rFonts w:ascii="Arial" w:eastAsiaTheme="minorEastAsia" w:hAnsi="Arial" w:cs="Arial"/>
          <w:lang w:eastAsia="en-US"/>
        </w:rPr>
      </w:pPr>
      <w:r w:rsidRPr="005D36D1">
        <w:rPr>
          <w:rFonts w:ascii="Arial" w:eastAsiaTheme="minorEastAsia" w:hAnsi="Arial" w:cs="Arial" w:hint="eastAsia"/>
          <w:lang w:eastAsia="en-US"/>
        </w:rPr>
        <w:lastRenderedPageBreak/>
        <w:t xml:space="preserve">As shown in </w:t>
      </w:r>
      <w:r w:rsidRPr="000E0BB8">
        <w:rPr>
          <w:rFonts w:ascii="Arial" w:eastAsiaTheme="minorEastAsia" w:hAnsi="Arial" w:cs="Arial" w:hint="eastAsia"/>
          <w:b/>
          <w:lang w:eastAsia="en-US"/>
        </w:rPr>
        <w:t xml:space="preserve">Figure </w:t>
      </w:r>
      <w:r w:rsidR="000E0BB8" w:rsidRPr="000E0BB8">
        <w:rPr>
          <w:rFonts w:ascii="Arial" w:eastAsiaTheme="minorEastAsia" w:hAnsi="Arial" w:cs="Arial"/>
          <w:b/>
          <w:lang w:eastAsia="en-US"/>
        </w:rPr>
        <w:t>16</w:t>
      </w:r>
      <w:r w:rsidRPr="000E0BB8">
        <w:rPr>
          <w:rFonts w:ascii="Arial" w:eastAsiaTheme="minorEastAsia" w:hAnsi="Arial" w:cs="Arial" w:hint="eastAsia"/>
          <w:b/>
          <w:lang w:eastAsia="en-US"/>
        </w:rPr>
        <w:t xml:space="preserve"> D-F</w:t>
      </w:r>
      <w:r w:rsidRPr="005D36D1">
        <w:rPr>
          <w:rFonts w:ascii="Arial" w:eastAsiaTheme="minorEastAsia" w:hAnsi="Arial" w:cs="Arial" w:hint="eastAsia"/>
          <w:lang w:eastAsia="en-US"/>
        </w:rPr>
        <w:t xml:space="preserve">, the first peak (FNP1), eluted from 0.5M NaCl, were spheroidal nanoparticles with ~150nm in hydrodynamic diameter. The second peak, FNP2, had similar hydrodynamic size with spheroidal </w:t>
      </w:r>
      <w:r w:rsidRPr="005D36D1">
        <w:rPr>
          <w:rFonts w:ascii="Arial" w:eastAsiaTheme="minorEastAsia" w:hAnsi="Arial" w:cs="Arial"/>
          <w:lang w:eastAsia="en-US"/>
        </w:rPr>
        <w:t>morphology</w:t>
      </w:r>
      <w:r w:rsidRPr="005D36D1">
        <w:rPr>
          <w:rFonts w:ascii="Arial" w:eastAsiaTheme="minorEastAsia" w:hAnsi="Arial" w:cs="Arial" w:hint="eastAsia"/>
          <w:lang w:eastAsia="en-US"/>
        </w:rPr>
        <w:t xml:space="preserve"> (</w:t>
      </w:r>
      <w:r w:rsidRPr="00DF639F">
        <w:rPr>
          <w:rFonts w:ascii="Arial" w:eastAsiaTheme="minorEastAsia" w:hAnsi="Arial" w:cs="Arial" w:hint="eastAsia"/>
          <w:b/>
          <w:lang w:eastAsia="en-US"/>
        </w:rPr>
        <w:t xml:space="preserve">Figure </w:t>
      </w:r>
      <w:r w:rsidR="00DF639F" w:rsidRPr="00DF639F">
        <w:rPr>
          <w:rFonts w:ascii="Arial" w:eastAsiaTheme="minorEastAsia" w:hAnsi="Arial" w:cs="Arial"/>
          <w:b/>
          <w:lang w:eastAsia="en-US"/>
        </w:rPr>
        <w:t>16</w:t>
      </w:r>
      <w:r w:rsidRPr="00DF639F">
        <w:rPr>
          <w:rFonts w:ascii="Arial" w:eastAsiaTheme="minorEastAsia" w:hAnsi="Arial" w:cs="Arial" w:hint="eastAsia"/>
          <w:b/>
          <w:lang w:eastAsia="en-US"/>
        </w:rPr>
        <w:t xml:space="preserve"> G-I</w:t>
      </w:r>
      <w:r w:rsidRPr="005D36D1">
        <w:rPr>
          <w:rFonts w:ascii="Arial" w:eastAsiaTheme="minorEastAsia" w:hAnsi="Arial" w:cs="Arial" w:hint="eastAsia"/>
          <w:lang w:eastAsia="en-US"/>
        </w:rPr>
        <w:t>). H</w:t>
      </w:r>
      <w:r w:rsidRPr="005D36D1">
        <w:rPr>
          <w:rFonts w:ascii="Arial" w:eastAsiaTheme="minorEastAsia" w:hAnsi="Arial" w:cs="Arial"/>
          <w:lang w:eastAsia="en-US"/>
        </w:rPr>
        <w:t>owever</w:t>
      </w:r>
      <w:r w:rsidRPr="005D36D1">
        <w:rPr>
          <w:rFonts w:ascii="Arial" w:eastAsiaTheme="minorEastAsia" w:hAnsi="Arial" w:cs="Arial" w:hint="eastAsia"/>
          <w:lang w:eastAsia="en-US"/>
        </w:rPr>
        <w:t xml:space="preserve">, as shown in Table 1, the FNP1 had zeta potential of ~ -27 mV, </w:t>
      </w:r>
      <w:r w:rsidRPr="005D36D1">
        <w:rPr>
          <w:rFonts w:ascii="Arial" w:eastAsiaTheme="minorEastAsia" w:hAnsi="Arial" w:cs="Arial"/>
          <w:lang w:eastAsia="en-US"/>
        </w:rPr>
        <w:t>which</w:t>
      </w:r>
      <w:r w:rsidRPr="005D36D1">
        <w:rPr>
          <w:rFonts w:ascii="Arial" w:eastAsiaTheme="minorEastAsia" w:hAnsi="Arial" w:cs="Arial" w:hint="eastAsia"/>
          <w:lang w:eastAsia="en-US"/>
        </w:rPr>
        <w:t xml:space="preserve"> is lower than that of FNP2 (~ -32mV). </w:t>
      </w:r>
      <w:r w:rsidRPr="005D36D1">
        <w:rPr>
          <w:rFonts w:ascii="Arial" w:eastAsiaTheme="minorEastAsia" w:hAnsi="Arial" w:cs="Arial"/>
          <w:lang w:eastAsia="en-US"/>
        </w:rPr>
        <w:t>T</w:t>
      </w:r>
      <w:r w:rsidRPr="005D36D1">
        <w:rPr>
          <w:rFonts w:ascii="Arial" w:eastAsiaTheme="minorEastAsia" w:hAnsi="Arial" w:cs="Arial" w:hint="eastAsia"/>
          <w:lang w:eastAsia="en-US"/>
        </w:rPr>
        <w:t xml:space="preserve">he </w:t>
      </w:r>
      <w:r w:rsidRPr="005D36D1">
        <w:rPr>
          <w:rFonts w:ascii="Arial" w:eastAsiaTheme="minorEastAsia" w:hAnsi="Arial" w:cs="Arial"/>
          <w:lang w:eastAsia="en-US"/>
        </w:rPr>
        <w:t>difference</w:t>
      </w:r>
      <w:r w:rsidRPr="005D36D1">
        <w:rPr>
          <w:rFonts w:ascii="Arial" w:eastAsiaTheme="minorEastAsia" w:hAnsi="Arial" w:cs="Arial" w:hint="eastAsia"/>
          <w:lang w:eastAsia="en-US"/>
        </w:rPr>
        <w:t xml:space="preserve"> in zeta potentials for both FNP fractions is consistent with their elution profiles through the WAX column. </w:t>
      </w:r>
      <w:r w:rsidRPr="005D36D1">
        <w:rPr>
          <w:rFonts w:ascii="Arial" w:eastAsiaTheme="minorEastAsia" w:hAnsi="Arial" w:cs="Arial"/>
          <w:lang w:eastAsia="en-US"/>
        </w:rPr>
        <w:t>D</w:t>
      </w:r>
      <w:r w:rsidRPr="005D36D1">
        <w:rPr>
          <w:rFonts w:ascii="Arial" w:eastAsiaTheme="minorEastAsia" w:hAnsi="Arial" w:cs="Arial" w:hint="eastAsia"/>
          <w:lang w:eastAsia="en-US"/>
        </w:rPr>
        <w:t xml:space="preserve">ue to relatively lower surface charge of the FNP1 fraction, it was eluted more easily at low concentration of NaCl than FNP2 fraction </w:t>
      </w:r>
      <w:r w:rsidR="00426804" w:rsidRPr="005D36D1">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&lt;EndNote&gt;&lt;Cite&gt;&lt;Author&gt;Williams&lt;/Author&gt;&lt;Year&gt;2001&lt;/Year&gt;&lt;RecNum&gt;989&lt;/RecNum&gt;&lt;DisplayText&gt;[117]&lt;/DisplayText&gt;&lt;record&gt;&lt;rec-number&gt;989&lt;/rec-number&gt;&lt;foreign-keys&gt;&lt;key app="EN" db-id="fxrrd2f0lpesxbers99v0ptmdtaea9arvpsa"&gt;989&lt;/key&gt;&lt;/foreign-keys&gt;&lt;ref-type name="Book Section"&gt;5&lt;/ref-type&gt;&lt;contributors&gt;&lt;authors&gt;&lt;author&gt;Williams, Alan&lt;/author&gt;&lt;author&gt;Frasca, Verna&lt;/author&gt;&lt;/authors&gt;&lt;/contributors&gt;&lt;titles&gt;&lt;title&gt;Ion-Exchange Chromatography&lt;/title&gt;&lt;secondary-title&gt;Current Protocols in Molecular Biology&lt;/secondary-title&gt;&lt;/titles&gt;&lt;dates&gt;&lt;year&gt;2001&lt;/year&gt;&lt;/dates&gt;&lt;publisher&gt;John Wiley &amp;amp; Sons, Inc.&lt;/publisher&gt;&lt;isbn&gt;9780471142720&lt;/isbn&gt;&lt;urls&gt;&lt;related-urls&gt;&lt;url&gt;http://dx.doi.org/10.1002/0471142727.mb1010s44&lt;/url&gt;&lt;/related-urls&gt;&lt;/urls&gt;&lt;electronic-resource-num&gt;10.1002/0471142727.mb1010s44&lt;/electronic-resource-num&gt;&lt;/record&gt;&lt;/Cite&gt;&lt;/EndNote&gt;</w:instrText>
      </w:r>
      <w:r w:rsidR="00426804" w:rsidRPr="005D36D1">
        <w:rPr>
          <w:rFonts w:ascii="Arial" w:eastAsiaTheme="minorEastAsia" w:hAnsi="Arial" w:cs="Arial"/>
          <w:lang w:eastAsia="en-US"/>
        </w:rPr>
        <w:fldChar w:fldCharType="separate"/>
      </w:r>
      <w:r w:rsidR="0064212B">
        <w:rPr>
          <w:rFonts w:ascii="Arial" w:eastAsiaTheme="minorEastAsia" w:hAnsi="Arial" w:cs="Arial"/>
          <w:noProof/>
          <w:lang w:eastAsia="en-US"/>
        </w:rPr>
        <w:t>[117]</w:t>
      </w:r>
      <w:r w:rsidR="00426804" w:rsidRPr="005D36D1">
        <w:rPr>
          <w:rFonts w:ascii="Arial" w:eastAsiaTheme="minorEastAsia" w:hAnsi="Arial" w:cs="Arial"/>
          <w:lang w:eastAsia="en-US"/>
        </w:rPr>
        <w:fldChar w:fldCharType="end"/>
      </w:r>
      <w:r w:rsidRPr="005D36D1">
        <w:rPr>
          <w:rFonts w:ascii="Arial" w:eastAsiaTheme="minorEastAsia" w:hAnsi="Arial" w:cs="Arial" w:hint="eastAsia"/>
          <w:lang w:eastAsia="en-US"/>
        </w:rPr>
        <w:t xml:space="preserve"> (</w:t>
      </w:r>
      <w:r w:rsidRPr="00DF639F">
        <w:rPr>
          <w:rFonts w:ascii="Arial" w:eastAsiaTheme="minorEastAsia" w:hAnsi="Arial" w:cs="Arial" w:hint="eastAsia"/>
          <w:b/>
          <w:lang w:eastAsia="en-US"/>
        </w:rPr>
        <w:t>Figure 1</w:t>
      </w:r>
      <w:r w:rsidR="00DF639F" w:rsidRPr="00DF639F">
        <w:rPr>
          <w:rFonts w:ascii="Arial" w:eastAsiaTheme="minorEastAsia" w:hAnsi="Arial" w:cs="Arial"/>
          <w:b/>
          <w:lang w:eastAsia="en-US"/>
        </w:rPr>
        <w:t>5</w:t>
      </w:r>
      <w:r w:rsidRPr="00DF639F">
        <w:rPr>
          <w:rFonts w:ascii="Arial" w:eastAsiaTheme="minorEastAsia" w:hAnsi="Arial" w:cs="Arial" w:hint="eastAsia"/>
          <w:b/>
          <w:lang w:eastAsia="en-US"/>
        </w:rPr>
        <w:t xml:space="preserve"> C</w:t>
      </w:r>
      <w:r w:rsidRPr="005D36D1">
        <w:rPr>
          <w:rFonts w:ascii="Arial" w:eastAsiaTheme="minorEastAsia" w:hAnsi="Arial" w:cs="Arial" w:hint="eastAsia"/>
          <w:lang w:eastAsia="en-US"/>
        </w:rPr>
        <w:t xml:space="preserve">). Therefore, at low salt concentration, i.e. 0.5M NaCl, the FNP1 was first eluted, and then the FNP2 was selectively eluted at higher concentration, i.e. 1.0M NaCl. </w:t>
      </w:r>
    </w:p>
    <w:p w:rsidR="00DF639F" w:rsidRPr="00DF639F" w:rsidRDefault="005D36D1" w:rsidP="00AF0D6E">
      <w:pPr>
        <w:pStyle w:val="regulartextchar"/>
        <w:spacing w:before="60" w:beforeAutospacing="0" w:after="0" w:afterAutospacing="0" w:line="480" w:lineRule="auto"/>
        <w:jc w:val="both"/>
        <w:rPr>
          <w:rFonts w:ascii="Arial" w:eastAsiaTheme="minorEastAsia" w:hAnsi="Arial" w:cs="Arial"/>
          <w:lang w:eastAsia="en-US"/>
        </w:rPr>
      </w:pPr>
      <w:r w:rsidRPr="005D36D1">
        <w:rPr>
          <w:rFonts w:ascii="Arial" w:eastAsiaTheme="minorEastAsia" w:hAnsi="Arial" w:cs="Arial" w:hint="eastAsia"/>
          <w:lang w:eastAsia="en-US"/>
        </w:rPr>
        <w:t xml:space="preserve">Apart from the differences in morphology, sizes and zeta potentials, FNP1 and FNP2 had chemical components as similar as the crude FNP0. </w:t>
      </w:r>
      <w:r w:rsidRPr="005D36D1">
        <w:rPr>
          <w:rFonts w:ascii="Arial" w:eastAsiaTheme="minorEastAsia" w:hAnsi="Arial" w:cs="Arial"/>
          <w:lang w:eastAsia="en-US"/>
        </w:rPr>
        <w:t>A</w:t>
      </w:r>
      <w:r w:rsidRPr="005D36D1">
        <w:rPr>
          <w:rFonts w:ascii="Arial" w:eastAsiaTheme="minorEastAsia" w:hAnsi="Arial" w:cs="Arial" w:hint="eastAsia"/>
          <w:lang w:eastAsia="en-US"/>
        </w:rPr>
        <w:t xml:space="preserve">s shown in </w:t>
      </w:r>
      <w:r w:rsidR="00DF639F" w:rsidRPr="00DF639F">
        <w:rPr>
          <w:rFonts w:ascii="Arial" w:eastAsiaTheme="minorEastAsia" w:hAnsi="Arial" w:cs="Arial" w:hint="eastAsia"/>
          <w:b/>
          <w:lang w:eastAsia="en-US"/>
        </w:rPr>
        <w:t xml:space="preserve">Figure </w:t>
      </w:r>
      <w:r w:rsidR="00DF639F" w:rsidRPr="00DF639F">
        <w:rPr>
          <w:rFonts w:ascii="Arial" w:eastAsiaTheme="minorEastAsia" w:hAnsi="Arial" w:cs="Arial"/>
          <w:b/>
          <w:lang w:eastAsia="en-US"/>
        </w:rPr>
        <w:t>17</w:t>
      </w:r>
      <w:r w:rsidRPr="00DF639F">
        <w:rPr>
          <w:rFonts w:ascii="Arial" w:eastAsiaTheme="minorEastAsia" w:hAnsi="Arial" w:cs="Arial" w:hint="eastAsia"/>
          <w:b/>
          <w:lang w:eastAsia="en-US"/>
        </w:rPr>
        <w:t xml:space="preserve"> A-B</w:t>
      </w:r>
      <w:r w:rsidRPr="005D36D1">
        <w:rPr>
          <w:rFonts w:ascii="Arial" w:eastAsiaTheme="minorEastAsia" w:hAnsi="Arial" w:cs="Arial" w:hint="eastAsia"/>
          <w:lang w:eastAsia="en-US"/>
        </w:rPr>
        <w:t xml:space="preserve">, glycosaminoglycan (GAG) and neutral polysaccharides were demonstrated to be the major components for both FNP1 and FNP2 fractions, </w:t>
      </w:r>
      <w:r w:rsidRPr="005D36D1">
        <w:rPr>
          <w:rFonts w:ascii="Arial" w:eastAsiaTheme="minorEastAsia" w:hAnsi="Arial" w:cs="Arial"/>
          <w:lang w:eastAsia="en-US"/>
        </w:rPr>
        <w:t>which</w:t>
      </w:r>
      <w:r w:rsidRPr="005D36D1">
        <w:rPr>
          <w:rFonts w:ascii="Arial" w:eastAsiaTheme="minorEastAsia" w:hAnsi="Arial" w:cs="Arial" w:hint="eastAsia"/>
          <w:lang w:eastAsia="en-US"/>
        </w:rPr>
        <w:t xml:space="preserve"> is similar to the crude FNP0 sample. </w:t>
      </w:r>
      <w:r w:rsidRPr="005D36D1">
        <w:rPr>
          <w:rFonts w:ascii="Arial" w:eastAsiaTheme="minorEastAsia" w:hAnsi="Arial" w:cs="Arial"/>
          <w:lang w:eastAsia="en-US"/>
        </w:rPr>
        <w:t>T</w:t>
      </w:r>
      <w:r w:rsidRPr="005D36D1">
        <w:rPr>
          <w:rFonts w:ascii="Arial" w:eastAsiaTheme="minorEastAsia" w:hAnsi="Arial" w:cs="Arial" w:hint="eastAsia"/>
          <w:lang w:eastAsia="en-US"/>
        </w:rPr>
        <w:t xml:space="preserve">he quantitative data for GAG, uronic acid and total sugars in the three FNPs are listed in </w:t>
      </w:r>
      <w:r w:rsidRPr="000E0BB8">
        <w:rPr>
          <w:rFonts w:ascii="Arial" w:eastAsiaTheme="minorEastAsia" w:hAnsi="Arial" w:cs="Arial" w:hint="eastAsia"/>
          <w:b/>
          <w:lang w:eastAsia="en-US"/>
        </w:rPr>
        <w:t xml:space="preserve">Table </w:t>
      </w:r>
      <w:r w:rsidR="000E0BB8" w:rsidRPr="000E0BB8">
        <w:rPr>
          <w:rFonts w:ascii="Arial" w:eastAsiaTheme="minorEastAsia" w:hAnsi="Arial" w:cs="Arial"/>
          <w:b/>
          <w:lang w:eastAsia="en-US"/>
        </w:rPr>
        <w:t>4</w:t>
      </w:r>
      <w:r w:rsidRPr="005D36D1">
        <w:rPr>
          <w:rFonts w:ascii="Arial" w:eastAsiaTheme="minorEastAsia" w:hAnsi="Arial" w:cs="Arial" w:hint="eastAsia"/>
          <w:lang w:eastAsia="en-US"/>
        </w:rPr>
        <w:t xml:space="preserve">. For the protein component in the three FNP samples, the ratio of </w:t>
      </w:r>
      <w:r w:rsidRPr="005D36D1">
        <w:rPr>
          <w:rFonts w:ascii="Arial" w:eastAsiaTheme="minorEastAsia" w:hAnsi="Arial" w:cs="Arial"/>
          <w:lang w:eastAsia="en-US"/>
        </w:rPr>
        <w:t>protein</w:t>
      </w:r>
      <w:r w:rsidRPr="005D36D1">
        <w:rPr>
          <w:rFonts w:ascii="Arial" w:eastAsiaTheme="minorEastAsia" w:hAnsi="Arial" w:cs="Arial" w:hint="eastAsia"/>
          <w:lang w:eastAsia="en-US"/>
        </w:rPr>
        <w:t xml:space="preserve"> to total sugar in the FNP0 was much higher than those in the TNP1 and TNP2 (</w:t>
      </w:r>
      <w:r w:rsidR="00DF639F" w:rsidRPr="00DF639F">
        <w:rPr>
          <w:rFonts w:ascii="Arial" w:eastAsiaTheme="minorEastAsia" w:hAnsi="Arial" w:cs="Arial" w:hint="eastAsia"/>
          <w:b/>
          <w:lang w:eastAsia="en-US"/>
        </w:rPr>
        <w:t xml:space="preserve">Table </w:t>
      </w:r>
      <w:r w:rsidR="00DF639F" w:rsidRPr="00DF639F">
        <w:rPr>
          <w:rFonts w:ascii="Arial" w:eastAsiaTheme="minorEastAsia" w:hAnsi="Arial" w:cs="Arial"/>
          <w:b/>
          <w:lang w:eastAsia="en-US"/>
        </w:rPr>
        <w:t>4</w:t>
      </w:r>
      <w:r w:rsidRPr="005D36D1">
        <w:rPr>
          <w:rFonts w:ascii="Arial" w:eastAsiaTheme="minorEastAsia" w:hAnsi="Arial" w:cs="Arial" w:hint="eastAsia"/>
          <w:lang w:eastAsia="en-US"/>
        </w:rPr>
        <w:t xml:space="preserve">), indicating most proteins in the crude FNP0 were free and unbound proteins. </w:t>
      </w:r>
      <w:r w:rsidRPr="005D36D1">
        <w:rPr>
          <w:rFonts w:ascii="Arial" w:eastAsiaTheme="minorEastAsia" w:hAnsi="Arial" w:cs="Arial"/>
          <w:lang w:eastAsia="en-US"/>
        </w:rPr>
        <w:t>T</w:t>
      </w:r>
      <w:r w:rsidRPr="005D36D1">
        <w:rPr>
          <w:rFonts w:ascii="Arial" w:eastAsiaTheme="minorEastAsia" w:hAnsi="Arial" w:cs="Arial" w:hint="eastAsia"/>
          <w:lang w:eastAsia="en-US"/>
        </w:rPr>
        <w:t xml:space="preserve">hese proteins were not bound to FNPs, leading to complete washing away through the purification procedure with lower salt concentration (&lt; 0.5M NaCl). </w:t>
      </w:r>
      <w:r w:rsidRPr="005D36D1">
        <w:rPr>
          <w:rFonts w:ascii="Arial" w:eastAsiaTheme="minorEastAsia" w:hAnsi="Arial" w:cs="Arial"/>
          <w:lang w:eastAsia="en-US"/>
        </w:rPr>
        <w:t>T</w:t>
      </w:r>
      <w:r w:rsidRPr="005D36D1">
        <w:rPr>
          <w:rFonts w:ascii="Arial" w:eastAsiaTheme="minorEastAsia" w:hAnsi="Arial" w:cs="Arial" w:hint="eastAsia"/>
          <w:lang w:eastAsia="en-US"/>
        </w:rPr>
        <w:t xml:space="preserve">herefore, compared to the amount of total sugar, the purified FNP1 and FNP2 only had lower ratios of </w:t>
      </w:r>
      <w:r w:rsidRPr="005D36D1">
        <w:rPr>
          <w:rFonts w:ascii="Arial" w:eastAsiaTheme="minorEastAsia" w:hAnsi="Arial" w:cs="Arial"/>
          <w:lang w:eastAsia="en-US"/>
        </w:rPr>
        <w:t>proteins</w:t>
      </w:r>
      <w:r w:rsidRPr="005D36D1">
        <w:rPr>
          <w:rFonts w:ascii="Arial" w:eastAsiaTheme="minorEastAsia" w:hAnsi="Arial" w:cs="Arial" w:hint="eastAsia"/>
          <w:lang w:eastAsia="en-US"/>
        </w:rPr>
        <w:t xml:space="preserve"> to total sugars in the </w:t>
      </w:r>
      <w:r w:rsidRPr="005D36D1">
        <w:rPr>
          <w:rFonts w:ascii="Arial" w:eastAsiaTheme="minorEastAsia" w:hAnsi="Arial" w:cs="Arial"/>
          <w:lang w:eastAsia="en-US"/>
        </w:rPr>
        <w:t>nanoparticles</w:t>
      </w:r>
      <w:r w:rsidRPr="005D36D1">
        <w:rPr>
          <w:rFonts w:ascii="Arial" w:eastAsiaTheme="minorEastAsia" w:hAnsi="Arial" w:cs="Arial" w:hint="eastAsia"/>
          <w:lang w:eastAsia="en-US"/>
        </w:rPr>
        <w:t xml:space="preserve">. </w:t>
      </w:r>
      <w:r w:rsidR="00DF639F">
        <w:rPr>
          <w:rFonts w:ascii="Arial" w:eastAsiaTheme="minorEastAsia" w:hAnsi="Arial" w:cs="Arial"/>
          <w:lang w:eastAsia="en-US"/>
        </w:rPr>
        <w:br w:type="page"/>
      </w:r>
      <w:r w:rsidR="00426804" w:rsidRPr="00426804">
        <w:rPr>
          <w:sz w:val="20"/>
          <w:szCs w:val="20"/>
        </w:rPr>
      </w:r>
      <w:r w:rsidR="00426804" w:rsidRPr="00426804">
        <w:rPr>
          <w:sz w:val="20"/>
          <w:szCs w:val="20"/>
        </w:rPr>
        <w:pict>
          <v:group id="_x0000_s1066" editas="canvas" style="width:339.35pt;height:182.1pt;mso-position-horizontal-relative:char;mso-position-vertical-relative:line" coordorigin="4391,3053" coordsize="6787,3642">
            <o:lock v:ext="edit" aspectratio="t"/>
            <v:shape id="_x0000_s1067" type="#_x0000_t75" style="position:absolute;left:4391;top:3053;width:6787;height:3642" o:preferrelative="f">
              <v:fill o:detectmouseclick="t"/>
              <v:path o:extrusionok="t" o:connecttype="none"/>
              <o:lock v:ext="edit" text="t"/>
            </v:shape>
            <v:shape id="_x0000_s1068" type="#_x0000_t75" style="position:absolute;left:4391;top:3053;width:3300;height:3497">
              <v:imagedata r:id="rId37" o:title="figure 3-1-1-1"/>
            </v:shape>
            <v:shape id="_x0000_s1069" type="#_x0000_t75" style="position:absolute;left:7686;top:3053;width:3317;height:3519">
              <v:imagedata r:id="rId38" o:title="figure 3-1-1-2"/>
            </v:shape>
            <v:shape id="_x0000_s1070" type="#_x0000_t202" style="position:absolute;left:4391;top:3053;width:626;height:513" stroked="f">
              <v:fill opacity="0"/>
              <v:textbox>
                <w:txbxContent>
                  <w:p w:rsidR="0037682B" w:rsidRPr="00D105C7" w:rsidRDefault="0037682B" w:rsidP="00DF639F">
                    <w:pPr>
                      <w:rPr>
                        <w:b/>
                        <w:sz w:val="18"/>
                        <w:szCs w:val="18"/>
                      </w:rPr>
                    </w:pPr>
                    <w:r w:rsidRPr="00D105C7">
                      <w:rPr>
                        <w:rFonts w:hint="eastAsia"/>
                        <w:b/>
                        <w:sz w:val="18"/>
                        <w:szCs w:val="18"/>
                      </w:rPr>
                      <w:t>(A)</w:t>
                    </w:r>
                  </w:p>
                </w:txbxContent>
              </v:textbox>
            </v:shape>
            <v:shape id="_x0000_s1071" type="#_x0000_t202" style="position:absolute;left:7704;top:3053;width:626;height:513" stroked="f">
              <v:fill opacity="0"/>
              <v:textbox>
                <w:txbxContent>
                  <w:p w:rsidR="0037682B" w:rsidRPr="00D105C7" w:rsidRDefault="0037682B" w:rsidP="00DF639F">
                    <w:pPr>
                      <w:rPr>
                        <w:b/>
                        <w:sz w:val="18"/>
                        <w:szCs w:val="18"/>
                      </w:rPr>
                    </w:pPr>
                    <w:r w:rsidRPr="00D105C7">
                      <w:rPr>
                        <w:rFonts w:hint="eastAsia"/>
                        <w:b/>
                        <w:sz w:val="18"/>
                        <w:szCs w:val="18"/>
                      </w:rPr>
                      <w:t>(B)</w:t>
                    </w:r>
                  </w:p>
                </w:txbxContent>
              </v:textbox>
            </v:shape>
            <w10:wrap type="none"/>
            <w10:anchorlock/>
          </v:group>
        </w:pict>
      </w:r>
    </w:p>
    <w:p w:rsidR="00DF639F" w:rsidRPr="00DF639F" w:rsidRDefault="0033534D" w:rsidP="00723720">
      <w:pPr>
        <w:pStyle w:val="Caption"/>
        <w:spacing w:line="480" w:lineRule="auto"/>
        <w:rPr>
          <w:rFonts w:ascii="Arial" w:hAnsi="Arial" w:cs="Arial"/>
          <w:b w:val="0"/>
          <w:bCs w:val="0"/>
        </w:rPr>
      </w:pPr>
      <w:bookmarkStart w:id="64" w:name="_Toc362597836"/>
      <w:r w:rsidRPr="0033534D">
        <w:rPr>
          <w:rFonts w:ascii="Arial" w:hAnsi="Arial" w:cs="Arial"/>
        </w:rPr>
        <w:t xml:space="preserve">Figure </w:t>
      </w:r>
      <w:r w:rsidR="00426804" w:rsidRPr="0033534D">
        <w:rPr>
          <w:rFonts w:ascii="Arial" w:hAnsi="Arial" w:cs="Arial"/>
        </w:rPr>
        <w:fldChar w:fldCharType="begin"/>
      </w:r>
      <w:r w:rsidRPr="0033534D">
        <w:rPr>
          <w:rFonts w:ascii="Arial" w:hAnsi="Arial" w:cs="Arial"/>
        </w:rPr>
        <w:instrText xml:space="preserve"> SEQ Figure \* ARABIC </w:instrText>
      </w:r>
      <w:r w:rsidR="00426804" w:rsidRPr="0033534D">
        <w:rPr>
          <w:rFonts w:ascii="Arial" w:hAnsi="Arial" w:cs="Arial"/>
        </w:rPr>
        <w:fldChar w:fldCharType="separate"/>
      </w:r>
      <w:r w:rsidR="002E5A8B">
        <w:rPr>
          <w:rFonts w:ascii="Arial" w:hAnsi="Arial" w:cs="Arial"/>
          <w:noProof/>
        </w:rPr>
        <w:t>17</w:t>
      </w:r>
      <w:r w:rsidR="00426804" w:rsidRPr="0033534D">
        <w:rPr>
          <w:rFonts w:ascii="Arial" w:hAnsi="Arial" w:cs="Arial"/>
        </w:rPr>
        <w:fldChar w:fldCharType="end"/>
      </w:r>
      <w:r w:rsidRPr="0033534D">
        <w:rPr>
          <w:rFonts w:ascii="Arial" w:hAnsi="Arial" w:cs="Arial"/>
        </w:rPr>
        <w:t xml:space="preserve"> </w:t>
      </w:r>
      <w:r w:rsidR="00DF639F" w:rsidRPr="0033534D">
        <w:rPr>
          <w:rFonts w:ascii="Arial" w:hAnsi="Arial" w:cs="Arial" w:hint="eastAsia"/>
          <w:bCs w:val="0"/>
        </w:rPr>
        <w:t xml:space="preserve">SDS-PAGE </w:t>
      </w:r>
      <w:r w:rsidR="00DF639F" w:rsidRPr="0033534D">
        <w:rPr>
          <w:rFonts w:ascii="Arial" w:hAnsi="Arial" w:cs="Arial"/>
          <w:bCs w:val="0"/>
        </w:rPr>
        <w:t>analyses</w:t>
      </w:r>
      <w:r w:rsidR="00DF639F" w:rsidRPr="0033534D">
        <w:rPr>
          <w:rFonts w:ascii="Arial" w:hAnsi="Arial" w:cs="Arial" w:hint="eastAsia"/>
          <w:bCs w:val="0"/>
        </w:rPr>
        <w:t xml:space="preserve"> of polysaccharides in the FNPs by using Alcian blue staining (A) and PAS staining (B).</w:t>
      </w:r>
      <w:bookmarkEnd w:id="64"/>
      <w:r w:rsidR="00DF639F" w:rsidRPr="0033534D">
        <w:rPr>
          <w:rFonts w:ascii="Arial" w:hAnsi="Arial" w:cs="Arial" w:hint="eastAsia"/>
          <w:bCs w:val="0"/>
        </w:rPr>
        <w:t xml:space="preserve"> </w:t>
      </w:r>
    </w:p>
    <w:p w:rsidR="00DF639F" w:rsidRPr="00DF639F" w:rsidRDefault="00DF639F" w:rsidP="00DF639F">
      <w:pPr>
        <w:tabs>
          <w:tab w:val="left" w:pos="1236"/>
        </w:tabs>
        <w:spacing w:line="480" w:lineRule="auto"/>
        <w:rPr>
          <w:rFonts w:ascii="Arial" w:eastAsia="宋体" w:hAnsi="Arial" w:cs="Arial"/>
          <w:sz w:val="20"/>
          <w:szCs w:val="20"/>
        </w:rPr>
      </w:pPr>
      <w:r w:rsidRPr="00DF639F">
        <w:rPr>
          <w:rFonts w:ascii="Arial" w:eastAsia="宋体" w:hAnsi="Arial" w:cs="Arial"/>
          <w:sz w:val="20"/>
          <w:szCs w:val="20"/>
        </w:rPr>
        <w:t>Alcian blue were used for glycosaminoglycan (GAG) staining and PAS for neutral polysaccharide staining.</w:t>
      </w:r>
    </w:p>
    <w:p w:rsidR="00DF639F" w:rsidRPr="00DF639F" w:rsidRDefault="00DF639F" w:rsidP="00DF639F">
      <w:pPr>
        <w:spacing w:line="480" w:lineRule="auto"/>
        <w:rPr>
          <w:sz w:val="20"/>
          <w:szCs w:val="20"/>
        </w:rPr>
      </w:pPr>
      <w:r>
        <w:rPr>
          <w:sz w:val="20"/>
          <w:szCs w:val="20"/>
        </w:rPr>
        <w:br w:type="page"/>
      </w:r>
    </w:p>
    <w:p w:rsidR="00DF639F" w:rsidRDefault="005D36D1" w:rsidP="00AF0D6E">
      <w:pPr>
        <w:pStyle w:val="regulartextchar"/>
        <w:spacing w:before="60" w:beforeAutospacing="0" w:after="0" w:afterAutospacing="0" w:line="480" w:lineRule="auto"/>
        <w:jc w:val="both"/>
        <w:rPr>
          <w:rFonts w:ascii="Arial" w:eastAsiaTheme="minorEastAsia" w:hAnsi="Arial" w:cs="Arial"/>
          <w:lang w:eastAsia="en-US"/>
        </w:rPr>
      </w:pPr>
      <w:r w:rsidRPr="005D36D1">
        <w:rPr>
          <w:rFonts w:ascii="Arial" w:eastAsiaTheme="minorEastAsia" w:hAnsi="Arial" w:cs="Arial" w:hint="eastAsia"/>
          <w:lang w:eastAsia="en-US"/>
        </w:rPr>
        <w:lastRenderedPageBreak/>
        <w:t>Due to</w:t>
      </w:r>
      <w:r w:rsidRPr="005D36D1">
        <w:rPr>
          <w:rFonts w:ascii="Arial" w:eastAsiaTheme="minorEastAsia" w:hAnsi="Arial" w:cs="Arial"/>
          <w:lang w:eastAsia="en-US"/>
        </w:rPr>
        <w:t xml:space="preserve"> most </w:t>
      </w:r>
      <w:r w:rsidRPr="005D36D1">
        <w:rPr>
          <w:rFonts w:ascii="Arial" w:eastAsiaTheme="minorEastAsia" w:hAnsi="Arial" w:cs="Arial" w:hint="eastAsia"/>
          <w:lang w:eastAsia="en-US"/>
        </w:rPr>
        <w:t>GAGs c</w:t>
      </w:r>
      <w:r w:rsidRPr="005D36D1">
        <w:rPr>
          <w:rFonts w:ascii="Arial" w:eastAsiaTheme="minorEastAsia" w:hAnsi="Arial" w:cs="Arial"/>
          <w:lang w:eastAsia="en-US"/>
        </w:rPr>
        <w:t>ovalently attach</w:t>
      </w:r>
      <w:r w:rsidRPr="005D36D1">
        <w:rPr>
          <w:rFonts w:ascii="Arial" w:eastAsiaTheme="minorEastAsia" w:hAnsi="Arial" w:cs="Arial" w:hint="eastAsia"/>
          <w:lang w:eastAsia="en-US"/>
        </w:rPr>
        <w:t>ing</w:t>
      </w:r>
      <w:r w:rsidRPr="005D36D1">
        <w:rPr>
          <w:rFonts w:ascii="Arial" w:eastAsiaTheme="minorEastAsia" w:hAnsi="Arial" w:cs="Arial"/>
          <w:lang w:eastAsia="en-US"/>
        </w:rPr>
        <w:t xml:space="preserve"> to core proteins </w:t>
      </w:r>
      <w:r w:rsidRPr="005D36D1">
        <w:rPr>
          <w:rFonts w:ascii="Arial" w:eastAsiaTheme="minorEastAsia" w:hAnsi="Arial" w:cs="Arial" w:hint="eastAsia"/>
          <w:lang w:eastAsia="en-US"/>
        </w:rPr>
        <w:t xml:space="preserve">to form proteoglycan </w:t>
      </w:r>
      <w:r w:rsidR="00426804" w:rsidRPr="005D36D1">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&lt;EndNote&gt;&lt;Cite&gt;&lt;Author&gt;Yip&lt;/Author&gt;&lt;Year&gt;2006&lt;/Year&gt;&lt;RecNum&gt;943&lt;/RecNum&gt;&lt;DisplayText&gt;[122]&lt;/DisplayText&gt;&lt;record&gt;&lt;rec-number&gt;943&lt;/rec-number&gt;&lt;foreign-keys&gt;&lt;key app="EN" db-id="fxrrd2f0lpesxbers99v0ptmdtaea9arvpsa"&gt;943&lt;/key&gt;&lt;/foreign-keys&gt;&lt;ref-type name="Journal Article"&gt;17&lt;/ref-type&gt;&lt;contributors&gt;&lt;authors&gt;&lt;author&gt;Yip, G. W.&lt;/author&gt;&lt;author&gt;Smollich, M.&lt;/author&gt;&lt;author&gt;Gotte, M.&lt;/author&gt;&lt;/authors&gt;&lt;/contributors&gt;&lt;auth-address&gt;Department of Anatomy, National University of Singapore, Singapore.&lt;/auth-address&gt;&lt;titles&gt;&lt;title&gt;Therapeutic value of glycosaminoglycans in cancer&lt;/title&gt;&lt;secondary-title&gt;Mol Cancer Ther&lt;/secondary-title&gt;&lt;/titles&gt;&lt;periodical&gt;&lt;full-title&gt;Mol Cancer Ther&lt;/full-title&gt;&lt;/periodical&gt;&lt;pages&gt;2139-48&lt;/pages&gt;&lt;volume&gt;5&lt;/volume&gt;&lt;number&gt;9&lt;/number&gt;&lt;edition&gt;2006/09/21&lt;/edition&gt;&lt;keywords&gt;&lt;keyword&gt;Animals&lt;/keyword&gt;&lt;keyword&gt;Glycosaminoglycans/antagonists &amp;amp; inhibitors/*metabolism/*therapeutic use&lt;/keyword&gt;&lt;keyword&gt;Humans&lt;/keyword&gt;&lt;keyword&gt;Neoplasms/*drug therapy/*metabolism&lt;/keyword&gt;&lt;/keywords&gt;&lt;dates&gt;&lt;year&gt;2006&lt;/year&gt;&lt;pub-dates&gt;&lt;date&gt;Sep&lt;/date&gt;&lt;/pub-dates&gt;&lt;/dates&gt;&lt;isbn&gt;1535-7163 (Print)&amp;#xD;1535-7163 (Linking)&lt;/isbn&gt;&lt;accession-num&gt;16985046&lt;/accession-num&gt;&lt;urls&gt;&lt;related-urls&gt;&lt;url&gt;http://www.ncbi.nlm.nih.gov/entrez/query.fcgi?cmd=Retrieve&amp;amp;db=PubMed&amp;amp;dopt=Citation&amp;amp;list_uids=16985046&lt;/url&gt;&lt;/related-urls&gt;&lt;/urls&gt;&lt;electronic-resource-num&gt;5/9/2139 [pii]&amp;#xD;10.1158/1535-7163.MCT-06-0082&lt;/electronic-resource-num&gt;&lt;language&gt;eng&lt;/language&gt;&lt;/record&gt;&lt;/Cite&gt;&lt;/EndNote&gt;</w:instrText>
      </w:r>
      <w:r w:rsidR="00426804" w:rsidRPr="005D36D1">
        <w:rPr>
          <w:rFonts w:ascii="Arial" w:eastAsiaTheme="minorEastAsia" w:hAnsi="Arial" w:cs="Arial"/>
          <w:lang w:eastAsia="en-US"/>
        </w:rPr>
        <w:fldChar w:fldCharType="separate"/>
      </w:r>
      <w:r w:rsidR="0064212B">
        <w:rPr>
          <w:rFonts w:ascii="Arial" w:eastAsiaTheme="minorEastAsia" w:hAnsi="Arial" w:cs="Arial"/>
          <w:noProof/>
          <w:lang w:eastAsia="en-US"/>
        </w:rPr>
        <w:t>[122]</w:t>
      </w:r>
      <w:r w:rsidR="00426804" w:rsidRPr="005D36D1">
        <w:rPr>
          <w:rFonts w:ascii="Arial" w:eastAsiaTheme="minorEastAsia" w:hAnsi="Arial" w:cs="Arial"/>
          <w:lang w:eastAsia="en-US"/>
        </w:rPr>
        <w:fldChar w:fldCharType="end"/>
      </w:r>
      <w:r w:rsidRPr="005D36D1">
        <w:rPr>
          <w:rFonts w:ascii="Arial" w:eastAsiaTheme="minorEastAsia" w:hAnsi="Arial" w:cs="Arial"/>
          <w:lang w:eastAsia="en-US"/>
        </w:rPr>
        <w:t>,</w:t>
      </w:r>
      <w:r w:rsidRPr="005D36D1">
        <w:rPr>
          <w:rFonts w:ascii="Arial" w:eastAsiaTheme="minorEastAsia" w:hAnsi="Arial" w:cs="Arial" w:hint="eastAsia"/>
          <w:lang w:eastAsia="en-US"/>
        </w:rPr>
        <w:t xml:space="preserve"> we presume that some proteins probably were bound to the GAGs in the nanoparticles. O</w:t>
      </w:r>
      <w:r w:rsidRPr="005D36D1">
        <w:rPr>
          <w:rFonts w:ascii="Arial" w:eastAsiaTheme="minorEastAsia" w:hAnsi="Arial" w:cs="Arial"/>
          <w:lang w:eastAsia="en-US"/>
        </w:rPr>
        <w:t>n the</w:t>
      </w:r>
      <w:r w:rsidRPr="005D36D1">
        <w:rPr>
          <w:rFonts w:ascii="Arial" w:eastAsiaTheme="minorEastAsia" w:hAnsi="Arial" w:cs="Arial" w:hint="eastAsia"/>
          <w:lang w:eastAsia="en-US"/>
        </w:rPr>
        <w:t xml:space="preserve"> other hand, two protein bands were observed in the FNP sample prepared using dialysis method in our previous report </w:t>
      </w:r>
      <w:r w:rsidR="00426804" w:rsidRPr="005D36D1">
        <w:rPr>
          <w:rFonts w:ascii="Arial" w:eastAsiaTheme="minorEastAsia" w:hAnsi="Arial" w:cs="Arial"/>
          <w:lang w:eastAsia="en-US"/>
        </w:rPr>
        <w:fldChar w:fldCharType="begin">
          <w:fldData xml:space="preserve">PEVuZE5vdGU+PENpdGU+PEF1dGhvcj5XYW5nPC9BdXRob3I+PFllYXI+MjAxMzwvWWVhcj48UmVj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=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PEVuZE5vdGU+PENpdGU+PEF1dGhvcj5XYW5nPC9BdXRob3I+PFllYXI+MjAxMzwvWWVhcj48UmVj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=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5D36D1">
        <w:rPr>
          <w:rFonts w:ascii="Arial" w:eastAsiaTheme="minorEastAsia" w:hAnsi="Arial" w:cs="Arial"/>
          <w:lang w:eastAsia="en-US"/>
        </w:rPr>
      </w:r>
      <w:r w:rsidR="00426804" w:rsidRPr="005D36D1">
        <w:rPr>
          <w:rFonts w:ascii="Arial" w:eastAsiaTheme="minorEastAsia" w:hAnsi="Arial" w:cs="Arial"/>
          <w:lang w:eastAsia="en-US"/>
        </w:rPr>
        <w:fldChar w:fldCharType="separate"/>
      </w:r>
      <w:r w:rsidR="0064212B">
        <w:rPr>
          <w:rFonts w:ascii="Arial" w:eastAsiaTheme="minorEastAsia" w:hAnsi="Arial" w:cs="Arial"/>
          <w:noProof/>
          <w:lang w:eastAsia="en-US"/>
        </w:rPr>
        <w:t>[114]</w:t>
      </w:r>
      <w:r w:rsidR="00426804" w:rsidRPr="005D36D1">
        <w:rPr>
          <w:rFonts w:ascii="Arial" w:eastAsiaTheme="minorEastAsia" w:hAnsi="Arial" w:cs="Arial"/>
          <w:lang w:eastAsia="en-US"/>
        </w:rPr>
        <w:fldChar w:fldCharType="end"/>
      </w:r>
      <w:r w:rsidRPr="005D36D1">
        <w:rPr>
          <w:rFonts w:ascii="Arial" w:eastAsiaTheme="minorEastAsia" w:hAnsi="Arial" w:cs="Arial" w:hint="eastAsia"/>
          <w:lang w:eastAsia="en-US"/>
        </w:rPr>
        <w:t xml:space="preserve"> and the protein bands with similar MW were also observed in the FNP0 samples in this study. For the purified FNP1 and FNP2, both similar </w:t>
      </w:r>
      <w:r w:rsidRPr="005D36D1">
        <w:rPr>
          <w:rFonts w:ascii="Arial" w:eastAsiaTheme="minorEastAsia" w:hAnsi="Arial" w:cs="Arial"/>
          <w:lang w:eastAsia="en-US"/>
        </w:rPr>
        <w:t>protein</w:t>
      </w:r>
      <w:r w:rsidRPr="005D36D1">
        <w:rPr>
          <w:rFonts w:ascii="Arial" w:eastAsiaTheme="minorEastAsia" w:hAnsi="Arial" w:cs="Arial" w:hint="eastAsia"/>
          <w:lang w:eastAsia="en-US"/>
        </w:rPr>
        <w:t xml:space="preserve"> bands with relatively weaker </w:t>
      </w:r>
      <w:r w:rsidRPr="005D36D1">
        <w:rPr>
          <w:rFonts w:ascii="Arial" w:eastAsiaTheme="minorEastAsia" w:hAnsi="Arial" w:cs="Arial"/>
          <w:lang w:eastAsia="en-US"/>
        </w:rPr>
        <w:t>intensit</w:t>
      </w:r>
      <w:r w:rsidRPr="005D36D1">
        <w:rPr>
          <w:rFonts w:ascii="Arial" w:eastAsiaTheme="minorEastAsia" w:hAnsi="Arial" w:cs="Arial" w:hint="eastAsia"/>
          <w:lang w:eastAsia="en-US"/>
        </w:rPr>
        <w:t xml:space="preserve">ies were also </w:t>
      </w:r>
      <w:r w:rsidRPr="005D36D1">
        <w:rPr>
          <w:rFonts w:ascii="Arial" w:eastAsiaTheme="minorEastAsia" w:hAnsi="Arial" w:cs="Arial"/>
          <w:lang w:eastAsia="en-US"/>
        </w:rPr>
        <w:t>appeared</w:t>
      </w:r>
      <w:r w:rsidRPr="005D36D1">
        <w:rPr>
          <w:rFonts w:ascii="Arial" w:eastAsiaTheme="minorEastAsia" w:hAnsi="Arial" w:cs="Arial" w:hint="eastAsia"/>
          <w:lang w:eastAsia="en-US"/>
        </w:rPr>
        <w:t xml:space="preserve"> in the SDS-PAGE analysis (Data not shown). No matter how the proteins are</w:t>
      </w:r>
      <w:r w:rsidRPr="005D36D1">
        <w:rPr>
          <w:rFonts w:ascii="Arial" w:eastAsiaTheme="minorEastAsia" w:hAnsi="Arial" w:cs="Arial"/>
          <w:lang w:eastAsia="en-US"/>
        </w:rPr>
        <w:t xml:space="preserve"> chemically</w:t>
      </w:r>
      <w:r w:rsidRPr="005D36D1">
        <w:rPr>
          <w:rFonts w:ascii="Arial" w:eastAsiaTheme="minorEastAsia" w:hAnsi="Arial" w:cs="Arial" w:hint="eastAsia"/>
          <w:lang w:eastAsia="en-US"/>
        </w:rPr>
        <w:t xml:space="preserve"> bound to or </w:t>
      </w:r>
      <w:r w:rsidRPr="005D36D1">
        <w:rPr>
          <w:rFonts w:ascii="Arial" w:eastAsiaTheme="minorEastAsia" w:hAnsi="Arial" w:cs="Arial"/>
          <w:lang w:eastAsia="en-US"/>
        </w:rPr>
        <w:t>physically</w:t>
      </w:r>
      <w:r w:rsidRPr="005D36D1">
        <w:rPr>
          <w:rFonts w:ascii="Arial" w:eastAsiaTheme="minorEastAsia" w:hAnsi="Arial" w:cs="Arial" w:hint="eastAsia"/>
          <w:lang w:eastAsia="en-US"/>
        </w:rPr>
        <w:t xml:space="preserve"> associated with the FNPs, the polysaccharides, including acidic GAG and neutral polysaccharides, are main chemical </w:t>
      </w:r>
      <w:r w:rsidRPr="005D36D1">
        <w:rPr>
          <w:rFonts w:ascii="Arial" w:eastAsiaTheme="minorEastAsia" w:hAnsi="Arial" w:cs="Arial"/>
          <w:lang w:eastAsia="en-US"/>
        </w:rPr>
        <w:t>components</w:t>
      </w:r>
      <w:r w:rsidRPr="005D36D1">
        <w:rPr>
          <w:rFonts w:ascii="Arial" w:eastAsiaTheme="minorEastAsia" w:hAnsi="Arial" w:cs="Arial" w:hint="eastAsia"/>
          <w:lang w:eastAsia="en-US"/>
        </w:rPr>
        <w:t xml:space="preserve"> in the purified FNP</w:t>
      </w:r>
      <w:r w:rsidRPr="005D36D1">
        <w:rPr>
          <w:rFonts w:ascii="Arial" w:eastAsiaTheme="minorEastAsia" w:hAnsi="Arial" w:cs="Arial"/>
          <w:lang w:eastAsia="en-US"/>
        </w:rPr>
        <w:t>s</w:t>
      </w:r>
      <w:r w:rsidRPr="005D36D1">
        <w:rPr>
          <w:rFonts w:ascii="Arial" w:eastAsiaTheme="minorEastAsia" w:hAnsi="Arial" w:cs="Arial" w:hint="eastAsia"/>
          <w:lang w:eastAsia="en-US"/>
        </w:rPr>
        <w:t xml:space="preserve">. </w:t>
      </w:r>
    </w:p>
    <w:p w:rsidR="00F905F8" w:rsidRDefault="00F905F8" w:rsidP="005D36D1">
      <w:pPr>
        <w:pStyle w:val="regulartextchar"/>
        <w:spacing w:before="60" w:beforeAutospacing="0" w:after="0" w:afterAutospacing="0" w:line="480" w:lineRule="auto"/>
        <w:rPr>
          <w:rFonts w:ascii="Arial" w:eastAsiaTheme="minorEastAsia" w:hAnsi="Arial" w:cs="Arial"/>
          <w:lang w:eastAsia="en-US"/>
        </w:rPr>
      </w:pPr>
    </w:p>
    <w:p w:rsidR="00DF639F" w:rsidRDefault="00DF639F" w:rsidP="00DF639F">
      <w:pPr>
        <w:spacing w:line="480" w:lineRule="auto"/>
        <w:jc w:val="both"/>
        <w:rPr>
          <w:rFonts w:ascii="Arial" w:hAnsi="Arial" w:cs="Arial"/>
          <w:b/>
          <w:bCs/>
          <w:i/>
          <w:szCs w:val="26"/>
        </w:rPr>
      </w:pPr>
      <w:r w:rsidRPr="00DF639F">
        <w:rPr>
          <w:rFonts w:ascii="Arial" w:hAnsi="Arial" w:cs="Arial" w:hint="eastAsia"/>
          <w:b/>
          <w:bCs/>
          <w:i/>
          <w:szCs w:val="26"/>
        </w:rPr>
        <w:t>FNPs stimulate secretion of multiple proinflammatory cytokines and chemokines from macrophage and splenocytes</w:t>
      </w:r>
    </w:p>
    <w:p w:rsidR="00F905F8" w:rsidRDefault="00DF639F" w:rsidP="00AF0D6E">
      <w:pPr>
        <w:pStyle w:val="regulartextchar"/>
        <w:spacing w:before="60" w:beforeAutospacing="0" w:after="0" w:afterAutospacing="0" w:line="480" w:lineRule="auto"/>
        <w:jc w:val="both"/>
        <w:rPr>
          <w:rFonts w:ascii="Arial" w:eastAsiaTheme="minorEastAsia" w:hAnsi="Arial" w:cs="Arial"/>
          <w:lang w:eastAsia="en-US"/>
        </w:rPr>
      </w:pPr>
      <w:r w:rsidRPr="00DF639F">
        <w:rPr>
          <w:rFonts w:ascii="Arial" w:eastAsiaTheme="minorEastAsia" w:hAnsi="Arial" w:cs="Arial"/>
          <w:lang w:eastAsia="en-US"/>
        </w:rPr>
        <w:t xml:space="preserve">In our previous study, it has been demonstrated that the </w:t>
      </w:r>
      <w:r w:rsidRPr="00DF639F">
        <w:rPr>
          <w:rFonts w:ascii="Arial" w:eastAsiaTheme="minorEastAsia" w:hAnsi="Arial" w:cs="Arial" w:hint="eastAsia"/>
          <w:lang w:eastAsia="en-US"/>
        </w:rPr>
        <w:t>FNP</w:t>
      </w:r>
      <w:r w:rsidRPr="00DF639F">
        <w:rPr>
          <w:rFonts w:ascii="Arial" w:eastAsiaTheme="minorEastAsia" w:hAnsi="Arial" w:cs="Arial"/>
          <w:lang w:eastAsia="en-US"/>
        </w:rPr>
        <w:t xml:space="preserve">s prepared using a dialysis approach induced the secretion of TNF-α from </w:t>
      </w:r>
      <w:r w:rsidRPr="00DF639F">
        <w:rPr>
          <w:rFonts w:ascii="Arial" w:eastAsiaTheme="minorEastAsia" w:hAnsi="Arial" w:cs="Arial" w:hint="eastAsia"/>
          <w:lang w:eastAsia="en-US"/>
        </w:rPr>
        <w:t xml:space="preserve">a </w:t>
      </w:r>
      <w:r w:rsidRPr="00DF639F">
        <w:rPr>
          <w:rFonts w:ascii="Arial" w:eastAsiaTheme="minorEastAsia" w:hAnsi="Arial" w:cs="Arial"/>
          <w:lang w:eastAsia="en-US"/>
        </w:rPr>
        <w:t>macrophage cell line RAW264.7 in a dose-dependent manner</w:t>
      </w:r>
      <w:r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[114]</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xml:space="preserve">, indicating the potential of antitumor immunity </w:t>
      </w:r>
      <w:r w:rsidRPr="00DF639F">
        <w:rPr>
          <w:rFonts w:ascii="Arial" w:eastAsiaTheme="minorEastAsia" w:hAnsi="Arial" w:cs="Arial" w:hint="eastAsia"/>
          <w:lang w:eastAsia="en-US"/>
        </w:rPr>
        <w:t>using</w:t>
      </w:r>
      <w:r w:rsidRPr="00DF639F">
        <w:rPr>
          <w:rFonts w:ascii="Arial" w:eastAsiaTheme="minorEastAsia" w:hAnsi="Arial" w:cs="Arial"/>
          <w:lang w:eastAsia="en-US"/>
        </w:rPr>
        <w:t xml:space="preserve"> the </w:t>
      </w:r>
      <w:r w:rsidRPr="00DF639F">
        <w:rPr>
          <w:rFonts w:ascii="Arial" w:eastAsiaTheme="minorEastAsia" w:hAnsi="Arial" w:cs="Arial" w:hint="eastAsia"/>
          <w:lang w:eastAsia="en-US"/>
        </w:rPr>
        <w:t>FNP</w:t>
      </w:r>
      <w:r w:rsidRPr="00DF639F">
        <w:rPr>
          <w:rFonts w:ascii="Arial" w:eastAsiaTheme="minorEastAsia" w:hAnsi="Arial" w:cs="Arial"/>
          <w:lang w:eastAsia="en-US"/>
        </w:rPr>
        <w:t xml:space="preserve">s. In this work, </w:t>
      </w:r>
      <w:r w:rsidRPr="00DF639F">
        <w:rPr>
          <w:rFonts w:ascii="Arial" w:eastAsiaTheme="minorEastAsia" w:hAnsi="Arial" w:cs="Arial" w:hint="eastAsia"/>
          <w:lang w:eastAsia="en-US"/>
        </w:rPr>
        <w:t xml:space="preserve">after obtaining the purified FNPs, FNP1 and FNP2, </w:t>
      </w:r>
      <w:r w:rsidRPr="00DF639F">
        <w:rPr>
          <w:rFonts w:ascii="Arial" w:eastAsiaTheme="minorEastAsia" w:hAnsi="Arial" w:cs="Arial"/>
          <w:lang w:eastAsia="en-US"/>
        </w:rPr>
        <w:t>macrophage stimulatory activity was first studied</w:t>
      </w:r>
      <w:r w:rsidRPr="00DF639F">
        <w:rPr>
          <w:rFonts w:ascii="Arial" w:eastAsiaTheme="minorEastAsia" w:hAnsi="Arial" w:cs="Arial" w:hint="eastAsia"/>
          <w:lang w:eastAsia="en-US"/>
        </w:rPr>
        <w:t xml:space="preserve"> using the cultured mouse </w:t>
      </w:r>
      <w:r w:rsidRPr="00DF639F">
        <w:rPr>
          <w:rFonts w:ascii="Arial" w:eastAsiaTheme="minorEastAsia" w:hAnsi="Arial" w:cs="Arial"/>
          <w:lang w:eastAsia="en-US"/>
        </w:rPr>
        <w:t>macrophage</w:t>
      </w:r>
      <w:r w:rsidRPr="00DF639F">
        <w:rPr>
          <w:rFonts w:ascii="Arial" w:eastAsiaTheme="minorEastAsia" w:hAnsi="Arial" w:cs="Arial" w:hint="eastAsia"/>
          <w:lang w:eastAsia="en-US"/>
        </w:rPr>
        <w:t xml:space="preserve"> RAW 264.7 as a cell model. </w:t>
      </w:r>
      <w:r w:rsidRPr="00DF639F">
        <w:rPr>
          <w:rFonts w:ascii="Arial" w:eastAsiaTheme="minorEastAsia" w:hAnsi="Arial" w:cs="Arial"/>
          <w:lang w:eastAsia="en-US"/>
        </w:rPr>
        <w:t xml:space="preserve">As shown in </w:t>
      </w:r>
      <w:r>
        <w:rPr>
          <w:rFonts w:ascii="Arial" w:eastAsiaTheme="minorEastAsia" w:hAnsi="Arial" w:cs="Arial"/>
          <w:b/>
          <w:lang w:eastAsia="en-US"/>
        </w:rPr>
        <w:t>Figure 18</w:t>
      </w:r>
      <w:r w:rsidRPr="00DF639F">
        <w:rPr>
          <w:rFonts w:ascii="Arial" w:eastAsiaTheme="minorEastAsia" w:hAnsi="Arial" w:cs="Arial"/>
          <w:b/>
          <w:lang w:eastAsia="en-US"/>
        </w:rPr>
        <w:t>A</w:t>
      </w:r>
      <w:r w:rsidRPr="00DF639F">
        <w:rPr>
          <w:rFonts w:ascii="Arial" w:eastAsiaTheme="minorEastAsia" w:hAnsi="Arial" w:cs="Arial"/>
          <w:lang w:eastAsia="en-US"/>
        </w:rPr>
        <w:t xml:space="preserve">, after a 24-h incubation of </w:t>
      </w:r>
      <w:r w:rsidRPr="00DF639F">
        <w:rPr>
          <w:rFonts w:ascii="Arial" w:eastAsiaTheme="minorEastAsia" w:hAnsi="Arial" w:cs="Arial" w:hint="eastAsia"/>
          <w:lang w:eastAsia="en-US"/>
        </w:rPr>
        <w:t xml:space="preserve">the FNP-treated </w:t>
      </w:r>
      <w:r w:rsidRPr="00DF639F">
        <w:rPr>
          <w:rFonts w:ascii="Arial" w:eastAsiaTheme="minorEastAsia" w:hAnsi="Arial" w:cs="Arial"/>
          <w:lang w:eastAsia="en-US"/>
        </w:rPr>
        <w:t xml:space="preserve">macrophage RAW264.7 at the </w:t>
      </w:r>
      <w:r w:rsidRPr="00DF639F">
        <w:rPr>
          <w:rFonts w:ascii="Arial" w:eastAsiaTheme="minorEastAsia" w:hAnsi="Arial" w:cs="Arial" w:hint="eastAsia"/>
          <w:lang w:eastAsia="en-US"/>
        </w:rPr>
        <w:t xml:space="preserve">GAG </w:t>
      </w:r>
      <w:r w:rsidRPr="00DF639F">
        <w:rPr>
          <w:rFonts w:ascii="Arial" w:eastAsiaTheme="minorEastAsia" w:hAnsi="Arial" w:cs="Arial"/>
          <w:lang w:eastAsia="en-US"/>
        </w:rPr>
        <w:t>concentration of 5µg/ml, ELISArray demonstrated significantly elevated</w:t>
      </w:r>
      <w:r w:rsidR="00F905F8" w:rsidRPr="00F905F8">
        <w:rPr>
          <w:rFonts w:ascii="Arial" w:eastAsiaTheme="minorEastAsia" w:hAnsi="Arial" w:cs="Arial"/>
          <w:lang w:eastAsia="en-US"/>
        </w:rPr>
        <w:t xml:space="preserve"> </w:t>
      </w:r>
      <w:r w:rsidR="00F905F8" w:rsidRPr="00DF639F">
        <w:rPr>
          <w:rFonts w:ascii="Arial" w:eastAsiaTheme="minorEastAsia" w:hAnsi="Arial" w:cs="Arial"/>
          <w:lang w:eastAsia="en-US"/>
        </w:rPr>
        <w:t>levels of IL6, TNF-α, and G-CSF</w:t>
      </w:r>
      <w:r w:rsidR="00F905F8" w:rsidRPr="00DF639F">
        <w:rPr>
          <w:rFonts w:ascii="Arial" w:eastAsiaTheme="minorEastAsia" w:hAnsi="Arial" w:cs="Arial" w:hint="eastAsia"/>
          <w:lang w:eastAsia="en-US"/>
        </w:rPr>
        <w:t xml:space="preserve"> from</w:t>
      </w:r>
      <w:r w:rsidR="00F905F8" w:rsidRPr="00DF639F">
        <w:rPr>
          <w:rFonts w:ascii="Arial" w:eastAsiaTheme="minorEastAsia" w:hAnsi="Arial" w:cs="Arial"/>
          <w:lang w:eastAsia="en-US"/>
        </w:rPr>
        <w:t xml:space="preserve"> the macrophage </w:t>
      </w:r>
      <w:r w:rsidR="00F905F8" w:rsidRPr="00DF639F">
        <w:rPr>
          <w:rFonts w:ascii="Arial" w:eastAsiaTheme="minorEastAsia" w:hAnsi="Arial" w:cs="Arial" w:hint="eastAsia"/>
          <w:lang w:eastAsia="en-US"/>
        </w:rPr>
        <w:t xml:space="preserve">treated by the </w:t>
      </w:r>
      <w:r w:rsidR="00F905F8" w:rsidRPr="00DF639F">
        <w:rPr>
          <w:rFonts w:ascii="Arial" w:eastAsiaTheme="minorEastAsia" w:hAnsi="Arial" w:cs="Arial"/>
          <w:lang w:eastAsia="en-US"/>
        </w:rPr>
        <w:t xml:space="preserve">three </w:t>
      </w:r>
      <w:r w:rsidR="00F905F8" w:rsidRPr="00DF639F">
        <w:rPr>
          <w:rFonts w:ascii="Arial" w:eastAsiaTheme="minorEastAsia" w:hAnsi="Arial" w:cs="Arial" w:hint="eastAsia"/>
          <w:lang w:eastAsia="en-US"/>
        </w:rPr>
        <w:t>F</w:t>
      </w:r>
      <w:r w:rsidR="00F905F8" w:rsidRPr="00DF639F">
        <w:rPr>
          <w:rFonts w:ascii="Arial" w:eastAsiaTheme="minorEastAsia" w:hAnsi="Arial" w:cs="Arial"/>
          <w:lang w:eastAsia="en-US"/>
        </w:rPr>
        <w:t xml:space="preserve">NP </w:t>
      </w:r>
      <w:r w:rsidR="00F905F8" w:rsidRPr="00DF639F">
        <w:rPr>
          <w:rFonts w:ascii="Arial" w:eastAsiaTheme="minorEastAsia" w:hAnsi="Arial" w:cs="Arial"/>
          <w:lang w:eastAsia="en-US"/>
        </w:rPr>
        <w:lastRenderedPageBreak/>
        <w:t>samples, FNP0, FNP1 and FNP2</w:t>
      </w:r>
      <w:r w:rsidR="00F905F8" w:rsidRPr="00DF639F">
        <w:rPr>
          <w:rFonts w:ascii="Arial" w:eastAsiaTheme="minorEastAsia" w:hAnsi="Arial" w:cs="Arial" w:hint="eastAsia"/>
          <w:lang w:eastAsia="en-US"/>
        </w:rPr>
        <w:t>,</w:t>
      </w:r>
      <w:r w:rsidR="00F905F8" w:rsidRPr="00DF639F">
        <w:rPr>
          <w:rFonts w:ascii="Arial" w:eastAsiaTheme="minorEastAsia" w:hAnsi="Arial" w:cs="Arial"/>
          <w:lang w:eastAsia="en-US"/>
        </w:rPr>
        <w:t xml:space="preserve"> as compared to </w:t>
      </w:r>
      <w:r w:rsidR="00F905F8" w:rsidRPr="00DF639F">
        <w:rPr>
          <w:rFonts w:ascii="Arial" w:eastAsiaTheme="minorEastAsia" w:hAnsi="Arial" w:cs="Arial" w:hint="eastAsia"/>
          <w:lang w:eastAsia="en-US"/>
        </w:rPr>
        <w:t xml:space="preserve">the </w:t>
      </w:r>
      <w:r w:rsidR="00F905F8" w:rsidRPr="00DF639F">
        <w:rPr>
          <w:rFonts w:ascii="Arial" w:eastAsiaTheme="minorEastAsia" w:hAnsi="Arial" w:cs="Arial"/>
          <w:lang w:eastAsia="en-US"/>
        </w:rPr>
        <w:t xml:space="preserve">untreated cells. Of the panel of 12 cytokines assayed, </w:t>
      </w:r>
      <w:r w:rsidR="00F905F8" w:rsidRPr="00DF639F">
        <w:rPr>
          <w:rFonts w:ascii="Arial" w:eastAsiaTheme="minorEastAsia" w:hAnsi="Arial" w:cs="Arial" w:hint="eastAsia"/>
          <w:lang w:eastAsia="en-US"/>
        </w:rPr>
        <w:t xml:space="preserve">except for above three cytokines, </w:t>
      </w:r>
      <w:r w:rsidR="00F905F8" w:rsidRPr="00DF639F">
        <w:rPr>
          <w:rFonts w:ascii="Arial" w:eastAsiaTheme="minorEastAsia" w:hAnsi="Arial" w:cs="Arial"/>
          <w:lang w:eastAsia="en-US"/>
        </w:rPr>
        <w:t>low but statistically significant increases</w:t>
      </w:r>
      <w:r w:rsidR="00F905F8" w:rsidRPr="00DF639F">
        <w:rPr>
          <w:rFonts w:ascii="Arial" w:eastAsiaTheme="minorEastAsia" w:hAnsi="Arial" w:cs="Arial" w:hint="eastAsia"/>
          <w:lang w:eastAsia="en-US"/>
        </w:rPr>
        <w:t xml:space="preserve"> </w:t>
      </w:r>
      <w:r w:rsidR="00F905F8" w:rsidRPr="00DF639F">
        <w:rPr>
          <w:rFonts w:ascii="Arial" w:eastAsiaTheme="minorEastAsia" w:hAnsi="Arial" w:cs="Arial"/>
          <w:lang w:eastAsia="en-US"/>
        </w:rPr>
        <w:t>in IL1α</w:t>
      </w:r>
      <w:r w:rsidR="00F905F8" w:rsidRPr="00DF639F">
        <w:rPr>
          <w:rFonts w:ascii="Arial" w:eastAsiaTheme="minorEastAsia" w:hAnsi="Arial" w:cs="Arial" w:hint="eastAsia"/>
          <w:lang w:eastAsia="en-US"/>
        </w:rPr>
        <w:t xml:space="preserve"> </w:t>
      </w:r>
      <w:r w:rsidR="00F905F8" w:rsidRPr="00DF639F">
        <w:rPr>
          <w:rFonts w:ascii="Arial" w:eastAsiaTheme="minorEastAsia" w:hAnsi="Arial" w:cs="Arial"/>
          <w:lang w:eastAsia="en-US"/>
        </w:rPr>
        <w:t>and IL17A</w:t>
      </w:r>
      <w:r w:rsidR="00F905F8" w:rsidRPr="00DF639F">
        <w:rPr>
          <w:rFonts w:ascii="Arial" w:eastAsiaTheme="minorEastAsia" w:hAnsi="Arial" w:cs="Arial" w:hint="eastAsia"/>
          <w:lang w:eastAsia="en-US"/>
        </w:rPr>
        <w:t xml:space="preserve"> </w:t>
      </w:r>
      <w:r w:rsidR="00F905F8" w:rsidRPr="00DF639F">
        <w:rPr>
          <w:rFonts w:ascii="Arial" w:eastAsiaTheme="minorEastAsia" w:hAnsi="Arial" w:cs="Arial"/>
          <w:lang w:eastAsia="en-US"/>
        </w:rPr>
        <w:t xml:space="preserve">were also detected for </w:t>
      </w:r>
      <w:r w:rsidR="00F905F8" w:rsidRPr="00DF639F">
        <w:rPr>
          <w:rFonts w:ascii="Arial" w:eastAsiaTheme="minorEastAsia" w:hAnsi="Arial" w:cs="Arial" w:hint="eastAsia"/>
          <w:lang w:eastAsia="en-US"/>
        </w:rPr>
        <w:t xml:space="preserve">the </w:t>
      </w:r>
      <w:r w:rsidR="00F905F8" w:rsidRPr="00DF639F">
        <w:rPr>
          <w:rFonts w:ascii="Arial" w:eastAsiaTheme="minorEastAsia" w:hAnsi="Arial" w:cs="Arial"/>
          <w:lang w:eastAsia="en-US"/>
        </w:rPr>
        <w:t xml:space="preserve">FNP1 and FNP2 in the supernatant of the treated macrophage, respectively. As is well known, TNF-α is </w:t>
      </w:r>
      <w:r w:rsidR="00F905F8" w:rsidRPr="00DF639F">
        <w:rPr>
          <w:rFonts w:ascii="Arial" w:eastAsiaTheme="minorEastAsia" w:hAnsi="Arial" w:cs="Arial" w:hint="eastAsia"/>
          <w:lang w:eastAsia="en-US"/>
        </w:rPr>
        <w:t xml:space="preserve">a </w:t>
      </w:r>
      <w:r w:rsidR="00F905F8" w:rsidRPr="00DF639F">
        <w:rPr>
          <w:rFonts w:ascii="Arial" w:eastAsiaTheme="minorEastAsia" w:hAnsi="Arial" w:cs="Arial"/>
          <w:lang w:eastAsia="en-US"/>
        </w:rPr>
        <w:t>Th1-biased cytokine as a potential anticancer agent for many years</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PEVuZE5vdGU+PENpdGU+PEF1dGhvcj5Sb2JlcnRzPC9BdXRob3I+PFllYXI+MjAxMTwvWWVhcj48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PEVuZE5vdGU+PENpdGU+PEF1dGhvcj5Sb2JlcnRzPC9BdXRob3I+PFllYXI+MjAxMTwvWWVhcj48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[123]</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playing a key role in apoptosis, cell survival, inflammation and immunity</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&lt;EndNote&gt;&lt;Cite&gt;&lt;Author&gt;Schioppa&lt;/Author&gt;&lt;Year&gt;2011&lt;/Year&gt;&lt;RecNum&gt;723&lt;/RecNum&gt;&lt;DisplayText&gt;[69]&lt;/DisplayText&gt;&lt;record&gt;&lt;rec-number&gt;723&lt;/rec-number&gt;&lt;foreign-keys&gt;&lt;key app="EN" db-id="pvp05aps52s0x4ee05e555t359xt5292ttwx"&gt;723&lt;/key&gt;&lt;/foreign-keys&gt;&lt;ref-type name="Journal Article"&gt;17&lt;/ref-type&gt;&lt;contributors&gt;&lt;authors&gt;&lt;author&gt;Schioppa, Tiziana&lt;/author&gt;&lt;author&gt;Moore, Robert&lt;/author&gt;&lt;author&gt;Thompson, Richard G.&lt;/author&gt;&lt;author&gt;Rosser, Elizabeth C.&lt;/author&gt;&lt;author&gt;Kulbe, Hagen&lt;/author&gt;&lt;author&gt;Nedospasov, Sergei&lt;/author&gt;&lt;author&gt;Mauri, Claudia&lt;/author&gt;&lt;author&gt;Coussens, Lisa M.&lt;/author&gt;&lt;author&gt;Balkwill, Frances R.&lt;/author&gt;&lt;/authors&gt;&lt;/contributors&gt;&lt;titles&gt;&lt;title&gt;B regulatory cells and the tumor-promoting actions of TNF-α during squamous carcinogenesis&lt;/title&gt;&lt;secondary-title&gt;Proceedings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 NATL ACAD SCI USA&lt;/abbr-2&gt;&lt;/periodical&gt;&lt;pages&gt;10662-10667&lt;/pages&gt;&lt;volume&gt;108&lt;/volume&gt;&lt;number&gt;26&lt;/number&gt;&lt;dates&gt;&lt;year&gt;2011&lt;/year&gt;&lt;pub-dates&gt;&lt;date&gt;June 28, 2011&lt;/date&gt;&lt;/pub-dates&gt;&lt;/dates&gt;&lt;urls&gt;&lt;related-urls&gt;&lt;url&gt;http://www.pnas.org/content/108/26/10662.abstract&lt;/url&gt;&lt;/related-urls&gt;&lt;/urls&gt;&lt;electronic-resource-num&gt;10.1073/pnas.1100994108&lt;/electronic-resource-num&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[69]</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It has been demonstrated that TNF-α</w:t>
      </w:r>
      <w:r w:rsidR="00F905F8" w:rsidRPr="00DF639F">
        <w:rPr>
          <w:rFonts w:ascii="Arial" w:eastAsiaTheme="minorEastAsia" w:hAnsi="Arial" w:cs="Arial" w:hint="eastAsia"/>
          <w:lang w:eastAsia="en-US"/>
        </w:rPr>
        <w:t xml:space="preserve"> </w:t>
      </w:r>
      <w:r w:rsidR="00F905F8" w:rsidRPr="00DF639F">
        <w:rPr>
          <w:rFonts w:ascii="Arial" w:eastAsiaTheme="minorEastAsia" w:hAnsi="Arial" w:cs="Arial"/>
          <w:lang w:eastAsia="en-US"/>
        </w:rPr>
        <w:t xml:space="preserve">was critical for antitumor T cell immunity in mice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&lt;EndNote&gt;&lt;Cite&gt;&lt;Author&gt;Calzascia&lt;/Author&gt;&lt;Year&gt;2007&lt;/Year&gt;&lt;RecNum&gt;182&lt;/RecNum&gt;&lt;DisplayText&gt;[124]&lt;/DisplayText&gt;&lt;record&gt;&lt;rec-number&gt;182&lt;/rec-number&gt;&lt;foreign-keys&gt;&lt;key app="EN" db-id="easxxdfp6x9tanet2s5x9fele22fvaf2zzea"&gt;182&lt;/key&gt;&lt;/foreign-keys&gt;&lt;ref-type name="Journal Article"&gt;17&lt;/ref-type&gt;&lt;contributors&gt;&lt;authors&gt;&lt;author&gt;Calzascia, Thomas&lt;/author&gt;&lt;author&gt;Pellegrini, Marc&lt;/author&gt;&lt;author&gt;Hall, H.&lt;/author&gt;&lt;author&gt;xE,&lt;/author&gt;&lt;author&gt;kan,&lt;/author&gt;&lt;author&gt;Sabbagh, Laurent&lt;/author&gt;&lt;author&gt;Ono, Nobuyuki&lt;/author&gt;&lt;author&gt;Elford, Alisha R.&lt;/author&gt;&lt;author&gt;Mak, Tak W.&lt;/author&gt;&lt;author&gt;Ohashi, Pamela S.&lt;/author&gt;&lt;/authors&gt;&lt;/contributors&gt;&lt;titles&gt;&lt;title&gt;TNF-α is critical for antitumor but not antiviral T cell immunity in mice&lt;/title&gt;&lt;secondary-title&gt;The Journal of Clinical Investigation&lt;/secondary-title&gt;&lt;/titles&gt;&lt;periodical&gt;&lt;full-title&gt;The Journal of Clinical Investigation&lt;/full-title&gt;&lt;/periodical&gt;&lt;pages&gt;3833-3845&lt;/pages&gt;&lt;volume&gt;117&lt;/volume&gt;&lt;number&gt;12&lt;/number&gt;&lt;dates&gt;&lt;year&gt;2007&lt;/year&gt;&lt;/dates&gt;&lt;publisher&gt;The American Society for Clinical Investigation&lt;/publisher&gt;&lt;isbn&gt;0021-9738&lt;/isbn&gt;&lt;urls&gt;&lt;related-urls&gt;&lt;url&gt;http://www.jci.org/articles/view/32567&lt;/url&gt;&lt;/related-urls&gt;&lt;/urls&gt;&lt;electronic-resource-num&gt;10.1172/jci32567&lt;/electronic-resource-num&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[124]</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xml:space="preserve"> and could act synergistically with other drugs at the molecular level to trigger the apoptosis and dissociation of tumor vascular endothelial cells in cancer treatment</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PEVuZE5vdGU+PENpdGU+PEF1dGhvcj52YW4gSG9yc3NlbjwvQXV0aG9yPjxZZWFyPjIwMDY8L1ll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PEVuZE5vdGU+PENpdGU+PEF1dGhvcj52YW4gSG9yc3NlbjwvQXV0aG9yPjxZZWFyPjIwMDY8L1ll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[70, 71]</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As a Th2-biased cytokine, IL-6 plays key roles in T-cell-mediated immune responses, acting as a cofactor for T-cell proliferation</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&lt;EndNote&gt;&lt;Cite&gt;&lt;Author&gt;Oliveira Silva&lt;/Author&gt;&lt;Year&gt;2011&lt;/Year&gt;&lt;RecNum&gt;715&lt;/RecNum&gt;&lt;DisplayText&gt;[73]&lt;/DisplayText&gt;&lt;record&gt;&lt;rec-number&gt;715&lt;/rec-number&gt;&lt;foreign-keys&gt;&lt;key app="EN" db-id="pvp05aps52s0x4ee05e555t359xt5292ttwx"&gt;715&lt;/key&gt;&lt;/foreign-keys&gt;&lt;ref-type name="Journal Article"&gt;17&lt;/ref-type&gt;&lt;contributors&gt;&lt;authors&gt;&lt;author&gt;Oliveira Silva, Flávio&lt;/author&gt;&lt;author&gt;Neves Santos, Priscila&lt;/author&gt;&lt;author&gt;Melo, CristianeMoutinhoLagos&lt;/author&gt;&lt;author&gt;Teixeira, EdsonHolanda&lt;/author&gt;&lt;author&gt;Sousa Cavada, Benildo&lt;/author&gt;&lt;author&gt;Pereira, ValériaAlvesRêgo&lt;/author&gt;&lt;author&gt;Porto, AnaLúciaFigueiredo&lt;/author&gt;&lt;author&gt;Cajazeiras, JoãoBatista&lt;/author&gt;&lt;author&gt;Arruda, FranciscoVassiliepeSousa&lt;/author&gt;&lt;author&gt;Almeida, AlyssonChaves&lt;/author&gt;&lt;/authors&gt;&lt;/contributors&gt;&lt;titles&gt;&lt;title&gt;Immunostimulatory activity of ConBr: a focus on splenocyte proliferation and proliferative cytokine secretion&lt;/title&gt;&lt;secondary-title&gt;Cell and Tissue Research&lt;/secondary-title&gt;&lt;alt-title&gt;Cell Tissue Res&lt;/alt-title&gt;&lt;/titles&gt;&lt;periodical&gt;&lt;full-title&gt;Cell and Tissue Research&lt;/full-title&gt;&lt;abbr-1&gt;Cell Tissue Res&lt;/abbr-1&gt;&lt;/periodical&gt;&lt;alt-periodical&gt;&lt;full-title&gt;Cell and Tissue Research&lt;/full-title&gt;&lt;abbr-1&gt;Cell Tissue Res&lt;/abbr-1&gt;&lt;/alt-periodical&gt;&lt;pages&gt;237-244&lt;/pages&gt;&lt;volume&gt;346&lt;/volume&gt;&lt;number&gt;2&lt;/number&gt;&lt;keywords&gt;&lt;keyword&gt;Canavalia brasiliensis&lt;/keyword&gt;&lt;keyword&gt;ConBr&lt;/keyword&gt;&lt;keyword&gt;Lectins&lt;/keyword&gt;&lt;keyword&gt;Glucose/mannose binding-lectin&lt;/keyword&gt;&lt;keyword&gt;Proliferative activity&lt;/keyword&gt;&lt;/keywords&gt;&lt;dates&gt;&lt;year&gt;2011&lt;/year&gt;&lt;pub-dates&gt;&lt;date&gt;2011/11/01&lt;/date&gt;&lt;/pub-dates&gt;&lt;/dates&gt;&lt;publisher&gt;Springer-Verlag&lt;/publisher&gt;&lt;isbn&gt;0302-766X&lt;/isbn&gt;&lt;urls&gt;&lt;related-urls&gt;&lt;url&gt;http://dx.doi.org/10.1007/s00441-011-1239-x&lt;/url&gt;&lt;/related-urls&gt;&lt;/urls&gt;&lt;electronic-resource-num&gt;10.1007/s00441-011-1239-x&lt;/electronic-resource-num&gt;&lt;language&gt;English&lt;/language&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[73]</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xml:space="preserve">, and as </w:t>
      </w:r>
      <w:r w:rsidR="00F905F8" w:rsidRPr="00DF639F">
        <w:rPr>
          <w:rFonts w:ascii="Arial" w:eastAsiaTheme="minorEastAsia" w:hAnsi="Arial" w:cs="Arial" w:hint="eastAsia"/>
          <w:lang w:eastAsia="en-US"/>
        </w:rPr>
        <w:t xml:space="preserve">a </w:t>
      </w:r>
      <w:r w:rsidR="00F905F8" w:rsidRPr="00DF639F">
        <w:rPr>
          <w:rFonts w:ascii="Arial" w:eastAsiaTheme="minorEastAsia" w:hAnsi="Arial" w:cs="Arial"/>
          <w:lang w:eastAsia="en-US"/>
        </w:rPr>
        <w:t>growth inhibiting factor, the antitumor effects of IL-6 on multiple murine tumor in vivo has been reported</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PEVuZE5vdGU+PENpdGU+PEF1dGhvcj5LYW5nPC9BdXRob3I+PFllYXI+MTk5OTwvWWVhcj48UmVj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PEVuZE5vdGU+PENpdGU+PEF1dGhvcj5LYW5nPC9BdXRob3I+PFllYXI+MTk5OTwvWWVhcj48UmVj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[125-127]</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G-CSF can enhance the differentiation of stem cells in bone marrow, facilitate the mobilization of hematopoietic precursor cells into the bloodstream</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&lt;EndNote&gt;&lt;Cite&gt;&lt;Author&gt;Thomas&lt;/Author&gt;&lt;Year&gt;2002&lt;/Year&gt;&lt;RecNum&gt;720&lt;/RecNum&gt;&lt;DisplayText&gt;[75]&lt;/DisplayText&gt;&lt;record&gt;&lt;rec-number&gt;720&lt;/rec-number&gt;&lt;foreign-keys&gt;&lt;key app="EN" db-id="pvp05aps52s0x4ee05e555t359xt5292ttwx"&gt;720&lt;/key&gt;&lt;/foreign-keys&gt;&lt;ref-type name="Journal Article"&gt;17&lt;/ref-type&gt;&lt;contributors&gt;&lt;authors&gt;&lt;author&gt;Thomas, John&lt;/author&gt;&lt;author&gt;Liu, Fulu&lt;/author&gt;&lt;author&gt;Link, Daniel C.&lt;/author&gt;&lt;/authors&gt;&lt;/contributors&gt;&lt;titles&gt;&lt;title&gt;Mechanisms of mobilization of hematopoietic progenitors with granulocyte colony-stimulating factor&lt;/title&gt;&lt;secondary-title&gt;Current Opinion in Hematology&lt;/secondary-title&gt;&lt;/titles&gt;&lt;periodical&gt;&lt;full-title&gt;Current Opinion in Hematology&lt;/full-title&gt;&lt;abbr-1&gt;Curr. Opin. Hematol.&lt;/abbr-1&gt;&lt;abbr-2&gt;Curr Opin Hematol&lt;/abbr-2&gt;&lt;/periodical&gt;&lt;pages&gt;183-189&lt;/pages&gt;&lt;volume&gt;9&lt;/volume&gt;&lt;number&gt;3&lt;/number&gt;&lt;keywords&gt;&lt;keyword&gt;00062752-200205000-00002&lt;/keyword&gt;&lt;/keywords&gt;&lt;dates&gt;&lt;year&gt;2002&lt;/year&gt;&lt;/dates&gt;&lt;isbn&gt;1065-6251&lt;/isbn&gt;&lt;urls&gt;&lt;related-urls&gt;&lt;url&gt;http://journals.lww.com/co-hematology/Fulltext/2002/05000/Mechanisms_of_mobilization_of_hematopoietic.2.aspx&lt;/url&gt;&lt;/related-urls&gt;&lt;/urls&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[75]</w:t>
      </w:r>
      <w:r w:rsidR="00426804" w:rsidRPr="00DF639F">
        <w:rPr>
          <w:rFonts w:ascii="Arial" w:eastAsiaTheme="minorEastAsia" w:hAnsi="Arial" w:cs="Arial"/>
          <w:lang w:eastAsia="en-US"/>
        </w:rPr>
        <w:fldChar w:fldCharType="end"/>
      </w:r>
      <w:r w:rsidR="00F905F8" w:rsidRPr="00DF639F">
        <w:rPr>
          <w:rFonts w:ascii="Arial" w:eastAsiaTheme="minorEastAsia" w:hAnsi="Arial" w:cs="Arial" w:hint="eastAsia"/>
          <w:lang w:eastAsia="en-US"/>
        </w:rPr>
        <w:t>,</w:t>
      </w:r>
      <w:r w:rsidR="00F905F8" w:rsidRPr="00DF639F">
        <w:rPr>
          <w:rFonts w:ascii="Arial" w:eastAsiaTheme="minorEastAsia" w:hAnsi="Arial" w:cs="Arial"/>
          <w:lang w:eastAsia="en-US"/>
        </w:rPr>
        <w:t>and accelerate recovery from chemotherapy-induced myelosuppression</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PEVuZE5vdGU+PENpdGU+PEF1dGhvcj5Wb2xvc2hpbjwvQXV0aG9yPjxZZWFyPjIwMTE8L1llYXI+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PEVuZE5vdGU+PENpdGU+PEF1dGhvcj5Wb2xvc2hpbjwvQXV0aG9yPjxZZWFyPjIwMTE8L1llYXI+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[128]</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xml:space="preserve">. The synergistic antitumor effect of TNF-α and G-CSF has been established and antitumor effect of TNF was enhanced by combination with G-CSF in multiple tumors </w:t>
      </w:r>
      <w:r w:rsidR="00F905F8" w:rsidRPr="003A2A9F">
        <w:rPr>
          <w:rFonts w:ascii="Arial" w:eastAsiaTheme="minorEastAsia" w:hAnsi="Arial" w:cs="Arial"/>
          <w:i/>
          <w:lang w:eastAsia="en-US"/>
        </w:rPr>
        <w:t>in vivo</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PEVuZE5vdGU+PENpdGU+PEF1dGhvcj5NYWVkYTwvQXV0aG9yPjxZZWFyPjE5OTM8L1llYXI+PFJl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PEVuZE5vdGU+PENpdGU+PEF1dGhvcj5NYWVkYTwvQXV0aG9yPjxZZWFyPjE5OTM8L1llYXI+PFJl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[129]</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xml:space="preserve">. As such, </w:t>
      </w:r>
      <w:r w:rsidR="00F905F8" w:rsidRPr="00DF639F">
        <w:rPr>
          <w:rFonts w:ascii="Arial" w:eastAsiaTheme="minorEastAsia" w:hAnsi="Arial" w:cs="Arial" w:hint="eastAsia"/>
          <w:lang w:eastAsia="en-US"/>
        </w:rPr>
        <w:t xml:space="preserve">we </w:t>
      </w:r>
      <w:r w:rsidR="00F905F8" w:rsidRPr="00DF639F">
        <w:rPr>
          <w:rFonts w:ascii="Arial" w:eastAsiaTheme="minorEastAsia" w:hAnsi="Arial" w:cs="Arial"/>
          <w:lang w:eastAsia="en-US"/>
        </w:rPr>
        <w:t>presume</w:t>
      </w:r>
      <w:r w:rsidR="00F905F8" w:rsidRPr="00DF639F">
        <w:rPr>
          <w:rFonts w:ascii="Arial" w:eastAsiaTheme="minorEastAsia" w:hAnsi="Arial" w:cs="Arial" w:hint="eastAsia"/>
          <w:lang w:eastAsia="en-US"/>
        </w:rPr>
        <w:t xml:space="preserve"> that </w:t>
      </w:r>
      <w:r w:rsidR="00F905F8" w:rsidRPr="00DF639F">
        <w:rPr>
          <w:rFonts w:ascii="Arial" w:eastAsiaTheme="minorEastAsia" w:hAnsi="Arial" w:cs="Arial"/>
          <w:lang w:eastAsia="en-US"/>
        </w:rPr>
        <w:t>significant higher amount of TNF-α, IL-6 and G-CSF secreted from the treated macrophage</w:t>
      </w:r>
      <w:r w:rsidR="00F905F8" w:rsidRPr="00DF639F">
        <w:rPr>
          <w:rFonts w:ascii="Arial" w:eastAsiaTheme="minorEastAsia" w:hAnsi="Arial" w:cs="Arial" w:hint="eastAsia"/>
          <w:lang w:eastAsia="en-US"/>
        </w:rPr>
        <w:t>s</w:t>
      </w:r>
      <w:r w:rsidR="00F905F8" w:rsidRPr="00DF639F">
        <w:rPr>
          <w:rFonts w:ascii="Arial" w:eastAsiaTheme="minorEastAsia" w:hAnsi="Arial" w:cs="Arial"/>
          <w:lang w:eastAsia="en-US"/>
        </w:rPr>
        <w:t xml:space="preserve"> will be benefit for </w:t>
      </w:r>
      <w:r w:rsidR="00F905F8" w:rsidRPr="00DF639F">
        <w:rPr>
          <w:rFonts w:ascii="Arial" w:eastAsiaTheme="minorEastAsia" w:hAnsi="Arial" w:cs="Arial" w:hint="eastAsia"/>
          <w:lang w:eastAsia="en-US"/>
        </w:rPr>
        <w:t>adjuvant anti</w:t>
      </w:r>
      <w:r w:rsidR="00F905F8" w:rsidRPr="00DF639F">
        <w:rPr>
          <w:rFonts w:ascii="Arial" w:eastAsiaTheme="minorEastAsia" w:hAnsi="Arial" w:cs="Arial"/>
          <w:lang w:eastAsia="en-US"/>
        </w:rPr>
        <w:t xml:space="preserve">cancer </w:t>
      </w:r>
      <w:r w:rsidR="00F905F8" w:rsidRPr="00DF639F">
        <w:rPr>
          <w:rFonts w:ascii="Arial" w:eastAsiaTheme="minorEastAsia" w:hAnsi="Arial" w:cs="Arial" w:hint="eastAsia"/>
          <w:lang w:eastAsia="en-US"/>
        </w:rPr>
        <w:t>thera</w:t>
      </w:r>
      <w:r w:rsidR="00F905F8" w:rsidRPr="00DF639F">
        <w:rPr>
          <w:rFonts w:ascii="Arial" w:eastAsiaTheme="minorEastAsia" w:hAnsi="Arial" w:cs="Arial"/>
          <w:lang w:eastAsia="en-US"/>
        </w:rPr>
        <w:t>py using the FNPs.</w:t>
      </w:r>
      <w:r w:rsidR="00F905F8" w:rsidRPr="00F905F8">
        <w:rPr>
          <w:rFonts w:ascii="Arial" w:eastAsiaTheme="minorEastAsia" w:hAnsi="Arial" w:cs="Arial"/>
          <w:lang w:eastAsia="en-US"/>
        </w:rPr>
        <w:t xml:space="preserve"> </w:t>
      </w:r>
      <w:r w:rsidR="00F905F8" w:rsidRPr="00DF639F">
        <w:rPr>
          <w:rFonts w:ascii="Arial" w:eastAsiaTheme="minorEastAsia" w:hAnsi="Arial" w:cs="Arial"/>
          <w:lang w:eastAsia="en-US"/>
        </w:rPr>
        <w:t>FNP0, FNP1 and FNP2</w:t>
      </w:r>
      <w:r w:rsidR="00F905F8" w:rsidRPr="00DF639F">
        <w:rPr>
          <w:rFonts w:ascii="Arial" w:eastAsiaTheme="minorEastAsia" w:hAnsi="Arial" w:cs="Arial" w:hint="eastAsia"/>
          <w:lang w:eastAsia="en-US"/>
        </w:rPr>
        <w:t>,</w:t>
      </w:r>
      <w:r w:rsidR="00F905F8" w:rsidRPr="00DF639F">
        <w:rPr>
          <w:rFonts w:ascii="Arial" w:eastAsiaTheme="minorEastAsia" w:hAnsi="Arial" w:cs="Arial"/>
          <w:lang w:eastAsia="en-US"/>
        </w:rPr>
        <w:t xml:space="preserve"> as compared to </w:t>
      </w:r>
      <w:r w:rsidR="00F905F8" w:rsidRPr="00DF639F">
        <w:rPr>
          <w:rFonts w:ascii="Arial" w:eastAsiaTheme="minorEastAsia" w:hAnsi="Arial" w:cs="Arial" w:hint="eastAsia"/>
          <w:lang w:eastAsia="en-US"/>
        </w:rPr>
        <w:t xml:space="preserve">the </w:t>
      </w:r>
      <w:r w:rsidR="00F905F8" w:rsidRPr="00DF639F">
        <w:rPr>
          <w:rFonts w:ascii="Arial" w:eastAsiaTheme="minorEastAsia" w:hAnsi="Arial" w:cs="Arial"/>
          <w:lang w:eastAsia="en-US"/>
        </w:rPr>
        <w:t xml:space="preserve">untreated cells. Of the panel of 12 cytokines assayed, </w:t>
      </w:r>
      <w:r w:rsidR="00F905F8" w:rsidRPr="00DF639F">
        <w:rPr>
          <w:rFonts w:ascii="Arial" w:eastAsiaTheme="minorEastAsia" w:hAnsi="Arial" w:cs="Arial" w:hint="eastAsia"/>
          <w:lang w:eastAsia="en-US"/>
        </w:rPr>
        <w:t xml:space="preserve">except for above three cytokines, </w:t>
      </w:r>
      <w:r w:rsidR="00F905F8" w:rsidRPr="00DF639F">
        <w:rPr>
          <w:rFonts w:ascii="Arial" w:eastAsiaTheme="minorEastAsia" w:hAnsi="Arial" w:cs="Arial"/>
          <w:lang w:eastAsia="en-US"/>
        </w:rPr>
        <w:t>low but statistically significant increases</w:t>
      </w:r>
      <w:r w:rsidR="00F905F8" w:rsidRPr="00DF639F">
        <w:rPr>
          <w:rFonts w:ascii="Arial" w:eastAsiaTheme="minorEastAsia" w:hAnsi="Arial" w:cs="Arial" w:hint="eastAsia"/>
          <w:lang w:eastAsia="en-US"/>
        </w:rPr>
        <w:t xml:space="preserve"> </w:t>
      </w:r>
      <w:r w:rsidR="00F905F8" w:rsidRPr="00DF639F">
        <w:rPr>
          <w:rFonts w:ascii="Arial" w:eastAsiaTheme="minorEastAsia" w:hAnsi="Arial" w:cs="Arial"/>
          <w:lang w:eastAsia="en-US"/>
        </w:rPr>
        <w:t>in IL1α</w:t>
      </w:r>
      <w:r w:rsidR="00F905F8" w:rsidRPr="00DF639F">
        <w:rPr>
          <w:rFonts w:ascii="Arial" w:eastAsiaTheme="minorEastAsia" w:hAnsi="Arial" w:cs="Arial" w:hint="eastAsia"/>
          <w:lang w:eastAsia="en-US"/>
        </w:rPr>
        <w:t xml:space="preserve"> </w:t>
      </w:r>
      <w:r w:rsidR="00F905F8" w:rsidRPr="00DF639F">
        <w:rPr>
          <w:rFonts w:ascii="Arial" w:eastAsiaTheme="minorEastAsia" w:hAnsi="Arial" w:cs="Arial"/>
          <w:lang w:eastAsia="en-US"/>
        </w:rPr>
        <w:t>and IL17A</w:t>
      </w:r>
      <w:r w:rsidR="00F905F8" w:rsidRPr="00DF639F">
        <w:rPr>
          <w:rFonts w:ascii="Arial" w:eastAsiaTheme="minorEastAsia" w:hAnsi="Arial" w:cs="Arial" w:hint="eastAsia"/>
          <w:lang w:eastAsia="en-US"/>
        </w:rPr>
        <w:t xml:space="preserve"> </w:t>
      </w:r>
      <w:r w:rsidR="00F905F8" w:rsidRPr="00DF639F">
        <w:rPr>
          <w:rFonts w:ascii="Arial" w:eastAsiaTheme="minorEastAsia" w:hAnsi="Arial" w:cs="Arial"/>
          <w:lang w:eastAsia="en-US"/>
        </w:rPr>
        <w:lastRenderedPageBreak/>
        <w:t xml:space="preserve">were also detected for </w:t>
      </w:r>
      <w:r w:rsidR="00F905F8" w:rsidRPr="00DF639F">
        <w:rPr>
          <w:rFonts w:ascii="Arial" w:eastAsiaTheme="minorEastAsia" w:hAnsi="Arial" w:cs="Arial" w:hint="eastAsia"/>
          <w:lang w:eastAsia="en-US"/>
        </w:rPr>
        <w:t xml:space="preserve">the </w:t>
      </w:r>
      <w:r w:rsidR="00F905F8" w:rsidRPr="00DF639F">
        <w:rPr>
          <w:rFonts w:ascii="Arial" w:eastAsiaTheme="minorEastAsia" w:hAnsi="Arial" w:cs="Arial"/>
          <w:lang w:eastAsia="en-US"/>
        </w:rPr>
        <w:t xml:space="preserve">FNP1 and FNP2 in the supernatant of the treated macrophage, respectively. As is well known, TNF-α is </w:t>
      </w:r>
      <w:r w:rsidR="00F905F8" w:rsidRPr="00DF639F">
        <w:rPr>
          <w:rFonts w:ascii="Arial" w:eastAsiaTheme="minorEastAsia" w:hAnsi="Arial" w:cs="Arial" w:hint="eastAsia"/>
          <w:lang w:eastAsia="en-US"/>
        </w:rPr>
        <w:t xml:space="preserve">a </w:t>
      </w:r>
      <w:r w:rsidR="00F905F8" w:rsidRPr="00DF639F">
        <w:rPr>
          <w:rFonts w:ascii="Arial" w:eastAsiaTheme="minorEastAsia" w:hAnsi="Arial" w:cs="Arial"/>
          <w:lang w:eastAsia="en-US"/>
        </w:rPr>
        <w:t>Th1-biased cytokine as a potential anticancer agent for many years</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PEVuZE5vdGU+PENpdGU+PEF1dGhvcj5Sb2JlcnRzPC9BdXRob3I+PFllYXI+MjAxMTwvWWVhcj48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PEVuZE5vdGU+PENpdGU+PEF1dGhvcj5Sb2JlcnRzPC9BdXRob3I+PFllYXI+MjAxMTwvWWVhcj48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[123]</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playing a key role in apoptosis, cell survival, inflammation and immunity</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&lt;EndNote&gt;&lt;Cite&gt;&lt;Author&gt;Schioppa&lt;/Author&gt;&lt;Year&gt;2011&lt;/Year&gt;&lt;RecNum&gt;723&lt;/RecNum&gt;&lt;DisplayText&gt;[69]&lt;/DisplayText&gt;&lt;record&gt;&lt;rec-number&gt;723&lt;/rec-number&gt;&lt;foreign-keys&gt;&lt;key app="EN" db-id="pvp05aps52s0x4ee05e555t359xt5292ttwx"&gt;723&lt;/key&gt;&lt;/foreign-keys&gt;&lt;ref-type name="Journal Article"&gt;17&lt;/ref-type&gt;&lt;contributors&gt;&lt;authors&gt;&lt;author&gt;Schioppa, Tiziana&lt;/author&gt;&lt;author&gt;Moore, Robert&lt;/author&gt;&lt;author&gt;Thompson, Richard G.&lt;/author&gt;&lt;author&gt;Rosser, Elizabeth C.&lt;/author&gt;&lt;author&gt;Kulbe, Hagen&lt;/author&gt;&lt;author&gt;Nedospasov, Sergei&lt;/author&gt;&lt;author&gt;Mauri, Claudia&lt;/author&gt;&lt;author&gt;Coussens, Lisa M.&lt;/author&gt;&lt;author&gt;Balkwill, Frances R.&lt;/author&gt;&lt;/authors&gt;&lt;/contributors&gt;&lt;titles&gt;&lt;title&gt;B regulatory cells and the tumor-promoting actions of TNF-α during squamous carcinogenesis&lt;/title&gt;&lt;secondary-title&gt;Proceedings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 NATL ACAD SCI USA&lt;/abbr-2&gt;&lt;/periodical&gt;&lt;pages&gt;10662-10667&lt;/pages&gt;&lt;volume&gt;108&lt;/volume&gt;&lt;number&gt;26&lt;/number&gt;&lt;dates&gt;&lt;year&gt;2011&lt;/year&gt;&lt;pub-dates&gt;&lt;date&gt;June 28, 2011&lt;/date&gt;&lt;/pub-dates&gt;&lt;/dates&gt;&lt;urls&gt;&lt;related-urls&gt;&lt;url&gt;http://www.pnas.org/content/108/26/10662.abstract&lt;/url&gt;&lt;/related-urls&gt;&lt;/urls&gt;&lt;electronic-resource-num&gt;10.1073/pnas.1100994108&lt;/electronic-resource-num&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[69]</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It has been demonstrated that TNF-α</w:t>
      </w:r>
      <w:r w:rsidR="00F905F8" w:rsidRPr="00DF639F">
        <w:rPr>
          <w:rFonts w:ascii="Arial" w:eastAsiaTheme="minorEastAsia" w:hAnsi="Arial" w:cs="Arial" w:hint="eastAsia"/>
          <w:lang w:eastAsia="en-US"/>
        </w:rPr>
        <w:t xml:space="preserve"> </w:t>
      </w:r>
      <w:r w:rsidR="00F905F8" w:rsidRPr="00DF639F">
        <w:rPr>
          <w:rFonts w:ascii="Arial" w:eastAsiaTheme="minorEastAsia" w:hAnsi="Arial" w:cs="Arial"/>
          <w:lang w:eastAsia="en-US"/>
        </w:rPr>
        <w:t xml:space="preserve">was critical for antitumor T cell immunity in mice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&lt;EndNote&gt;&lt;Cite&gt;&lt;Author&gt;Calzascia&lt;/Author&gt;&lt;Year&gt;2007&lt;/Year&gt;&lt;RecNum&gt;182&lt;/RecNum&gt;&lt;DisplayText&gt;[124]&lt;/DisplayText&gt;&lt;record&gt;&lt;rec-number&gt;182&lt;/rec-number&gt;&lt;foreign-keys&gt;&lt;key app="EN" db-id="easxxdfp6x9tanet2s5x9fele22fvaf2zzea"&gt;182&lt;/key&gt;&lt;/foreign-keys&gt;&lt;ref-type name="Journal Article"&gt;17&lt;/ref-type&gt;&lt;contributors&gt;&lt;authors&gt;&lt;author&gt;Calzascia, Thomas&lt;/author&gt;&lt;author&gt;Pellegrini, Marc&lt;/author&gt;&lt;author&gt;Hall, H.&lt;/author&gt;&lt;author&gt;xE,&lt;/author&gt;&lt;author&gt;kan,&lt;/author&gt;&lt;author&gt;Sabbagh, Laurent&lt;/author&gt;&lt;author&gt;Ono, Nobuyuki&lt;/author&gt;&lt;author&gt;Elford, Alisha R.&lt;/author&gt;&lt;author&gt;Mak, Tak W.&lt;/author&gt;&lt;author&gt;Ohashi, Pamela S.&lt;/author&gt;&lt;/authors&gt;&lt;/contributors&gt;&lt;titles&gt;&lt;title&gt;TNF-α is critical for antitumor but not antiviral T cell immunity in mice&lt;/title&gt;&lt;secondary-title&gt;The Journal of Clinical Investigation&lt;/secondary-title&gt;&lt;/titles&gt;&lt;periodical&gt;&lt;full-title&gt;The Journal of Clinical Investigation&lt;/full-title&gt;&lt;/periodical&gt;&lt;pages&gt;3833-3845&lt;/pages&gt;&lt;volume&gt;117&lt;/volume&gt;&lt;number&gt;12&lt;/number&gt;&lt;dates&gt;&lt;year&gt;2007&lt;/year&gt;&lt;/dates&gt;&lt;publisher&gt;The American Society for Clinical Investigation&lt;/publisher&gt;&lt;isbn&gt;0021-9738&lt;/isbn&gt;&lt;urls&gt;&lt;related-urls&gt;&lt;url&gt;http://www.jci.org/articles/view/32567&lt;/url&gt;&lt;/related-urls&gt;&lt;/urls&gt;&lt;electronic-resource-num&gt;10.1172/jci32567&lt;/electronic-resource-num&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[124]</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xml:space="preserve"> and could act synergistically with other drugs at the molecular level to trigger the apoptosis and dissociation of tumor vascular endothelial cells in cancer treatment</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PEVuZE5vdGU+PENpdGU+PEF1dGhvcj52YW4gSG9yc3NlbjwvQXV0aG9yPjxZZWFyPjIwMDY8L1ll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PEVuZE5vdGU+PENpdGU+PEF1dGhvcj52YW4gSG9yc3NlbjwvQXV0aG9yPjxZZWFyPjIwMDY8L1ll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[70, 71]</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As a Th2-biased cytokine, IL-6 plays key roles in T-cell-mediated immune responses, acting as a cofactor for T-cell proliferation</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&lt;EndNote&gt;&lt;Cite&gt;&lt;Author&gt;Oliveira Silva&lt;/Author&gt;&lt;Year&gt;2011&lt;/Year&gt;&lt;RecNum&gt;715&lt;/RecNum&gt;&lt;DisplayText&gt;[73]&lt;/DisplayText&gt;&lt;record&gt;&lt;rec-number&gt;715&lt;/rec-number&gt;&lt;foreign-keys&gt;&lt;key app="EN" db-id="pvp05aps52s0x4ee05e555t359xt5292ttwx"&gt;715&lt;/key&gt;&lt;/foreign-keys&gt;&lt;ref-type name="Journal Article"&gt;17&lt;/ref-type&gt;&lt;contributors&gt;&lt;authors&gt;&lt;author&gt;Oliveira Silva, Flávio&lt;/author&gt;&lt;author&gt;Neves Santos, Priscila&lt;/author&gt;&lt;author&gt;Melo, CristianeMoutinhoLagos&lt;/author&gt;&lt;author&gt;Teixeira, EdsonHolanda&lt;/author&gt;&lt;author&gt;Sousa Cavada, Benildo&lt;/author&gt;&lt;author&gt;Pereira, ValériaAlvesRêgo&lt;/author&gt;&lt;author&gt;Porto, AnaLúciaFigueiredo&lt;/author&gt;&lt;author&gt;Cajazeiras, JoãoBatista&lt;/author&gt;&lt;author&gt;Arruda, FranciscoVassiliepeSousa&lt;/author&gt;&lt;author&gt;Almeida, AlyssonChaves&lt;/author&gt;&lt;/authors&gt;&lt;/contributors&gt;&lt;titles&gt;&lt;title&gt;Immunostimulatory activity of ConBr: a focus on splenocyte proliferation and proliferative cytokine secretion&lt;/title&gt;&lt;secondary-title&gt;Cell and Tissue Research&lt;/secondary-title&gt;&lt;alt-title&gt;Cell Tissue Res&lt;/alt-title&gt;&lt;/titles&gt;&lt;periodical&gt;&lt;full-title&gt;Cell and Tissue Research&lt;/full-title&gt;&lt;abbr-1&gt;Cell Tissue Res&lt;/abbr-1&gt;&lt;/periodical&gt;&lt;alt-periodical&gt;&lt;full-title&gt;Cell and Tissue Research&lt;/full-title&gt;&lt;abbr-1&gt;Cell Tissue Res&lt;/abbr-1&gt;&lt;/alt-periodical&gt;&lt;pages&gt;237-244&lt;/pages&gt;&lt;volume&gt;346&lt;/volume&gt;&lt;number&gt;2&lt;/number&gt;&lt;keywords&gt;&lt;keyword&gt;Canavalia brasiliensis&lt;/keyword&gt;&lt;keyword&gt;ConBr&lt;/keyword&gt;&lt;keyword&gt;Lectins&lt;/keyword&gt;&lt;keyword&gt;Glucose/mannose binding-lectin&lt;/keyword&gt;&lt;keyword&gt;Proliferative activity&lt;/keyword&gt;&lt;/keywords&gt;&lt;dates&gt;&lt;year&gt;2011&lt;/year&gt;&lt;pub-dates&gt;&lt;date&gt;2011/11/01&lt;/date&gt;&lt;/pub-dates&gt;&lt;/dates&gt;&lt;publisher&gt;Springer-Verlag&lt;/publisher&gt;&lt;isbn&gt;0302-766X&lt;/isbn&gt;&lt;urls&gt;&lt;related-urls&gt;&lt;url&gt;http://dx.doi.org/10.1007/s00441-011-1239-x&lt;/url&gt;&lt;/related-urls&gt;&lt;/urls&gt;&lt;electronic-resource-num&gt;10.1007/s00441-011-1239-x&lt;/electronic-resource-num&gt;&lt;language&gt;English&lt;/language&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[73]</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xml:space="preserve">, and as </w:t>
      </w:r>
      <w:r w:rsidR="00F905F8" w:rsidRPr="00DF639F">
        <w:rPr>
          <w:rFonts w:ascii="Arial" w:eastAsiaTheme="minorEastAsia" w:hAnsi="Arial" w:cs="Arial" w:hint="eastAsia"/>
          <w:lang w:eastAsia="en-US"/>
        </w:rPr>
        <w:t xml:space="preserve">a </w:t>
      </w:r>
      <w:r w:rsidR="00F905F8" w:rsidRPr="00DF639F">
        <w:rPr>
          <w:rFonts w:ascii="Arial" w:eastAsiaTheme="minorEastAsia" w:hAnsi="Arial" w:cs="Arial"/>
          <w:lang w:eastAsia="en-US"/>
        </w:rPr>
        <w:t>growth inhibiting factor, the antitumor effects of IL-6 on multiple murine tumor in vivo has been reported</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PEVuZE5vdGU+PENpdGU+PEF1dGhvcj5LYW5nPC9BdXRob3I+PFllYXI+MTk5OTwvWWVhcj48UmVj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PEVuZE5vdGU+PENpdGU+PEF1dGhvcj5LYW5nPC9BdXRob3I+PFllYXI+MTk5OTwvWWVhcj48UmVj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[125-127]</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G-CSF can enhance the differentiation of stem cells in bone marrow, facilitate the mobilization of hematopoietic precursor cells into the bloodstream</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&lt;EndNote&gt;&lt;Cite&gt;&lt;Author&gt;Thomas&lt;/Author&gt;&lt;Year&gt;2002&lt;/Year&gt;&lt;RecNum&gt;720&lt;/RecNum&gt;&lt;DisplayText&gt;[75]&lt;/DisplayText&gt;&lt;record&gt;&lt;rec-number&gt;720&lt;/rec-number&gt;&lt;foreign-keys&gt;&lt;key app="EN" db-id="pvp05aps52s0x4ee05e555t359xt5292ttwx"&gt;720&lt;/key&gt;&lt;/foreign-keys&gt;&lt;ref-type name="Journal Article"&gt;17&lt;/ref-type&gt;&lt;contributors&gt;&lt;authors&gt;&lt;author&gt;Thomas, John&lt;/author&gt;&lt;author&gt;Liu, Fulu&lt;/author&gt;&lt;author&gt;Link, Daniel C.&lt;/author&gt;&lt;/authors&gt;&lt;/contributors&gt;&lt;titles&gt;&lt;title&gt;Mechanisms of mobilization of hematopoietic progenitors with granulocyte colony-stimulating factor&lt;/title&gt;&lt;secondary-title&gt;Current Opinion in Hematology&lt;/secondary-title&gt;&lt;/titles&gt;&lt;periodical&gt;&lt;full-title&gt;Current Opinion in Hematology&lt;/full-title&gt;&lt;abbr-1&gt;Curr. Opin. Hematol.&lt;/abbr-1&gt;&lt;abbr-2&gt;Curr Opin Hematol&lt;/abbr-2&gt;&lt;/periodical&gt;&lt;pages&gt;183-189&lt;/pages&gt;&lt;volume&gt;9&lt;/volume&gt;&lt;number&gt;3&lt;/number&gt;&lt;keywords&gt;&lt;keyword&gt;00062752-200205000-00002&lt;/keyword&gt;&lt;/keywords&gt;&lt;dates&gt;&lt;year&gt;2002&lt;/year&gt;&lt;/dates&gt;&lt;isbn&gt;1065-6251&lt;/isbn&gt;&lt;urls&gt;&lt;related-urls&gt;&lt;url&gt;http://journals.lww.com/co-hematology/Fulltext/2002/05000/Mechanisms_of_mobilization_of_hematopoietic.2.aspx&lt;/url&gt;&lt;/related-urls&gt;&lt;/urls&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[75]</w:t>
      </w:r>
      <w:r w:rsidR="00426804" w:rsidRPr="00DF639F">
        <w:rPr>
          <w:rFonts w:ascii="Arial" w:eastAsiaTheme="minorEastAsia" w:hAnsi="Arial" w:cs="Arial"/>
          <w:lang w:eastAsia="en-US"/>
        </w:rPr>
        <w:fldChar w:fldCharType="end"/>
      </w:r>
      <w:r w:rsidR="00F905F8" w:rsidRPr="00DF639F">
        <w:rPr>
          <w:rFonts w:ascii="Arial" w:eastAsiaTheme="minorEastAsia" w:hAnsi="Arial" w:cs="Arial" w:hint="eastAsia"/>
          <w:lang w:eastAsia="en-US"/>
        </w:rPr>
        <w:t>,</w:t>
      </w:r>
      <w:r w:rsidR="00F905F8" w:rsidRPr="00DF639F">
        <w:rPr>
          <w:rFonts w:ascii="Arial" w:eastAsiaTheme="minorEastAsia" w:hAnsi="Arial" w:cs="Arial"/>
          <w:lang w:eastAsia="en-US"/>
        </w:rPr>
        <w:t>and accelerate recovery from chemotherapy-induced myelosuppression</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PEVuZE5vdGU+PENpdGU+PEF1dGhvcj5Wb2xvc2hpbjwvQXV0aG9yPjxZZWFyPjIwMTE8L1llYXI+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PEVuZE5vdGU+PENpdGU+PEF1dGhvcj5Wb2xvc2hpbjwvQXV0aG9yPjxZZWFyPjIwMTE8L1llYXI+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[128]</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xml:space="preserve">. The synergistic antitumor effect of TNF-α and G-CSF has been established and antitumor effect of TNF was enhanced by combination with G-CSF in multiple tumors </w:t>
      </w:r>
      <w:r w:rsidR="00F905F8" w:rsidRPr="003A2A9F">
        <w:rPr>
          <w:rFonts w:ascii="Arial" w:eastAsiaTheme="minorEastAsia" w:hAnsi="Arial" w:cs="Arial"/>
          <w:i/>
          <w:lang w:eastAsia="en-US"/>
        </w:rPr>
        <w:t>in vivo</w:t>
      </w:r>
      <w:r w:rsidR="00F905F8"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fldData xml:space="preserve">PEVuZE5vdGU+PENpdGU+PEF1dGhvcj5NYWVkYTwvQXV0aG9yPjxZZWFyPjE5OTM8L1llYXI+PFJl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PEVuZE5vdGU+PENpdGU+PEF1dGhvcj5NYWVkYTwvQXV0aG9yPjxZZWFyPjE5OTM8L1llYXI+PFJl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[129]</w:t>
      </w:r>
      <w:r w:rsidR="00426804" w:rsidRPr="00DF639F">
        <w:rPr>
          <w:rFonts w:ascii="Arial" w:eastAsiaTheme="minorEastAsia" w:hAnsi="Arial" w:cs="Arial"/>
          <w:lang w:eastAsia="en-US"/>
        </w:rPr>
        <w:fldChar w:fldCharType="end"/>
      </w:r>
      <w:r w:rsidR="00F905F8" w:rsidRPr="00DF639F">
        <w:rPr>
          <w:rFonts w:ascii="Arial" w:eastAsiaTheme="minorEastAsia" w:hAnsi="Arial" w:cs="Arial"/>
          <w:lang w:eastAsia="en-US"/>
        </w:rPr>
        <w:t xml:space="preserve">. As such, </w:t>
      </w:r>
      <w:r w:rsidR="00F905F8" w:rsidRPr="00DF639F">
        <w:rPr>
          <w:rFonts w:ascii="Arial" w:eastAsiaTheme="minorEastAsia" w:hAnsi="Arial" w:cs="Arial" w:hint="eastAsia"/>
          <w:lang w:eastAsia="en-US"/>
        </w:rPr>
        <w:t xml:space="preserve">we </w:t>
      </w:r>
      <w:r w:rsidR="00F905F8" w:rsidRPr="00DF639F">
        <w:rPr>
          <w:rFonts w:ascii="Arial" w:eastAsiaTheme="minorEastAsia" w:hAnsi="Arial" w:cs="Arial"/>
          <w:lang w:eastAsia="en-US"/>
        </w:rPr>
        <w:t>presume</w:t>
      </w:r>
      <w:r w:rsidR="00F905F8" w:rsidRPr="00DF639F">
        <w:rPr>
          <w:rFonts w:ascii="Arial" w:eastAsiaTheme="minorEastAsia" w:hAnsi="Arial" w:cs="Arial" w:hint="eastAsia"/>
          <w:lang w:eastAsia="en-US"/>
        </w:rPr>
        <w:t xml:space="preserve"> that </w:t>
      </w:r>
      <w:r w:rsidR="00F905F8" w:rsidRPr="00DF639F">
        <w:rPr>
          <w:rFonts w:ascii="Arial" w:eastAsiaTheme="minorEastAsia" w:hAnsi="Arial" w:cs="Arial"/>
          <w:lang w:eastAsia="en-US"/>
        </w:rPr>
        <w:t>significant higher amount of TNF-α, IL-6 and G-CSF secreted from the treated macrophage</w:t>
      </w:r>
      <w:r w:rsidR="00F905F8" w:rsidRPr="00DF639F">
        <w:rPr>
          <w:rFonts w:ascii="Arial" w:eastAsiaTheme="minorEastAsia" w:hAnsi="Arial" w:cs="Arial" w:hint="eastAsia"/>
          <w:lang w:eastAsia="en-US"/>
        </w:rPr>
        <w:t>s</w:t>
      </w:r>
      <w:r w:rsidR="00F905F8" w:rsidRPr="00DF639F">
        <w:rPr>
          <w:rFonts w:ascii="Arial" w:eastAsiaTheme="minorEastAsia" w:hAnsi="Arial" w:cs="Arial"/>
          <w:lang w:eastAsia="en-US"/>
        </w:rPr>
        <w:t xml:space="preserve"> will be benefit for </w:t>
      </w:r>
      <w:r w:rsidR="00F905F8" w:rsidRPr="00DF639F">
        <w:rPr>
          <w:rFonts w:ascii="Arial" w:eastAsiaTheme="minorEastAsia" w:hAnsi="Arial" w:cs="Arial" w:hint="eastAsia"/>
          <w:lang w:eastAsia="en-US"/>
        </w:rPr>
        <w:t>adjuvant anti</w:t>
      </w:r>
      <w:r w:rsidR="00F905F8" w:rsidRPr="00DF639F">
        <w:rPr>
          <w:rFonts w:ascii="Arial" w:eastAsiaTheme="minorEastAsia" w:hAnsi="Arial" w:cs="Arial"/>
          <w:lang w:eastAsia="en-US"/>
        </w:rPr>
        <w:t xml:space="preserve">cancer </w:t>
      </w:r>
      <w:r w:rsidR="00F905F8" w:rsidRPr="00DF639F">
        <w:rPr>
          <w:rFonts w:ascii="Arial" w:eastAsiaTheme="minorEastAsia" w:hAnsi="Arial" w:cs="Arial" w:hint="eastAsia"/>
          <w:lang w:eastAsia="en-US"/>
        </w:rPr>
        <w:t>thera</w:t>
      </w:r>
      <w:r w:rsidR="00F905F8" w:rsidRPr="00DF639F">
        <w:rPr>
          <w:rFonts w:ascii="Arial" w:eastAsiaTheme="minorEastAsia" w:hAnsi="Arial" w:cs="Arial"/>
          <w:lang w:eastAsia="en-US"/>
        </w:rPr>
        <w:t>py using the FNPs.</w:t>
      </w:r>
      <w:r w:rsidR="00F905F8" w:rsidRPr="00F905F8">
        <w:rPr>
          <w:sz w:val="20"/>
          <w:szCs w:val="20"/>
        </w:rPr>
        <w:t xml:space="preserve"> </w:t>
      </w:r>
      <w:r w:rsidR="00F905F8" w:rsidRPr="00F905F8">
        <w:rPr>
          <w:rFonts w:ascii="Arial" w:eastAsiaTheme="minorEastAsia" w:hAnsi="Arial" w:cs="Arial"/>
          <w:lang w:eastAsia="en-US"/>
        </w:rPr>
        <w:t xml:space="preserve">To confirm this, immunostimulation of the FNPs was further evaluated using </w:t>
      </w:r>
      <w:r w:rsidR="00F905F8" w:rsidRPr="00F905F8">
        <w:rPr>
          <w:rFonts w:ascii="Arial" w:eastAsiaTheme="minorEastAsia" w:hAnsi="Arial" w:cs="Arial" w:hint="eastAsia"/>
          <w:lang w:eastAsia="en-US"/>
        </w:rPr>
        <w:t xml:space="preserve">the primary </w:t>
      </w:r>
      <w:r w:rsidR="00F905F8" w:rsidRPr="00F905F8">
        <w:rPr>
          <w:rFonts w:ascii="Arial" w:eastAsiaTheme="minorEastAsia" w:hAnsi="Arial" w:cs="Arial"/>
          <w:lang w:eastAsia="en-US"/>
        </w:rPr>
        <w:t xml:space="preserve">splenocytes </w:t>
      </w:r>
      <w:r w:rsidR="00F905F8" w:rsidRPr="00F905F8">
        <w:rPr>
          <w:rFonts w:ascii="Arial" w:eastAsiaTheme="minorEastAsia" w:hAnsi="Arial" w:cs="Arial" w:hint="eastAsia"/>
          <w:lang w:eastAsia="en-US"/>
        </w:rPr>
        <w:t>isolated</w:t>
      </w:r>
      <w:r w:rsidR="00F905F8" w:rsidRPr="00F905F8">
        <w:rPr>
          <w:rFonts w:ascii="Arial" w:eastAsiaTheme="minorEastAsia" w:hAnsi="Arial" w:cs="Arial"/>
          <w:lang w:eastAsia="en-US"/>
        </w:rPr>
        <w:t xml:space="preserve"> from C57BL/6 mice, which have all types of immune cells and the cross talk between immunocytes, including macrophage and T cells </w:t>
      </w:r>
      <w:r w:rsidR="00426804" w:rsidRPr="00F905F8">
        <w:rPr>
          <w:rFonts w:ascii="Arial" w:eastAsiaTheme="minorEastAsia" w:hAnsi="Arial" w:cs="Arial"/>
          <w:lang w:eastAsia="en-US"/>
        </w:rPr>
        <w:fldChar w:fldCharType="begin">
          <w:fldData xml:space="preserve">PEVuZE5vdGU+PENpdGU+PEF1dGhvcj5Sb3k8L0F1dGhvcj48WWVhcj4yMDEyPC9ZZWFyPjxSZWNO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PEVuZE5vdGU+PENpdGU+PEF1dGhvcj5Sb3k8L0F1dGhvcj48WWVhcj4yMDEyPC9ZZWFyPjxSZWNO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F905F8">
        <w:rPr>
          <w:rFonts w:ascii="Arial" w:eastAsiaTheme="minorEastAsia" w:hAnsi="Arial" w:cs="Arial"/>
          <w:lang w:eastAsia="en-US"/>
        </w:rPr>
      </w:r>
      <w:r w:rsidR="00426804" w:rsidRPr="00F905F8">
        <w:rPr>
          <w:rFonts w:ascii="Arial" w:eastAsiaTheme="minorEastAsia" w:hAnsi="Arial" w:cs="Arial"/>
          <w:lang w:eastAsia="en-US"/>
        </w:rPr>
        <w:fldChar w:fldCharType="separate"/>
      </w:r>
      <w:r w:rsidR="0064212B">
        <w:rPr>
          <w:rFonts w:ascii="Arial" w:eastAsiaTheme="minorEastAsia" w:hAnsi="Arial" w:cs="Arial"/>
          <w:noProof/>
          <w:lang w:eastAsia="en-US"/>
        </w:rPr>
        <w:t>[98, 103]</w:t>
      </w:r>
      <w:r w:rsidR="00426804" w:rsidRPr="00F905F8">
        <w:rPr>
          <w:rFonts w:ascii="Arial" w:eastAsiaTheme="minorEastAsia" w:hAnsi="Arial" w:cs="Arial"/>
          <w:lang w:eastAsia="en-US"/>
        </w:rPr>
        <w:fldChar w:fldCharType="end"/>
      </w:r>
      <w:r w:rsidR="00F905F8" w:rsidRPr="00F905F8">
        <w:rPr>
          <w:rFonts w:ascii="Arial" w:eastAsiaTheme="minorEastAsia" w:hAnsi="Arial" w:cs="Arial"/>
          <w:lang w:eastAsia="en-US"/>
        </w:rPr>
        <w:t>.</w:t>
      </w:r>
    </w:p>
    <w:p w:rsidR="00DF639F" w:rsidRDefault="00DF639F" w:rsidP="00DF639F">
      <w:pPr>
        <w:pStyle w:val="regulartextchar"/>
        <w:spacing w:before="60" w:beforeAutospacing="0" w:after="0" w:afterAutospacing="0" w:line="480" w:lineRule="auto"/>
        <w:rPr>
          <w:rFonts w:ascii="Arial" w:eastAsiaTheme="minorEastAsia" w:hAnsi="Arial" w:cs="Arial"/>
          <w:lang w:eastAsia="en-US"/>
        </w:rPr>
      </w:pPr>
      <w:r w:rsidRPr="00DF639F">
        <w:rPr>
          <w:rFonts w:ascii="Arial" w:eastAsiaTheme="minorEastAsia" w:hAnsi="Arial" w:cs="Arial"/>
          <w:lang w:eastAsia="en-US"/>
        </w:rPr>
        <w:t xml:space="preserve"> </w:t>
      </w:r>
    </w:p>
    <w:p w:rsidR="00DF639F" w:rsidRDefault="00426804">
      <w:pPr>
        <w:rPr>
          <w:sz w:val="22"/>
        </w:rPr>
      </w:pPr>
      <w:r>
        <w:rPr>
          <w:sz w:val="22"/>
        </w:rPr>
      </w:r>
      <w:r>
        <w:rPr>
          <w:sz w:val="22"/>
        </w:rPr>
        <w:pict>
          <v:group id="_x0000_s1072" editas="canvas" style="width:357.3pt;height:569.55pt;mso-position-horizontal-relative:char;mso-position-vertical-relative:line" coordorigin="1418,1555" coordsize="7146,11391">
            <o:lock v:ext="edit" aspectratio="t"/>
            <v:shape id="_x0000_s1073" type="#_x0000_t75" style="position:absolute;left:1418;top:1555;width:7146;height:11391" o:preferrelative="f">
              <v:fill o:detectmouseclick="t"/>
              <v:path o:extrusionok="t" o:connecttype="none"/>
              <o:lock v:ext="edit" text="t"/>
            </v:shape>
            <v:shape id="_x0000_s1074" type="#_x0000_t75" style="position:absolute;left:5217;top:11121;width:3255;height:1815">
              <v:imagedata r:id="rId39" o:title=""/>
            </v:shape>
            <v:shape id="_x0000_s1075" type="#_x0000_t75" style="position:absolute;left:1903;top:11112;width:3274;height:1834">
              <v:imagedata r:id="rId40" o:title=""/>
            </v:shape>
            <v:shape id="_x0000_s1076" type="#_x0000_t75" style="position:absolute;left:1753;top:3994;width:6711;height:2391">
              <v:imagedata r:id="rId41" o:title=""/>
            </v:shape>
            <v:shape id="_x0000_s1077" type="#_x0000_t75" style="position:absolute;left:1734;top:1557;width:6730;height:2487">
              <v:imagedata r:id="rId42" o:title=""/>
            </v:shape>
            <v:shape id="_x0000_s1078" type="#_x0000_t75" style="position:absolute;left:1834;top:8700;width:6730;height:2419">
              <v:imagedata r:id="rId43" o:title=""/>
            </v:shape>
            <v:shape id="_x0000_s1079" type="#_x0000_t75" style="position:absolute;left:1758;top:6385;width:6721;height:2419">
              <v:imagedata r:id="rId44" o:title=""/>
            </v:shape>
            <v:shape id="_x0000_s1080" type="#_x0000_t202" style="position:absolute;left:1550;top:3761;width:626;height:513" stroked="f">
              <v:fill opacity="0"/>
              <v:textbox>
                <w:txbxContent>
                  <w:p w:rsidR="0037682B" w:rsidRPr="002846AE" w:rsidRDefault="0037682B" w:rsidP="00DF639F">
                    <w:pPr>
                      <w:rPr>
                        <w:b/>
                        <w:sz w:val="18"/>
                        <w:szCs w:val="18"/>
                      </w:rPr>
                    </w:pPr>
                    <w:r w:rsidRPr="002846AE">
                      <w:rPr>
                        <w:rFonts w:hint="eastAsia"/>
                        <w:b/>
                        <w:sz w:val="18"/>
                        <w:szCs w:val="18"/>
                      </w:rPr>
                      <w:t>(</w:t>
                    </w:r>
                    <w:r>
                      <w:rPr>
                        <w:rFonts w:hint="eastAsia"/>
                        <w:b/>
                        <w:sz w:val="18"/>
                        <w:szCs w:val="18"/>
                      </w:rPr>
                      <w:t>B</w:t>
                    </w:r>
                    <w:r w:rsidRPr="002846AE">
                      <w:rPr>
                        <w:rFonts w:hint="eastAsia"/>
                        <w:b/>
                        <w:sz w:val="18"/>
                        <w:szCs w:val="18"/>
                      </w:rPr>
                      <w:t>)</w:t>
                    </w:r>
                  </w:p>
                </w:txbxContent>
              </v:textbox>
            </v:shape>
            <v:shape id="_x0000_s1081" type="#_x0000_t202" style="position:absolute;left:1598;top:8453;width:626;height:513" stroked="f">
              <v:fill opacity="0"/>
              <v:textbox>
                <w:txbxContent>
                  <w:p w:rsidR="0037682B" w:rsidRPr="002846AE" w:rsidRDefault="0037682B" w:rsidP="00DF639F">
                    <w:pPr>
                      <w:rPr>
                        <w:b/>
                        <w:sz w:val="18"/>
                        <w:szCs w:val="18"/>
                      </w:rPr>
                    </w:pPr>
                    <w:r w:rsidRPr="002846AE">
                      <w:rPr>
                        <w:rFonts w:hint="eastAsia"/>
                        <w:b/>
                        <w:sz w:val="18"/>
                        <w:szCs w:val="18"/>
                      </w:rPr>
                      <w:t>(</w:t>
                    </w:r>
                    <w:r>
                      <w:rPr>
                        <w:rFonts w:hint="eastAsia"/>
                        <w:b/>
                        <w:sz w:val="18"/>
                        <w:szCs w:val="18"/>
                      </w:rPr>
                      <w:t>D</w:t>
                    </w:r>
                    <w:r w:rsidRPr="002846AE">
                      <w:rPr>
                        <w:rFonts w:hint="eastAsia"/>
                        <w:b/>
                        <w:sz w:val="18"/>
                        <w:szCs w:val="18"/>
                      </w:rPr>
                      <w:t>)</w:t>
                    </w:r>
                  </w:p>
                </w:txbxContent>
              </v:textbox>
            </v:shape>
            <v:shape id="_x0000_s1082" type="#_x0000_t202" style="position:absolute;left:1634;top:10907;width:626;height:513" stroked="f">
              <v:fill opacity="0"/>
              <v:textbox>
                <w:txbxContent>
                  <w:p w:rsidR="0037682B" w:rsidRPr="002846AE" w:rsidRDefault="0037682B" w:rsidP="00DF639F">
                    <w:pPr>
                      <w:rPr>
                        <w:b/>
                        <w:sz w:val="18"/>
                        <w:szCs w:val="18"/>
                      </w:rPr>
                    </w:pPr>
                    <w:r w:rsidRPr="002846AE">
                      <w:rPr>
                        <w:rFonts w:hint="eastAsia"/>
                        <w:b/>
                        <w:sz w:val="18"/>
                        <w:szCs w:val="18"/>
                      </w:rPr>
                      <w:t>(</w:t>
                    </w:r>
                    <w:r>
                      <w:rPr>
                        <w:rFonts w:hint="eastAsia"/>
                        <w:b/>
                        <w:sz w:val="18"/>
                        <w:szCs w:val="18"/>
                      </w:rPr>
                      <w:t>E</w:t>
                    </w:r>
                    <w:r w:rsidRPr="002846AE">
                      <w:rPr>
                        <w:rFonts w:hint="eastAsia"/>
                        <w:b/>
                        <w:sz w:val="18"/>
                        <w:szCs w:val="18"/>
                      </w:rPr>
                      <w:t>)</w:t>
                    </w:r>
                  </w:p>
                </w:txbxContent>
              </v:textbox>
            </v:shape>
            <v:shape id="_x0000_s1083" type="#_x0000_t202" style="position:absolute;left:5066;top:10917;width:626;height:513" stroked="f">
              <v:fill opacity="0"/>
              <v:textbox>
                <w:txbxContent>
                  <w:p w:rsidR="0037682B" w:rsidRPr="002846AE" w:rsidRDefault="0037682B" w:rsidP="00DF639F">
                    <w:pPr>
                      <w:rPr>
                        <w:b/>
                        <w:sz w:val="18"/>
                        <w:szCs w:val="18"/>
                      </w:rPr>
                    </w:pPr>
                    <w:r w:rsidRPr="002846AE">
                      <w:rPr>
                        <w:rFonts w:hint="eastAsia"/>
                        <w:b/>
                        <w:sz w:val="18"/>
                        <w:szCs w:val="18"/>
                      </w:rPr>
                      <w:t>(</w:t>
                    </w:r>
                    <w:r>
                      <w:rPr>
                        <w:rFonts w:hint="eastAsia"/>
                        <w:b/>
                        <w:sz w:val="18"/>
                        <w:szCs w:val="18"/>
                      </w:rPr>
                      <w:t>F</w:t>
                    </w:r>
                    <w:r w:rsidRPr="002846AE">
                      <w:rPr>
                        <w:rFonts w:hint="eastAsia"/>
                        <w:b/>
                        <w:sz w:val="18"/>
                        <w:szCs w:val="18"/>
                      </w:rPr>
                      <w:t>)</w:t>
                    </w:r>
                  </w:p>
                </w:txbxContent>
              </v:textbox>
            </v:shape>
            <v:shape id="_x0000_s1084" type="#_x0000_t202" style="position:absolute;left:1490;top:1555;width:626;height:393" stroked="f">
              <v:fill opacity="0"/>
              <v:textbox>
                <w:txbxContent>
                  <w:p w:rsidR="0037682B" w:rsidRPr="002846AE" w:rsidRDefault="0037682B" w:rsidP="00DF639F">
                    <w:pPr>
                      <w:rPr>
                        <w:b/>
                        <w:sz w:val="18"/>
                        <w:szCs w:val="18"/>
                      </w:rPr>
                    </w:pPr>
                    <w:r w:rsidRPr="002846AE">
                      <w:rPr>
                        <w:rFonts w:hint="eastAsia"/>
                        <w:b/>
                        <w:sz w:val="18"/>
                        <w:szCs w:val="18"/>
                      </w:rPr>
                      <w:t>(</w:t>
                    </w:r>
                    <w:r>
                      <w:rPr>
                        <w:rFonts w:hint="eastAsia"/>
                        <w:b/>
                        <w:sz w:val="18"/>
                        <w:szCs w:val="18"/>
                      </w:rPr>
                      <w:t>A</w:t>
                    </w:r>
                    <w:r w:rsidRPr="002846AE">
                      <w:rPr>
                        <w:rFonts w:hint="eastAsia"/>
                        <w:b/>
                        <w:sz w:val="18"/>
                        <w:szCs w:val="18"/>
                      </w:rPr>
                      <w:t>)</w:t>
                    </w:r>
                  </w:p>
                </w:txbxContent>
              </v:textbox>
            </v:shape>
            <v:shape id="_x0000_s1085" type="#_x0000_t202" style="position:absolute;left:1562;top:6077;width:626;height:513" stroked="f">
              <v:fill opacity="0"/>
              <v:textbox>
                <w:txbxContent>
                  <w:p w:rsidR="0037682B" w:rsidRPr="002846AE" w:rsidRDefault="0037682B" w:rsidP="00DF639F">
                    <w:pPr>
                      <w:rPr>
                        <w:b/>
                        <w:sz w:val="18"/>
                        <w:szCs w:val="18"/>
                      </w:rPr>
                    </w:pPr>
                    <w:r w:rsidRPr="002846AE">
                      <w:rPr>
                        <w:rFonts w:hint="eastAsia"/>
                        <w:b/>
                        <w:sz w:val="18"/>
                        <w:szCs w:val="18"/>
                      </w:rPr>
                      <w:t>(</w:t>
                    </w:r>
                    <w:r>
                      <w:rPr>
                        <w:rFonts w:hint="eastAsia"/>
                        <w:b/>
                        <w:sz w:val="18"/>
                        <w:szCs w:val="18"/>
                      </w:rPr>
                      <w:t>C</w:t>
                    </w:r>
                    <w:r w:rsidRPr="002846AE">
                      <w:rPr>
                        <w:rFonts w:hint="eastAsia"/>
                        <w:b/>
                        <w:sz w:val="18"/>
                        <w:szCs w:val="18"/>
                      </w:rPr>
                      <w:t>)</w:t>
                    </w:r>
                  </w:p>
                </w:txbxContent>
              </v:textbox>
            </v:shape>
            <w10:wrap type="none"/>
            <w10:anchorlock/>
          </v:group>
        </w:pict>
      </w:r>
    </w:p>
    <w:p w:rsidR="00DF639F" w:rsidRPr="0033534D" w:rsidRDefault="0033534D" w:rsidP="00E826D7">
      <w:pPr>
        <w:pStyle w:val="Caption"/>
        <w:spacing w:line="480" w:lineRule="auto"/>
        <w:rPr>
          <w:rFonts w:ascii="Arial" w:hAnsi="Arial" w:cs="Arial"/>
          <w:bCs w:val="0"/>
        </w:rPr>
      </w:pPr>
      <w:bookmarkStart w:id="65" w:name="_Toc362597837"/>
      <w:r w:rsidRPr="0033534D">
        <w:rPr>
          <w:rFonts w:ascii="Arial" w:hAnsi="Arial" w:cs="Arial"/>
        </w:rPr>
        <w:lastRenderedPageBreak/>
        <w:t xml:space="preserve">Figure </w:t>
      </w:r>
      <w:r w:rsidR="00426804" w:rsidRPr="0033534D">
        <w:rPr>
          <w:rFonts w:ascii="Arial" w:hAnsi="Arial" w:cs="Arial"/>
        </w:rPr>
        <w:fldChar w:fldCharType="begin"/>
      </w:r>
      <w:r w:rsidRPr="0033534D">
        <w:rPr>
          <w:rFonts w:ascii="Arial" w:hAnsi="Arial" w:cs="Arial"/>
        </w:rPr>
        <w:instrText xml:space="preserve"> SEQ Figure \* ARABIC </w:instrText>
      </w:r>
      <w:r w:rsidR="00426804" w:rsidRPr="0033534D">
        <w:rPr>
          <w:rFonts w:ascii="Arial" w:hAnsi="Arial" w:cs="Arial"/>
        </w:rPr>
        <w:fldChar w:fldCharType="separate"/>
      </w:r>
      <w:r w:rsidR="002E5A8B">
        <w:rPr>
          <w:rFonts w:ascii="Arial" w:hAnsi="Arial" w:cs="Arial"/>
          <w:noProof/>
        </w:rPr>
        <w:t>18</w:t>
      </w:r>
      <w:r w:rsidR="00426804" w:rsidRPr="0033534D">
        <w:rPr>
          <w:rFonts w:ascii="Arial" w:hAnsi="Arial" w:cs="Arial"/>
        </w:rPr>
        <w:fldChar w:fldCharType="end"/>
      </w:r>
      <w:r>
        <w:t xml:space="preserve"> </w:t>
      </w:r>
      <w:r w:rsidR="00DF639F" w:rsidRPr="008557AC">
        <w:rPr>
          <w:rFonts w:ascii="Arial" w:hAnsi="Arial" w:cs="Arial" w:hint="eastAsia"/>
          <w:b w:val="0"/>
          <w:bCs w:val="0"/>
        </w:rPr>
        <w:t xml:space="preserve"> </w:t>
      </w:r>
      <w:r w:rsidR="00DF639F" w:rsidRPr="0033534D">
        <w:rPr>
          <w:rFonts w:ascii="Arial" w:hAnsi="Arial" w:cs="Arial"/>
          <w:bCs w:val="0"/>
        </w:rPr>
        <w:t xml:space="preserve">Effects of </w:t>
      </w:r>
      <w:r w:rsidR="00DF639F" w:rsidRPr="0033534D">
        <w:rPr>
          <w:rFonts w:ascii="Arial" w:hAnsi="Arial" w:cs="Arial" w:hint="eastAsia"/>
          <w:bCs w:val="0"/>
        </w:rPr>
        <w:t>the FNPs</w:t>
      </w:r>
      <w:r w:rsidR="00DF639F" w:rsidRPr="0033534D">
        <w:rPr>
          <w:rFonts w:ascii="Arial" w:hAnsi="Arial" w:cs="Arial"/>
          <w:bCs w:val="0"/>
        </w:rPr>
        <w:t xml:space="preserve"> on the </w:t>
      </w:r>
      <w:r w:rsidR="00DF639F" w:rsidRPr="0033534D">
        <w:rPr>
          <w:rFonts w:ascii="Arial" w:hAnsi="Arial" w:cs="Arial" w:hint="eastAsia"/>
          <w:bCs w:val="0"/>
        </w:rPr>
        <w:t>secretion</w:t>
      </w:r>
      <w:r w:rsidR="00DF639F" w:rsidRPr="0033534D">
        <w:rPr>
          <w:rFonts w:ascii="Arial" w:hAnsi="Arial" w:cs="Arial"/>
          <w:bCs w:val="0"/>
        </w:rPr>
        <w:t xml:space="preserve"> </w:t>
      </w:r>
      <w:r w:rsidR="00DF639F" w:rsidRPr="0033534D">
        <w:rPr>
          <w:rFonts w:ascii="Arial" w:hAnsi="Arial" w:cs="Arial" w:hint="eastAsia"/>
          <w:bCs w:val="0"/>
        </w:rPr>
        <w:t>of cytokines (A and B), chemokines (C and D)</w:t>
      </w:r>
      <w:r w:rsidR="00DF639F" w:rsidRPr="0033534D">
        <w:rPr>
          <w:rFonts w:ascii="Arial" w:hAnsi="Arial" w:cs="Arial"/>
          <w:bCs w:val="0"/>
        </w:rPr>
        <w:t xml:space="preserve"> </w:t>
      </w:r>
      <w:r w:rsidR="00DF639F" w:rsidRPr="0033534D">
        <w:rPr>
          <w:rFonts w:ascii="Arial" w:hAnsi="Arial" w:cs="Arial" w:hint="eastAsia"/>
          <w:bCs w:val="0"/>
        </w:rPr>
        <w:t>and nitric oxide (E and F) from</w:t>
      </w:r>
      <w:r w:rsidR="00DF639F" w:rsidRPr="0033534D">
        <w:rPr>
          <w:rFonts w:ascii="Arial" w:hAnsi="Arial" w:cs="Arial"/>
          <w:bCs w:val="0"/>
        </w:rPr>
        <w:t xml:space="preserve"> RAW 264.7 macrophage cells</w:t>
      </w:r>
      <w:r w:rsidR="00DF639F" w:rsidRPr="0033534D">
        <w:rPr>
          <w:rFonts w:ascii="Arial" w:hAnsi="Arial" w:cs="Arial" w:hint="eastAsia"/>
          <w:bCs w:val="0"/>
        </w:rPr>
        <w:t xml:space="preserve"> (A, C </w:t>
      </w:r>
      <w:r w:rsidR="00DF639F" w:rsidRPr="0033534D">
        <w:rPr>
          <w:rFonts w:ascii="Arial" w:hAnsi="Arial" w:cs="Arial"/>
          <w:bCs w:val="0"/>
        </w:rPr>
        <w:t>and</w:t>
      </w:r>
      <w:r w:rsidR="00DF639F" w:rsidRPr="0033534D">
        <w:rPr>
          <w:rFonts w:ascii="Arial" w:hAnsi="Arial" w:cs="Arial" w:hint="eastAsia"/>
          <w:bCs w:val="0"/>
        </w:rPr>
        <w:t xml:space="preserve"> E) and splenocytes (B, D and F)</w:t>
      </w:r>
      <w:r w:rsidR="00DF639F" w:rsidRPr="0033534D">
        <w:rPr>
          <w:rFonts w:ascii="Arial" w:hAnsi="Arial" w:cs="Arial"/>
          <w:bCs w:val="0"/>
        </w:rPr>
        <w:t>.</w:t>
      </w:r>
      <w:bookmarkEnd w:id="65"/>
      <w:r w:rsidR="00DF639F" w:rsidRPr="0033534D">
        <w:rPr>
          <w:rFonts w:ascii="Arial" w:hAnsi="Arial" w:cs="Arial" w:hint="eastAsia"/>
          <w:bCs w:val="0"/>
        </w:rPr>
        <w:t xml:space="preserve"> </w:t>
      </w:r>
    </w:p>
    <w:p w:rsidR="00DF639F" w:rsidRPr="008557AC" w:rsidRDefault="00DF639F" w:rsidP="00AF0D6E">
      <w:pPr>
        <w:tabs>
          <w:tab w:val="left" w:pos="1236"/>
        </w:tabs>
        <w:spacing w:line="480" w:lineRule="auto"/>
        <w:jc w:val="both"/>
        <w:rPr>
          <w:rFonts w:ascii="Arial" w:hAnsi="Arial" w:cs="Arial"/>
          <w:sz w:val="20"/>
          <w:szCs w:val="20"/>
        </w:rPr>
      </w:pPr>
      <w:r w:rsidRPr="008557AC">
        <w:rPr>
          <w:rFonts w:ascii="Arial" w:hAnsi="Arial" w:cs="Arial"/>
          <w:sz w:val="20"/>
          <w:szCs w:val="20"/>
        </w:rPr>
        <w:t xml:space="preserve">The macrophage RAW264.7 cells and splenocytes were treated with the FNPs at the GAG concentration of 5µg/ml for 24 h, and then the culture media were collected. A panel of 12 cytokines and 12 chemokines in the culture media were measured using ELISArry kits, and the nitric oxide in the culture media was detected with Griess assay. The results are expressed as mean ±SD. *P &lt; 0.05, †P &lt; 0.01, significantly different from the controls.    </w:t>
      </w:r>
    </w:p>
    <w:p w:rsidR="00DF639F" w:rsidRDefault="00DF639F">
      <w:pPr>
        <w:rPr>
          <w:rFonts w:ascii="Arial" w:hAnsi="Arial" w:cs="Arial"/>
        </w:rPr>
      </w:pPr>
      <w:r>
        <w:rPr>
          <w:rFonts w:ascii="Arial" w:hAnsi="Arial" w:cs="Arial"/>
        </w:rPr>
        <w:br w:type="page"/>
      </w:r>
    </w:p>
    <w:p w:rsidR="00DF639F" w:rsidRDefault="00DF639F" w:rsidP="00AF0D6E">
      <w:pPr>
        <w:pStyle w:val="regulartextchar"/>
        <w:spacing w:before="60" w:beforeAutospacing="0" w:after="0" w:afterAutospacing="0" w:line="480" w:lineRule="auto"/>
        <w:jc w:val="both"/>
        <w:rPr>
          <w:rFonts w:ascii="Arial" w:eastAsiaTheme="minorEastAsia" w:hAnsi="Arial" w:cs="Arial"/>
          <w:lang w:eastAsia="en-US"/>
        </w:rPr>
      </w:pPr>
      <w:r w:rsidRPr="00DF639F">
        <w:rPr>
          <w:rFonts w:ascii="Arial" w:eastAsiaTheme="minorEastAsia" w:hAnsi="Arial" w:cs="Arial"/>
          <w:lang w:eastAsia="en-US"/>
        </w:rPr>
        <w:lastRenderedPageBreak/>
        <w:t>As expected, significantly higher amount</w:t>
      </w:r>
      <w:r w:rsidRPr="00DF639F">
        <w:rPr>
          <w:rFonts w:ascii="Arial" w:eastAsiaTheme="minorEastAsia" w:hAnsi="Arial" w:cs="Arial" w:hint="eastAsia"/>
          <w:lang w:eastAsia="en-US"/>
        </w:rPr>
        <w:t xml:space="preserve"> </w:t>
      </w:r>
      <w:r w:rsidRPr="00DF639F">
        <w:rPr>
          <w:rFonts w:ascii="Arial" w:eastAsiaTheme="minorEastAsia" w:hAnsi="Arial" w:cs="Arial"/>
          <w:lang w:eastAsia="en-US"/>
        </w:rPr>
        <w:t>of IL6 and TNF-α</w:t>
      </w:r>
      <w:r w:rsidRPr="00DF639F">
        <w:rPr>
          <w:rFonts w:ascii="Arial" w:eastAsiaTheme="minorEastAsia" w:hAnsi="Arial" w:cs="Arial" w:hint="eastAsia"/>
          <w:lang w:eastAsia="en-US"/>
        </w:rPr>
        <w:t xml:space="preserve"> </w:t>
      </w:r>
      <w:r w:rsidRPr="00DF639F">
        <w:rPr>
          <w:rFonts w:ascii="Arial" w:eastAsiaTheme="minorEastAsia" w:hAnsi="Arial" w:cs="Arial"/>
          <w:lang w:eastAsia="en-US"/>
        </w:rPr>
        <w:t xml:space="preserve">were detected in the culture supernatant of </w:t>
      </w:r>
      <w:r w:rsidRPr="00DF639F">
        <w:rPr>
          <w:rFonts w:ascii="Arial" w:eastAsiaTheme="minorEastAsia" w:hAnsi="Arial" w:cs="Arial" w:hint="eastAsia"/>
          <w:lang w:eastAsia="en-US"/>
        </w:rPr>
        <w:t xml:space="preserve">the </w:t>
      </w:r>
      <w:r w:rsidRPr="00DF639F">
        <w:rPr>
          <w:rFonts w:ascii="Arial" w:eastAsiaTheme="minorEastAsia" w:hAnsi="Arial" w:cs="Arial"/>
          <w:lang w:eastAsia="en-US"/>
        </w:rPr>
        <w:t xml:space="preserve">splenocytes treated with </w:t>
      </w:r>
      <w:r w:rsidRPr="00DF639F">
        <w:rPr>
          <w:rFonts w:ascii="Arial" w:eastAsiaTheme="minorEastAsia" w:hAnsi="Arial" w:cs="Arial" w:hint="eastAsia"/>
          <w:lang w:eastAsia="en-US"/>
        </w:rPr>
        <w:t xml:space="preserve">the </w:t>
      </w:r>
      <w:r w:rsidR="00296071">
        <w:rPr>
          <w:rFonts w:ascii="Arial" w:eastAsiaTheme="minorEastAsia" w:hAnsi="Arial" w:cs="Arial"/>
          <w:lang w:eastAsia="en-US"/>
        </w:rPr>
        <w:t>three FNP samples (</w:t>
      </w:r>
      <w:r w:rsidR="00296071" w:rsidRPr="00296071">
        <w:rPr>
          <w:rFonts w:ascii="Arial" w:eastAsiaTheme="minorEastAsia" w:hAnsi="Arial" w:cs="Arial"/>
          <w:b/>
          <w:lang w:eastAsia="en-US"/>
        </w:rPr>
        <w:t>Figure 18</w:t>
      </w:r>
      <w:r w:rsidRPr="00296071">
        <w:rPr>
          <w:rFonts w:ascii="Arial" w:eastAsiaTheme="minorEastAsia" w:hAnsi="Arial" w:cs="Arial"/>
          <w:b/>
          <w:lang w:eastAsia="en-US"/>
        </w:rPr>
        <w:t>B</w:t>
      </w:r>
      <w:r w:rsidRPr="00DF639F">
        <w:rPr>
          <w:rFonts w:ascii="Arial" w:eastAsiaTheme="minorEastAsia" w:hAnsi="Arial" w:cs="Arial"/>
          <w:lang w:eastAsia="en-US"/>
        </w:rPr>
        <w:t xml:space="preserve">) in comparison with the untreated control. The other stimulatory cytokines, including IL-1α, IL-1β and IL2, were also secreted in a low but significantly higher amount </w:t>
      </w:r>
      <w:r w:rsidRPr="00DF639F">
        <w:rPr>
          <w:rFonts w:ascii="Arial" w:eastAsiaTheme="minorEastAsia" w:hAnsi="Arial" w:cs="Arial" w:hint="eastAsia"/>
          <w:lang w:eastAsia="en-US"/>
        </w:rPr>
        <w:t>from</w:t>
      </w:r>
      <w:r w:rsidRPr="00DF639F">
        <w:rPr>
          <w:rFonts w:ascii="Arial" w:eastAsiaTheme="minorEastAsia" w:hAnsi="Arial" w:cs="Arial"/>
          <w:lang w:eastAsia="en-US"/>
        </w:rPr>
        <w:t xml:space="preserve"> the treated groups with the three FNP samples.</w:t>
      </w:r>
      <w:r w:rsidRPr="00DF639F">
        <w:rPr>
          <w:rFonts w:ascii="Arial" w:eastAsiaTheme="minorEastAsia" w:hAnsi="Arial" w:cs="Arial" w:hint="eastAsia"/>
          <w:lang w:eastAsia="en-US"/>
        </w:rPr>
        <w:t xml:space="preserve"> </w:t>
      </w:r>
      <w:r w:rsidRPr="00DF639F">
        <w:rPr>
          <w:rFonts w:ascii="Arial" w:eastAsiaTheme="minorEastAsia" w:hAnsi="Arial" w:cs="Arial"/>
          <w:lang w:eastAsia="en-US"/>
        </w:rPr>
        <w:t>I</w:t>
      </w:r>
      <w:r w:rsidRPr="00DF639F">
        <w:rPr>
          <w:rFonts w:ascii="Arial" w:eastAsiaTheme="minorEastAsia" w:hAnsi="Arial" w:cs="Arial" w:hint="eastAsia"/>
          <w:lang w:eastAsia="en-US"/>
        </w:rPr>
        <w:t>t has been reported that</w:t>
      </w:r>
      <w:r w:rsidRPr="00DF639F">
        <w:rPr>
          <w:rFonts w:ascii="Arial" w:eastAsiaTheme="minorEastAsia" w:hAnsi="Arial" w:cs="Arial"/>
          <w:lang w:eastAsia="en-US"/>
        </w:rPr>
        <w:t xml:space="preserve"> IL-1 </w:t>
      </w:r>
      <w:r w:rsidRPr="00DF639F">
        <w:rPr>
          <w:rFonts w:ascii="Arial" w:eastAsiaTheme="minorEastAsia" w:hAnsi="Arial" w:cs="Arial" w:hint="eastAsia"/>
          <w:lang w:eastAsia="en-US"/>
        </w:rPr>
        <w:t>has m</w:t>
      </w:r>
      <w:r w:rsidRPr="00DF639F">
        <w:rPr>
          <w:rFonts w:ascii="Arial" w:eastAsiaTheme="minorEastAsia" w:hAnsi="Arial" w:cs="Arial"/>
          <w:lang w:eastAsia="en-US"/>
        </w:rPr>
        <w:t>ultiple</w:t>
      </w:r>
      <w:r w:rsidRPr="00DF639F">
        <w:rPr>
          <w:rFonts w:ascii="Arial" w:eastAsiaTheme="minorEastAsia" w:hAnsi="Arial" w:cs="Arial" w:hint="eastAsia"/>
          <w:lang w:eastAsia="en-US"/>
        </w:rPr>
        <w:t xml:space="preserve"> effects</w:t>
      </w:r>
      <w:r w:rsidRPr="00DF639F">
        <w:rPr>
          <w:rFonts w:ascii="Arial" w:eastAsiaTheme="minorEastAsia" w:hAnsi="Arial" w:cs="Arial"/>
          <w:lang w:eastAsia="en-US"/>
        </w:rPr>
        <w:t>, involving immunomodulation, inflammation, wound healing, hematopoiesis, metabolism and the endocrine system</w:t>
      </w:r>
      <w:r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&lt;EndNote&gt;&lt;Cite&gt;&lt;Author&gt;Veltri&lt;/Author&gt;&lt;Year&gt;1996&lt;/Year&gt;&lt;RecNum&gt;161&lt;/RecNum&gt;&lt;DisplayText&gt;[130]&lt;/DisplayText&gt;&lt;record&gt;&lt;rec-number&gt;161&lt;/rec-number&gt;&lt;foreign-keys&gt;&lt;key app="EN" db-id="easxxdfp6x9tanet2s5x9fele22fvaf2zzea"&gt;161&lt;/key&gt;&lt;/foreign-keys&gt;&lt;ref-type name="Journal Article"&gt;17&lt;/ref-type&gt;&lt;contributors&gt;&lt;authors&gt;&lt;author&gt;Veltri, S.&lt;/author&gt;&lt;author&gt;Smith, J. W., 2nd&lt;/author&gt;&lt;/authors&gt;&lt;/contributors&gt;&lt;auth-address&gt;The University of Michigan Medical Center, Department of Internal Medicine, Division of Hematology/Oncology, Ann Arbor, Michigan, 48109-0374, USA.&lt;/auth-address&gt;&lt;titles&gt;&lt;title&gt;Interleukin 1 Trials in Cancer Patients: A Review of the Toxicity, Antitumor and Hematopoietic Effects&lt;/title&gt;&lt;secondary-title&gt;Oncologist&lt;/secondary-title&gt;&lt;/titles&gt;&lt;periodical&gt;&lt;full-title&gt;Oncologist&lt;/full-title&gt;&lt;/periodical&gt;&lt;pages&gt;190-200&lt;/pages&gt;&lt;volume&gt;1&lt;/volume&gt;&lt;number&gt;4&lt;/number&gt;&lt;edition&gt;1996/01/01&lt;/edition&gt;&lt;dates&gt;&lt;year&gt;1996&lt;/year&gt;&lt;/dates&gt;&lt;isbn&gt;1549-490X (Electronic)&amp;#xD;1083-7159 (Linking)&lt;/isbn&gt;&lt;accession-num&gt;10387988&lt;/accession-num&gt;&lt;urls&gt;&lt;related-urls&gt;&lt;url&gt;http://www.ncbi.nlm.nih.gov/entrez/query.fcgi?cmd=Retrieve&amp;amp;db=PubMed&amp;amp;dopt=Citation&amp;amp;list_uids=10387988&lt;/url&gt;&lt;/related-urls&gt;&lt;/urls&gt;&lt;language&gt;Eng&lt;/language&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[130]</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IL-1, including IL1α and β, also has a number of properties potentially useful in the treatment of cancer, including direct antiproliferative activity against certain human tumor cell lines and several murine tumors, the activation of effector cells in vitro, and the inhibition of tumor angiogenesis</w:t>
      </w:r>
      <w:r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&lt;EndNote&gt;&lt;Cite&gt;&lt;Author&gt;Veltri&lt;/Author&gt;&lt;Year&gt;1996&lt;/Year&gt;&lt;RecNum&gt;161&lt;/RecNum&gt;&lt;DisplayText&gt;[130]&lt;/DisplayText&gt;&lt;record&gt;&lt;rec-number&gt;161&lt;/rec-number&gt;&lt;foreign-keys&gt;&lt;key app="EN" db-id="easxxdfp6x9tanet2s5x9fele22fvaf2zzea"&gt;161&lt;/key&gt;&lt;/foreign-keys&gt;&lt;ref-type name="Journal Article"&gt;17&lt;/ref-type&gt;&lt;contributors&gt;&lt;authors&gt;&lt;author&gt;Veltri, S.&lt;/author&gt;&lt;author&gt;Smith, J. W., 2nd&lt;/author&gt;&lt;/authors&gt;&lt;/contributors&gt;&lt;auth-address&gt;The University of Michigan Medical Center, Department of Internal Medicine, Division of Hematology/Oncology, Ann Arbor, Michigan, 48109-0374, USA.&lt;/auth-address&gt;&lt;titles&gt;&lt;title&gt;Interleukin 1 Trials in Cancer Patients: A Review of the Toxicity, Antitumor and Hematopoietic Effects&lt;/title&gt;&lt;secondary-title&gt;Oncologist&lt;/secondary-title&gt;&lt;/titles&gt;&lt;periodical&gt;&lt;full-title&gt;Oncologist&lt;/full-title&gt;&lt;/periodical&gt;&lt;pages&gt;190-200&lt;/pages&gt;&lt;volume&gt;1&lt;/volume&gt;&lt;number&gt;4&lt;/number&gt;&lt;edition&gt;1996/01/01&lt;/edition&gt;&lt;dates&gt;&lt;year&gt;1996&lt;/year&gt;&lt;/dates&gt;&lt;isbn&gt;1549-490X (Electronic)&amp;#xD;1083-7159 (Linking)&lt;/isbn&gt;&lt;accession-num&gt;10387988&lt;/accession-num&gt;&lt;urls&gt;&lt;related-urls&gt;&lt;url&gt;http://www.ncbi.nlm.nih.gov/entrez/query.fcgi?cmd=Retrieve&amp;amp;db=PubMed&amp;amp;dopt=Citation&amp;amp;list_uids=10387988&lt;/url&gt;&lt;/related-urls&gt;&lt;/urls&gt;&lt;language&gt;Eng&lt;/language&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[130]</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xml:space="preserve">. In addition, IL-1 has the capacity to protect and restore the bone marrow from radiation or chemotherapy-induced injury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&lt;EndNote&gt;&lt;Cite&gt;&lt;Author&gt;Veltri&lt;/Author&gt;&lt;Year&gt;1996&lt;/Year&gt;&lt;RecNum&gt;161&lt;/RecNum&gt;&lt;DisplayText&gt;[130]&lt;/DisplayText&gt;&lt;record&gt;&lt;rec-number&gt;161&lt;/rec-number&gt;&lt;foreign-keys&gt;&lt;key app="EN" db-id="easxxdfp6x9tanet2s5x9fele22fvaf2zzea"&gt;161&lt;/key&gt;&lt;/foreign-keys&gt;&lt;ref-type name="Journal Article"&gt;17&lt;/ref-type&gt;&lt;contributors&gt;&lt;authors&gt;&lt;author&gt;Veltri, S.&lt;/author&gt;&lt;author&gt;Smith, J. W., 2nd&lt;/author&gt;&lt;/authors&gt;&lt;/contributors&gt;&lt;auth-address&gt;The University of Michigan Medical Center, Department of Internal Medicine, Division of Hematology/Oncology, Ann Arbor, Michigan, 48109-0374, USA.&lt;/auth-address&gt;&lt;titles&gt;&lt;title&gt;Interleukin 1 Trials in Cancer Patients: A Review of the Toxicity, Antitumor and Hematopoietic Effects&lt;/title&gt;&lt;secondary-title&gt;Oncologist&lt;/secondary-title&gt;&lt;/titles&gt;&lt;periodical&gt;&lt;full-title&gt;Oncologist&lt;/full-title&gt;&lt;/periodical&gt;&lt;pages&gt;190-200&lt;/pages&gt;&lt;volume&gt;1&lt;/volume&gt;&lt;number&gt;4&lt;/number&gt;&lt;edition&gt;1996/01/01&lt;/edition&gt;&lt;dates&gt;&lt;year&gt;1996&lt;/year&gt;&lt;/dates&gt;&lt;isbn&gt;1549-490X (Electronic)&amp;#xD;1083-7159 (Linking)&lt;/isbn&gt;&lt;accession-num&gt;10387988&lt;/accession-num&gt;&lt;urls&gt;&lt;related-urls&gt;&lt;url&gt;http://www.ncbi.nlm.nih.gov/entrez/query.fcgi?cmd=Retrieve&amp;amp;db=PubMed&amp;amp;dopt=Citation&amp;amp;list_uids=10387988&lt;/url&gt;&lt;/related-urls&gt;&lt;/urls&gt;&lt;language&gt;Eng&lt;/language&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[130]</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xml:space="preserve">. </w:t>
      </w:r>
      <w:r w:rsidRPr="00DF639F">
        <w:rPr>
          <w:rFonts w:ascii="Arial" w:eastAsiaTheme="minorEastAsia" w:hAnsi="Arial" w:cs="Arial" w:hint="eastAsia"/>
          <w:lang w:eastAsia="en-US"/>
        </w:rPr>
        <w:t xml:space="preserve">The cytokine </w:t>
      </w:r>
      <w:r w:rsidRPr="00DF639F">
        <w:rPr>
          <w:rFonts w:ascii="Arial" w:eastAsiaTheme="minorEastAsia" w:hAnsi="Arial" w:cs="Arial"/>
          <w:lang w:eastAsia="en-US"/>
        </w:rPr>
        <w:t>IL-2 is known to be a T-cell growth factor, inducing clonal expansion of T cells following antigen stimulation</w:t>
      </w:r>
      <w:r w:rsidRPr="00DF639F">
        <w:rPr>
          <w:rFonts w:ascii="Arial" w:eastAsiaTheme="minorEastAsia" w:hAnsi="Arial" w:cs="Arial" w:hint="eastAsia"/>
          <w:lang w:eastAsia="en-US"/>
        </w:rPr>
        <w:t>,</w:t>
      </w:r>
      <w:r w:rsidRPr="00DF639F">
        <w:rPr>
          <w:rFonts w:ascii="Arial" w:eastAsiaTheme="minorEastAsia" w:hAnsi="Arial" w:cs="Arial"/>
          <w:lang w:eastAsia="en-US"/>
        </w:rPr>
        <w:t xml:space="preserve"> and is also important for the differentiation of CD4+ T cells into Th1 and Th2 effector subsets</w:t>
      </w:r>
      <w:r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&lt;EndNote&gt;&lt;Cite&gt;&lt;Author&gt;Oliveira Silva&lt;/Author&gt;&lt;Year&gt;2011&lt;/Year&gt;&lt;RecNum&gt;715&lt;/RecNum&gt;&lt;DisplayText&gt;[73]&lt;/DisplayText&gt;&lt;record&gt;&lt;rec-number&gt;715&lt;/rec-number&gt;&lt;foreign-keys&gt;&lt;key app="EN" db-id="pvp05aps52s0x4ee05e555t359xt5292ttwx"&gt;715&lt;/key&gt;&lt;/foreign-keys&gt;&lt;ref-type name="Journal Article"&gt;17&lt;/ref-type&gt;&lt;contributors&gt;&lt;authors&gt;&lt;author&gt;Oliveira Silva, Flávio&lt;/author&gt;&lt;author&gt;Neves Santos, Priscila&lt;/author&gt;&lt;author&gt;Melo, CristianeMoutinhoLagos&lt;/author&gt;&lt;author&gt;Teixeira, EdsonHolanda&lt;/author&gt;&lt;author&gt;Sousa Cavada, Benildo&lt;/author&gt;&lt;author&gt;Pereira, ValériaAlvesRêgo&lt;/author&gt;&lt;author&gt;Porto, AnaLúciaFigueiredo&lt;/author&gt;&lt;author&gt;Cajazeiras, JoãoBatista&lt;/author&gt;&lt;author&gt;Arruda, FranciscoVassiliepeSousa&lt;/author&gt;&lt;author&gt;Almeida, AlyssonChaves&lt;/author&gt;&lt;/authors&gt;&lt;/contributors&gt;&lt;titles&gt;&lt;title&gt;Immunostimulatory activity of ConBr: a focus on splenocyte proliferation and proliferative cytokine secretion&lt;/title&gt;&lt;secondary-title&gt;Cell and Tissue Research&lt;/secondary-title&gt;&lt;alt-title&gt;Cell Tissue Res&lt;/alt-title&gt;&lt;/titles&gt;&lt;periodical&gt;&lt;full-title&gt;Cell and Tissue Research&lt;/full-title&gt;&lt;abbr-1&gt;Cell Tissue Res&lt;/abbr-1&gt;&lt;/periodical&gt;&lt;alt-periodical&gt;&lt;full-title&gt;Cell and Tissue Research&lt;/full-title&gt;&lt;abbr-1&gt;Cell Tissue Res&lt;/abbr-1&gt;&lt;/alt-periodical&gt;&lt;pages&gt;237-244&lt;/pages&gt;&lt;volume&gt;346&lt;/volume&gt;&lt;number&gt;2&lt;/number&gt;&lt;keywords&gt;&lt;keyword&gt;Canavalia brasiliensis&lt;/keyword&gt;&lt;keyword&gt;ConBr&lt;/keyword&gt;&lt;keyword&gt;Lectins&lt;/keyword&gt;&lt;keyword&gt;Glucose/mannose binding-lectin&lt;/keyword&gt;&lt;keyword&gt;Proliferative activity&lt;/keyword&gt;&lt;/keywords&gt;&lt;dates&gt;&lt;year&gt;2011&lt;/year&gt;&lt;pub-dates&gt;&lt;date&gt;2011/11/01&lt;/date&gt;&lt;/pub-dates&gt;&lt;/dates&gt;&lt;publisher&gt;Springer-Verlag&lt;/publisher&gt;&lt;isbn&gt;0302-766X&lt;/isbn&gt;&lt;urls&gt;&lt;related-urls&gt;&lt;url&gt;http://dx.doi.org/10.1007/s00441-011-1239-x&lt;/url&gt;&lt;/related-urls&gt;&lt;/urls&gt;&lt;electronic-resource-num&gt;10.1007/s00441-011-1239-x&lt;/electronic-resource-num&gt;&lt;language&gt;English&lt;/language&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[73]</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IL-2 has been used for the treatment of melanoma and renal cell carcinoma</w:t>
      </w:r>
      <w:r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&lt;EndNote&gt;&lt;Cite&gt;&lt;Author&gt;Carmenate&lt;/Author&gt;&lt;Year&gt;2013&lt;/Year&gt;&lt;RecNum&gt;171&lt;/RecNum&gt;&lt;DisplayText&gt;[131]&lt;/DisplayText&gt;&lt;record&gt;&lt;rec-number&gt;171&lt;/rec-number&gt;&lt;foreign-keys&gt;&lt;key app="EN" db-id="easxxdfp6x9tanet2s5x9fele22fvaf2zzea"&gt;171&lt;/key&gt;&lt;/foreign-keys&gt;&lt;ref-type name="Journal Article"&gt;17&lt;/ref-type&gt;&lt;contributors&gt;&lt;authors&gt;&lt;author&gt;Carmenate, Tania&lt;/author&gt;&lt;author&gt;Pacios, Anabel&lt;/author&gt;&lt;author&gt;Enamorado, Michel&lt;/author&gt;&lt;author&gt;Moreno, Ernesto&lt;/author&gt;&lt;author&gt;Garcia-Martínez, Karina&lt;/author&gt;&lt;author&gt;Fuente, Dasha&lt;/author&gt;&lt;author&gt;León, Kalet&lt;/author&gt;&lt;/authors&gt;&lt;/contributors&gt;&lt;titles&gt;&lt;title&gt;Human IL-2 Mutein with Higher Antitumor Efficacy Than Wild Type IL-2&lt;/title&gt;&lt;secondary-title&gt;The Journal of Immunology&lt;/secondary-title&gt;&lt;/titles&gt;&lt;periodical&gt;&lt;full-title&gt;The Journal of Immunology&lt;/full-title&gt;&lt;/periodical&gt;&lt;pages&gt;6230-6238&lt;/pages&gt;&lt;volume&gt;190&lt;/volume&gt;&lt;number&gt;12&lt;/number&gt;&lt;dates&gt;&lt;year&gt;2013&lt;/year&gt;&lt;pub-dates&gt;&lt;date&gt;June 15, 2013&lt;/date&gt;&lt;/pub-dates&gt;&lt;/dates&gt;&lt;urls&gt;&lt;related-urls&gt;&lt;url&gt;http://www.jimmunol.org/content/190/12/6230.abstract&lt;/url&gt;&lt;/related-urls&gt;&lt;/urls&gt;&lt;electronic-resource-num&gt;10.4049/jimmunol.1201895&lt;/electronic-resource-num&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[131]</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xml:space="preserve">, and recombinant human IL-2 is a potent cytokine and </w:t>
      </w:r>
      <w:r w:rsidRPr="00DF639F">
        <w:rPr>
          <w:rFonts w:ascii="Arial" w:eastAsiaTheme="minorEastAsia" w:hAnsi="Arial" w:cs="Arial" w:hint="eastAsia"/>
          <w:lang w:eastAsia="en-US"/>
        </w:rPr>
        <w:t xml:space="preserve">a </w:t>
      </w:r>
      <w:r w:rsidRPr="00DF639F">
        <w:rPr>
          <w:rFonts w:ascii="Arial" w:eastAsiaTheme="minorEastAsia" w:hAnsi="Arial" w:cs="Arial"/>
          <w:lang w:eastAsia="en-US"/>
        </w:rPr>
        <w:t xml:space="preserve">FDA-approved anticancer drug </w:t>
      </w:r>
      <w:r w:rsidR="00426804" w:rsidRPr="00DF639F">
        <w:rPr>
          <w:rFonts w:ascii="Arial" w:eastAsiaTheme="minorEastAsia" w:hAnsi="Arial" w:cs="Arial"/>
          <w:lang w:eastAsia="en-US"/>
        </w:rPr>
        <w:fldChar w:fldCharType="begin">
          <w:fldData xml:space="preserve">PEVuZE5vdGU+PENpdGU+PEF1dGhvcj5DaG91PC9BdXRob3I+PFllYXI+MjAxMzwvWWVhcj48UmVj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PEVuZE5vdGU+PENpdGU+PEF1dGhvcj5DaG91PC9BdXRob3I+PFllYXI+MjAxMzwvWWVhcj48UmVj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[132]</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xml:space="preserve">. </w:t>
      </w:r>
      <w:r w:rsidRPr="00DF639F">
        <w:rPr>
          <w:rFonts w:ascii="Arial" w:eastAsiaTheme="minorEastAsia" w:hAnsi="Arial" w:cs="Arial" w:hint="eastAsia"/>
          <w:lang w:eastAsia="en-US"/>
        </w:rPr>
        <w:t>As such</w:t>
      </w:r>
      <w:r w:rsidRPr="00DF639F">
        <w:rPr>
          <w:rFonts w:ascii="Arial" w:eastAsiaTheme="minorEastAsia" w:hAnsi="Arial" w:cs="Arial"/>
          <w:lang w:eastAsia="en-US"/>
        </w:rPr>
        <w:t xml:space="preserve">, </w:t>
      </w:r>
      <w:r w:rsidRPr="00DF639F">
        <w:rPr>
          <w:rFonts w:ascii="Arial" w:eastAsiaTheme="minorEastAsia" w:hAnsi="Arial" w:cs="Arial" w:hint="eastAsia"/>
          <w:lang w:eastAsia="en-US"/>
        </w:rPr>
        <w:t xml:space="preserve">we believe that </w:t>
      </w:r>
      <w:r w:rsidRPr="00DF639F">
        <w:rPr>
          <w:rFonts w:ascii="Arial" w:eastAsiaTheme="minorEastAsia" w:hAnsi="Arial" w:cs="Arial"/>
          <w:lang w:eastAsia="en-US"/>
        </w:rPr>
        <w:t>the three cytokines, IL-1α, IL-1β and IL</w:t>
      </w:r>
      <w:r w:rsidR="003A2A9F">
        <w:rPr>
          <w:rFonts w:ascii="Arial" w:eastAsiaTheme="minorEastAsia" w:hAnsi="Arial" w:cs="Arial"/>
          <w:lang w:eastAsia="en-US"/>
        </w:rPr>
        <w:t>-</w:t>
      </w:r>
      <w:r w:rsidRPr="00DF639F">
        <w:rPr>
          <w:rFonts w:ascii="Arial" w:eastAsiaTheme="minorEastAsia" w:hAnsi="Arial" w:cs="Arial"/>
          <w:lang w:eastAsia="en-US"/>
        </w:rPr>
        <w:t>2, with elevated levels in the supernatant of splenocytes after the treatment with the FNPs also favor the antitumor immunity in the cancer treatment. Additionally, in the treated splenocytes, only the crude fungal nanoparticle, FNP0, induced significant</w:t>
      </w:r>
      <w:r w:rsidRPr="00DF639F">
        <w:rPr>
          <w:rFonts w:ascii="Arial" w:eastAsiaTheme="minorEastAsia" w:hAnsi="Arial" w:cs="Arial" w:hint="eastAsia"/>
          <w:lang w:eastAsia="en-US"/>
        </w:rPr>
        <w:t>ly</w:t>
      </w:r>
      <w:r w:rsidRPr="00DF639F">
        <w:rPr>
          <w:rFonts w:ascii="Arial" w:eastAsiaTheme="minorEastAsia" w:hAnsi="Arial" w:cs="Arial"/>
          <w:lang w:eastAsia="en-US"/>
        </w:rPr>
        <w:t xml:space="preserve"> higher amount</w:t>
      </w:r>
      <w:r w:rsidRPr="00DF639F">
        <w:rPr>
          <w:rFonts w:ascii="Arial" w:eastAsiaTheme="minorEastAsia" w:hAnsi="Arial" w:cs="Arial" w:hint="eastAsia"/>
          <w:lang w:eastAsia="en-US"/>
        </w:rPr>
        <w:t xml:space="preserve"> </w:t>
      </w:r>
      <w:r w:rsidRPr="00DF639F">
        <w:rPr>
          <w:rFonts w:ascii="Arial" w:eastAsiaTheme="minorEastAsia" w:hAnsi="Arial" w:cs="Arial"/>
          <w:lang w:eastAsia="en-US"/>
        </w:rPr>
        <w:t>of IL</w:t>
      </w:r>
      <w:r w:rsidR="003A2A9F">
        <w:rPr>
          <w:rFonts w:ascii="Arial" w:eastAsiaTheme="minorEastAsia" w:hAnsi="Arial" w:cs="Arial"/>
          <w:lang w:eastAsia="en-US"/>
        </w:rPr>
        <w:t>-</w:t>
      </w:r>
      <w:r w:rsidRPr="00DF639F">
        <w:rPr>
          <w:rFonts w:ascii="Arial" w:eastAsiaTheme="minorEastAsia" w:hAnsi="Arial" w:cs="Arial"/>
          <w:lang w:eastAsia="en-US"/>
        </w:rPr>
        <w:t>10, IL</w:t>
      </w:r>
      <w:r w:rsidR="003A2A9F">
        <w:rPr>
          <w:rFonts w:ascii="Arial" w:eastAsiaTheme="minorEastAsia" w:hAnsi="Arial" w:cs="Arial"/>
          <w:lang w:eastAsia="en-US"/>
        </w:rPr>
        <w:t>-</w:t>
      </w:r>
      <w:r w:rsidRPr="00DF639F">
        <w:rPr>
          <w:rFonts w:ascii="Arial" w:eastAsiaTheme="minorEastAsia" w:hAnsi="Arial" w:cs="Arial"/>
          <w:lang w:eastAsia="en-US"/>
        </w:rPr>
        <w:t>17A, IFN</w:t>
      </w:r>
      <w:r w:rsidRPr="00DF639F">
        <w:rPr>
          <w:rFonts w:ascii="Arial" w:eastAsiaTheme="minorEastAsia" w:hAnsi="Arial" w:cs="Arial" w:hint="eastAsia"/>
          <w:lang w:eastAsia="en-US"/>
        </w:rPr>
        <w:t>-</w:t>
      </w:r>
      <w:r w:rsidRPr="00DF639F">
        <w:rPr>
          <w:rFonts w:ascii="Arial" w:eastAsiaTheme="minorEastAsia" w:hAnsi="Arial" w:cs="Arial"/>
          <w:lang w:eastAsia="en-US"/>
        </w:rPr>
        <w:t>γ</w:t>
      </w:r>
      <w:r w:rsidRPr="00DF639F">
        <w:rPr>
          <w:rFonts w:ascii="Arial" w:eastAsiaTheme="minorEastAsia" w:hAnsi="Arial" w:cs="Arial" w:hint="eastAsia"/>
          <w:lang w:eastAsia="en-US"/>
        </w:rPr>
        <w:t>,</w:t>
      </w:r>
      <w:r w:rsidRPr="00DF639F">
        <w:rPr>
          <w:rFonts w:ascii="Arial" w:eastAsiaTheme="minorEastAsia" w:hAnsi="Arial" w:cs="Arial"/>
          <w:lang w:eastAsia="en-US"/>
        </w:rPr>
        <w:t xml:space="preserve"> and G-CSF as compared to the untreated control, while the purified</w:t>
      </w:r>
      <w:r w:rsidRPr="00DF639F">
        <w:rPr>
          <w:rFonts w:ascii="Arial" w:eastAsiaTheme="minorEastAsia" w:hAnsi="Arial" w:cs="Arial" w:hint="eastAsia"/>
          <w:lang w:eastAsia="en-US"/>
        </w:rPr>
        <w:t xml:space="preserve"> FNP</w:t>
      </w:r>
      <w:r w:rsidRPr="00DF639F">
        <w:rPr>
          <w:rFonts w:ascii="Arial" w:eastAsiaTheme="minorEastAsia" w:hAnsi="Arial" w:cs="Arial"/>
          <w:lang w:eastAsia="en-US"/>
        </w:rPr>
        <w:t xml:space="preserve">s </w:t>
      </w:r>
      <w:r w:rsidRPr="00DF639F">
        <w:rPr>
          <w:rFonts w:ascii="Arial" w:eastAsiaTheme="minorEastAsia" w:hAnsi="Arial" w:cs="Arial" w:hint="eastAsia"/>
          <w:lang w:eastAsia="en-US"/>
        </w:rPr>
        <w:lastRenderedPageBreak/>
        <w:t>didn</w:t>
      </w:r>
      <w:r w:rsidRPr="00DF639F">
        <w:rPr>
          <w:rFonts w:ascii="Arial" w:eastAsiaTheme="minorEastAsia" w:hAnsi="Arial" w:cs="Arial"/>
          <w:lang w:eastAsia="en-US"/>
        </w:rPr>
        <w:t>’</w:t>
      </w:r>
      <w:r w:rsidRPr="00DF639F">
        <w:rPr>
          <w:rFonts w:ascii="Arial" w:eastAsiaTheme="minorEastAsia" w:hAnsi="Arial" w:cs="Arial" w:hint="eastAsia"/>
          <w:lang w:eastAsia="en-US"/>
        </w:rPr>
        <w:t>t</w:t>
      </w:r>
      <w:r w:rsidRPr="00DF639F">
        <w:rPr>
          <w:rFonts w:ascii="Arial" w:eastAsiaTheme="minorEastAsia" w:hAnsi="Arial" w:cs="Arial"/>
          <w:lang w:eastAsia="en-US"/>
        </w:rPr>
        <w:t xml:space="preserve"> show this activity. A</w:t>
      </w:r>
      <w:r w:rsidRPr="00DF639F">
        <w:rPr>
          <w:rFonts w:ascii="Arial" w:eastAsiaTheme="minorEastAsia" w:hAnsi="Arial" w:cs="Arial" w:hint="eastAsia"/>
          <w:lang w:eastAsia="en-US"/>
        </w:rPr>
        <w:t xml:space="preserve">s is well known, </w:t>
      </w:r>
      <w:r w:rsidRPr="00DF639F">
        <w:rPr>
          <w:rFonts w:ascii="Arial" w:eastAsiaTheme="minorEastAsia" w:hAnsi="Arial" w:cs="Arial"/>
          <w:lang w:eastAsia="en-US"/>
        </w:rPr>
        <w:t xml:space="preserve">IFN-γ is a functionally pleiotropic cytokine, is able to induce anti-viral activity, and has direct anti-proliferative effects on some tumor cell lines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&lt;EndNote&gt;&lt;Cite&gt;&lt;Author&gt;Tannenbaum&lt;/Author&gt;&lt;Year&gt;2000&lt;/Year&gt;&lt;RecNum&gt;187&lt;/RecNum&gt;&lt;DisplayText&gt;[133]&lt;/DisplayText&gt;&lt;record&gt;&lt;rec-number&gt;187&lt;/rec-number&gt;&lt;foreign-keys&gt;&lt;key app="EN" db-id="easxxdfp6x9tanet2s5x9fele22fvaf2zzea"&gt;187&lt;/key&gt;&lt;/foreign-keys&gt;&lt;ref-type name="Journal Article"&gt;17&lt;/ref-type&gt;&lt;contributors&gt;&lt;authors&gt;&lt;author&gt;Tannenbaum, C. S.&lt;/author&gt;&lt;author&gt;Hamilton, T. A.&lt;/author&gt;&lt;/authors&gt;&lt;/contributors&gt;&lt;auth-address&gt;Department of Immunology, Lerner Research Institute, Cleveland Clinic Foundation, Ohio, USA.&lt;/auth-address&gt;&lt;titles&gt;&lt;title&gt;Immune-inflammatory mechanisms in IFNgamma-mediated anti-tumor activity&lt;/title&gt;&lt;secondary-title&gt;Semin Cancer Biol&lt;/secondary-title&gt;&lt;/titles&gt;&lt;periodical&gt;&lt;full-title&gt;Semin Cancer Biol&lt;/full-title&gt;&lt;/periodical&gt;&lt;pages&gt;113-23&lt;/pages&gt;&lt;volume&gt;10&lt;/volume&gt;&lt;number&gt;2&lt;/number&gt;&lt;edition&gt;2000/08/11&lt;/edition&gt;&lt;keywords&gt;&lt;keyword&gt;Animals&lt;/keyword&gt;&lt;keyword&gt;Antineoplastic Agents/*immunology&lt;/keyword&gt;&lt;keyword&gt;Humans&lt;/keyword&gt;&lt;keyword&gt;Immunity, Cellular&lt;/keyword&gt;&lt;keyword&gt;Interferon-gamma/*immunology&lt;/keyword&gt;&lt;keyword&gt;Neoplasms/*immunology&lt;/keyword&gt;&lt;keyword&gt;T-Lymphocytes/*immunology&lt;/keyword&gt;&lt;/keywords&gt;&lt;dates&gt;&lt;year&gt;2000&lt;/year&gt;&lt;pub-dates&gt;&lt;date&gt;Apr&lt;/date&gt;&lt;/pub-dates&gt;&lt;/dates&gt;&lt;isbn&gt;1044-579X (Print)&amp;#xD;1044-579X (Linking)&lt;/isbn&gt;&lt;accession-num&gt;10936062&lt;/accession-num&gt;&lt;urls&gt;&lt;related-urls&gt;&lt;url&gt;http://www.ncbi.nlm.nih.gov/entrez/query.fcgi?cmd=Retrieve&amp;amp;db=PubMed&amp;amp;dopt=Citation&amp;amp;list_uids=10936062&lt;/url&gt;&lt;/related-urls&gt;&lt;/urls&gt;&lt;electronic-resource-num&gt;10.1006/scbi.2000.0314&amp;#xD;S1044-579X(00)90314-6 [pii]&lt;/electronic-resource-num&gt;&lt;language&gt;eng&lt;/language&gt;&lt;/record&gt;&lt;/Cite&gt;&lt;/EndNote&gt;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[133]</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xml:space="preserve">. Hence, like G-CSF, IFN-γ is also benefit for antitumor immunity. Unfortunately, both purified fungal nanoparticles, FNP1 and </w:t>
      </w:r>
      <w:proofErr w:type="gramStart"/>
      <w:r w:rsidRPr="00DF639F">
        <w:rPr>
          <w:rFonts w:ascii="Arial" w:eastAsiaTheme="minorEastAsia" w:hAnsi="Arial" w:cs="Arial"/>
          <w:lang w:eastAsia="en-US"/>
        </w:rPr>
        <w:t>FNP2</w:t>
      </w:r>
      <w:r w:rsidRPr="00DF639F">
        <w:rPr>
          <w:rFonts w:ascii="Arial" w:eastAsiaTheme="minorEastAsia" w:hAnsi="Arial" w:cs="Arial" w:hint="eastAsia"/>
          <w:lang w:eastAsia="en-US"/>
        </w:rPr>
        <w:t>,</w:t>
      </w:r>
      <w:proofErr w:type="gramEnd"/>
      <w:r w:rsidRPr="00DF639F">
        <w:rPr>
          <w:rFonts w:ascii="Arial" w:eastAsiaTheme="minorEastAsia" w:hAnsi="Arial" w:cs="Arial"/>
          <w:lang w:eastAsia="en-US"/>
        </w:rPr>
        <w:t xml:space="preserve"> didn’t have the activity on both macrophage and splenocytes. However, the </w:t>
      </w:r>
      <w:r w:rsidRPr="00DF639F">
        <w:rPr>
          <w:rFonts w:ascii="Arial" w:eastAsiaTheme="minorEastAsia" w:hAnsi="Arial" w:cs="Arial" w:hint="eastAsia"/>
          <w:lang w:eastAsia="en-US"/>
        </w:rPr>
        <w:t>bias</w:t>
      </w:r>
      <w:r w:rsidRPr="00DF639F">
        <w:rPr>
          <w:rFonts w:ascii="Arial" w:eastAsiaTheme="minorEastAsia" w:hAnsi="Arial" w:cs="Arial"/>
          <w:lang w:eastAsia="en-US"/>
        </w:rPr>
        <w:t xml:space="preserve"> in immunostimulatory activity between the purified FNPs and </w:t>
      </w:r>
      <w:r w:rsidRPr="00DF639F">
        <w:rPr>
          <w:rFonts w:ascii="Arial" w:eastAsiaTheme="minorEastAsia" w:hAnsi="Arial" w:cs="Arial" w:hint="eastAsia"/>
          <w:lang w:eastAsia="en-US"/>
        </w:rPr>
        <w:t xml:space="preserve">the </w:t>
      </w:r>
      <w:r w:rsidRPr="00DF639F">
        <w:rPr>
          <w:rFonts w:ascii="Arial" w:eastAsiaTheme="minorEastAsia" w:hAnsi="Arial" w:cs="Arial"/>
          <w:lang w:eastAsia="en-US"/>
        </w:rPr>
        <w:t xml:space="preserve">crude FNPs may also helpful to establish the antitumor immunity </w:t>
      </w:r>
      <w:r w:rsidRPr="003A2A9F">
        <w:rPr>
          <w:rFonts w:ascii="Arial" w:eastAsiaTheme="minorEastAsia" w:hAnsi="Arial" w:cs="Arial"/>
          <w:i/>
          <w:lang w:eastAsia="en-US"/>
        </w:rPr>
        <w:t>in vivo</w:t>
      </w:r>
      <w:r w:rsidRPr="00DF639F">
        <w:rPr>
          <w:rFonts w:ascii="Arial" w:eastAsiaTheme="minorEastAsia" w:hAnsi="Arial" w:cs="Arial"/>
          <w:lang w:eastAsia="en-US"/>
        </w:rPr>
        <w:t xml:space="preserve">, because the elevated level of </w:t>
      </w:r>
      <w:r w:rsidR="003A2A9F">
        <w:rPr>
          <w:rFonts w:ascii="Arial" w:eastAsiaTheme="minorEastAsia" w:hAnsi="Arial" w:cs="Arial"/>
          <w:lang w:eastAsia="en-US"/>
        </w:rPr>
        <w:t>IL-</w:t>
      </w:r>
      <w:r w:rsidRPr="00DF639F">
        <w:rPr>
          <w:rFonts w:ascii="Arial" w:eastAsiaTheme="minorEastAsia" w:hAnsi="Arial" w:cs="Arial"/>
          <w:lang w:eastAsia="en-US"/>
        </w:rPr>
        <w:t>10, an anti-inflammatory, immunosuppressive cytokine that favors tumor escape from immune surveillance</w:t>
      </w:r>
      <w:r w:rsidRPr="00DF639F">
        <w:rPr>
          <w:rFonts w:ascii="Arial" w:eastAsiaTheme="minorEastAsia" w:hAnsi="Arial" w:cs="Arial" w:hint="eastAsia"/>
          <w:lang w:eastAsia="en-US"/>
        </w:rPr>
        <w:t xml:space="preserve"> </w:t>
      </w:r>
      <w:r w:rsidR="00426804" w:rsidRPr="00DF63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&lt;EndNote&gt;&lt;Cite&gt;&lt;Author&gt;Jarnicki&lt;/Author&gt;&lt;Year&gt;2006&lt;/Year&gt;&lt;RecNum&gt;175&lt;/RecNum&gt;&lt;DisplayText&gt;[134]&lt;/DisplayText&gt;&lt;record&gt;&lt;rec-number&gt;175&lt;/rec-number&gt;&lt;foreign-keys&gt;&lt;key app="EN" db-id="easxxdfp6x9tanet2s5x9fele22fvaf2zzea"&gt;175&lt;/key&gt;&lt;/foreign-keys&gt;&lt;ref-type name="Journal Article"&gt;17&lt;/ref-type&gt;&lt;contributors&gt;&lt;authors&gt;&lt;author&gt;Jarnicki, A. G.&lt;/author&gt;&lt;author&gt;Lysaght, J.&lt;/author&gt;&lt;author&gt;Todryk, S.&lt;/author&gt;&lt;author&gt;Mills, K. H. G.&lt;/author&gt;&lt;/authors&gt;&lt;/contributors&gt;&lt;auth-address&gt;Mills, KHG&amp;#xD;Univ Dublin Trinity Coll, Sch Biochem &amp;amp; Immunol, Immune Regulat Res Grp, Dublin 2, Ireland&amp;#xD;Univ Dublin Trinity Coll, Sch Biochem &amp;amp; Immunol, Immune Regulat Res Grp, Dublin 2, Ireland&amp;#xD;Univ Dublin Trinity Coll, Sch Biochem &amp;amp; Immunol, Immune Regulat Res Grp, Dublin 2, Ireland&lt;/auth-address&gt;&lt;titles&gt;&lt;title&gt;Suppression of antitumor immunity by IL-10 and TGF-beta-producing T cells infiltrating the growing tumor: Influence of tumor environment on the induction of CD4(+) and CD8(+) regulatory T cells&lt;/title&gt;&lt;secondary-title&gt;Journal of Immunology&lt;/secondary-title&gt;&lt;alt-title&gt;J Immunol&lt;/alt-title&gt;&lt;/titles&gt;&lt;periodical&gt;&lt;full-title&gt;Journal of Immunology&lt;/full-title&gt;&lt;abbr-1&gt;J Immunol&lt;/abbr-1&gt;&lt;/periodical&gt;&lt;alt-periodical&gt;&lt;full-title&gt;Journal of Immunology&lt;/full-title&gt;&lt;abbr-1&gt;J Immunol&lt;/abbr-1&gt;&lt;/alt-periodical&gt;&lt;pages&gt;896-904&lt;/pages&gt;&lt;volume&gt;177&lt;/volume&gt;&lt;number&gt;2&lt;/number&gt;&lt;keywords&gt;&lt;keyword&gt;dendritic cells&lt;/keyword&gt;&lt;keyword&gt;lung-cancer&lt;/keyword&gt;&lt;keyword&gt;ifn-gamma&lt;/keyword&gt;&lt;keyword&gt;bordetella-pertussis&lt;/keyword&gt;&lt;keyword&gt;t-regulatory-1 cells&lt;/keyword&gt;&lt;keyword&gt;ovarian-carcinoma&lt;/keyword&gt;&lt;keyword&gt;foxp3 expression&lt;/keyword&gt;&lt;keyword&gt;activation&lt;/keyword&gt;&lt;keyword&gt;depletion&lt;/keyword&gt;&lt;keyword&gt;tolerance&lt;/keyword&gt;&lt;/keywords&gt;&lt;dates&gt;&lt;year&gt;2006&lt;/year&gt;&lt;pub-dates&gt;&lt;date&gt;Jul 15&lt;/date&gt;&lt;/pub-dates&gt;&lt;/dates&gt;&lt;isbn&gt;0022-1767&lt;/isbn&gt;&lt;accession-num&gt;ISI:000238926500016&lt;/accession-num&gt;&lt;urls&gt;&lt;related-urls&gt;&lt;url&gt;&amp;lt;Go to ISI&amp;gt;://000238926500016&lt;/url&gt;&lt;/related-urls&gt;&lt;/urls&gt;&lt;language&gt;English&lt;/language&gt;&lt;/record&gt;&lt;/Cite&gt;&lt;/EndNote&gt;</w:instrText>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[134]</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xml:space="preserve">, was observed in the supernatant of splenocytes treated with the crude fungal nanoparticles, FNP0. It is notable that </w:t>
      </w:r>
      <w:r w:rsidRPr="00DF639F">
        <w:rPr>
          <w:rFonts w:ascii="Arial" w:eastAsiaTheme="minorEastAsia" w:hAnsi="Arial" w:cs="Arial" w:hint="eastAsia"/>
          <w:lang w:eastAsia="en-US"/>
        </w:rPr>
        <w:t xml:space="preserve">a </w:t>
      </w:r>
      <w:r w:rsidRPr="00DF639F">
        <w:rPr>
          <w:rFonts w:ascii="Arial" w:eastAsiaTheme="minorEastAsia" w:hAnsi="Arial" w:cs="Arial"/>
          <w:lang w:eastAsia="en-US"/>
        </w:rPr>
        <w:t>higher amount of another cytokine, IL-17A, was observed from the treated spl</w:t>
      </w:r>
      <w:r w:rsidRPr="00DF639F">
        <w:rPr>
          <w:rFonts w:ascii="Arial" w:eastAsiaTheme="minorEastAsia" w:hAnsi="Arial" w:cs="Arial" w:hint="eastAsia"/>
          <w:lang w:eastAsia="en-US"/>
        </w:rPr>
        <w:t>e</w:t>
      </w:r>
      <w:r w:rsidRPr="00DF639F">
        <w:rPr>
          <w:rFonts w:ascii="Arial" w:eastAsiaTheme="minorEastAsia" w:hAnsi="Arial" w:cs="Arial"/>
          <w:lang w:eastAsia="en-US"/>
        </w:rPr>
        <w:t xml:space="preserve">nocytes by the </w:t>
      </w:r>
      <w:r w:rsidRPr="00DF639F">
        <w:rPr>
          <w:rFonts w:ascii="Arial" w:eastAsiaTheme="minorEastAsia" w:hAnsi="Arial" w:cs="Arial" w:hint="eastAsia"/>
          <w:lang w:eastAsia="en-US"/>
        </w:rPr>
        <w:t xml:space="preserve">crude </w:t>
      </w:r>
      <w:r w:rsidRPr="00DF639F">
        <w:rPr>
          <w:rFonts w:ascii="Arial" w:eastAsiaTheme="minorEastAsia" w:hAnsi="Arial" w:cs="Arial"/>
          <w:lang w:eastAsia="en-US"/>
        </w:rPr>
        <w:t xml:space="preserve">FNP0, and a low but significant increase in this cytokine was also observed in the treated macrophage by the FNP2. The role of IL-17A in anti-tumor immunity is controversial and remains </w:t>
      </w:r>
      <w:r w:rsidRPr="00DF639F">
        <w:rPr>
          <w:rFonts w:ascii="Arial" w:eastAsiaTheme="minorEastAsia" w:hAnsi="Arial" w:cs="Arial" w:hint="eastAsia"/>
          <w:lang w:eastAsia="en-US"/>
        </w:rPr>
        <w:t>elusive</w:t>
      </w:r>
      <w:r w:rsidRPr="00DF639F">
        <w:rPr>
          <w:rFonts w:ascii="Arial" w:eastAsiaTheme="minorEastAsia" w:hAnsi="Arial" w:cs="Arial"/>
          <w:lang w:eastAsia="en-US"/>
        </w:rPr>
        <w:t xml:space="preserve">, and both pro- and anti-tumor activities of IL-17A have been reported </w:t>
      </w:r>
      <w:r w:rsidR="00426804" w:rsidRPr="00DF639F">
        <w:rPr>
          <w:rFonts w:ascii="Arial" w:eastAsiaTheme="minorEastAsia" w:hAnsi="Arial" w:cs="Arial"/>
          <w:lang w:eastAsia="en-US"/>
        </w:rPr>
        <w:fldChar w:fldCharType="begin">
          <w:fldData xml:space="preserve">PEVuZE5vdGU+PENpdGU+PEF1dGhvcj5XZWk8L0F1dGhvcj48WWVhcj4yMDEzPC9ZZWFyPjxSZWNO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PEVuZE5vdGU+PENpdGU+PEF1dGhvcj5XZWk8L0F1dGhvcj48WWVhcj4yMDEzPC9ZZWFyPjxSZWNO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DF639F">
        <w:rPr>
          <w:rFonts w:ascii="Arial" w:eastAsiaTheme="minorEastAsia" w:hAnsi="Arial" w:cs="Arial"/>
          <w:lang w:eastAsia="en-US"/>
        </w:rPr>
      </w:r>
      <w:r w:rsidR="00426804" w:rsidRPr="00DF639F">
        <w:rPr>
          <w:rFonts w:ascii="Arial" w:eastAsiaTheme="minorEastAsia" w:hAnsi="Arial" w:cs="Arial"/>
          <w:lang w:eastAsia="en-US"/>
        </w:rPr>
        <w:fldChar w:fldCharType="separate"/>
      </w:r>
      <w:r w:rsidR="0064212B">
        <w:rPr>
          <w:rFonts w:ascii="Arial" w:eastAsiaTheme="minorEastAsia" w:hAnsi="Arial" w:cs="Arial"/>
          <w:noProof/>
          <w:lang w:eastAsia="en-US"/>
        </w:rPr>
        <w:t>[135, 136]</w:t>
      </w:r>
      <w:r w:rsidR="00426804" w:rsidRPr="00DF639F">
        <w:rPr>
          <w:rFonts w:ascii="Arial" w:eastAsiaTheme="minorEastAsia" w:hAnsi="Arial" w:cs="Arial"/>
          <w:lang w:eastAsia="en-US"/>
        </w:rPr>
        <w:fldChar w:fldCharType="end"/>
      </w:r>
      <w:r w:rsidRPr="00DF639F">
        <w:rPr>
          <w:rFonts w:ascii="Arial" w:eastAsiaTheme="minorEastAsia" w:hAnsi="Arial" w:cs="Arial"/>
          <w:lang w:eastAsia="en-US"/>
        </w:rPr>
        <w:t>. </w:t>
      </w:r>
      <w:r w:rsidRPr="00DF639F">
        <w:rPr>
          <w:rFonts w:ascii="Arial" w:hAnsi="Arial" w:cs="Arial"/>
          <w:lang w:eastAsia="en-US"/>
        </w:rPr>
        <w:t>O</w:t>
      </w:r>
      <w:r w:rsidRPr="00DF639F">
        <w:rPr>
          <w:rFonts w:ascii="Arial" w:hAnsi="Arial" w:cs="Arial" w:hint="eastAsia"/>
          <w:lang w:eastAsia="en-US"/>
        </w:rPr>
        <w:t>verall, t</w:t>
      </w:r>
      <w:r w:rsidRPr="00DF639F">
        <w:rPr>
          <w:rFonts w:ascii="Arial" w:eastAsiaTheme="minorEastAsia" w:hAnsi="Arial" w:cs="Arial"/>
          <w:lang w:eastAsia="en-US"/>
        </w:rPr>
        <w:t xml:space="preserve">hese results </w:t>
      </w:r>
      <w:r w:rsidRPr="00DF639F">
        <w:rPr>
          <w:rFonts w:ascii="Arial" w:eastAsiaTheme="minorEastAsia" w:hAnsi="Arial" w:cs="Arial" w:hint="eastAsia"/>
          <w:lang w:eastAsia="en-US"/>
        </w:rPr>
        <w:t>suggest</w:t>
      </w:r>
      <w:r w:rsidRPr="00DF639F">
        <w:rPr>
          <w:rFonts w:ascii="Arial" w:eastAsiaTheme="minorEastAsia" w:hAnsi="Arial" w:cs="Arial"/>
          <w:lang w:eastAsia="en-US"/>
        </w:rPr>
        <w:t xml:space="preserve"> that the FNPs, especially two purified FNPs, can potentially modulate the immune cells to an activated state to induce an efficient antitumor response in the cancer immunotherapy.</w:t>
      </w:r>
    </w:p>
    <w:p w:rsidR="003A2A9F" w:rsidRDefault="003A2A9F" w:rsidP="00AF0D6E">
      <w:pPr>
        <w:pStyle w:val="regulartextchar"/>
        <w:spacing w:before="60" w:beforeAutospacing="0" w:after="0" w:afterAutospacing="0" w:line="480" w:lineRule="auto"/>
        <w:jc w:val="both"/>
        <w:rPr>
          <w:rFonts w:ascii="Arial" w:eastAsiaTheme="minorEastAsia" w:hAnsi="Arial" w:cs="Arial"/>
          <w:lang w:eastAsia="en-US"/>
        </w:rPr>
      </w:pPr>
      <w:r w:rsidRPr="003A2A9F">
        <w:rPr>
          <w:rFonts w:ascii="Arial" w:eastAsiaTheme="minorEastAsia" w:hAnsi="Arial" w:cs="Arial"/>
          <w:lang w:eastAsia="en-US"/>
        </w:rPr>
        <w:t>Subsequently</w:t>
      </w:r>
      <w:r w:rsidRPr="003A2A9F">
        <w:rPr>
          <w:rFonts w:ascii="Arial" w:eastAsiaTheme="minorEastAsia" w:hAnsi="Arial" w:cs="Arial" w:hint="eastAsia"/>
          <w:lang w:eastAsia="en-US"/>
        </w:rPr>
        <w:t>, w</w:t>
      </w:r>
      <w:r w:rsidRPr="003A2A9F">
        <w:rPr>
          <w:rFonts w:ascii="Arial" w:eastAsiaTheme="minorEastAsia" w:hAnsi="Arial" w:cs="Arial"/>
          <w:lang w:eastAsia="en-US"/>
        </w:rPr>
        <w:t>e investigated the production of chemokines by the FNPs in both macrophages and splenocytes. Chemokines are small chemotactic cytokines which can induce migration of leukocytes, activate inflammatory responses, and are implicated in the regulation of tumor development and growth</w:t>
      </w:r>
      <w:r w:rsidRPr="003A2A9F">
        <w:rPr>
          <w:rFonts w:ascii="Arial" w:eastAsiaTheme="minorEastAsia" w:hAnsi="Arial" w:cs="Arial" w:hint="eastAsia"/>
          <w:lang w:eastAsia="en-US"/>
        </w:rPr>
        <w:t xml:space="preserve"> </w:t>
      </w:r>
      <w:r w:rsidR="00426804" w:rsidRPr="003A2A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&lt;EndNote&gt;&lt;Cite&gt;&lt;Author&gt;Yu&lt;/Author&gt;&lt;Year&gt;2004&lt;/Year&gt;&lt;RecNum&gt;195&lt;/RecNum&gt;&lt;DisplayText&gt;[137]&lt;/DisplayText&gt;&lt;record&gt;&lt;rec-number&gt;195&lt;/rec-number&gt;&lt;foreign-keys&gt;&lt;key app="EN" db-id="easxxdfp6x9tanet2s5x9fele22fvaf2zzea"&gt;195&lt;/key&gt;&lt;/foreign-keys&gt;&lt;ref-type name="Journal Article"&gt;17&lt;/ref-type&gt;&lt;contributors&gt;&lt;authors&gt;&lt;author&gt;Yu, Y. Z.&lt;/author&gt;&lt;author&gt;Luo, X. L.&lt;/author&gt;&lt;author&gt;Liu, S. X.&lt;/author&gt;&lt;author&gt;Xie, Y.&lt;/author&gt;&lt;author&gt;Cao, X. T.&lt;/author&gt;&lt;/authors&gt;&lt;/contributors&gt;&lt;auth-address&gt;Second Mil Med Univ, Shanghai, Peoples R China&amp;#xD;Affiliated Tumor Hosp, Nanning, Guangxi, Peoples R China&lt;/auth-address&gt;&lt;titles&gt;&lt;title&gt;Intratumoral expression of MIP-1b induces antitumor responses in a pre-established tumor model through chemoattracting T cells and NK cells&lt;/title&gt;&lt;secondary-title&gt;Blood&lt;/secondary-title&gt;&lt;alt-title&gt;Blood&lt;/alt-title&gt;&lt;/titles&gt;&lt;periodical&gt;&lt;full-title&gt;Blood&lt;/full-title&gt;&lt;abbr-1&gt;Blood&lt;/abbr-1&gt;&lt;/periodical&gt;&lt;alt-periodical&gt;&lt;full-title&gt;Blood&lt;/full-title&gt;&lt;abbr-1&gt;Blood&lt;/abbr-1&gt;&lt;/alt-periodical&gt;&lt;pages&gt;402b-402b&lt;/pages&gt;&lt;volume&gt;104&lt;/volume&gt;&lt;number&gt;11&lt;/number&gt;&lt;dates&gt;&lt;year&gt;2004&lt;/year&gt;&lt;pub-dates&gt;&lt;date&gt;Nov 16&lt;/date&gt;&lt;/pub-dates&gt;&lt;/dates&gt;&lt;isbn&gt;0006-4971&lt;/isbn&gt;&lt;accession-num&gt;ISI:000225127701594&lt;/accession-num&gt;&lt;urls&gt;&lt;related-urls&gt;&lt;url&gt;&amp;lt;Go to ISI&amp;gt;://000225127701594&lt;/url&gt;&lt;/related-urls&gt;&lt;/urls&gt;&lt;language&gt;English&lt;/language&gt;&lt;/record&gt;&lt;/Cite&gt;&lt;/EndNote&gt;</w:instrText>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[137]</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xml:space="preserve">. They can modulate tumor growth via regulation of tumor-associated angiogenesis, by </w:t>
      </w:r>
      <w:r w:rsidRPr="003A2A9F">
        <w:rPr>
          <w:rFonts w:ascii="Arial" w:eastAsiaTheme="minorEastAsia" w:hAnsi="Arial" w:cs="Arial"/>
          <w:lang w:eastAsia="en-US"/>
        </w:rPr>
        <w:lastRenderedPageBreak/>
        <w:t>activation of host immunological responses, by direct inhibition of tumor cell proliferation</w:t>
      </w:r>
      <w:r w:rsidRPr="003A2A9F">
        <w:rPr>
          <w:rFonts w:ascii="Arial" w:eastAsiaTheme="minorEastAsia" w:hAnsi="Arial" w:cs="Arial" w:hint="eastAsia"/>
          <w:lang w:eastAsia="en-US"/>
        </w:rPr>
        <w:t xml:space="preserve"> </w:t>
      </w:r>
      <w:r w:rsidR="00426804" w:rsidRPr="003A2A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&lt;EndNote&gt;&lt;Cite&gt;&lt;Author&gt;Yu&lt;/Author&gt;&lt;Year&gt;2004&lt;/Year&gt;&lt;RecNum&gt;195&lt;/RecNum&gt;&lt;DisplayText&gt;[137]&lt;/DisplayText&gt;&lt;record&gt;&lt;rec-number&gt;195&lt;/rec-number&gt;&lt;foreign-keys&gt;&lt;key app="EN" db-id="easxxdfp6x9tanet2s5x9fele22fvaf2zzea"&gt;195&lt;/key&gt;&lt;/foreign-keys&gt;&lt;ref-type name="Journal Article"&gt;17&lt;/ref-type&gt;&lt;contributors&gt;&lt;authors&gt;&lt;author&gt;Yu, Y. Z.&lt;/author&gt;&lt;author&gt;Luo, X. L.&lt;/author&gt;&lt;author&gt;Liu, S. X.&lt;/author&gt;&lt;author&gt;Xie, Y.&lt;/author&gt;&lt;author&gt;Cao, X. T.&lt;/author&gt;&lt;/authors&gt;&lt;/contributors&gt;&lt;auth-address&gt;Second Mil Med Univ, Shanghai, Peoples R China&amp;#xD;Affiliated Tumor Hosp, Nanning, Guangxi, Peoples R China&lt;/auth-address&gt;&lt;titles&gt;&lt;title&gt;Intratumoral expression of MIP-1b induces antitumor responses in a pre-established tumor model through chemoattracting T cells and NK cells&lt;/title&gt;&lt;secondary-title&gt;Blood&lt;/secondary-title&gt;&lt;alt-title&gt;Blood&lt;/alt-title&gt;&lt;/titles&gt;&lt;periodical&gt;&lt;full-title&gt;Blood&lt;/full-title&gt;&lt;abbr-1&gt;Blood&lt;/abbr-1&gt;&lt;/periodical&gt;&lt;alt-periodical&gt;&lt;full-title&gt;Blood&lt;/full-title&gt;&lt;abbr-1&gt;Blood&lt;/abbr-1&gt;&lt;/alt-periodical&gt;&lt;pages&gt;402b-402b&lt;/pages&gt;&lt;volume&gt;104&lt;/volume&gt;&lt;number&gt;11&lt;/number&gt;&lt;dates&gt;&lt;year&gt;2004&lt;/year&gt;&lt;pub-dates&gt;&lt;date&gt;Nov 16&lt;/date&gt;&lt;/pub-dates&gt;&lt;/dates&gt;&lt;isbn&gt;0006-4971&lt;/isbn&gt;&lt;accession-num&gt;ISI:000225127701594&lt;/accession-num&gt;&lt;urls&gt;&lt;related-urls&gt;&lt;url&gt;&amp;lt;Go to ISI&amp;gt;://000225127701594&lt;/url&gt;&lt;/related-urls&gt;&lt;/urls&gt;&lt;language&gt;English&lt;/language&gt;&lt;/record&gt;&lt;/Cite&gt;&lt;/EndNote&gt;</w:instrText>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[137]</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or by modulation of the neutrophils influx into the tumor tissue after treatment with chemo-drug during the immunochemotheray</w:t>
      </w:r>
      <w:r w:rsidRPr="003A2A9F">
        <w:rPr>
          <w:rFonts w:ascii="Arial" w:eastAsiaTheme="minorEastAsia" w:hAnsi="Arial" w:cs="Arial" w:hint="eastAsia"/>
          <w:lang w:eastAsia="en-US"/>
        </w:rPr>
        <w:t xml:space="preserve"> </w:t>
      </w:r>
      <w:r w:rsidR="00426804" w:rsidRPr="003A2A9F">
        <w:rPr>
          <w:rFonts w:ascii="Arial" w:eastAsiaTheme="minorEastAsia" w:hAnsi="Arial" w:cs="Arial"/>
          <w:lang w:eastAsia="en-US"/>
        </w:rPr>
        <w:fldChar w:fldCharType="begin">
          <w:fldData xml:space="preserve">PEVuZE5vdGU+PENpdGU+PEF1dGhvcj5XYW5nPC9BdXRob3I+PFllYXI+MjAwOTwvWWVhcj48UmVj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PEVuZE5vdGU+PENpdGU+PEF1dGhvcj5XYW5nPC9BdXRob3I+PFllYXI+MjAwOTwvWWVhcj48UmVj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3A2A9F">
        <w:rPr>
          <w:rFonts w:ascii="Arial" w:eastAsiaTheme="minorEastAsia" w:hAnsi="Arial" w:cs="Arial"/>
          <w:lang w:eastAsia="en-US"/>
        </w:rPr>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[138]</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xml:space="preserve">. As shown in </w:t>
      </w:r>
      <w:r w:rsidRPr="003A2A9F">
        <w:rPr>
          <w:rFonts w:ascii="Arial" w:eastAsiaTheme="minorEastAsia" w:hAnsi="Arial" w:cs="Arial"/>
          <w:b/>
          <w:lang w:eastAsia="en-US"/>
        </w:rPr>
        <w:t>Figure 18C</w:t>
      </w:r>
      <w:r w:rsidRPr="003A2A9F">
        <w:rPr>
          <w:rFonts w:ascii="Arial" w:eastAsiaTheme="minorEastAsia" w:hAnsi="Arial" w:cs="Arial"/>
          <w:lang w:eastAsia="en-US"/>
        </w:rPr>
        <w:t xml:space="preserve">, of the panel of 12 </w:t>
      </w:r>
      <w:r w:rsidRPr="003A2A9F">
        <w:rPr>
          <w:rFonts w:ascii="Arial" w:eastAsiaTheme="minorEastAsia" w:hAnsi="Arial" w:cs="Arial" w:hint="eastAsia"/>
          <w:lang w:eastAsia="en-US"/>
        </w:rPr>
        <w:t>chem</w:t>
      </w:r>
      <w:r w:rsidRPr="003A2A9F">
        <w:rPr>
          <w:rFonts w:ascii="Arial" w:eastAsiaTheme="minorEastAsia" w:hAnsi="Arial" w:cs="Arial"/>
          <w:lang w:eastAsia="en-US"/>
        </w:rPr>
        <w:t>okines assayed, TRANTES, MCP-1 and IP-10 were highly induced in the treated macrophages by the three FNPs, and low but statistically significant increases in MDC was also observed in the FNP2-treated macrop</w:t>
      </w:r>
      <w:r w:rsidRPr="003A2A9F">
        <w:rPr>
          <w:rFonts w:ascii="Arial" w:eastAsiaTheme="minorEastAsia" w:hAnsi="Arial" w:cs="Arial" w:hint="eastAsia"/>
          <w:lang w:eastAsia="en-US"/>
        </w:rPr>
        <w:t>ha</w:t>
      </w:r>
      <w:r w:rsidRPr="003A2A9F">
        <w:rPr>
          <w:rFonts w:ascii="Arial" w:eastAsiaTheme="minorEastAsia" w:hAnsi="Arial" w:cs="Arial"/>
          <w:lang w:eastAsia="en-US"/>
        </w:rPr>
        <w:t>ges. It has been reported that RANTES enhances anti-tumor immunity in a mouse model in part through direct T cell effector recruitment</w:t>
      </w:r>
      <w:r w:rsidRPr="003A2A9F">
        <w:rPr>
          <w:rFonts w:ascii="Arial" w:eastAsiaTheme="minorEastAsia" w:hAnsi="Arial" w:cs="Arial" w:hint="eastAsia"/>
          <w:lang w:eastAsia="en-US"/>
        </w:rPr>
        <w:t xml:space="preserve"> </w:t>
      </w:r>
      <w:r w:rsidR="00426804" w:rsidRPr="003A2A9F">
        <w:rPr>
          <w:rFonts w:ascii="Arial" w:eastAsiaTheme="minorEastAsia" w:hAnsi="Arial" w:cs="Arial"/>
          <w:lang w:eastAsia="en-US"/>
        </w:rPr>
        <w:fldChar w:fldCharType="begin">
          <w:fldData xml:space="preserve">PEVuZE5vdGU+PENpdGU+PEF1dGhvcj5NdWzDqTwvQXV0aG9yPjxZZWFyPjE5OTY8L1llYXI+PFJl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PEVuZE5vdGU+PENpdGU+PEF1dGhvcj5NdWzDqTwvQXV0aG9yPjxZZWFyPjE5OTY8L1llYXI+PFJl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3A2A9F">
        <w:rPr>
          <w:rFonts w:ascii="Arial" w:eastAsiaTheme="minorEastAsia" w:hAnsi="Arial" w:cs="Arial"/>
          <w:lang w:eastAsia="en-US"/>
        </w:rPr>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[78, 79]</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MCP-1 has been repo</w:t>
      </w:r>
      <w:r w:rsidRPr="003A2A9F">
        <w:rPr>
          <w:rFonts w:ascii="Arial" w:eastAsiaTheme="minorEastAsia" w:hAnsi="Arial" w:cs="Arial" w:hint="eastAsia"/>
          <w:lang w:eastAsia="en-US"/>
        </w:rPr>
        <w:t>r</w:t>
      </w:r>
      <w:r w:rsidRPr="003A2A9F">
        <w:rPr>
          <w:rFonts w:ascii="Arial" w:eastAsiaTheme="minorEastAsia" w:hAnsi="Arial" w:cs="Arial"/>
          <w:lang w:eastAsia="en-US"/>
        </w:rPr>
        <w:t>ted to augment the antitumor effects by promoting lymphocyte infiltration into the tumor and subsequent cytokine production</w:t>
      </w:r>
      <w:r w:rsidRPr="003A2A9F">
        <w:rPr>
          <w:rFonts w:ascii="Arial" w:eastAsiaTheme="minorEastAsia" w:hAnsi="Arial" w:cs="Arial" w:hint="eastAsia"/>
          <w:lang w:eastAsia="en-US"/>
        </w:rPr>
        <w:t xml:space="preserve"> </w:t>
      </w:r>
      <w:r w:rsidR="00426804" w:rsidRPr="003A2A9F">
        <w:rPr>
          <w:rFonts w:ascii="Arial" w:eastAsiaTheme="minorEastAsia" w:hAnsi="Arial" w:cs="Arial"/>
          <w:lang w:eastAsia="en-US"/>
        </w:rPr>
        <w:fldChar w:fldCharType="begin">
          <w:fldData xml:space="preserve">PEVuZE5vdGU+PENpdGU+PEF1dGhvcj5OYWthc29uZTwvQXV0aG9yPjxZZWFyPjIwMTI8L1llYXI+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PEVuZE5vdGU+PENpdGU+PEF1dGhvcj5OYWthc29uZTwvQXV0aG9yPjxZZWFyPjIwMTI8L1llYXI+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3A2A9F">
        <w:rPr>
          <w:rFonts w:ascii="Arial" w:eastAsiaTheme="minorEastAsia" w:hAnsi="Arial" w:cs="Arial"/>
          <w:lang w:eastAsia="en-US"/>
        </w:rPr>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[139]</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IP-10 has been demonstrated to elicit strong anti-tumor and anti-metastatic properties, and its immunological properties appear to be dependent on the attraction of monocytes and T lymphocytes</w:t>
      </w:r>
      <w:r w:rsidRPr="003A2A9F">
        <w:rPr>
          <w:rFonts w:ascii="Arial" w:eastAsiaTheme="minorEastAsia" w:hAnsi="Arial" w:cs="Arial" w:hint="eastAsia"/>
          <w:lang w:eastAsia="en-US"/>
        </w:rPr>
        <w:t xml:space="preserve"> </w:t>
      </w:r>
      <w:r w:rsidR="00426804" w:rsidRPr="003A2A9F">
        <w:rPr>
          <w:rFonts w:ascii="Arial" w:eastAsiaTheme="minorEastAsia" w:hAnsi="Arial" w:cs="Arial"/>
          <w:lang w:eastAsia="en-US"/>
        </w:rPr>
        <w:fldChar w:fldCharType="begin">
          <w:fldData xml:space="preserve">PEVuZE5vdGU+PENpdGU+PEF1dGhvcj5LZXlzZXI8L0F1dGhvcj48WWVhcj4yMDA0PC9ZZWFyPjxS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PEVuZE5vdGU+PENpdGU+PEF1dGhvcj5LZXlzZXI8L0F1dGhvcj48WWVhcj4yMDA0PC9ZZWFyPjxS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3A2A9F">
        <w:rPr>
          <w:rFonts w:ascii="Arial" w:eastAsiaTheme="minorEastAsia" w:hAnsi="Arial" w:cs="Arial"/>
          <w:lang w:eastAsia="en-US"/>
        </w:rPr>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[80]</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while MDC is chemotactic for a variety of leukocytes, and has been shown to be involved in T</w:t>
      </w:r>
      <w:r w:rsidRPr="003A2A9F">
        <w:rPr>
          <w:rFonts w:ascii="Arial" w:eastAsiaTheme="minorEastAsia" w:hAnsi="Arial" w:cs="Arial" w:hint="eastAsia"/>
          <w:lang w:eastAsia="en-US"/>
        </w:rPr>
        <w:t xml:space="preserve">h-2 </w:t>
      </w:r>
      <w:r w:rsidRPr="003A2A9F">
        <w:rPr>
          <w:rFonts w:ascii="Arial" w:eastAsiaTheme="minorEastAsia" w:hAnsi="Arial" w:cs="Arial"/>
          <w:lang w:eastAsia="en-US"/>
        </w:rPr>
        <w:t>mediated cellular immunity</w:t>
      </w:r>
      <w:r w:rsidRPr="003A2A9F">
        <w:rPr>
          <w:rFonts w:ascii="Arial" w:eastAsiaTheme="minorEastAsia" w:hAnsi="Arial" w:cs="Arial" w:hint="eastAsia"/>
          <w:lang w:eastAsia="en-US"/>
        </w:rPr>
        <w:t xml:space="preserve"> </w:t>
      </w:r>
      <w:r w:rsidR="00426804" w:rsidRPr="003A2A9F">
        <w:rPr>
          <w:rFonts w:ascii="Arial" w:eastAsiaTheme="minorEastAsia" w:hAnsi="Arial" w:cs="Arial"/>
          <w:lang w:eastAsia="en-US"/>
        </w:rPr>
        <w:fldChar w:fldCharType="begin">
          <w:fldData xml:space="preserve">PEVuZE5vdGU+PENpdGU+PEF1dGhvcj5MZWU8L0F1dGhvcj48WWVhcj4yMDAzPC9ZZWFyPjxSZWNO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PEVuZE5vdGU+PENpdGU+PEF1dGhvcj5MZWU8L0F1dGhvcj48WWVhcj4yMDAzPC9ZZWFyPjxSZWNO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3A2A9F">
        <w:rPr>
          <w:rFonts w:ascii="Arial" w:eastAsiaTheme="minorEastAsia" w:hAnsi="Arial" w:cs="Arial"/>
          <w:lang w:eastAsia="en-US"/>
        </w:rPr>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[140]</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xml:space="preserve">. For the activation of </w:t>
      </w:r>
      <w:r w:rsidRPr="003A2A9F">
        <w:rPr>
          <w:rFonts w:ascii="Arial" w:eastAsiaTheme="minorEastAsia" w:hAnsi="Arial" w:cs="Arial" w:hint="eastAsia"/>
          <w:lang w:eastAsia="en-US"/>
        </w:rPr>
        <w:t xml:space="preserve">the </w:t>
      </w:r>
      <w:r w:rsidRPr="003A2A9F">
        <w:rPr>
          <w:rFonts w:ascii="Arial" w:eastAsiaTheme="minorEastAsia" w:hAnsi="Arial" w:cs="Arial"/>
          <w:lang w:eastAsia="en-US"/>
        </w:rPr>
        <w:t>splenocytes, except for RENTES, MCP-1, IP-10 and MDC, the elevated levels of the MIP-1a, MIP-1b, TARC, and KC were also observed after treatment with the three FNPs as compared to untreated control</w:t>
      </w:r>
      <w:r w:rsidRPr="003A2A9F">
        <w:rPr>
          <w:rFonts w:ascii="Arial" w:eastAsiaTheme="minorEastAsia" w:hAnsi="Arial" w:cs="Arial" w:hint="eastAsia"/>
          <w:lang w:eastAsia="en-US"/>
        </w:rPr>
        <w:t xml:space="preserve"> (</w:t>
      </w:r>
      <w:r w:rsidRPr="003A2A9F">
        <w:rPr>
          <w:rFonts w:ascii="Arial" w:eastAsiaTheme="minorEastAsia" w:hAnsi="Arial" w:cs="Arial"/>
          <w:b/>
          <w:lang w:eastAsia="en-US"/>
        </w:rPr>
        <w:t>Figure 18</w:t>
      </w:r>
      <w:r w:rsidRPr="003A2A9F">
        <w:rPr>
          <w:rFonts w:ascii="Arial" w:eastAsiaTheme="minorEastAsia" w:hAnsi="Arial" w:cs="Arial" w:hint="eastAsia"/>
          <w:b/>
          <w:lang w:eastAsia="en-US"/>
        </w:rPr>
        <w:t>D</w:t>
      </w:r>
      <w:r w:rsidRPr="003A2A9F">
        <w:rPr>
          <w:rFonts w:ascii="Arial" w:eastAsiaTheme="minorEastAsia" w:hAnsi="Arial" w:cs="Arial" w:hint="eastAsia"/>
          <w:lang w:eastAsia="en-US"/>
        </w:rPr>
        <w:t>)</w:t>
      </w:r>
      <w:r w:rsidRPr="003A2A9F">
        <w:rPr>
          <w:rFonts w:ascii="Arial" w:eastAsiaTheme="minorEastAsia" w:hAnsi="Arial" w:cs="Arial"/>
          <w:lang w:eastAsia="en-US"/>
        </w:rPr>
        <w:t>. It has been demonstrated that MIP-1a showed potent anti-tumor effect after intravenous administration along with intra-tumor injection of certain adjuvants</w:t>
      </w:r>
      <w:r w:rsidRPr="003A2A9F">
        <w:rPr>
          <w:rFonts w:ascii="Arial" w:eastAsiaTheme="minorEastAsia" w:hAnsi="Arial" w:cs="Arial" w:hint="eastAsia"/>
          <w:lang w:eastAsia="en-US"/>
        </w:rPr>
        <w:t xml:space="preserve"> </w:t>
      </w:r>
      <w:r w:rsidR="00426804" w:rsidRPr="003A2A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&lt;EndNote&gt;&lt;Cite&gt;&lt;Author&gt;Nakano&lt;/Author&gt;&lt;Year&gt;2007&lt;/Year&gt;&lt;RecNum&gt;194&lt;/RecNum&gt;&lt;DisplayText&gt;[141]&lt;/DisplayText&gt;&lt;record&gt;&lt;rec-number&gt;194&lt;/rec-number&gt;&lt;foreign-keys&gt;&lt;key app="EN" db-id="easxxdfp6x9tanet2s5x9fele22fvaf2zzea"&gt;194&lt;/key&gt;&lt;/foreign-keys&gt;&lt;ref-type name="Journal Article"&gt;17&lt;/ref-type&gt;&lt;contributors&gt;&lt;authors&gt;&lt;author&gt;Nakano, Akiko&lt;/author&gt;&lt;author&gt;Yoneyama, Hiroyuki&lt;/author&gt;&lt;author&gt;Ueha, Satoshi&lt;/author&gt;&lt;author&gt;Kitabatake, Masahiro&lt;/author&gt;&lt;author&gt;Ishikawa, Sho&lt;/author&gt;&lt;author&gt;Kawase, Ichiro&lt;/author&gt;&lt;author&gt;Sugiyama, Haruo&lt;/author&gt;&lt;author&gt;Matsushima, Kouji&lt;/author&gt;&lt;/authors&gt;&lt;/contributors&gt;&lt;titles&gt;&lt;title&gt;Intravenous administration of MIP-1α with intra-tumor injection of P. acnes shows potent anti-tumor effect&lt;/title&gt;&lt;secondary-title&gt;International Immunopharmacology&lt;/secondary-title&gt;&lt;/titles&gt;&lt;periodical&gt;&lt;full-title&gt;International Immunopharmacology&lt;/full-title&gt;&lt;/periodical&gt;&lt;pages&gt;845-857&lt;/pages&gt;&lt;volume&gt;7&lt;/volume&gt;&lt;number&gt;6&lt;/number&gt;&lt;keywords&gt;&lt;keyword&gt;Tumor immunity&lt;/keyword&gt;&lt;keyword&gt;Chemokines&lt;/keyword&gt;&lt;keyword&gt;Dendritic cells&lt;/keyword&gt;&lt;keyword&gt;Natural killer cells&lt;/keyword&gt;&lt;/keywords&gt;&lt;dates&gt;&lt;year&gt;2007&lt;/year&gt;&lt;/dates&gt;&lt;isbn&gt;1567-5769&lt;/isbn&gt;&lt;urls&gt;&lt;related-urls&gt;&lt;url&gt;http://www.sciencedirect.com/science/article/pii/S1567576907000550&lt;/url&gt;&lt;/related-urls&gt;&lt;/urls&gt;&lt;electronic-resource-num&gt;http://dx.doi.org/10.1016/j.intimp.2007.02.005&lt;/electronic-resource-num&gt;&lt;/record&gt;&lt;/Cite&gt;&lt;/EndNote&gt;</w:instrText>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[141]</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xml:space="preserve">, while MIP-1b is a chemokine which can chemoattract T </w:t>
      </w:r>
      <w:r w:rsidRPr="003A2A9F">
        <w:rPr>
          <w:rFonts w:ascii="Arial" w:eastAsiaTheme="minorEastAsia" w:hAnsi="Arial" w:cs="Arial" w:hint="eastAsia"/>
          <w:lang w:eastAsia="en-US"/>
        </w:rPr>
        <w:t>c</w:t>
      </w:r>
      <w:r w:rsidRPr="003A2A9F">
        <w:rPr>
          <w:rFonts w:ascii="Arial" w:eastAsiaTheme="minorEastAsia" w:hAnsi="Arial" w:cs="Arial"/>
          <w:lang w:eastAsia="en-US"/>
        </w:rPr>
        <w:t xml:space="preserve">ells and NK </w:t>
      </w:r>
      <w:r w:rsidRPr="003A2A9F">
        <w:rPr>
          <w:rFonts w:ascii="Arial" w:eastAsiaTheme="minorEastAsia" w:hAnsi="Arial" w:cs="Arial" w:hint="eastAsia"/>
          <w:lang w:eastAsia="en-US"/>
        </w:rPr>
        <w:t>c</w:t>
      </w:r>
      <w:r w:rsidRPr="003A2A9F">
        <w:rPr>
          <w:rFonts w:ascii="Arial" w:eastAsiaTheme="minorEastAsia" w:hAnsi="Arial" w:cs="Arial"/>
          <w:lang w:eastAsia="en-US"/>
        </w:rPr>
        <w:t xml:space="preserve">ells, inducing efficient antitumor responses in a pre-established tumor model </w:t>
      </w:r>
      <w:r w:rsidR="00426804" w:rsidRPr="003A2A9F">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&lt;EndNote&gt;&lt;Cite&gt;&lt;Author&gt;Yu&lt;/Author&gt;&lt;Year&gt;2004&lt;/Year&gt;&lt;RecNum&gt;195&lt;/RecNum&gt;&lt;DisplayText&gt;[137]&lt;/DisplayText&gt;&lt;record&gt;&lt;rec-number&gt;195&lt;/rec-number&gt;&lt;foreign-keys&gt;&lt;key app="EN" db-id="easxxdfp6x9tanet2s5x9fele22fvaf2zzea"&gt;195&lt;/key&gt;&lt;/foreign-keys&gt;&lt;ref-type name="Journal Article"&gt;17&lt;/ref-type&gt;&lt;contributors&gt;&lt;authors&gt;&lt;author&gt;Yu, Y. Z.&lt;/author&gt;&lt;author&gt;Luo, X. L.&lt;/author&gt;&lt;author&gt;Liu, S. X.&lt;/author&gt;&lt;author&gt;Xie, Y.&lt;/author&gt;&lt;author&gt;Cao, X. T.&lt;/author&gt;&lt;/authors&gt;&lt;/contributors&gt;&lt;auth-address&gt;Second Mil Med Univ, Shanghai, Peoples R China&amp;#xD;Affiliated Tumor Hosp, Nanning, Guangxi, Peoples R China&lt;/auth-address&gt;&lt;titles&gt;&lt;title&gt;Intratumoral expression of MIP-1b induces antitumor responses in a pre-established tumor model through chemoattracting T cells and NK cells&lt;/title&gt;&lt;secondary-title&gt;Blood&lt;/secondary-title&gt;&lt;alt-title&gt;Blood&lt;/alt-title&gt;&lt;/titles&gt;&lt;periodical&gt;&lt;full-title&gt;Blood&lt;/full-title&gt;&lt;abbr-1&gt;Blood&lt;/abbr-1&gt;&lt;/periodical&gt;&lt;alt-periodical&gt;&lt;full-title&gt;Blood&lt;/full-title&gt;&lt;abbr-1&gt;Blood&lt;/abbr-1&gt;&lt;/alt-periodical&gt;&lt;pages&gt;402b-402b&lt;/pages&gt;&lt;volume&gt;104&lt;/volume&gt;&lt;number&gt;11&lt;/number&gt;&lt;dates&gt;&lt;year&gt;2004&lt;/year&gt;&lt;pub-dates&gt;&lt;date&gt;Nov 16&lt;/date&gt;&lt;/pub-dates&gt;&lt;/dates&gt;&lt;isbn&gt;0006-4971&lt;/isbn&gt;&lt;accession-num&gt;ISI:000225127701594&lt;/accession-num&gt;&lt;urls&gt;&lt;related-urls&gt;&lt;url&gt;&amp;lt;Go to ISI&amp;gt;://000225127701594&lt;/url&gt;&lt;/related-urls&gt;&lt;/urls&gt;&lt;language&gt;English&lt;/language&gt;&lt;/record&gt;&lt;/Cite&gt;&lt;/EndNote&gt;</w:instrText>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[137]</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xml:space="preserve">. In conjunction with RANTES, TARC, which mediate the chemoattraction of both antitumor-speciﬁc effector T </w:t>
      </w:r>
      <w:r w:rsidRPr="003A2A9F">
        <w:rPr>
          <w:rFonts w:ascii="Arial" w:eastAsiaTheme="minorEastAsia" w:hAnsi="Arial" w:cs="Arial"/>
          <w:lang w:eastAsia="en-US"/>
        </w:rPr>
        <w:lastRenderedPageBreak/>
        <w:t xml:space="preserve">cells, has been demonstrated to enhance the antitumor immune effects of GM-CSF </w:t>
      </w:r>
      <w:r w:rsidR="00426804" w:rsidRPr="003A2A9F">
        <w:rPr>
          <w:rFonts w:ascii="Arial" w:eastAsiaTheme="minorEastAsia" w:hAnsi="Arial" w:cs="Arial"/>
          <w:lang w:eastAsia="en-US"/>
        </w:rPr>
        <w:fldChar w:fldCharType="begin">
          <w:fldData xml:space="preserve">PEVuZE5vdGU+PENpdGU+PEF1dGhvcj5Jbm91ZTwvQXV0aG9yPjxZZWFyPjIwMDg8L1llYXI+PFJl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PEVuZE5vdGU+PENpdGU+PEF1dGhvcj5Jbm91ZTwvQXV0aG9yPjxZZWFyPjIwMDg8L1llYXI+PFJl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3A2A9F">
        <w:rPr>
          <w:rFonts w:ascii="Arial" w:eastAsiaTheme="minorEastAsia" w:hAnsi="Arial" w:cs="Arial"/>
          <w:lang w:eastAsia="en-US"/>
        </w:rPr>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[142, 143]</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xml:space="preserve">. The production of chemokine KC may amplify filtration of inflammatory cells, creating a more sustained antivascular action </w:t>
      </w:r>
      <w:r w:rsidR="00426804" w:rsidRPr="003A2A9F">
        <w:rPr>
          <w:rFonts w:ascii="Arial" w:eastAsiaTheme="minorEastAsia" w:hAnsi="Arial" w:cs="Arial"/>
          <w:lang w:eastAsia="en-US"/>
        </w:rPr>
        <w:fldChar w:fldCharType="begin">
          <w:fldData xml:space="preserve">PEVuZE5vdGU+PENpdGU+PEF1dGhvcj5XYW5nPC9BdXRob3I+PFllYXI+MjAwOTwvWWVhcj48UmVj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PEVuZE5vdGU+PENpdGU+PEF1dGhvcj5XYW5nPC9BdXRob3I+PFllYXI+MjAwOTwvWWVhcj48UmVj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3A2A9F">
        <w:rPr>
          <w:rFonts w:ascii="Arial" w:eastAsiaTheme="minorEastAsia" w:hAnsi="Arial" w:cs="Arial"/>
          <w:lang w:eastAsia="en-US"/>
        </w:rPr>
      </w:r>
      <w:r w:rsidR="00426804" w:rsidRPr="003A2A9F">
        <w:rPr>
          <w:rFonts w:ascii="Arial" w:eastAsiaTheme="minorEastAsia" w:hAnsi="Arial" w:cs="Arial"/>
          <w:lang w:eastAsia="en-US"/>
        </w:rPr>
        <w:fldChar w:fldCharType="separate"/>
      </w:r>
      <w:r w:rsidR="0064212B">
        <w:rPr>
          <w:rFonts w:ascii="Arial" w:eastAsiaTheme="minorEastAsia" w:hAnsi="Arial" w:cs="Arial"/>
          <w:noProof/>
          <w:lang w:eastAsia="en-US"/>
        </w:rPr>
        <w:t>[138]</w:t>
      </w:r>
      <w:r w:rsidR="00426804" w:rsidRPr="003A2A9F">
        <w:rPr>
          <w:rFonts w:ascii="Arial" w:eastAsiaTheme="minorEastAsia" w:hAnsi="Arial" w:cs="Arial"/>
          <w:lang w:eastAsia="en-US"/>
        </w:rPr>
        <w:fldChar w:fldCharType="end"/>
      </w:r>
      <w:r w:rsidRPr="003A2A9F">
        <w:rPr>
          <w:rFonts w:ascii="Arial" w:eastAsiaTheme="minorEastAsia" w:hAnsi="Arial" w:cs="Arial"/>
          <w:lang w:eastAsia="en-US"/>
        </w:rPr>
        <w:t xml:space="preserve">. </w:t>
      </w:r>
      <w:r w:rsidRPr="003A2A9F">
        <w:rPr>
          <w:rFonts w:ascii="Arial" w:eastAsiaTheme="minorEastAsia" w:hAnsi="Arial" w:cs="Arial" w:hint="eastAsia"/>
          <w:lang w:eastAsia="en-US"/>
        </w:rPr>
        <w:t xml:space="preserve">Given the elevated cytokines and chemokines from both macrophage and splenocytes, they provide the </w:t>
      </w:r>
      <w:r w:rsidRPr="003A2A9F">
        <w:rPr>
          <w:rFonts w:ascii="Arial" w:eastAsiaTheme="minorEastAsia" w:hAnsi="Arial" w:cs="Arial"/>
          <w:lang w:eastAsia="en-US"/>
        </w:rPr>
        <w:t xml:space="preserve">evidences that the favorable antitumor immunity </w:t>
      </w:r>
      <w:r w:rsidRPr="003A2A9F">
        <w:rPr>
          <w:rFonts w:ascii="Arial" w:eastAsiaTheme="minorEastAsia" w:hAnsi="Arial" w:cs="Arial" w:hint="eastAsia"/>
          <w:i/>
          <w:lang w:eastAsia="en-US"/>
        </w:rPr>
        <w:t>in vivo</w:t>
      </w:r>
      <w:r w:rsidRPr="003A2A9F">
        <w:rPr>
          <w:rFonts w:ascii="Arial" w:eastAsiaTheme="minorEastAsia" w:hAnsi="Arial" w:cs="Arial" w:hint="eastAsia"/>
          <w:lang w:eastAsia="en-US"/>
        </w:rPr>
        <w:t xml:space="preserve"> </w:t>
      </w:r>
      <w:r w:rsidRPr="003A2A9F">
        <w:rPr>
          <w:rFonts w:ascii="Arial" w:eastAsiaTheme="minorEastAsia" w:hAnsi="Arial" w:cs="Arial"/>
          <w:lang w:eastAsia="en-US"/>
        </w:rPr>
        <w:t>could be established by stimulating different immunocytes</w:t>
      </w:r>
      <w:r w:rsidRPr="003A2A9F">
        <w:rPr>
          <w:rFonts w:ascii="Arial" w:eastAsiaTheme="minorEastAsia" w:hAnsi="Arial" w:cs="Arial" w:hint="eastAsia"/>
          <w:lang w:eastAsia="en-US"/>
        </w:rPr>
        <w:t xml:space="preserve">, such as </w:t>
      </w:r>
      <w:r w:rsidRPr="003A2A9F">
        <w:rPr>
          <w:rFonts w:ascii="Arial" w:eastAsiaTheme="minorEastAsia" w:hAnsi="Arial" w:cs="Arial"/>
          <w:lang w:eastAsia="en-US"/>
        </w:rPr>
        <w:t xml:space="preserve">macrophages </w:t>
      </w:r>
      <w:r w:rsidRPr="003A2A9F">
        <w:rPr>
          <w:rFonts w:ascii="Arial" w:eastAsiaTheme="minorEastAsia" w:hAnsi="Arial" w:cs="Arial" w:hint="eastAsia"/>
          <w:lang w:eastAsia="en-US"/>
        </w:rPr>
        <w:t xml:space="preserve">and splenocytes, </w:t>
      </w:r>
      <w:r w:rsidRPr="003A2A9F">
        <w:rPr>
          <w:rFonts w:ascii="Arial" w:eastAsiaTheme="minorEastAsia" w:hAnsi="Arial" w:cs="Arial"/>
          <w:lang w:eastAsia="en-US"/>
        </w:rPr>
        <w:t>with the fungal nanoparticles</w:t>
      </w:r>
      <w:r w:rsidRPr="003A2A9F">
        <w:rPr>
          <w:rFonts w:ascii="Arial" w:eastAsiaTheme="minorEastAsia" w:hAnsi="Arial" w:cs="Arial" w:hint="eastAsia"/>
          <w:lang w:eastAsia="en-US"/>
        </w:rPr>
        <w:t xml:space="preserve">, </w:t>
      </w:r>
      <w:r w:rsidRPr="003A2A9F">
        <w:rPr>
          <w:rFonts w:ascii="Arial" w:eastAsiaTheme="minorEastAsia" w:hAnsi="Arial" w:cs="Arial"/>
          <w:lang w:eastAsia="en-US"/>
        </w:rPr>
        <w:t>especially</w:t>
      </w:r>
      <w:r w:rsidRPr="003A2A9F">
        <w:rPr>
          <w:rFonts w:ascii="Arial" w:eastAsiaTheme="minorEastAsia" w:hAnsi="Arial" w:cs="Arial" w:hint="eastAsia"/>
          <w:lang w:eastAsia="en-US"/>
        </w:rPr>
        <w:t xml:space="preserve"> the purified FNPs, FNP1 and FNP2.</w:t>
      </w:r>
      <w:r w:rsidR="008234D4">
        <w:rPr>
          <w:rFonts w:ascii="Arial" w:eastAsiaTheme="minorEastAsia" w:hAnsi="Arial" w:cs="Arial"/>
          <w:lang w:eastAsia="en-US"/>
        </w:rPr>
        <w:t xml:space="preserve"> Apart from</w:t>
      </w:r>
      <w:r w:rsidR="008234D4" w:rsidRPr="008234D4">
        <w:rPr>
          <w:rFonts w:hint="eastAsia"/>
          <w:b/>
          <w:sz w:val="20"/>
          <w:szCs w:val="20"/>
        </w:rPr>
        <w:t xml:space="preserve"> </w:t>
      </w:r>
      <w:r w:rsidR="008234D4" w:rsidRPr="008234D4">
        <w:rPr>
          <w:rFonts w:ascii="Arial" w:eastAsiaTheme="minorEastAsia" w:hAnsi="Arial" w:cs="Arial" w:hint="eastAsia"/>
          <w:lang w:eastAsia="en-US"/>
        </w:rPr>
        <w:t xml:space="preserve">multiple </w:t>
      </w:r>
      <w:r w:rsidR="008234D4" w:rsidRPr="008234D4">
        <w:rPr>
          <w:rFonts w:ascii="Arial" w:eastAsiaTheme="minorEastAsia" w:hAnsi="Arial" w:cs="Arial"/>
          <w:lang w:eastAsia="en-US"/>
        </w:rPr>
        <w:t>cytokines and chemokines, the bactericidal mediator</w:t>
      </w:r>
      <w:r w:rsidR="008234D4" w:rsidRPr="008234D4">
        <w:rPr>
          <w:rFonts w:ascii="Arial" w:eastAsiaTheme="minorEastAsia" w:hAnsi="Arial" w:cs="Arial" w:hint="eastAsia"/>
          <w:lang w:eastAsia="en-US"/>
        </w:rPr>
        <w:t>,</w:t>
      </w:r>
      <w:r w:rsidR="008234D4" w:rsidRPr="008234D4">
        <w:rPr>
          <w:rFonts w:ascii="Arial" w:eastAsiaTheme="minorEastAsia" w:hAnsi="Arial" w:cs="Arial"/>
          <w:lang w:eastAsia="en-US"/>
        </w:rPr>
        <w:t xml:space="preserve"> nitric oxide (NO)</w:t>
      </w:r>
      <w:r w:rsidR="008234D4" w:rsidRPr="008234D4">
        <w:rPr>
          <w:rFonts w:ascii="Arial" w:eastAsiaTheme="minorEastAsia" w:hAnsi="Arial" w:cs="Arial" w:hint="eastAsia"/>
          <w:lang w:eastAsia="en-US"/>
        </w:rPr>
        <w:t>,</w:t>
      </w:r>
      <w:r w:rsidR="008234D4" w:rsidRPr="008234D4">
        <w:rPr>
          <w:rFonts w:ascii="Arial" w:eastAsiaTheme="minorEastAsia" w:hAnsi="Arial" w:cs="Arial"/>
          <w:lang w:eastAsia="en-US"/>
        </w:rPr>
        <w:t xml:space="preserve"> stimulated by the FNPs was further evaluated</w:t>
      </w:r>
      <w:r w:rsidR="008234D4" w:rsidRPr="008234D4">
        <w:rPr>
          <w:rFonts w:ascii="Arial" w:eastAsiaTheme="minorEastAsia" w:hAnsi="Arial" w:cs="Arial" w:hint="eastAsia"/>
          <w:lang w:eastAsia="en-US"/>
        </w:rPr>
        <w:t xml:space="preserve"> on both </w:t>
      </w:r>
      <w:r w:rsidR="008234D4" w:rsidRPr="008234D4">
        <w:rPr>
          <w:rFonts w:ascii="Arial" w:eastAsiaTheme="minorEastAsia" w:hAnsi="Arial" w:cs="Arial"/>
          <w:lang w:eastAsia="en-US"/>
        </w:rPr>
        <w:t>macrophages</w:t>
      </w:r>
      <w:r w:rsidR="008234D4" w:rsidRPr="008234D4">
        <w:rPr>
          <w:rFonts w:ascii="Arial" w:eastAsiaTheme="minorEastAsia" w:hAnsi="Arial" w:cs="Arial" w:hint="eastAsia"/>
          <w:lang w:eastAsia="en-US"/>
        </w:rPr>
        <w:t xml:space="preserve"> and splenocytes</w:t>
      </w:r>
      <w:r w:rsidR="008234D4" w:rsidRPr="008234D4">
        <w:rPr>
          <w:rFonts w:ascii="Arial" w:eastAsiaTheme="minorEastAsia" w:hAnsi="Arial" w:cs="Arial"/>
          <w:lang w:eastAsia="en-US"/>
        </w:rPr>
        <w:t xml:space="preserve">. As shown in </w:t>
      </w:r>
      <w:r w:rsidR="008234D4" w:rsidRPr="008234D4">
        <w:rPr>
          <w:rFonts w:ascii="Arial" w:eastAsiaTheme="minorEastAsia" w:hAnsi="Arial" w:cs="Arial"/>
          <w:b/>
          <w:lang w:eastAsia="en-US"/>
        </w:rPr>
        <w:t>Figure 18</w:t>
      </w:r>
      <w:r w:rsidR="008234D4" w:rsidRPr="008234D4">
        <w:rPr>
          <w:rFonts w:ascii="Arial" w:eastAsiaTheme="minorEastAsia" w:hAnsi="Arial" w:cs="Arial" w:hint="eastAsia"/>
          <w:b/>
          <w:lang w:eastAsia="en-US"/>
        </w:rPr>
        <w:t>E</w:t>
      </w:r>
      <w:r w:rsidR="008234D4" w:rsidRPr="008234D4">
        <w:rPr>
          <w:rFonts w:ascii="Arial" w:eastAsiaTheme="minorEastAsia" w:hAnsi="Arial" w:cs="Arial"/>
          <w:b/>
          <w:lang w:eastAsia="en-US"/>
        </w:rPr>
        <w:t>-</w:t>
      </w:r>
      <w:r w:rsidR="008234D4" w:rsidRPr="008234D4">
        <w:rPr>
          <w:rFonts w:ascii="Arial" w:eastAsiaTheme="minorEastAsia" w:hAnsi="Arial" w:cs="Arial" w:hint="eastAsia"/>
          <w:b/>
          <w:lang w:eastAsia="en-US"/>
        </w:rPr>
        <w:t>F</w:t>
      </w:r>
      <w:r w:rsidR="008234D4" w:rsidRPr="008234D4">
        <w:rPr>
          <w:rFonts w:ascii="Arial" w:eastAsiaTheme="minorEastAsia" w:hAnsi="Arial" w:cs="Arial"/>
          <w:lang w:eastAsia="en-US"/>
        </w:rPr>
        <w:t xml:space="preserve">, compared to </w:t>
      </w:r>
      <w:r w:rsidR="008234D4" w:rsidRPr="008234D4">
        <w:rPr>
          <w:rFonts w:ascii="Arial" w:eastAsiaTheme="minorEastAsia" w:hAnsi="Arial" w:cs="Arial" w:hint="eastAsia"/>
          <w:lang w:eastAsia="en-US"/>
        </w:rPr>
        <w:t xml:space="preserve">the </w:t>
      </w:r>
      <w:r w:rsidR="008234D4" w:rsidRPr="008234D4">
        <w:rPr>
          <w:rFonts w:ascii="Arial" w:eastAsiaTheme="minorEastAsia" w:hAnsi="Arial" w:cs="Arial"/>
          <w:lang w:eastAsia="en-US"/>
        </w:rPr>
        <w:t>untreated cells, significantly elevated levels of NO were produced in both macrophages and splenocytes treated with the FNPs. NO is an important regulator and mediator of macrophage</w:t>
      </w:r>
      <w:r w:rsidR="008234D4" w:rsidRPr="008234D4">
        <w:rPr>
          <w:rFonts w:ascii="Arial" w:eastAsiaTheme="minorEastAsia" w:hAnsi="Arial" w:cs="Arial" w:hint="eastAsia"/>
          <w:lang w:eastAsia="en-US"/>
        </w:rPr>
        <w:t>-</w:t>
      </w:r>
      <w:r w:rsidR="008234D4" w:rsidRPr="008234D4">
        <w:rPr>
          <w:rFonts w:ascii="Arial" w:eastAsiaTheme="minorEastAsia" w:hAnsi="Arial" w:cs="Arial"/>
          <w:lang w:eastAsia="en-US"/>
        </w:rPr>
        <w:t>directed cytotoxicity against tumor cells and microbes</w:t>
      </w:r>
      <w:r w:rsidR="008234D4" w:rsidRPr="008234D4">
        <w:rPr>
          <w:rFonts w:ascii="Arial" w:eastAsiaTheme="minorEastAsia" w:hAnsi="Arial" w:cs="Arial" w:hint="eastAsia"/>
          <w:lang w:eastAsia="en-US"/>
        </w:rPr>
        <w:t xml:space="preserve"> </w:t>
      </w:r>
      <w:r w:rsidR="00426804" w:rsidRPr="008234D4">
        <w:rPr>
          <w:rFonts w:ascii="Arial" w:eastAsiaTheme="minorEastAsia" w:hAnsi="Arial" w:cs="Arial"/>
          <w:lang w:eastAsia="en-US"/>
        </w:rPr>
        <w:fldChar w:fldCharType="begin">
          <w:fldData xml:space="preserve">PEVuZE5vdGU+PENpdGU+PEF1dGhvcj5UaW5jZXI8L0F1dGhvcj48WWVhcj4yMDExPC9ZZWFyPjxS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PEVuZE5vdGU+PENpdGU+PEF1dGhvcj5UaW5jZXI8L0F1dGhvcj48WWVhcj4yMDExPC9ZZWFyPjxS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8234D4">
        <w:rPr>
          <w:rFonts w:ascii="Arial" w:eastAsiaTheme="minorEastAsia" w:hAnsi="Arial" w:cs="Arial"/>
          <w:lang w:eastAsia="en-US"/>
        </w:rPr>
      </w:r>
      <w:r w:rsidR="00426804" w:rsidRPr="008234D4">
        <w:rPr>
          <w:rFonts w:ascii="Arial" w:eastAsiaTheme="minorEastAsia" w:hAnsi="Arial" w:cs="Arial"/>
          <w:lang w:eastAsia="en-US"/>
        </w:rPr>
        <w:fldChar w:fldCharType="separate"/>
      </w:r>
      <w:r w:rsidR="0064212B">
        <w:rPr>
          <w:rFonts w:ascii="Arial" w:eastAsiaTheme="minorEastAsia" w:hAnsi="Arial" w:cs="Arial"/>
          <w:noProof/>
          <w:lang w:eastAsia="en-US"/>
        </w:rPr>
        <w:t>[119]</w:t>
      </w:r>
      <w:r w:rsidR="00426804" w:rsidRPr="008234D4">
        <w:rPr>
          <w:rFonts w:ascii="Arial" w:eastAsiaTheme="minorEastAsia" w:hAnsi="Arial" w:cs="Arial"/>
          <w:lang w:eastAsia="en-US"/>
        </w:rPr>
        <w:fldChar w:fldCharType="end"/>
      </w:r>
      <w:r w:rsidR="008234D4" w:rsidRPr="008234D4">
        <w:rPr>
          <w:rFonts w:ascii="Arial" w:eastAsiaTheme="minorEastAsia" w:hAnsi="Arial" w:cs="Arial" w:hint="eastAsia"/>
          <w:lang w:eastAsia="en-US"/>
        </w:rPr>
        <w:t xml:space="preserve">. </w:t>
      </w:r>
      <w:r w:rsidR="008234D4" w:rsidRPr="008234D4">
        <w:rPr>
          <w:rFonts w:ascii="Arial" w:eastAsiaTheme="minorEastAsia" w:hAnsi="Arial" w:cs="Arial"/>
          <w:lang w:eastAsia="en-US"/>
        </w:rPr>
        <w:t>Significantly</w:t>
      </w:r>
      <w:r w:rsidR="008234D4" w:rsidRPr="008234D4">
        <w:rPr>
          <w:rFonts w:ascii="Arial" w:eastAsiaTheme="minorEastAsia" w:hAnsi="Arial" w:cs="Arial" w:hint="eastAsia"/>
          <w:lang w:eastAsia="en-US"/>
        </w:rPr>
        <w:t xml:space="preserve"> higher </w:t>
      </w:r>
      <w:r w:rsidR="008234D4" w:rsidRPr="008234D4">
        <w:rPr>
          <w:rFonts w:ascii="Arial" w:eastAsiaTheme="minorEastAsia" w:hAnsi="Arial" w:cs="Arial"/>
          <w:lang w:eastAsia="en-US"/>
        </w:rPr>
        <w:t>amount</w:t>
      </w:r>
      <w:r w:rsidR="008234D4" w:rsidRPr="008234D4">
        <w:rPr>
          <w:rFonts w:ascii="Arial" w:eastAsiaTheme="minorEastAsia" w:hAnsi="Arial" w:cs="Arial" w:hint="eastAsia"/>
          <w:lang w:eastAsia="en-US"/>
        </w:rPr>
        <w:t xml:space="preserve"> of </w:t>
      </w:r>
      <w:r w:rsidR="008234D4" w:rsidRPr="008234D4">
        <w:rPr>
          <w:rFonts w:ascii="Arial" w:eastAsiaTheme="minorEastAsia" w:hAnsi="Arial" w:cs="Arial"/>
          <w:lang w:eastAsia="en-US"/>
        </w:rPr>
        <w:t xml:space="preserve">NO production from </w:t>
      </w:r>
      <w:r w:rsidR="008234D4" w:rsidRPr="008234D4">
        <w:rPr>
          <w:rFonts w:ascii="Arial" w:eastAsiaTheme="minorEastAsia" w:hAnsi="Arial" w:cs="Arial" w:hint="eastAsia"/>
          <w:lang w:eastAsia="en-US"/>
        </w:rPr>
        <w:t>the treated macrophages and splenocytes substantiates the</w:t>
      </w:r>
      <w:r w:rsidR="008234D4" w:rsidRPr="008234D4">
        <w:rPr>
          <w:rFonts w:eastAsia="Arial Unicode MS"/>
          <w:b/>
          <w:sz w:val="20"/>
          <w:szCs w:val="20"/>
          <w:shd w:val="clear" w:color="auto" w:fill="FFFFFF"/>
        </w:rPr>
        <w:t xml:space="preserve"> </w:t>
      </w:r>
      <w:r w:rsidR="008234D4" w:rsidRPr="008234D4">
        <w:rPr>
          <w:rFonts w:ascii="Arial" w:eastAsiaTheme="minorEastAsia" w:hAnsi="Arial" w:cs="Arial"/>
          <w:lang w:eastAsia="en-US"/>
        </w:rPr>
        <w:t>potential</w:t>
      </w:r>
      <w:r w:rsidR="008234D4" w:rsidRPr="008234D4">
        <w:rPr>
          <w:rFonts w:ascii="Arial" w:eastAsiaTheme="minorEastAsia" w:hAnsi="Arial" w:cs="Arial" w:hint="eastAsia"/>
          <w:lang w:eastAsia="en-US"/>
        </w:rPr>
        <w:t xml:space="preserve"> of anti-</w:t>
      </w:r>
      <w:r w:rsidR="008234D4" w:rsidRPr="008234D4">
        <w:rPr>
          <w:rFonts w:ascii="Arial" w:eastAsiaTheme="minorEastAsia" w:hAnsi="Arial" w:cs="Arial"/>
          <w:lang w:eastAsia="en-US"/>
        </w:rPr>
        <w:t>cancer immun</w:t>
      </w:r>
      <w:r w:rsidR="008234D4" w:rsidRPr="008234D4">
        <w:rPr>
          <w:rFonts w:ascii="Arial" w:eastAsiaTheme="minorEastAsia" w:hAnsi="Arial" w:cs="Arial" w:hint="eastAsia"/>
          <w:lang w:eastAsia="en-US"/>
        </w:rPr>
        <w:t xml:space="preserve">ity in the cancer </w:t>
      </w:r>
      <w:r w:rsidR="008234D4" w:rsidRPr="008234D4">
        <w:rPr>
          <w:rFonts w:ascii="Arial" w:eastAsiaTheme="minorEastAsia" w:hAnsi="Arial" w:cs="Arial"/>
          <w:lang w:eastAsia="en-US"/>
        </w:rPr>
        <w:t>immunotherapy</w:t>
      </w:r>
      <w:r w:rsidR="008234D4" w:rsidRPr="008234D4">
        <w:rPr>
          <w:rFonts w:ascii="Arial" w:eastAsiaTheme="minorEastAsia" w:hAnsi="Arial" w:cs="Arial" w:hint="eastAsia"/>
          <w:lang w:eastAsia="en-US"/>
        </w:rPr>
        <w:t xml:space="preserve"> using the p</w:t>
      </w:r>
      <w:r w:rsidR="008234D4" w:rsidRPr="008234D4">
        <w:rPr>
          <w:rFonts w:ascii="Arial" w:eastAsiaTheme="minorEastAsia" w:hAnsi="Arial" w:cs="Arial"/>
          <w:lang w:eastAsia="en-US"/>
        </w:rPr>
        <w:t>olysaccharide-based nanoparticl</w:t>
      </w:r>
      <w:r w:rsidR="008234D4" w:rsidRPr="008234D4">
        <w:rPr>
          <w:rFonts w:ascii="Arial" w:eastAsiaTheme="minorEastAsia" w:hAnsi="Arial" w:cs="Arial" w:hint="eastAsia"/>
          <w:lang w:eastAsia="en-US"/>
        </w:rPr>
        <w:t>e</w:t>
      </w:r>
      <w:r w:rsidR="008234D4" w:rsidRPr="008234D4">
        <w:rPr>
          <w:rFonts w:ascii="Arial" w:eastAsiaTheme="minorEastAsia" w:hAnsi="Arial" w:cs="Arial"/>
          <w:lang w:eastAsia="en-US"/>
        </w:rPr>
        <w:t>s secreted from fung</w:t>
      </w:r>
      <w:r w:rsidR="008234D4" w:rsidRPr="008234D4">
        <w:rPr>
          <w:rFonts w:ascii="Arial" w:eastAsiaTheme="minorEastAsia" w:hAnsi="Arial" w:cs="Arial" w:hint="eastAsia"/>
          <w:lang w:eastAsia="en-US"/>
        </w:rPr>
        <w:t>i.</w:t>
      </w:r>
    </w:p>
    <w:p w:rsidR="00905DC1" w:rsidRDefault="00905DC1" w:rsidP="00DF639F">
      <w:pPr>
        <w:pStyle w:val="regulartextchar"/>
        <w:spacing w:before="60" w:beforeAutospacing="0" w:after="0" w:afterAutospacing="0" w:line="480" w:lineRule="auto"/>
        <w:rPr>
          <w:rFonts w:ascii="Arial" w:eastAsiaTheme="minorEastAsia" w:hAnsi="Arial" w:cs="Arial"/>
          <w:lang w:eastAsia="en-US"/>
        </w:rPr>
      </w:pPr>
    </w:p>
    <w:p w:rsidR="008234D4" w:rsidRDefault="008234D4" w:rsidP="0001583F">
      <w:pPr>
        <w:pStyle w:val="Heading3"/>
      </w:pPr>
      <w:bookmarkStart w:id="66" w:name="_Toc362598275"/>
      <w:r w:rsidRPr="008234D4">
        <w:t>F</w:t>
      </w:r>
      <w:r w:rsidRPr="008234D4">
        <w:rPr>
          <w:rFonts w:hint="eastAsia"/>
        </w:rPr>
        <w:t>NPs induce cytotoxicity in tumor cells via apoptosis and cell cycle arrest</w:t>
      </w:r>
      <w:bookmarkEnd w:id="66"/>
    </w:p>
    <w:p w:rsidR="0001583F" w:rsidRPr="0001583F" w:rsidRDefault="0001583F" w:rsidP="0001583F"/>
    <w:p w:rsidR="00905DC1" w:rsidRPr="001E64A5" w:rsidRDefault="00905DC1" w:rsidP="00392024">
      <w:pPr>
        <w:spacing w:line="480" w:lineRule="auto"/>
        <w:jc w:val="both"/>
        <w:rPr>
          <w:rFonts w:ascii="Arial" w:hAnsi="Arial" w:cs="Arial"/>
        </w:rPr>
      </w:pPr>
      <w:r w:rsidRPr="001E64A5">
        <w:rPr>
          <w:rFonts w:ascii="Arial" w:hAnsi="Arial" w:cs="Arial"/>
        </w:rPr>
        <w:t xml:space="preserve">The cytotoxicity of the crude FNPs, prepared with dialysis method, has been demonstrated in A549 and B16BL6 cell lines in our previous study. In this work, after obtaining two different FNP fractions, FNP1 and FNP2, we further </w:t>
      </w:r>
      <w:r w:rsidRPr="001E64A5">
        <w:rPr>
          <w:rFonts w:ascii="Arial" w:hAnsi="Arial" w:cs="Arial"/>
        </w:rPr>
        <w:lastRenderedPageBreak/>
        <w:t xml:space="preserve">investigated the in vitro cytotoxicity of both purified FNPs in four different tumor cell lines. As shown in Figure 19 A-C, the three FNP samples showed a dose-dependent cytotoxicity against four tumor cell lines, including A549, B16BL6, MCF-7 and MCF-7/ADR. For the crude FNP0 sample, ~11-39% inhibition of cell proliferation were seen in the three tumor cell lines, A549, B16BL6 and MCF-7, at the concentration ranging from 1-10 µg/ml. For the purified FNP2, the inhibition rates of 26-37% for B16BL6 cells, 9-33% for A549 cells, and 3-30% for MCF-7 cells were observed at the same concentration range. However, using a higher concentration range (2-25µg/ml), the purified FNP1 showed similar inhibition rates in the three tumor cells, i.e., 15-32% for B16BL6 cells, 11-28% for A549 cells, and 3-28% for MCF-7 cells. In comparison with the FNP1 and FNP2, we found that the similar inhibition rates in the three tumor cells were resulted from different concentration ranges. The concentrations of the FNP1 were at least 2-fold higher than those of the FNP2, indicating that the purified FNP2 have stronger cytotoxic activity than the purified FNP1. In addition, it is notable that all the three FNP samples showed lower inhibition rates (8-18% for the FNP0, 5-15% for the FNP1, and 9-17% for the FNP2) in the multidrug resistant cell line MCF-7/ADR at the respective concentration ranges. The lower inhibition rates here suggest that the FNPs only possess mild to moderate cytotoxic activity and the maximal concentration tested in this study is still not enough to effectively inhibit the proliferation of the resistant cells. </w:t>
      </w:r>
    </w:p>
    <w:p w:rsidR="00905DC1" w:rsidRDefault="00905DC1">
      <w:pPr>
        <w:rPr>
          <w:rFonts w:ascii="Arial" w:hAnsi="Arial" w:cs="Arial"/>
        </w:rPr>
      </w:pPr>
      <w:r>
        <w:rPr>
          <w:rFonts w:cs="Arial"/>
          <w:b/>
          <w:bCs/>
          <w:caps/>
        </w:rPr>
        <w:br w:type="page"/>
      </w:r>
    </w:p>
    <w:p w:rsidR="0033534D" w:rsidRDefault="00426804" w:rsidP="0033534D">
      <w:pPr>
        <w:keepNext/>
        <w:tabs>
          <w:tab w:val="left" w:pos="1236"/>
        </w:tabs>
        <w:spacing w:line="480" w:lineRule="auto"/>
      </w:pPr>
      <w:r w:rsidRPr="00426804">
        <w:rPr>
          <w:sz w:val="28"/>
          <w:szCs w:val="28"/>
        </w:rPr>
      </w:r>
      <w:r w:rsidRPr="00426804">
        <w:rPr>
          <w:sz w:val="28"/>
          <w:szCs w:val="28"/>
        </w:rPr>
        <w:pict>
          <v:group id="_x0000_s1086" editas="canvas" style="width:430.85pt;height:298.7pt;mso-position-horizontal-relative:char;mso-position-vertical-relative:line" coordorigin="1285,2901" coordsize="9322,6468">
            <o:lock v:ext="edit" aspectratio="t"/>
            <v:shape id="_x0000_s1087" type="#_x0000_t75" style="position:absolute;left:1285;top:2901;width:9322;height:6468" o:preferrelative="f">
              <v:fill o:detectmouseclick="t"/>
              <v:path o:extrusionok="t" o:connecttype="none"/>
              <o:lock v:ext="edit" text="t"/>
            </v:shape>
            <v:shape id="_x0000_s1088" type="#_x0000_t75" style="position:absolute;left:7493;top:3164;width:3063;height:2208">
              <v:imagedata r:id="rId45" o:title=""/>
            </v:shape>
            <v:shape id="_x0000_s1089" type="#_x0000_t75" style="position:absolute;left:1496;top:3161;width:3063;height:2208">
              <v:imagedata r:id="rId46" o:title=""/>
            </v:shape>
            <v:shape id="_x0000_s1090" type="#_x0000_t75" style="position:absolute;left:1507;top:5344;width:3064;height:2209">
              <v:imagedata r:id="rId47" o:title=""/>
            </v:shape>
            <v:shape id="_x0000_s1091" type="#_x0000_t75" style="position:absolute;left:4559;top:5365;width:3063;height:2208">
              <v:imagedata r:id="rId48" o:title=""/>
            </v:shape>
            <v:shape id="_x0000_s1092" type="#_x0000_t75" style="position:absolute;left:7545;top:5375;width:3062;height:2209">
              <v:imagedata r:id="rId49" o:title=""/>
            </v:shape>
            <v:shape id="_x0000_s1093" type="#_x0000_t202" style="position:absolute;left:1285;top:2901;width:595;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A</w:t>
                    </w:r>
                    <w:r w:rsidRPr="002846AE">
                      <w:rPr>
                        <w:rFonts w:hint="eastAsia"/>
                        <w:b/>
                        <w:sz w:val="18"/>
                        <w:szCs w:val="18"/>
                      </w:rPr>
                      <w:t>)</w:t>
                    </w:r>
                  </w:p>
                </w:txbxContent>
              </v:textbox>
            </v:shape>
            <v:shape id="_x0000_s1094" type="#_x0000_t202" style="position:absolute;left:4385;top:2901;width:640;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B</w:t>
                    </w:r>
                    <w:r w:rsidRPr="002846AE">
                      <w:rPr>
                        <w:rFonts w:hint="eastAsia"/>
                        <w:b/>
                        <w:sz w:val="18"/>
                        <w:szCs w:val="18"/>
                      </w:rPr>
                      <w:t>)</w:t>
                    </w:r>
                  </w:p>
                </w:txbxContent>
              </v:textbox>
            </v:shape>
            <v:shape id="_x0000_s1095" type="#_x0000_t202" style="position:absolute;left:7385;top:2901;width:625;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C</w:t>
                    </w:r>
                    <w:r w:rsidRPr="002846AE">
                      <w:rPr>
                        <w:rFonts w:hint="eastAsia"/>
                        <w:b/>
                        <w:sz w:val="18"/>
                        <w:szCs w:val="18"/>
                      </w:rPr>
                      <w:t>)</w:t>
                    </w:r>
                  </w:p>
                </w:txbxContent>
              </v:textbox>
            </v:shape>
            <v:shape id="_x0000_s1096" type="#_x0000_t202" style="position:absolute;left:1344;top:5181;width:626;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D</w:t>
                    </w:r>
                    <w:r w:rsidRPr="002846AE">
                      <w:rPr>
                        <w:rFonts w:hint="eastAsia"/>
                        <w:b/>
                        <w:sz w:val="18"/>
                        <w:szCs w:val="18"/>
                      </w:rPr>
                      <w:t>)</w:t>
                    </w:r>
                  </w:p>
                </w:txbxContent>
              </v:textbox>
            </v:shape>
            <v:shape id="_x0000_s1097" type="#_x0000_t202" style="position:absolute;left:4405;top:5231;width:620;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E</w:t>
                    </w:r>
                    <w:r w:rsidRPr="002846AE">
                      <w:rPr>
                        <w:rFonts w:hint="eastAsia"/>
                        <w:b/>
                        <w:sz w:val="18"/>
                        <w:szCs w:val="18"/>
                      </w:rPr>
                      <w:t>)</w:t>
                    </w:r>
                  </w:p>
                </w:txbxContent>
              </v:textbox>
            </v:shape>
            <v:shape id="_x0000_s1098" type="#_x0000_t202" style="position:absolute;left:7475;top:5211;width:662;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F</w:t>
                    </w:r>
                    <w:r w:rsidRPr="002846AE">
                      <w:rPr>
                        <w:rFonts w:hint="eastAsia"/>
                        <w:b/>
                        <w:sz w:val="18"/>
                        <w:szCs w:val="18"/>
                      </w:rPr>
                      <w:t>)</w:t>
                    </w:r>
                  </w:p>
                </w:txbxContent>
              </v:textbox>
            </v:shape>
            <v:shape id="_x0000_s1099" type="#_x0000_t75" style="position:absolute;left:8320;top:7679;width:2227;height:1690">
              <v:imagedata r:id="rId50" o:title=""/>
            </v:shape>
            <v:shape id="_x0000_s1100" type="#_x0000_t75" style="position:absolute;left:1587;top:7655;width:2227;height:1699">
              <v:imagedata r:id="rId51" o:title=""/>
            </v:shape>
            <v:shape id="_x0000_s1101" type="#_x0000_t75" style="position:absolute;left:3867;top:7673;width:2227;height:1690">
              <v:imagedata r:id="rId52" o:title=""/>
            </v:shape>
            <v:shape id="_x0000_s1102" type="#_x0000_t75" style="position:absolute;left:6094;top:7679;width:2227;height:1690">
              <v:imagedata r:id="rId53" o:title=""/>
            </v:shape>
            <v:shape id="_x0000_s1103" type="#_x0000_t202" style="position:absolute;left:1375;top:7441;width:595;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G</w:t>
                    </w:r>
                    <w:r w:rsidRPr="002846AE">
                      <w:rPr>
                        <w:rFonts w:hint="eastAsia"/>
                        <w:b/>
                        <w:sz w:val="18"/>
                        <w:szCs w:val="18"/>
                      </w:rPr>
                      <w:t>)</w:t>
                    </w:r>
                  </w:p>
                </w:txbxContent>
              </v:textbox>
            </v:shape>
            <v:shape id="_x0000_s1104" type="#_x0000_t202" style="position:absolute;left:3625;top:7511;width:617;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H</w:t>
                    </w:r>
                    <w:r w:rsidRPr="002846AE">
                      <w:rPr>
                        <w:rFonts w:hint="eastAsia"/>
                        <w:b/>
                        <w:sz w:val="18"/>
                        <w:szCs w:val="18"/>
                      </w:rPr>
                      <w:t>)</w:t>
                    </w:r>
                  </w:p>
                </w:txbxContent>
              </v:textbox>
            </v:shape>
            <v:shape id="_x0000_s1105" type="#_x0000_t202" style="position:absolute;left:5905;top:7521;width:535;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I</w:t>
                    </w:r>
                    <w:r w:rsidRPr="002846AE">
                      <w:rPr>
                        <w:rFonts w:hint="eastAsia"/>
                        <w:b/>
                        <w:sz w:val="18"/>
                        <w:szCs w:val="18"/>
                      </w:rPr>
                      <w:t>)</w:t>
                    </w:r>
                  </w:p>
                </w:txbxContent>
              </v:textbox>
            </v:shape>
            <v:shape id="_x0000_s1106" type="#_x0000_t202" style="position:absolute;left:8045;top:7501;width:605;height:393" stroked="f">
              <v:fill opacity="0"/>
              <v:textbox>
                <w:txbxContent>
                  <w:p w:rsidR="0037682B" w:rsidRPr="002846AE" w:rsidRDefault="0037682B" w:rsidP="00905DC1">
                    <w:pPr>
                      <w:adjustRightInd w:val="0"/>
                      <w:snapToGrid w:val="0"/>
                      <w:rPr>
                        <w:b/>
                        <w:sz w:val="18"/>
                        <w:szCs w:val="18"/>
                      </w:rPr>
                    </w:pPr>
                    <w:r w:rsidRPr="002846AE">
                      <w:rPr>
                        <w:rFonts w:hint="eastAsia"/>
                        <w:b/>
                        <w:sz w:val="18"/>
                        <w:szCs w:val="18"/>
                      </w:rPr>
                      <w:t>(</w:t>
                    </w:r>
                    <w:r>
                      <w:rPr>
                        <w:rFonts w:hint="eastAsia"/>
                        <w:b/>
                        <w:sz w:val="18"/>
                        <w:szCs w:val="18"/>
                      </w:rPr>
                      <w:t>J</w:t>
                    </w:r>
                    <w:r w:rsidRPr="002846AE">
                      <w:rPr>
                        <w:rFonts w:hint="eastAsia"/>
                        <w:b/>
                        <w:sz w:val="18"/>
                        <w:szCs w:val="18"/>
                      </w:rPr>
                      <w:t>)</w:t>
                    </w:r>
                  </w:p>
                </w:txbxContent>
              </v:textbox>
            </v:shape>
            <v:shape id="_x0000_s1107" type="#_x0000_t75" style="position:absolute;left:4503;top:3154;width:3072;height:2208">
              <v:imagedata r:id="rId54" o:title=""/>
            </v:shape>
            <w10:wrap type="none"/>
            <w10:anchorlock/>
          </v:group>
        </w:pict>
      </w:r>
      <w:r w:rsidR="00905DC1" w:rsidRPr="00905DC1">
        <w:rPr>
          <w:b/>
          <w:sz w:val="20"/>
          <w:szCs w:val="20"/>
        </w:rPr>
        <w:t xml:space="preserve"> </w:t>
      </w:r>
    </w:p>
    <w:p w:rsidR="00905DC1" w:rsidRPr="0033534D" w:rsidRDefault="0033534D" w:rsidP="004713D2">
      <w:pPr>
        <w:pStyle w:val="Caption"/>
        <w:spacing w:line="480" w:lineRule="auto"/>
      </w:pPr>
      <w:bookmarkStart w:id="67" w:name="_Toc362597838"/>
      <w:r w:rsidRPr="0033534D">
        <w:rPr>
          <w:rFonts w:ascii="Arial" w:hAnsi="Arial" w:cs="Arial"/>
        </w:rPr>
        <w:t xml:space="preserve">Figure </w:t>
      </w:r>
      <w:r w:rsidR="00426804" w:rsidRPr="0033534D">
        <w:rPr>
          <w:rFonts w:ascii="Arial" w:hAnsi="Arial" w:cs="Arial"/>
        </w:rPr>
        <w:fldChar w:fldCharType="begin"/>
      </w:r>
      <w:r w:rsidRPr="0033534D">
        <w:rPr>
          <w:rFonts w:ascii="Arial" w:hAnsi="Arial" w:cs="Arial"/>
        </w:rPr>
        <w:instrText xml:space="preserve"> SEQ Figure \* ARABIC </w:instrText>
      </w:r>
      <w:r w:rsidR="00426804" w:rsidRPr="0033534D">
        <w:rPr>
          <w:rFonts w:ascii="Arial" w:hAnsi="Arial" w:cs="Arial"/>
        </w:rPr>
        <w:fldChar w:fldCharType="separate"/>
      </w:r>
      <w:r w:rsidR="002E5A8B">
        <w:rPr>
          <w:rFonts w:ascii="Arial" w:hAnsi="Arial" w:cs="Arial"/>
          <w:noProof/>
        </w:rPr>
        <w:t>19</w:t>
      </w:r>
      <w:r w:rsidR="00426804" w:rsidRPr="0033534D">
        <w:rPr>
          <w:rFonts w:ascii="Arial" w:hAnsi="Arial" w:cs="Arial"/>
        </w:rPr>
        <w:fldChar w:fldCharType="end"/>
      </w:r>
      <w:r>
        <w:t xml:space="preserve"> </w:t>
      </w:r>
      <w:r w:rsidRPr="0033534D">
        <w:rPr>
          <w:rFonts w:ascii="Arial" w:hAnsi="Arial" w:cs="Arial" w:hint="eastAsia"/>
          <w:bCs w:val="0"/>
        </w:rPr>
        <w:t xml:space="preserve">Cytotoxicity of the FNPs and the DOX-FNPs complexes against </w:t>
      </w:r>
      <w:r w:rsidRPr="0033534D">
        <w:rPr>
          <w:rFonts w:ascii="Arial" w:hAnsi="Arial" w:cs="Arial"/>
          <w:bCs w:val="0"/>
        </w:rPr>
        <w:t>multiple</w:t>
      </w:r>
      <w:r w:rsidRPr="0033534D">
        <w:rPr>
          <w:rFonts w:ascii="Arial" w:hAnsi="Arial" w:cs="Arial" w:hint="eastAsia"/>
          <w:bCs w:val="0"/>
        </w:rPr>
        <w:t xml:space="preserve"> cell lines.</w:t>
      </w:r>
      <w:bookmarkEnd w:id="67"/>
    </w:p>
    <w:p w:rsidR="00905DC1" w:rsidRPr="0067658B" w:rsidRDefault="00905DC1" w:rsidP="00392024">
      <w:pPr>
        <w:tabs>
          <w:tab w:val="left" w:pos="1236"/>
        </w:tabs>
        <w:spacing w:line="480" w:lineRule="auto"/>
        <w:jc w:val="both"/>
        <w:rPr>
          <w:rFonts w:ascii="Arial" w:hAnsi="Arial" w:cs="Arial"/>
          <w:sz w:val="20"/>
          <w:szCs w:val="20"/>
        </w:rPr>
      </w:pPr>
      <w:r w:rsidRPr="0067658B">
        <w:rPr>
          <w:rFonts w:ascii="Arial" w:hAnsi="Arial" w:cs="Arial"/>
          <w:sz w:val="20"/>
          <w:szCs w:val="20"/>
        </w:rPr>
        <w:t xml:space="preserve">(A-C) The cytotoxicity of the FNPs against four tumor cells, i.e. human non-small-cell lung cancer A549 cells, mouse melanoma B16BL6 cells, human breast cancer MCF-7 cells and the multidrug resistant cell line MCF-7/ADR; (D-F) The cytotoxicity of the FNPs against mouse embryo fibroblast cell line NIH3T3; (G-J) The cytotoxicity of the DOX-FNP complexes against four tumor cell lines (A549, B16BL6, MCF-7 and MCF-7/ADR). The sigmoidal dose-response curves were fitted using OriginPro 8.0. </w:t>
      </w:r>
    </w:p>
    <w:p w:rsidR="00905DC1" w:rsidRDefault="00905DC1">
      <w:pPr>
        <w:rPr>
          <w:rFonts w:ascii="Arial" w:hAnsi="Arial" w:cs="Arial"/>
        </w:rPr>
      </w:pPr>
      <w:r>
        <w:rPr>
          <w:rFonts w:cs="Arial"/>
          <w:b/>
          <w:bCs/>
          <w:caps/>
        </w:rPr>
        <w:br w:type="page"/>
      </w:r>
    </w:p>
    <w:p w:rsidR="00905DC1" w:rsidRPr="00BD4865" w:rsidRDefault="00905DC1" w:rsidP="00392024">
      <w:pPr>
        <w:spacing w:line="480" w:lineRule="auto"/>
        <w:jc w:val="both"/>
        <w:rPr>
          <w:rFonts w:ascii="Arial" w:hAnsi="Arial" w:cs="Arial"/>
        </w:rPr>
      </w:pPr>
      <w:r w:rsidRPr="00BD4865">
        <w:rPr>
          <w:rFonts w:ascii="Arial" w:hAnsi="Arial" w:cs="Arial"/>
        </w:rPr>
        <w:lastRenderedPageBreak/>
        <w:t xml:space="preserve">Even for the sensitive tumor cells, the highest inhibition rates were still less than 40% at the maximal concentration of 10µg/ml for FNP2 or 25µg/ml for FNP1. The mild to moderate cytotoxic activity of the FNPs were further evidenced by an in vitro biocompatibility test using NIH3T3 cell line. NIH3T3 is a mouse embryo fibroblast, which were commonly used in the biocompatibility evaluation of nanomaterials </w:t>
      </w:r>
      <w:r w:rsidR="00426804" w:rsidRPr="00BD4865">
        <w:rPr>
          <w:rFonts w:ascii="Arial" w:hAnsi="Arial" w:cs="Arial"/>
        </w:rPr>
        <w:fldChar w:fldCharType="begin">
          <w:fldData xml:space="preserve">PEVuZE5vdGU+PENpdGU+PEF1dGhvcj5NZWVuYWNoPC9BdXRob3I+PFllYXI+MjAwOTwvWWVhcj48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PEVuZE5vdGU+PENpdGU+PEF1dGhvcj5NZWVuYWNoPC9BdXRob3I+PFllYXI+MjAwOTwvWWVhcj48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BD4865">
        <w:rPr>
          <w:rFonts w:ascii="Arial" w:hAnsi="Arial" w:cs="Arial"/>
        </w:rPr>
      </w:r>
      <w:r w:rsidR="00426804" w:rsidRPr="00BD4865">
        <w:rPr>
          <w:rFonts w:ascii="Arial" w:hAnsi="Arial" w:cs="Arial"/>
        </w:rPr>
        <w:fldChar w:fldCharType="separate"/>
      </w:r>
      <w:r w:rsidR="0064212B">
        <w:rPr>
          <w:rFonts w:ascii="Arial" w:hAnsi="Arial" w:cs="Arial"/>
          <w:noProof/>
        </w:rPr>
        <w:t>[120, 144]</w:t>
      </w:r>
      <w:r w:rsidR="00426804" w:rsidRPr="00BD4865">
        <w:rPr>
          <w:rFonts w:ascii="Arial" w:hAnsi="Arial" w:cs="Arial"/>
        </w:rPr>
        <w:fldChar w:fldCharType="end"/>
      </w:r>
      <w:r w:rsidRPr="00BD4865">
        <w:rPr>
          <w:rFonts w:ascii="Arial" w:hAnsi="Arial" w:cs="Arial"/>
        </w:rPr>
        <w:t>. Less than 20% inhibition rate were seen in NIH3T3 cells treated with the three FNPs at the respective concentration ranges (Fig</w:t>
      </w:r>
      <w:r w:rsidR="0067658B" w:rsidRPr="00BD4865">
        <w:rPr>
          <w:rFonts w:ascii="Arial" w:hAnsi="Arial" w:cs="Arial"/>
        </w:rPr>
        <w:t>ure 19</w:t>
      </w:r>
      <w:r w:rsidRPr="00BD4865">
        <w:rPr>
          <w:rFonts w:ascii="Arial" w:hAnsi="Arial" w:cs="Arial"/>
        </w:rPr>
        <w:t xml:space="preserve">D-F), suggesting that the FNPs didn’t have strong cytotoxic effect against normal cells, but had slightly higher cytotoxicity against tumor cells, especially towards the sensitive tumor cells. </w:t>
      </w:r>
    </w:p>
    <w:p w:rsidR="008234D4" w:rsidRDefault="00905DC1" w:rsidP="00392024">
      <w:pPr>
        <w:spacing w:line="480" w:lineRule="auto"/>
        <w:jc w:val="both"/>
        <w:rPr>
          <w:rFonts w:ascii="Arial" w:hAnsi="Arial" w:cs="Arial"/>
        </w:rPr>
      </w:pPr>
      <w:r w:rsidRPr="00905DC1">
        <w:rPr>
          <w:rFonts w:ascii="Arial" w:hAnsi="Arial" w:cs="Arial"/>
        </w:rPr>
        <w:t>E</w:t>
      </w:r>
      <w:r w:rsidRPr="00905DC1">
        <w:rPr>
          <w:rFonts w:ascii="Arial" w:hAnsi="Arial" w:cs="Arial" w:hint="eastAsia"/>
        </w:rPr>
        <w:t xml:space="preserve">ven though the FNPs only possess mild to moderate cytotoxic activity, given that the FNPs induced the secretion of </w:t>
      </w:r>
      <w:r w:rsidRPr="00905DC1">
        <w:rPr>
          <w:rFonts w:ascii="Arial" w:hAnsi="Arial" w:cs="Arial"/>
        </w:rPr>
        <w:t>multiple</w:t>
      </w:r>
      <w:r w:rsidRPr="00905DC1">
        <w:rPr>
          <w:rFonts w:ascii="Arial" w:hAnsi="Arial" w:cs="Arial" w:hint="eastAsia"/>
        </w:rPr>
        <w:t xml:space="preserve"> proinflamatory </w:t>
      </w:r>
      <w:r w:rsidRPr="00905DC1">
        <w:rPr>
          <w:rFonts w:ascii="Arial" w:hAnsi="Arial" w:cs="Arial"/>
        </w:rPr>
        <w:t>cytokine</w:t>
      </w:r>
      <w:r w:rsidRPr="00905DC1">
        <w:rPr>
          <w:rFonts w:ascii="Arial" w:hAnsi="Arial" w:cs="Arial" w:hint="eastAsia"/>
        </w:rPr>
        <w:t>s and chemokines from immunocytes (</w:t>
      </w:r>
      <w:r w:rsidRPr="0067658B">
        <w:rPr>
          <w:rFonts w:ascii="Arial" w:hAnsi="Arial" w:cs="Arial" w:hint="eastAsia"/>
          <w:b/>
        </w:rPr>
        <w:t xml:space="preserve">Figure </w:t>
      </w:r>
      <w:r w:rsidR="0067658B" w:rsidRPr="0067658B">
        <w:rPr>
          <w:rFonts w:ascii="Arial" w:hAnsi="Arial" w:cs="Arial"/>
          <w:b/>
        </w:rPr>
        <w:t>18</w:t>
      </w:r>
      <w:r w:rsidRPr="00905DC1">
        <w:rPr>
          <w:rFonts w:ascii="Arial" w:hAnsi="Arial" w:cs="Arial" w:hint="eastAsia"/>
        </w:rPr>
        <w:t xml:space="preserve">), we believe that they are a potential </w:t>
      </w:r>
      <w:r w:rsidRPr="00905DC1">
        <w:rPr>
          <w:rFonts w:ascii="Arial" w:hAnsi="Arial" w:cs="Arial"/>
        </w:rPr>
        <w:t>immunomodulator of biological responses</w:t>
      </w:r>
      <w:r w:rsidRPr="00905DC1">
        <w:rPr>
          <w:rFonts w:ascii="Arial" w:hAnsi="Arial" w:cs="Arial" w:hint="eastAsia"/>
        </w:rPr>
        <w:t xml:space="preserve"> in the adjuvant antitumor therapy in which the synergistic effect could be reached between the mild cytotoxic activity and the immunostimulatory activity. For the purified FNPs, we have </w:t>
      </w:r>
      <w:r w:rsidRPr="00905DC1">
        <w:rPr>
          <w:rFonts w:ascii="Arial" w:hAnsi="Arial" w:cs="Arial"/>
        </w:rPr>
        <w:t>demonstrated</w:t>
      </w:r>
      <w:r w:rsidRPr="00905DC1">
        <w:rPr>
          <w:rFonts w:ascii="Arial" w:hAnsi="Arial" w:cs="Arial" w:hint="eastAsia"/>
        </w:rPr>
        <w:t xml:space="preserve"> a similar immunostimulatory activity between the FNP1 and FNP2, </w:t>
      </w:r>
      <w:r w:rsidRPr="00905DC1">
        <w:rPr>
          <w:rFonts w:ascii="Arial" w:hAnsi="Arial" w:cs="Arial"/>
        </w:rPr>
        <w:t>inducing</w:t>
      </w:r>
      <w:r w:rsidRPr="00905DC1">
        <w:rPr>
          <w:rFonts w:ascii="Arial" w:hAnsi="Arial" w:cs="Arial" w:hint="eastAsia"/>
        </w:rPr>
        <w:t xml:space="preserve"> almost same levels of cytokines and chemokines from immunocytes (</w:t>
      </w:r>
      <w:r w:rsidRPr="0067658B">
        <w:rPr>
          <w:rFonts w:ascii="Arial" w:hAnsi="Arial" w:cs="Arial" w:hint="eastAsia"/>
          <w:b/>
        </w:rPr>
        <w:t xml:space="preserve">Figure </w:t>
      </w:r>
      <w:r w:rsidR="0067658B" w:rsidRPr="0067658B">
        <w:rPr>
          <w:rFonts w:ascii="Arial" w:hAnsi="Arial" w:cs="Arial"/>
          <w:b/>
        </w:rPr>
        <w:t>18</w:t>
      </w:r>
      <w:r w:rsidRPr="00905DC1">
        <w:rPr>
          <w:rFonts w:ascii="Arial" w:hAnsi="Arial" w:cs="Arial" w:hint="eastAsia"/>
        </w:rPr>
        <w:t xml:space="preserve">). However, as far as the cytotoxic activity concerns, the FNP2 showed around 2-fold stronger </w:t>
      </w:r>
      <w:r w:rsidRPr="00905DC1">
        <w:rPr>
          <w:rFonts w:ascii="Arial" w:hAnsi="Arial" w:cs="Arial"/>
        </w:rPr>
        <w:t>activity</w:t>
      </w:r>
      <w:r w:rsidRPr="00905DC1">
        <w:rPr>
          <w:rFonts w:ascii="Arial" w:hAnsi="Arial" w:cs="Arial" w:hint="eastAsia"/>
        </w:rPr>
        <w:t xml:space="preserve"> in the tumor cells tested in this study (</w:t>
      </w:r>
      <w:r w:rsidRPr="0067658B">
        <w:rPr>
          <w:rFonts w:ascii="Arial" w:hAnsi="Arial" w:cs="Arial" w:hint="eastAsia"/>
          <w:b/>
        </w:rPr>
        <w:t>F</w:t>
      </w:r>
      <w:r w:rsidR="0067658B" w:rsidRPr="0067658B">
        <w:rPr>
          <w:rFonts w:ascii="Arial" w:hAnsi="Arial" w:cs="Arial" w:hint="eastAsia"/>
          <w:b/>
        </w:rPr>
        <w:t xml:space="preserve">igure </w:t>
      </w:r>
      <w:r w:rsidR="0067658B" w:rsidRPr="0067658B">
        <w:rPr>
          <w:rFonts w:ascii="Arial" w:hAnsi="Arial" w:cs="Arial"/>
          <w:b/>
        </w:rPr>
        <w:t>19</w:t>
      </w:r>
      <w:r w:rsidRPr="0067658B">
        <w:rPr>
          <w:rFonts w:ascii="Arial" w:hAnsi="Arial" w:cs="Arial" w:hint="eastAsia"/>
          <w:b/>
        </w:rPr>
        <w:t>A-C</w:t>
      </w:r>
      <w:r w:rsidRPr="00905DC1">
        <w:rPr>
          <w:rFonts w:ascii="Arial" w:hAnsi="Arial" w:cs="Arial" w:hint="eastAsia"/>
        </w:rPr>
        <w:t xml:space="preserve">). To better understand the </w:t>
      </w:r>
      <w:r w:rsidRPr="00905DC1">
        <w:rPr>
          <w:rFonts w:ascii="Arial" w:hAnsi="Arial" w:cs="Arial"/>
        </w:rPr>
        <w:t>difference</w:t>
      </w:r>
      <w:r w:rsidRPr="00905DC1">
        <w:rPr>
          <w:rFonts w:ascii="Arial" w:hAnsi="Arial" w:cs="Arial" w:hint="eastAsia"/>
        </w:rPr>
        <w:t xml:space="preserve"> in the cytotoxicity between both purified FNPs, we further investigated the apoptotic effect and cell </w:t>
      </w:r>
      <w:r w:rsidRPr="00905DC1">
        <w:rPr>
          <w:rFonts w:ascii="Arial" w:hAnsi="Arial" w:cs="Arial"/>
        </w:rPr>
        <w:t>cycle</w:t>
      </w:r>
      <w:r w:rsidRPr="00905DC1">
        <w:rPr>
          <w:rFonts w:ascii="Arial" w:hAnsi="Arial" w:cs="Arial" w:hint="eastAsia"/>
        </w:rPr>
        <w:t xml:space="preserve"> arrest in the tumor cells treated by both purified FNPs. As expected, the purified </w:t>
      </w:r>
      <w:r w:rsidRPr="00905DC1">
        <w:rPr>
          <w:rFonts w:ascii="Arial" w:hAnsi="Arial" w:cs="Arial" w:hint="eastAsia"/>
        </w:rPr>
        <w:lastRenderedPageBreak/>
        <w:t>FNP2 induced strong apoptosis in the A549 cells and B16BL6 cells after an 48-h incubation, and the crude FNP0 had similar but weaker apoptosis induction in both tumor cells; however, the purified FNP1 couldn</w:t>
      </w:r>
      <w:r w:rsidRPr="00905DC1">
        <w:rPr>
          <w:rFonts w:ascii="Arial" w:hAnsi="Arial" w:cs="Arial"/>
        </w:rPr>
        <w:t>’</w:t>
      </w:r>
      <w:r w:rsidRPr="00905DC1">
        <w:rPr>
          <w:rFonts w:ascii="Arial" w:hAnsi="Arial" w:cs="Arial" w:hint="eastAsia"/>
        </w:rPr>
        <w:t xml:space="preserve">t induce significantly apoptotic effect in A549 tumor cells and induced only slight apoptotic </w:t>
      </w:r>
      <w:r w:rsidRPr="00905DC1">
        <w:rPr>
          <w:rFonts w:ascii="Arial" w:hAnsi="Arial" w:cs="Arial"/>
        </w:rPr>
        <w:t>eff</w:t>
      </w:r>
      <w:r w:rsidRPr="00905DC1">
        <w:rPr>
          <w:rFonts w:ascii="Arial" w:hAnsi="Arial" w:cs="Arial" w:hint="eastAsia"/>
        </w:rPr>
        <w:t>ect in B16BL6 cells (</w:t>
      </w:r>
      <w:r w:rsidRPr="0067658B">
        <w:rPr>
          <w:rFonts w:ascii="Arial" w:hAnsi="Arial" w:cs="Arial" w:hint="eastAsia"/>
          <w:b/>
        </w:rPr>
        <w:t xml:space="preserve">Figure </w:t>
      </w:r>
      <w:r w:rsidR="0067658B" w:rsidRPr="0067658B">
        <w:rPr>
          <w:rFonts w:ascii="Arial" w:hAnsi="Arial" w:cs="Arial"/>
          <w:b/>
        </w:rPr>
        <w:t>20</w:t>
      </w:r>
      <w:r w:rsidRPr="0067658B">
        <w:rPr>
          <w:rFonts w:ascii="Arial" w:hAnsi="Arial" w:cs="Arial" w:hint="eastAsia"/>
          <w:b/>
        </w:rPr>
        <w:t>A-B</w:t>
      </w:r>
      <w:r w:rsidRPr="00905DC1">
        <w:rPr>
          <w:rFonts w:ascii="Arial" w:hAnsi="Arial" w:cs="Arial" w:hint="eastAsia"/>
        </w:rPr>
        <w:t xml:space="preserve">), which may explain the weaker cytotoxicity of the FNP1 as compared to the FNP2. </w:t>
      </w:r>
      <w:r w:rsidRPr="00905DC1">
        <w:rPr>
          <w:rFonts w:ascii="Arial" w:hAnsi="Arial" w:cs="Arial"/>
        </w:rPr>
        <w:t>T</w:t>
      </w:r>
      <w:r w:rsidRPr="00905DC1">
        <w:rPr>
          <w:rFonts w:ascii="Arial" w:hAnsi="Arial" w:cs="Arial" w:hint="eastAsia"/>
        </w:rPr>
        <w:t xml:space="preserve">he cell </w:t>
      </w:r>
      <w:r w:rsidRPr="00905DC1">
        <w:rPr>
          <w:rFonts w:ascii="Arial" w:hAnsi="Arial" w:cs="Arial"/>
        </w:rPr>
        <w:t>cycle</w:t>
      </w:r>
      <w:r w:rsidRPr="00905DC1">
        <w:rPr>
          <w:rFonts w:ascii="Arial" w:hAnsi="Arial" w:cs="Arial" w:hint="eastAsia"/>
        </w:rPr>
        <w:t xml:space="preserve"> arrest analysis using A549 and B16Bl6 cells treated with both </w:t>
      </w:r>
      <w:r w:rsidRPr="00905DC1">
        <w:rPr>
          <w:rFonts w:ascii="Arial" w:hAnsi="Arial" w:cs="Arial"/>
        </w:rPr>
        <w:t>purified</w:t>
      </w:r>
      <w:r w:rsidRPr="00905DC1">
        <w:rPr>
          <w:rFonts w:ascii="Arial" w:hAnsi="Arial" w:cs="Arial" w:hint="eastAsia"/>
        </w:rPr>
        <w:t xml:space="preserve"> FNPs substantially agrees with the apoptosis assay. As shown in </w:t>
      </w:r>
      <w:r w:rsidR="0067658B" w:rsidRPr="0067658B">
        <w:rPr>
          <w:rFonts w:ascii="Arial" w:hAnsi="Arial" w:cs="Arial" w:hint="eastAsia"/>
          <w:b/>
        </w:rPr>
        <w:t xml:space="preserve">Figure </w:t>
      </w:r>
      <w:r w:rsidR="0067658B" w:rsidRPr="0067658B">
        <w:rPr>
          <w:rFonts w:ascii="Arial" w:hAnsi="Arial" w:cs="Arial"/>
          <w:b/>
        </w:rPr>
        <w:t>20</w:t>
      </w:r>
      <w:r w:rsidRPr="0067658B">
        <w:rPr>
          <w:rFonts w:ascii="Arial" w:hAnsi="Arial" w:cs="Arial" w:hint="eastAsia"/>
          <w:b/>
        </w:rPr>
        <w:t>C-D</w:t>
      </w:r>
      <w:r w:rsidRPr="00905DC1">
        <w:rPr>
          <w:rFonts w:ascii="Arial" w:hAnsi="Arial" w:cs="Arial" w:hint="eastAsia"/>
        </w:rPr>
        <w:t xml:space="preserve">, the FNP2 arrested the cell </w:t>
      </w:r>
      <w:r w:rsidRPr="00905DC1">
        <w:rPr>
          <w:rFonts w:ascii="Arial" w:hAnsi="Arial" w:cs="Arial"/>
        </w:rPr>
        <w:t>cycle</w:t>
      </w:r>
      <w:r w:rsidRPr="00905DC1">
        <w:rPr>
          <w:rFonts w:ascii="Arial" w:hAnsi="Arial" w:cs="Arial" w:hint="eastAsia"/>
        </w:rPr>
        <w:t xml:space="preserve"> at sub G0/G1 phase in both tumor cells after an 24-h incubation, and the crude FNP0 showed the similar activity in both tumor cells. A significant increase in the sub G0/G1 peak, which </w:t>
      </w:r>
      <w:r w:rsidRPr="00905DC1">
        <w:rPr>
          <w:rFonts w:ascii="Arial" w:hAnsi="Arial" w:cs="Arial"/>
        </w:rPr>
        <w:t>correspon</w:t>
      </w:r>
      <w:r w:rsidRPr="00905DC1">
        <w:rPr>
          <w:rFonts w:ascii="Arial" w:hAnsi="Arial" w:cs="Arial" w:hint="eastAsia"/>
        </w:rPr>
        <w:t>ds</w:t>
      </w:r>
      <w:r w:rsidRPr="00905DC1">
        <w:rPr>
          <w:rFonts w:ascii="Arial" w:hAnsi="Arial" w:cs="Arial"/>
        </w:rPr>
        <w:t xml:space="preserve"> to apoptotic</w:t>
      </w:r>
      <w:r w:rsidRPr="00905DC1">
        <w:rPr>
          <w:rFonts w:ascii="Arial" w:hAnsi="Arial" w:cs="Arial" w:hint="eastAsia"/>
        </w:rPr>
        <w:t xml:space="preserve"> </w:t>
      </w:r>
      <w:r w:rsidRPr="00905DC1">
        <w:rPr>
          <w:rFonts w:ascii="Arial" w:hAnsi="Arial" w:cs="Arial"/>
        </w:rPr>
        <w:t>cells</w:t>
      </w:r>
      <w:r w:rsidRPr="00905DC1">
        <w:rPr>
          <w:rFonts w:ascii="Arial" w:hAnsi="Arial" w:cs="Arial" w:hint="eastAsia"/>
        </w:rPr>
        <w:t xml:space="preserve">, represents that the tumor underwent apoptosis </w:t>
      </w:r>
      <w:r w:rsidR="00426804" w:rsidRPr="00905DC1">
        <w:rPr>
          <w:rFonts w:ascii="Arial" w:hAnsi="Arial" w:cs="Arial"/>
        </w:rPr>
        <w:fldChar w:fldCharType="begin">
          <w:fldData xml:space="preserve">PEVuZE5vdGU+PENpdGU+PEF1dGhvcj5DaHVhbmc8L0F1dGhvcj48WWVhcj4yMDA1PC9ZZWFyPjxS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=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PEVuZE5vdGU+PENpdGU+PEF1dGhvcj5DaHVhbmc8L0F1dGhvcj48WWVhcj4yMDA1PC9ZZWFyPjxS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=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905DC1">
        <w:rPr>
          <w:rFonts w:ascii="Arial" w:hAnsi="Arial" w:cs="Arial"/>
        </w:rPr>
      </w:r>
      <w:r w:rsidR="00426804" w:rsidRPr="00905DC1">
        <w:rPr>
          <w:rFonts w:ascii="Arial" w:hAnsi="Arial" w:cs="Arial"/>
        </w:rPr>
        <w:fldChar w:fldCharType="separate"/>
      </w:r>
      <w:r w:rsidR="0064212B">
        <w:rPr>
          <w:rFonts w:ascii="Arial" w:hAnsi="Arial" w:cs="Arial"/>
          <w:noProof/>
        </w:rPr>
        <w:t>[145, 146]</w:t>
      </w:r>
      <w:r w:rsidR="00426804" w:rsidRPr="00905DC1">
        <w:rPr>
          <w:rFonts w:ascii="Arial" w:hAnsi="Arial" w:cs="Arial"/>
        </w:rPr>
        <w:fldChar w:fldCharType="end"/>
      </w:r>
      <w:r w:rsidRPr="00905DC1">
        <w:rPr>
          <w:rFonts w:ascii="Arial" w:hAnsi="Arial" w:cs="Arial" w:hint="eastAsia"/>
        </w:rPr>
        <w:t>. However, the purified FNP1 couldn</w:t>
      </w:r>
      <w:r w:rsidRPr="00905DC1">
        <w:rPr>
          <w:rFonts w:ascii="Arial" w:hAnsi="Arial" w:cs="Arial"/>
        </w:rPr>
        <w:t>’</w:t>
      </w:r>
      <w:r w:rsidRPr="00905DC1">
        <w:rPr>
          <w:rFonts w:ascii="Arial" w:hAnsi="Arial" w:cs="Arial" w:hint="eastAsia"/>
        </w:rPr>
        <w:t xml:space="preserve">t significantly induce the cell cycle arrested at the sub G0/G1 phage, indicating that there should be different mechanisms for the cytotoxicity of the purified FNP1 and FNP2, although they showed </w:t>
      </w:r>
      <w:r w:rsidRPr="00905DC1">
        <w:rPr>
          <w:rFonts w:ascii="Arial" w:hAnsi="Arial" w:cs="Arial"/>
        </w:rPr>
        <w:t>simila</w:t>
      </w:r>
      <w:r w:rsidRPr="00905DC1">
        <w:rPr>
          <w:rFonts w:ascii="Arial" w:hAnsi="Arial" w:cs="Arial" w:hint="eastAsia"/>
        </w:rPr>
        <w:t>r immunostimulatory activity.</w:t>
      </w:r>
    </w:p>
    <w:p w:rsidR="0067658B" w:rsidRDefault="0067658B" w:rsidP="00905DC1">
      <w:pPr>
        <w:spacing w:line="480" w:lineRule="auto"/>
        <w:rPr>
          <w:rFonts w:ascii="Arial" w:hAnsi="Arial" w:cs="Arial"/>
        </w:rPr>
      </w:pPr>
    </w:p>
    <w:p w:rsidR="0067658B" w:rsidRPr="0067658B" w:rsidRDefault="0067658B" w:rsidP="00905DC1">
      <w:pPr>
        <w:spacing w:line="480" w:lineRule="auto"/>
        <w:rPr>
          <w:rFonts w:ascii="Arial" w:hAnsi="Arial" w:cs="Arial"/>
          <w:b/>
          <w:bCs/>
          <w:i/>
          <w:szCs w:val="26"/>
        </w:rPr>
      </w:pPr>
      <w:r w:rsidRPr="0067658B">
        <w:rPr>
          <w:rFonts w:ascii="Arial" w:hAnsi="Arial" w:cs="Arial" w:hint="eastAsia"/>
          <w:b/>
          <w:bCs/>
          <w:i/>
          <w:szCs w:val="26"/>
        </w:rPr>
        <w:t>F</w:t>
      </w:r>
      <w:r w:rsidRPr="0067658B">
        <w:rPr>
          <w:rFonts w:ascii="Arial" w:hAnsi="Arial" w:cs="Arial"/>
          <w:b/>
          <w:bCs/>
          <w:i/>
          <w:szCs w:val="26"/>
        </w:rPr>
        <w:t>ormation</w:t>
      </w:r>
      <w:r w:rsidRPr="0067658B">
        <w:rPr>
          <w:rFonts w:ascii="Arial" w:hAnsi="Arial" w:cs="Arial" w:hint="eastAsia"/>
          <w:b/>
          <w:bCs/>
          <w:i/>
          <w:szCs w:val="26"/>
        </w:rPr>
        <w:t xml:space="preserve"> of pH-responsive complexes by efficiently binding DOX to FNPs</w:t>
      </w:r>
    </w:p>
    <w:p w:rsidR="0067658B" w:rsidRDefault="0067658B" w:rsidP="00392024">
      <w:pPr>
        <w:pStyle w:val="regulartextchar"/>
        <w:spacing w:before="60" w:beforeAutospacing="0" w:after="0" w:afterAutospacing="0" w:line="480" w:lineRule="auto"/>
        <w:jc w:val="both"/>
        <w:rPr>
          <w:rFonts w:ascii="Arial" w:eastAsiaTheme="minorEastAsia" w:hAnsi="Arial" w:cs="Arial"/>
          <w:lang w:eastAsia="en-US"/>
        </w:rPr>
      </w:pPr>
      <w:r w:rsidRPr="0067658B">
        <w:rPr>
          <w:rFonts w:ascii="Arial" w:eastAsiaTheme="minorEastAsia" w:hAnsi="Arial" w:cs="Arial"/>
          <w:lang w:eastAsia="en-US"/>
        </w:rPr>
        <w:t>U</w:t>
      </w:r>
      <w:r w:rsidRPr="0067658B">
        <w:rPr>
          <w:rFonts w:ascii="Arial" w:eastAsiaTheme="minorEastAsia" w:hAnsi="Arial" w:cs="Arial" w:hint="eastAsia"/>
          <w:lang w:eastAsia="en-US"/>
        </w:rPr>
        <w:t xml:space="preserve">tilizing the purified FNPs as a nanocarrier for chemo-drug delivery is the purpose of this study to implement the </w:t>
      </w:r>
      <w:r w:rsidRPr="0067658B">
        <w:rPr>
          <w:rFonts w:ascii="Arial" w:eastAsiaTheme="minorEastAsia" w:hAnsi="Arial" w:cs="Arial"/>
          <w:lang w:eastAsia="en-US"/>
        </w:rPr>
        <w:t>synergistic</w:t>
      </w:r>
      <w:r w:rsidRPr="0067658B">
        <w:rPr>
          <w:rFonts w:ascii="Arial" w:eastAsiaTheme="minorEastAsia" w:hAnsi="Arial" w:cs="Arial" w:hint="eastAsia"/>
          <w:lang w:eastAsia="en-US"/>
        </w:rPr>
        <w:t xml:space="preserve"> effect between the immunostimulation from FNPs </w:t>
      </w:r>
      <w:r w:rsidRPr="0067658B">
        <w:rPr>
          <w:rFonts w:ascii="Arial" w:eastAsiaTheme="minorEastAsia" w:hAnsi="Arial" w:cs="Arial"/>
          <w:lang w:eastAsia="en-US"/>
        </w:rPr>
        <w:t>themselves</w:t>
      </w:r>
      <w:r w:rsidRPr="0067658B">
        <w:rPr>
          <w:rFonts w:ascii="Arial" w:eastAsiaTheme="minorEastAsia" w:hAnsi="Arial" w:cs="Arial" w:hint="eastAsia"/>
          <w:lang w:eastAsia="en-US"/>
        </w:rPr>
        <w:t xml:space="preserve"> and cytotoxicity from both FNPs and chemo-drugs. For such a purpose, DOX was </w:t>
      </w:r>
      <w:r w:rsidRPr="0067658B">
        <w:rPr>
          <w:rFonts w:ascii="Arial" w:eastAsiaTheme="minorEastAsia" w:hAnsi="Arial" w:cs="Arial"/>
          <w:lang w:eastAsia="en-US"/>
        </w:rPr>
        <w:t>used</w:t>
      </w:r>
      <w:r w:rsidRPr="0067658B">
        <w:rPr>
          <w:rFonts w:ascii="Arial" w:eastAsiaTheme="minorEastAsia" w:hAnsi="Arial" w:cs="Arial" w:hint="eastAsia"/>
          <w:lang w:eastAsia="en-US"/>
        </w:rPr>
        <w:t xml:space="preserve"> as a model chemo-drug in this study to form a DOX-FNP nanocomplex. </w:t>
      </w:r>
    </w:p>
    <w:p w:rsidR="0067658B" w:rsidRDefault="0067658B" w:rsidP="00392024">
      <w:pPr>
        <w:jc w:val="both"/>
        <w:rPr>
          <w:rFonts w:ascii="Arial" w:hAnsi="Arial" w:cs="Arial"/>
        </w:rPr>
      </w:pPr>
      <w:r>
        <w:rPr>
          <w:rFonts w:ascii="Arial" w:hAnsi="Arial" w:cs="Arial"/>
        </w:rPr>
        <w:br w:type="page"/>
      </w:r>
    </w:p>
    <w:p w:rsidR="001E533E" w:rsidRDefault="00426804">
      <w:pPr>
        <w:rPr>
          <w:sz w:val="28"/>
          <w:szCs w:val="28"/>
        </w:rPr>
      </w:pPr>
      <w:r>
        <w:rPr>
          <w:sz w:val="28"/>
          <w:szCs w:val="28"/>
        </w:rPr>
      </w:r>
      <w:r>
        <w:rPr>
          <w:sz w:val="28"/>
          <w:szCs w:val="28"/>
        </w:rPr>
        <w:pict>
          <v:group id="_x0000_s1108" editas="canvas" style="width:430.85pt;height:449.9pt;mso-position-horizontal-relative:char;mso-position-vertical-relative:line" coordorigin="898,9042" coordsize="9504,9928">
            <o:lock v:ext="edit" aspectratio="t"/>
            <v:shape id="_x0000_s1109" type="#_x0000_t75" style="position:absolute;left:898;top:9042;width:9504;height:9928" o:preferrelative="f">
              <v:fill o:detectmouseclick="t"/>
              <v:path o:extrusionok="t" o:connecttype="none"/>
              <o:lock v:ext="edit" text="t"/>
            </v:shape>
            <v:group id="_x0000_s1110" style="position:absolute;left:922;top:14583;width:9446;height:2218" coordorigin="922,14366" coordsize="9446,2218">
              <v:shape id="_x0000_s1111" type="#_x0000_t202" style="position:absolute;left:922;top:14366;width:708;height:426" stroked="f" strokecolor="white [3212]">
                <v:fill opacity="0"/>
                <v:textbox style="mso-next-textbox:#_x0000_s1111">
                  <w:txbxContent>
                    <w:p w:rsidR="0037682B" w:rsidRPr="00126265" w:rsidRDefault="0037682B" w:rsidP="0067658B">
                      <w:pPr>
                        <w:snapToGrid w:val="0"/>
                        <w:rPr>
                          <w:b/>
                          <w:sz w:val="18"/>
                          <w:szCs w:val="18"/>
                        </w:rPr>
                      </w:pPr>
                      <w:r w:rsidRPr="00126265">
                        <w:rPr>
                          <w:b/>
                          <w:sz w:val="18"/>
                          <w:szCs w:val="18"/>
                        </w:rPr>
                        <w:t>(C)</w:t>
                      </w:r>
                    </w:p>
                  </w:txbxContent>
                </v:textbox>
              </v:shape>
              <v:shape id="_x0000_s1112" type="#_x0000_t75" style="position:absolute;left:1411;top:14412;width:2285;height:2160">
                <v:imagedata r:id="rId55" o:title=""/>
              </v:shape>
              <v:shape id="_x0000_s1113" type="#_x0000_t75" style="position:absolute;left:3631;top:14424;width:2285;height:2160">
                <v:imagedata r:id="rId56" o:title=""/>
              </v:shape>
              <v:shape id="_x0000_s1114" type="#_x0000_t75" style="position:absolute;left:5863;top:14412;width:2285;height:2160">
                <v:imagedata r:id="rId57" o:title=""/>
              </v:shape>
              <v:shape id="_x0000_s1115" type="#_x0000_t75" style="position:absolute;left:8083;top:14412;width:2285;height:2160">
                <v:imagedata r:id="rId58" o:title=""/>
              </v:shape>
            </v:group>
            <v:group id="_x0000_s1116" style="position:absolute;left:922;top:16708;width:9458;height:2206" coordorigin="922,16442" coordsize="9458,2206">
              <v:shape id="_x0000_s1117" type="#_x0000_t202" style="position:absolute;left:922;top:16442;width:708;height:426" stroked="f" strokecolor="white [3212]">
                <v:fill opacity="0"/>
                <v:textbox style="mso-next-textbox:#_x0000_s1117">
                  <w:txbxContent>
                    <w:p w:rsidR="0037682B" w:rsidRPr="00126265" w:rsidRDefault="0037682B" w:rsidP="0067658B">
                      <w:pPr>
                        <w:snapToGrid w:val="0"/>
                        <w:rPr>
                          <w:b/>
                          <w:sz w:val="18"/>
                          <w:szCs w:val="18"/>
                        </w:rPr>
                      </w:pPr>
                      <w:r w:rsidRPr="00126265">
                        <w:rPr>
                          <w:b/>
                          <w:sz w:val="18"/>
                          <w:szCs w:val="18"/>
                        </w:rPr>
                        <w:t>(D)</w:t>
                      </w:r>
                    </w:p>
                  </w:txbxContent>
                </v:textbox>
              </v:shape>
              <v:shape id="_x0000_s1118" type="#_x0000_t75" style="position:absolute;left:1411;top:16488;width:2285;height:2160">
                <v:imagedata r:id="rId59" o:title=""/>
              </v:shape>
              <v:shape id="_x0000_s1119" type="#_x0000_t75" style="position:absolute;left:3643;top:16488;width:2285;height:2160">
                <v:imagedata r:id="rId60" o:title=""/>
              </v:shape>
              <v:shape id="_x0000_s1120" type="#_x0000_t75" style="position:absolute;left:5863;top:16488;width:2285;height:2160">
                <v:imagedata r:id="rId61" o:title=""/>
              </v:shape>
              <v:shape id="_x0000_s1121" type="#_x0000_t75" style="position:absolute;left:8095;top:16488;width:2285;height:2160">
                <v:imagedata r:id="rId62" o:title=""/>
              </v:shape>
            </v:group>
            <v:group id="_x0000_s1122" style="position:absolute;left:898;top:9045;width:9472;height:5618" coordorigin="898,9045" coordsize="9472,5618">
              <v:shape id="_x0000_s1123" type="#_x0000_t75" style="position:absolute;left:1282;top:9045;width:2805;height:2851">
                <v:imagedata r:id="rId63" o:title=""/>
              </v:shape>
              <v:shape id="_x0000_s1124" type="#_x0000_t75" style="position:absolute;left:4359;top:9045;width:2851;height:2851">
                <v:imagedata r:id="rId64" o:title=""/>
              </v:shape>
              <v:shape id="_x0000_s1125" type="#_x0000_t75" style="position:absolute;left:7519;top:9055;width:2851;height:2851">
                <v:imagedata r:id="rId65" o:title=""/>
              </v:shape>
              <v:shape id="_x0000_s1126" type="#_x0000_t202" style="position:absolute;left:898;top:9050;width:708;height:426" stroked="f" strokecolor="white [3212]">
                <v:fill opacity="0"/>
                <v:textbox style="mso-next-textbox:#_x0000_s1126">
                  <w:txbxContent>
                    <w:p w:rsidR="0037682B" w:rsidRPr="00126265" w:rsidRDefault="0037682B" w:rsidP="0067658B">
                      <w:pPr>
                        <w:snapToGrid w:val="0"/>
                        <w:rPr>
                          <w:b/>
                          <w:sz w:val="18"/>
                          <w:szCs w:val="18"/>
                        </w:rPr>
                      </w:pPr>
                      <w:r w:rsidRPr="00126265">
                        <w:rPr>
                          <w:b/>
                          <w:sz w:val="18"/>
                          <w:szCs w:val="18"/>
                        </w:rPr>
                        <w:t>(A)</w:t>
                      </w:r>
                    </w:p>
                  </w:txbxContent>
                </v:textbox>
              </v:shape>
              <v:shape id="_x0000_s1127" type="#_x0000_t75" style="position:absolute;left:1279;top:11862;width:2801;height:2801">
                <v:imagedata r:id="rId66" o:title=""/>
              </v:shape>
              <v:shape id="_x0000_s1128" type="#_x0000_t75" style="position:absolute;left:4388;top:11840;width:2801;height:2801">
                <v:imagedata r:id="rId67" o:title=""/>
              </v:shape>
              <v:shape id="_x0000_s1129" type="#_x0000_t75" style="position:absolute;left:7536;top:11840;width:2801;height:2801">
                <v:imagedata r:id="rId68" o:title=""/>
              </v:shape>
              <v:shape id="_x0000_s1130" type="#_x0000_t202" style="position:absolute;left:913;top:11825;width:708;height:426" stroked="f" strokecolor="white [3212]">
                <v:fill opacity="0"/>
                <v:textbox style="mso-next-textbox:#_x0000_s1130">
                  <w:txbxContent>
                    <w:p w:rsidR="0037682B" w:rsidRPr="00126265" w:rsidRDefault="0037682B" w:rsidP="0067658B">
                      <w:pPr>
                        <w:snapToGrid w:val="0"/>
                        <w:rPr>
                          <w:b/>
                          <w:sz w:val="18"/>
                          <w:szCs w:val="18"/>
                        </w:rPr>
                      </w:pPr>
                      <w:r>
                        <w:rPr>
                          <w:b/>
                          <w:sz w:val="18"/>
                          <w:szCs w:val="18"/>
                        </w:rPr>
                        <w:t>(</w:t>
                      </w:r>
                      <w:r>
                        <w:rPr>
                          <w:rFonts w:hint="eastAsia"/>
                          <w:b/>
                          <w:sz w:val="18"/>
                          <w:szCs w:val="18"/>
                        </w:rPr>
                        <w:t>B</w:t>
                      </w:r>
                      <w:r w:rsidRPr="00126265">
                        <w:rPr>
                          <w:b/>
                          <w:sz w:val="18"/>
                          <w:szCs w:val="18"/>
                        </w:rPr>
                        <w:t>)</w:t>
                      </w:r>
                    </w:p>
                  </w:txbxContent>
                </v:textbox>
              </v:shape>
            </v:group>
            <w10:wrap type="none"/>
            <w10:anchorlock/>
          </v:group>
        </w:pict>
      </w:r>
    </w:p>
    <w:p w:rsidR="001E533E" w:rsidRPr="0033534D" w:rsidRDefault="0033534D" w:rsidP="004713D2">
      <w:pPr>
        <w:pStyle w:val="Caption"/>
        <w:spacing w:line="480" w:lineRule="auto"/>
        <w:rPr>
          <w:rFonts w:ascii="Arial" w:hAnsi="Arial" w:cs="Arial"/>
          <w:bCs w:val="0"/>
        </w:rPr>
      </w:pPr>
      <w:bookmarkStart w:id="68" w:name="_Toc362597839"/>
      <w:r w:rsidRPr="0033534D">
        <w:rPr>
          <w:rFonts w:ascii="Arial" w:hAnsi="Arial" w:cs="Arial"/>
        </w:rPr>
        <w:t xml:space="preserve">Figure </w:t>
      </w:r>
      <w:r w:rsidR="00426804" w:rsidRPr="0033534D">
        <w:rPr>
          <w:rFonts w:ascii="Arial" w:hAnsi="Arial" w:cs="Arial"/>
        </w:rPr>
        <w:fldChar w:fldCharType="begin"/>
      </w:r>
      <w:r w:rsidRPr="0033534D">
        <w:rPr>
          <w:rFonts w:ascii="Arial" w:hAnsi="Arial" w:cs="Arial"/>
        </w:rPr>
        <w:instrText xml:space="preserve"> SEQ Figure \* ARABIC </w:instrText>
      </w:r>
      <w:r w:rsidR="00426804" w:rsidRPr="0033534D">
        <w:rPr>
          <w:rFonts w:ascii="Arial" w:hAnsi="Arial" w:cs="Arial"/>
        </w:rPr>
        <w:fldChar w:fldCharType="separate"/>
      </w:r>
      <w:r w:rsidR="002E5A8B">
        <w:rPr>
          <w:rFonts w:ascii="Arial" w:hAnsi="Arial" w:cs="Arial"/>
          <w:noProof/>
        </w:rPr>
        <w:t>20</w:t>
      </w:r>
      <w:r w:rsidR="00426804" w:rsidRPr="0033534D">
        <w:rPr>
          <w:rFonts w:ascii="Arial" w:hAnsi="Arial" w:cs="Arial"/>
        </w:rPr>
        <w:fldChar w:fldCharType="end"/>
      </w:r>
      <w:r w:rsidR="001E533E" w:rsidRPr="0033534D">
        <w:rPr>
          <w:rFonts w:ascii="Arial" w:hAnsi="Arial" w:cs="Arial"/>
          <w:b w:val="0"/>
          <w:bCs w:val="0"/>
        </w:rPr>
        <w:t xml:space="preserve"> </w:t>
      </w:r>
      <w:r w:rsidR="001E533E" w:rsidRPr="0033534D">
        <w:rPr>
          <w:rFonts w:ascii="Arial" w:hAnsi="Arial" w:cs="Arial"/>
          <w:bCs w:val="0"/>
        </w:rPr>
        <w:t>Apoptosis (A-B) and cell cycle arrest (C-D) in human non-small-cell lung cancer A549 cells (A and C) and mouse melanoma B16BL6 cells (B and D) induced by the FNPs.</w:t>
      </w:r>
      <w:bookmarkEnd w:id="68"/>
      <w:r w:rsidR="001E533E" w:rsidRPr="0033534D">
        <w:rPr>
          <w:rFonts w:ascii="Arial" w:hAnsi="Arial" w:cs="Arial"/>
          <w:bCs w:val="0"/>
        </w:rPr>
        <w:t xml:space="preserve"> </w:t>
      </w:r>
    </w:p>
    <w:p w:rsidR="001E533E" w:rsidRPr="001E533E" w:rsidRDefault="001E533E" w:rsidP="001E533E">
      <w:pPr>
        <w:tabs>
          <w:tab w:val="left" w:pos="1236"/>
        </w:tabs>
        <w:spacing w:line="480" w:lineRule="auto"/>
        <w:rPr>
          <w:rFonts w:ascii="Arial" w:hAnsi="Arial" w:cs="Arial"/>
          <w:sz w:val="20"/>
          <w:szCs w:val="20"/>
        </w:rPr>
      </w:pPr>
      <w:r w:rsidRPr="001E533E">
        <w:rPr>
          <w:rFonts w:ascii="Arial" w:eastAsia="宋体" w:hAnsi="Arial" w:cs="Arial"/>
          <w:sz w:val="20"/>
          <w:szCs w:val="20"/>
        </w:rPr>
        <w:t>The cells were treated with the FNPs</w:t>
      </w:r>
      <w:r w:rsidRPr="001E533E">
        <w:rPr>
          <w:rFonts w:ascii="Arial" w:hAnsi="Arial" w:cs="Arial"/>
          <w:sz w:val="20"/>
          <w:szCs w:val="20"/>
        </w:rPr>
        <w:t xml:space="preserve"> at the GAG concentration of 10µg/ml for 48 h (apoptosis assay) or 24h (cell cycle analysis). For apoptosis assay, the </w:t>
      </w:r>
      <w:r w:rsidRPr="001E533E">
        <w:rPr>
          <w:rFonts w:ascii="Arial" w:eastAsia="宋体" w:hAnsi="Arial" w:cs="Arial"/>
          <w:sz w:val="20"/>
          <w:szCs w:val="20"/>
        </w:rPr>
        <w:t>fragmented DNA</w:t>
      </w:r>
      <w:r w:rsidRPr="001E533E">
        <w:rPr>
          <w:rFonts w:ascii="Arial" w:hAnsi="Arial" w:cs="Arial"/>
          <w:sz w:val="20"/>
          <w:szCs w:val="20"/>
        </w:rPr>
        <w:t xml:space="preserve"> was stained with TUNEL method (M&amp;M Section 2.6) and then measured by flow cytometry. For cell cycle analysis, the cells were stained with PI, and then measured with flow cytometry.</w:t>
      </w:r>
    </w:p>
    <w:p w:rsidR="0067658B" w:rsidRDefault="0067658B">
      <w:pPr>
        <w:rPr>
          <w:rFonts w:ascii="Arial" w:hAnsi="Arial" w:cs="Arial"/>
        </w:rPr>
      </w:pPr>
      <w:r>
        <w:rPr>
          <w:rFonts w:ascii="Arial" w:hAnsi="Arial" w:cs="Arial"/>
        </w:rPr>
        <w:br w:type="page"/>
      </w:r>
    </w:p>
    <w:p w:rsidR="001E533E" w:rsidRDefault="0067658B" w:rsidP="00392024">
      <w:pPr>
        <w:pStyle w:val="regulartextchar"/>
        <w:spacing w:before="60" w:beforeAutospacing="0" w:after="0" w:afterAutospacing="0" w:line="480" w:lineRule="auto"/>
        <w:jc w:val="both"/>
        <w:rPr>
          <w:rFonts w:ascii="Arial" w:eastAsiaTheme="minorEastAsia" w:hAnsi="Arial" w:cs="Arial"/>
          <w:lang w:eastAsia="en-US"/>
        </w:rPr>
      </w:pPr>
      <w:r w:rsidRPr="0067658B">
        <w:rPr>
          <w:rFonts w:ascii="Arial" w:eastAsiaTheme="minorEastAsia" w:hAnsi="Arial" w:cs="Arial" w:hint="eastAsia"/>
          <w:lang w:eastAsia="en-US"/>
        </w:rPr>
        <w:lastRenderedPageBreak/>
        <w:t xml:space="preserve">The physical </w:t>
      </w:r>
      <w:r w:rsidRPr="0067658B">
        <w:rPr>
          <w:rFonts w:ascii="Arial" w:eastAsiaTheme="minorEastAsia" w:hAnsi="Arial" w:cs="Arial"/>
          <w:lang w:eastAsia="en-US"/>
        </w:rPr>
        <w:t>characteristic</w:t>
      </w:r>
      <w:r w:rsidRPr="0067658B">
        <w:rPr>
          <w:rFonts w:ascii="Arial" w:eastAsiaTheme="minorEastAsia" w:hAnsi="Arial" w:cs="Arial" w:hint="eastAsia"/>
          <w:lang w:eastAsia="en-US"/>
        </w:rPr>
        <w:t xml:space="preserve">s, </w:t>
      </w:r>
      <w:r w:rsidRPr="001E533E">
        <w:rPr>
          <w:rFonts w:ascii="Arial" w:eastAsiaTheme="minorEastAsia" w:hAnsi="Arial" w:cs="Arial" w:hint="eastAsia"/>
          <w:i/>
          <w:lang w:eastAsia="en-US"/>
        </w:rPr>
        <w:t>in vitro</w:t>
      </w:r>
      <w:r w:rsidRPr="0067658B">
        <w:rPr>
          <w:rFonts w:ascii="Arial" w:eastAsiaTheme="minorEastAsia" w:hAnsi="Arial" w:cs="Arial" w:hint="eastAsia"/>
          <w:lang w:eastAsia="en-US"/>
        </w:rPr>
        <w:t xml:space="preserve"> cytotoxicity and immunochemotherapeutic effect of the complexes were further evaluated. </w:t>
      </w:r>
      <w:r w:rsidRPr="0067658B">
        <w:rPr>
          <w:rFonts w:ascii="Arial" w:eastAsiaTheme="minorEastAsia" w:hAnsi="Arial" w:cs="Arial"/>
          <w:lang w:eastAsia="en-US"/>
        </w:rPr>
        <w:t>A</w:t>
      </w:r>
      <w:r w:rsidRPr="0067658B">
        <w:rPr>
          <w:rFonts w:ascii="Arial" w:eastAsiaTheme="minorEastAsia" w:hAnsi="Arial" w:cs="Arial" w:hint="eastAsia"/>
          <w:lang w:eastAsia="en-US"/>
        </w:rPr>
        <w:t xml:space="preserve">s shown in </w:t>
      </w:r>
      <w:r w:rsidR="001E533E" w:rsidRPr="001E533E">
        <w:rPr>
          <w:rFonts w:ascii="Arial" w:eastAsiaTheme="minorEastAsia" w:hAnsi="Arial" w:cs="Arial" w:hint="eastAsia"/>
          <w:b/>
          <w:lang w:eastAsia="en-US"/>
        </w:rPr>
        <w:t xml:space="preserve">Figure </w:t>
      </w:r>
      <w:r w:rsidR="001E533E" w:rsidRPr="001E533E">
        <w:rPr>
          <w:rFonts w:ascii="Arial" w:eastAsiaTheme="minorEastAsia" w:hAnsi="Arial" w:cs="Arial"/>
          <w:b/>
          <w:lang w:eastAsia="en-US"/>
        </w:rPr>
        <w:t>21</w:t>
      </w:r>
      <w:r w:rsidRPr="001E533E">
        <w:rPr>
          <w:rFonts w:ascii="Arial" w:eastAsiaTheme="minorEastAsia" w:hAnsi="Arial" w:cs="Arial" w:hint="eastAsia"/>
          <w:b/>
          <w:lang w:eastAsia="en-US"/>
        </w:rPr>
        <w:t>A</w:t>
      </w:r>
      <w:r w:rsidRPr="0067658B">
        <w:rPr>
          <w:rFonts w:ascii="Arial" w:eastAsiaTheme="minorEastAsia" w:hAnsi="Arial" w:cs="Arial" w:hint="eastAsia"/>
          <w:lang w:eastAsia="en-US"/>
        </w:rPr>
        <w:t xml:space="preserve">, DOX could be </w:t>
      </w:r>
      <w:r w:rsidRPr="0067658B">
        <w:rPr>
          <w:rFonts w:ascii="Arial" w:eastAsiaTheme="minorEastAsia" w:hAnsi="Arial" w:cs="Arial"/>
          <w:lang w:eastAsia="en-US"/>
        </w:rPr>
        <w:t>efficiently</w:t>
      </w:r>
      <w:r w:rsidRPr="0067658B">
        <w:rPr>
          <w:rFonts w:ascii="Arial" w:eastAsiaTheme="minorEastAsia" w:hAnsi="Arial" w:cs="Arial" w:hint="eastAsia"/>
          <w:lang w:eastAsia="en-US"/>
        </w:rPr>
        <w:t xml:space="preserve"> bound to both fungal </w:t>
      </w:r>
      <w:r w:rsidRPr="0067658B">
        <w:rPr>
          <w:rFonts w:ascii="Arial" w:eastAsiaTheme="minorEastAsia" w:hAnsi="Arial" w:cs="Arial"/>
          <w:lang w:eastAsia="en-US"/>
        </w:rPr>
        <w:t>nanoparticle</w:t>
      </w:r>
      <w:r w:rsidRPr="0067658B">
        <w:rPr>
          <w:rFonts w:ascii="Arial" w:eastAsiaTheme="minorEastAsia" w:hAnsi="Arial" w:cs="Arial" w:hint="eastAsia"/>
          <w:lang w:eastAsia="en-US"/>
        </w:rPr>
        <w:t xml:space="preserve"> fractions, FNP1 and FNP2, when mixing DOX and the FNPs in 20mM HEPES buffer at pH 7.0. Due to negative surface charges for both FNP1 and FNP2 (</w:t>
      </w:r>
      <w:r w:rsidRPr="001E533E">
        <w:rPr>
          <w:rFonts w:ascii="Arial" w:eastAsiaTheme="minorEastAsia" w:hAnsi="Arial" w:cs="Arial" w:hint="eastAsia"/>
          <w:b/>
          <w:lang w:eastAsia="en-US"/>
        </w:rPr>
        <w:t xml:space="preserve">Table </w:t>
      </w:r>
      <w:r w:rsidR="001E533E" w:rsidRPr="001E533E">
        <w:rPr>
          <w:rFonts w:ascii="Arial" w:eastAsiaTheme="minorEastAsia" w:hAnsi="Arial" w:cs="Arial"/>
          <w:b/>
          <w:lang w:eastAsia="en-US"/>
        </w:rPr>
        <w:t>4</w:t>
      </w:r>
      <w:r w:rsidRPr="0067658B">
        <w:rPr>
          <w:rFonts w:ascii="Arial" w:eastAsiaTheme="minorEastAsia" w:hAnsi="Arial" w:cs="Arial" w:hint="eastAsia"/>
          <w:lang w:eastAsia="en-US"/>
        </w:rPr>
        <w:t xml:space="preserve">), DOX, carrying </w:t>
      </w:r>
      <w:r w:rsidRPr="0067658B">
        <w:rPr>
          <w:rFonts w:ascii="Arial" w:eastAsiaTheme="minorEastAsia" w:hAnsi="Arial" w:cs="Arial"/>
          <w:lang w:eastAsia="en-US"/>
        </w:rPr>
        <w:t>positive</w:t>
      </w:r>
      <w:r w:rsidRPr="0067658B">
        <w:rPr>
          <w:rFonts w:ascii="Arial" w:eastAsiaTheme="minorEastAsia" w:hAnsi="Arial" w:cs="Arial" w:hint="eastAsia"/>
          <w:lang w:eastAsia="en-US"/>
        </w:rPr>
        <w:t xml:space="preserve"> charges from deprotonation of the amino group at pH7.0 in HEPES buffer </w:t>
      </w:r>
      <w:r w:rsidR="00426804" w:rsidRPr="0067658B">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&lt;EndNote&gt;&lt;Cite&gt;&lt;Author&gt;Wang&lt;/Author&gt;&lt;Year&gt;2013&lt;/Year&gt;&lt;RecNum&gt;153&lt;/RecNum&gt;&lt;DisplayText&gt;[147]&lt;/DisplayText&gt;&lt;record&gt;&lt;rec-number&gt;153&lt;/rec-number&gt;&lt;foreign-keys&gt;&lt;key app="EN" db-id="easxxdfp6x9tanet2s5x9fele22fvaf2zzea"&gt;153&lt;/key&gt;&lt;/foreign-keys&gt;&lt;ref-type name="Journal Article"&gt;17&lt;/ref-type&gt;&lt;contributors&gt;&lt;authors&gt;&lt;author&gt;Wang, Y.&lt;/author&gt;&lt;author&gt;Ding, Y.&lt;/author&gt;&lt;author&gt;Liu, Z.&lt;/author&gt;&lt;author&gt;Liu, X.&lt;/author&gt;&lt;author&gt;Chen, L.&lt;/author&gt;&lt;author&gt;Yan, W.&lt;/author&gt;&lt;/authors&gt;&lt;/contributors&gt;&lt;auth-address&gt;Department of Pharmacal Sciences Harrison School of Pharmacy, Auburn University, Auburn, Alabama, 36849, USA.&lt;/auth-address&gt;&lt;titles&gt;&lt;title&gt;Bioactive Lipids-Based pH Sensitive Micelles for Co-Delivery of Doxorubicin and Ceramide to Overcome Multidrug Resistance in Leukemia&lt;/title&gt;&lt;secondary-title&gt;Pharm Res&lt;/secondary-title&gt;&lt;/titles&gt;&lt;periodical&gt;&lt;full-title&gt;Pharm Res&lt;/full-title&gt;&lt;/periodical&gt;&lt;volume&gt;DOI 10.1007/s11095-013-1121-5&lt;/volume&gt;&lt;edition&gt;2013/06/25&lt;/edition&gt;&lt;dates&gt;&lt;year&gt;2013&lt;/year&gt;&lt;pub-dates&gt;&lt;date&gt;Jun 21&lt;/date&gt;&lt;/pub-dates&gt;&lt;/dates&gt;&lt;isbn&gt;1573-904X (Electronic)&amp;#xD;0724-8741 (Linking)&lt;/isbn&gt;&lt;accession-num&gt;23793993&lt;/accession-num&gt;&lt;urls&gt;&lt;related-urls&gt;&lt;url&gt;http://www.ncbi.nlm.nih.gov/entrez/query.fcgi?cmd=Retrieve&amp;amp;db=PubMed&amp;amp;dopt=Citation&amp;amp;list_uids=23793993&lt;/url&gt;&lt;/related-urls&gt;&lt;/urls&gt;&lt;electronic-resource-num&gt;10.1007/s11095-013-1121-5&lt;/electronic-resource-num&gt;&lt;language&gt;Eng&lt;/language&gt;&lt;/record&gt;&lt;/Cite&gt;&lt;/EndNote&gt;</w:instrText>
      </w:r>
      <w:r w:rsidR="00426804" w:rsidRPr="0067658B">
        <w:rPr>
          <w:rFonts w:ascii="Arial" w:eastAsiaTheme="minorEastAsia" w:hAnsi="Arial" w:cs="Arial"/>
          <w:lang w:eastAsia="en-US"/>
        </w:rPr>
        <w:fldChar w:fldCharType="separate"/>
      </w:r>
      <w:r w:rsidR="0064212B">
        <w:rPr>
          <w:rFonts w:ascii="Arial" w:eastAsiaTheme="minorEastAsia" w:hAnsi="Arial" w:cs="Arial"/>
          <w:noProof/>
          <w:lang w:eastAsia="en-US"/>
        </w:rPr>
        <w:t>[147]</w:t>
      </w:r>
      <w:r w:rsidR="00426804" w:rsidRPr="0067658B">
        <w:rPr>
          <w:rFonts w:ascii="Arial" w:eastAsiaTheme="minorEastAsia" w:hAnsi="Arial" w:cs="Arial"/>
          <w:lang w:eastAsia="en-US"/>
        </w:rPr>
        <w:fldChar w:fldCharType="end"/>
      </w:r>
      <w:r w:rsidRPr="0067658B">
        <w:rPr>
          <w:rFonts w:ascii="Arial" w:eastAsiaTheme="minorEastAsia" w:hAnsi="Arial" w:cs="Arial" w:hint="eastAsia"/>
          <w:lang w:eastAsia="en-US"/>
        </w:rPr>
        <w:t>, could be bound to FNPs via electrostatic interactions. The binding between DOX and FNPs was so highly efficient that leads to formation of precipitates overnight after centrifugation at 10,000 rpm for 10min (</w:t>
      </w:r>
      <w:r w:rsidRPr="001E533E">
        <w:rPr>
          <w:rFonts w:ascii="Arial" w:eastAsiaTheme="minorEastAsia" w:hAnsi="Arial" w:cs="Arial" w:hint="eastAsia"/>
          <w:b/>
          <w:lang w:eastAsia="en-US"/>
        </w:rPr>
        <w:t xml:space="preserve">Figure </w:t>
      </w:r>
      <w:r w:rsidR="001E533E" w:rsidRPr="001E533E">
        <w:rPr>
          <w:rFonts w:ascii="Arial" w:eastAsiaTheme="minorEastAsia" w:hAnsi="Arial" w:cs="Arial"/>
          <w:b/>
          <w:lang w:eastAsia="en-US"/>
        </w:rPr>
        <w:t>21</w:t>
      </w:r>
      <w:r w:rsidRPr="001E533E">
        <w:rPr>
          <w:rFonts w:ascii="Arial" w:eastAsiaTheme="minorEastAsia" w:hAnsi="Arial" w:cs="Arial" w:hint="eastAsia"/>
          <w:b/>
          <w:lang w:eastAsia="en-US"/>
        </w:rPr>
        <w:t>A</w:t>
      </w:r>
      <w:r w:rsidRPr="0067658B">
        <w:rPr>
          <w:rFonts w:ascii="Arial" w:eastAsiaTheme="minorEastAsia" w:hAnsi="Arial" w:cs="Arial" w:hint="eastAsia"/>
          <w:lang w:eastAsia="en-US"/>
        </w:rPr>
        <w:t>). The collected precipitates were then dispersed in PBS buffer (pH 7.0) and nano-sized DOX-FNP complexes were formed. As shown in Table 2, for both complexes, DOX-FNP1 and DOX-FNP2, the hydrodynamic diameters, measured by DLS analysis, were less than 200nm, which was slightly increased compared to the blank FNPs (</w:t>
      </w:r>
      <w:r w:rsidRPr="001E533E">
        <w:rPr>
          <w:rFonts w:ascii="Arial" w:eastAsiaTheme="minorEastAsia" w:hAnsi="Arial" w:cs="Arial" w:hint="eastAsia"/>
          <w:b/>
          <w:lang w:eastAsia="en-US"/>
        </w:rPr>
        <w:t xml:space="preserve">Table </w:t>
      </w:r>
      <w:r w:rsidR="001E533E" w:rsidRPr="001E533E">
        <w:rPr>
          <w:rFonts w:ascii="Arial" w:eastAsiaTheme="minorEastAsia" w:hAnsi="Arial" w:cs="Arial"/>
          <w:b/>
          <w:lang w:eastAsia="en-US"/>
        </w:rPr>
        <w:t>4</w:t>
      </w:r>
      <w:r w:rsidRPr="0067658B">
        <w:rPr>
          <w:rFonts w:ascii="Arial" w:eastAsiaTheme="minorEastAsia" w:hAnsi="Arial" w:cs="Arial" w:hint="eastAsia"/>
          <w:lang w:eastAsia="en-US"/>
        </w:rPr>
        <w:t xml:space="preserve">). The morphology of the dispersed DOX-FNP complexes in the PBS buffer was also imaged with AFM, and both DOX-FNP complexes were </w:t>
      </w:r>
      <w:r w:rsidRPr="0067658B">
        <w:rPr>
          <w:rFonts w:ascii="Arial" w:eastAsiaTheme="minorEastAsia" w:hAnsi="Arial" w:cs="Arial"/>
          <w:lang w:eastAsia="en-US"/>
        </w:rPr>
        <w:t>spher</w:t>
      </w:r>
      <w:r w:rsidRPr="0067658B">
        <w:rPr>
          <w:rFonts w:ascii="Arial" w:eastAsiaTheme="minorEastAsia" w:hAnsi="Arial" w:cs="Arial" w:hint="eastAsia"/>
          <w:lang w:eastAsia="en-US"/>
        </w:rPr>
        <w:t xml:space="preserve">oidal </w:t>
      </w:r>
      <w:r w:rsidRPr="0067658B">
        <w:rPr>
          <w:rFonts w:ascii="Arial" w:eastAsiaTheme="minorEastAsia" w:hAnsi="Arial" w:cs="Arial"/>
          <w:lang w:eastAsia="en-US"/>
        </w:rPr>
        <w:t>nanoparticles</w:t>
      </w:r>
      <w:r w:rsidRPr="0067658B">
        <w:rPr>
          <w:rFonts w:ascii="Arial" w:eastAsiaTheme="minorEastAsia" w:hAnsi="Arial" w:cs="Arial" w:hint="eastAsia"/>
          <w:lang w:eastAsia="en-US"/>
        </w:rPr>
        <w:t xml:space="preserve"> with diameters of less than 200 nm (</w:t>
      </w:r>
      <w:r w:rsidRPr="001E533E">
        <w:rPr>
          <w:rFonts w:ascii="Arial" w:eastAsiaTheme="minorEastAsia" w:hAnsi="Arial" w:cs="Arial" w:hint="eastAsia"/>
          <w:b/>
          <w:lang w:eastAsia="en-US"/>
        </w:rPr>
        <w:t xml:space="preserve">Figure </w:t>
      </w:r>
      <w:r w:rsidR="001E533E" w:rsidRPr="001E533E">
        <w:rPr>
          <w:rFonts w:ascii="Arial" w:eastAsiaTheme="minorEastAsia" w:hAnsi="Arial" w:cs="Arial"/>
          <w:b/>
          <w:lang w:eastAsia="en-US"/>
        </w:rPr>
        <w:t>21</w:t>
      </w:r>
      <w:r w:rsidRPr="001E533E">
        <w:rPr>
          <w:rFonts w:ascii="Arial" w:eastAsiaTheme="minorEastAsia" w:hAnsi="Arial" w:cs="Arial" w:hint="eastAsia"/>
          <w:b/>
          <w:lang w:eastAsia="en-US"/>
        </w:rPr>
        <w:t xml:space="preserve"> C-D</w:t>
      </w:r>
      <w:r w:rsidRPr="0067658B">
        <w:rPr>
          <w:rFonts w:ascii="Arial" w:eastAsiaTheme="minorEastAsia" w:hAnsi="Arial" w:cs="Arial" w:hint="eastAsia"/>
          <w:lang w:eastAsia="en-US"/>
        </w:rPr>
        <w:t xml:space="preserve">), </w:t>
      </w:r>
      <w:r w:rsidRPr="0067658B">
        <w:rPr>
          <w:rFonts w:ascii="Arial" w:eastAsiaTheme="minorEastAsia" w:hAnsi="Arial" w:cs="Arial"/>
          <w:lang w:eastAsia="en-US"/>
        </w:rPr>
        <w:t>similar</w:t>
      </w:r>
      <w:r w:rsidRPr="0067658B">
        <w:rPr>
          <w:rFonts w:ascii="Arial" w:eastAsiaTheme="minorEastAsia" w:hAnsi="Arial" w:cs="Arial" w:hint="eastAsia"/>
          <w:lang w:eastAsia="en-US"/>
        </w:rPr>
        <w:t xml:space="preserve"> to the blank FNPs (</w:t>
      </w:r>
      <w:r w:rsidRPr="001E533E">
        <w:rPr>
          <w:rFonts w:ascii="Arial" w:eastAsiaTheme="minorEastAsia" w:hAnsi="Arial" w:cs="Arial" w:hint="eastAsia"/>
          <w:b/>
          <w:lang w:eastAsia="en-US"/>
        </w:rPr>
        <w:t xml:space="preserve">Figure </w:t>
      </w:r>
      <w:r w:rsidR="001E533E" w:rsidRPr="001E533E">
        <w:rPr>
          <w:rFonts w:ascii="Arial" w:eastAsiaTheme="minorEastAsia" w:hAnsi="Arial" w:cs="Arial"/>
          <w:b/>
          <w:lang w:eastAsia="en-US"/>
        </w:rPr>
        <w:t>16</w:t>
      </w:r>
      <w:r w:rsidRPr="0067658B">
        <w:rPr>
          <w:rFonts w:ascii="Arial" w:eastAsiaTheme="minorEastAsia" w:hAnsi="Arial" w:cs="Arial" w:hint="eastAsia"/>
          <w:lang w:eastAsia="en-US"/>
        </w:rPr>
        <w:t xml:space="preserve">). </w:t>
      </w:r>
      <w:r w:rsidRPr="0067658B">
        <w:rPr>
          <w:rFonts w:ascii="Arial" w:eastAsiaTheme="minorEastAsia" w:hAnsi="Arial" w:cs="Arial"/>
          <w:lang w:eastAsia="en-US"/>
        </w:rPr>
        <w:t>I</w:t>
      </w:r>
      <w:r w:rsidRPr="0067658B">
        <w:rPr>
          <w:rFonts w:ascii="Arial" w:eastAsiaTheme="minorEastAsia" w:hAnsi="Arial" w:cs="Arial" w:hint="eastAsia"/>
          <w:lang w:eastAsia="en-US"/>
        </w:rPr>
        <w:t xml:space="preserve">n addition, from </w:t>
      </w:r>
      <w:r w:rsidRPr="001E533E">
        <w:rPr>
          <w:rFonts w:ascii="Arial" w:eastAsiaTheme="minorEastAsia" w:hAnsi="Arial" w:cs="Arial" w:hint="eastAsia"/>
          <w:b/>
          <w:lang w:eastAsia="en-US"/>
        </w:rPr>
        <w:t xml:space="preserve">Table </w:t>
      </w:r>
      <w:r w:rsidR="001E533E" w:rsidRPr="001E533E">
        <w:rPr>
          <w:rFonts w:ascii="Arial" w:eastAsiaTheme="minorEastAsia" w:hAnsi="Arial" w:cs="Arial"/>
          <w:b/>
          <w:lang w:eastAsia="en-US"/>
        </w:rPr>
        <w:t>5</w:t>
      </w:r>
      <w:r w:rsidRPr="0067658B">
        <w:rPr>
          <w:rFonts w:ascii="Arial" w:eastAsiaTheme="minorEastAsia" w:hAnsi="Arial" w:cs="Arial" w:hint="eastAsia"/>
          <w:lang w:eastAsia="en-US"/>
        </w:rPr>
        <w:t xml:space="preserve">, there were significant decreases in zeta </w:t>
      </w:r>
      <w:r w:rsidRPr="0067658B">
        <w:rPr>
          <w:rFonts w:ascii="Arial" w:eastAsiaTheme="minorEastAsia" w:hAnsi="Arial" w:cs="Arial"/>
          <w:lang w:eastAsia="en-US"/>
        </w:rPr>
        <w:t>potential</w:t>
      </w:r>
      <w:r w:rsidRPr="0067658B">
        <w:rPr>
          <w:rFonts w:ascii="Arial" w:eastAsiaTheme="minorEastAsia" w:hAnsi="Arial" w:cs="Arial" w:hint="eastAsia"/>
          <w:lang w:eastAsia="en-US"/>
        </w:rPr>
        <w:t xml:space="preserve">s for the DOX-FNP complexes as compared to both blank FNPs, indicating a direct association of DOX with the FNPs via electrostatic interactions </w:t>
      </w:r>
      <w:r w:rsidR="00426804" w:rsidRPr="0067658B">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&lt;EndNote&gt;&lt;Cite&gt;&lt;Author&gt;Wang&lt;/Author&gt;&lt;Year&gt;2013&lt;/Year&gt;&lt;RecNum&gt;154&lt;/RecNum&gt;&lt;DisplayText&gt;[148]&lt;/DisplayText&gt;&lt;record&gt;&lt;rec-number&gt;154&lt;/rec-number&gt;&lt;foreign-keys&gt;&lt;key app="EN" db-id="easxxdfp6x9tanet2s5x9fele22fvaf2zzea"&gt;154&lt;/key&gt;&lt;/foreign-keys&gt;&lt;ref-type name="Journal Article"&gt;17&lt;/ref-type&gt;&lt;contributors&gt;&lt;authors&gt;&lt;author&gt;Wang, Y. &lt;/author&gt;&lt;author&gt;Yi, S.&lt;/author&gt;&lt;author&gt;Sun, L.&lt;/author&gt;&lt;author&gt;Huang, Y.&lt;/author&gt;&lt;author&gt;Lenaghan, S.C.&lt;/author&gt;&lt;author&gt;Zhang, M.&lt;/author&gt;&lt;/authors&gt;&lt;/contributors&gt;&lt;titles&gt;&lt;title&gt;Doxorubicin-loaded Cyclic Peptide Nanotube Bundles Overcome Multidrug Resistance in Breast Cancer Cells&lt;/title&gt;&lt;secondary-title&gt;Journal of Biomedical Nanotechnology&lt;/secondary-title&gt;&lt;/titles&gt;&lt;periodical&gt;&lt;full-title&gt;Journal of Biomedical Nanotechnology&lt;/full-title&gt;&lt;/periodical&gt;&lt;volume&gt;doi:10.1166/jbn.2013.1724&lt;/volume&gt;&lt;dates&gt;&lt;year&gt;2013&lt;/year&gt;&lt;/dates&gt;&lt;urls&gt;&lt;/urls&gt;&lt;/record&gt;&lt;/Cite&gt;&lt;/EndNote&gt;</w:instrText>
      </w:r>
      <w:r w:rsidR="00426804" w:rsidRPr="0067658B">
        <w:rPr>
          <w:rFonts w:ascii="Arial" w:eastAsiaTheme="minorEastAsia" w:hAnsi="Arial" w:cs="Arial"/>
          <w:lang w:eastAsia="en-US"/>
        </w:rPr>
        <w:fldChar w:fldCharType="separate"/>
      </w:r>
      <w:r w:rsidR="0064212B">
        <w:rPr>
          <w:rFonts w:ascii="Arial" w:eastAsiaTheme="minorEastAsia" w:hAnsi="Arial" w:cs="Arial"/>
          <w:noProof/>
          <w:lang w:eastAsia="en-US"/>
        </w:rPr>
        <w:t>[148]</w:t>
      </w:r>
      <w:r w:rsidR="00426804" w:rsidRPr="0067658B">
        <w:rPr>
          <w:rFonts w:ascii="Arial" w:eastAsiaTheme="minorEastAsia" w:hAnsi="Arial" w:cs="Arial"/>
          <w:lang w:eastAsia="en-US"/>
        </w:rPr>
        <w:fldChar w:fldCharType="end"/>
      </w:r>
      <w:r w:rsidRPr="0067658B">
        <w:rPr>
          <w:rFonts w:ascii="Arial" w:eastAsiaTheme="minorEastAsia" w:hAnsi="Arial" w:cs="Arial" w:hint="eastAsia"/>
          <w:lang w:eastAsia="en-US"/>
        </w:rPr>
        <w:t xml:space="preserve">. More </w:t>
      </w:r>
      <w:r w:rsidRPr="0067658B">
        <w:rPr>
          <w:rFonts w:ascii="Arial" w:eastAsiaTheme="minorEastAsia" w:hAnsi="Arial" w:cs="Arial"/>
          <w:lang w:eastAsia="en-US"/>
        </w:rPr>
        <w:t>importantly</w:t>
      </w:r>
      <w:r w:rsidRPr="0067658B">
        <w:rPr>
          <w:rFonts w:ascii="Arial" w:eastAsiaTheme="minorEastAsia" w:hAnsi="Arial" w:cs="Arial" w:hint="eastAsia"/>
          <w:lang w:eastAsia="en-US"/>
        </w:rPr>
        <w:t xml:space="preserve">, the entrapment ratio of DOX in the FNPs was as high as ~72%-77%, and the precipitated DOX-FNP complexes with such a high drug loading were demonstrated to be stable after the nano-sized DOX-FNP complexes were formed in the PBS buffer. </w:t>
      </w:r>
    </w:p>
    <w:p w:rsidR="001E533E" w:rsidRDefault="00426804">
      <w:pPr>
        <w:rPr>
          <w:sz w:val="28"/>
          <w:szCs w:val="28"/>
        </w:rPr>
      </w:pPr>
      <w:r>
        <w:rPr>
          <w:sz w:val="28"/>
          <w:szCs w:val="28"/>
        </w:rPr>
      </w:r>
      <w:r>
        <w:rPr>
          <w:sz w:val="28"/>
          <w:szCs w:val="28"/>
        </w:rPr>
        <w:pict>
          <v:group id="_x0000_s1131" editas="canvas" style="width:270.95pt;height:387.45pt;mso-position-horizontal-relative:char;mso-position-vertical-relative:line" coordorigin="1536,4909" coordsize="5419,7749">
            <o:lock v:ext="edit" aspectratio="t"/>
            <v:shape id="_x0000_s1132" type="#_x0000_t75" style="position:absolute;left:1536;top:4909;width:5419;height:7749" o:preferrelative="f">
              <v:fill o:detectmouseclick="t"/>
              <v:path o:extrusionok="t" o:connecttype="none"/>
              <o:lock v:ext="edit" text="t"/>
            </v:shape>
            <v:group id="_x0000_s1133" style="position:absolute;left:1652;top:5017;width:5303;height:7641" coordorigin="1652,5017" coordsize="5303,7641">
              <v:shape id="_x0000_s1134" type="#_x0000_t75" style="position:absolute;left:4288;top:5066;width:2614;height:2197" stroked="t" strokecolor="#a5a5a5 [2092]" strokeweight="1.5pt">
                <v:imagedata r:id="rId69" o:title="Graph3" croptop="1099f" cropright="7763f"/>
              </v:shape>
              <v:shape id="_x0000_s1135" type="#_x0000_t75" style="position:absolute;left:4302;top:7291;width:2653;height:2654">
                <v:imagedata r:id="rId70" o:title=""/>
              </v:shape>
              <v:shape id="_x0000_s1136" type="#_x0000_t75" style="position:absolute;left:1652;top:5017;width:2619;height:2274">
                <v:imagedata r:id="rId71" o:title=""/>
              </v:shape>
              <v:shape id="_x0000_s1137" type="#_x0000_t75" style="position:absolute;left:1656;top:7293;width:2653;height:2654">
                <v:imagedata r:id="rId72" o:title=""/>
              </v:shape>
              <v:shape id="_x0000_s1138" type="#_x0000_t75" style="position:absolute;left:1660;top:9960;width:5284;height:2698">
                <v:imagedata r:id="rId73" o:title=""/>
              </v:shape>
            </v:group>
            <v:shape id="_x0000_s1139" type="#_x0000_t202" style="position:absolute;left:1671;top:7244;width:736;height:461" filled="f" stroked="f">
              <v:textbox style="mso-next-textbox:#_x0000_s1139">
                <w:txbxContent>
                  <w:p w:rsidR="0037682B" w:rsidRPr="00B8752B" w:rsidRDefault="0037682B" w:rsidP="001E533E">
                    <w:pPr>
                      <w:rPr>
                        <w:b/>
                        <w:color w:val="FFFF00"/>
                        <w:sz w:val="18"/>
                        <w:szCs w:val="18"/>
                      </w:rPr>
                    </w:pPr>
                    <w:r w:rsidRPr="00B8752B">
                      <w:rPr>
                        <w:b/>
                        <w:color w:val="FFFF00"/>
                        <w:sz w:val="18"/>
                        <w:szCs w:val="18"/>
                      </w:rPr>
                      <w:t>(</w:t>
                    </w:r>
                    <w:r w:rsidRPr="00B8752B">
                      <w:rPr>
                        <w:rFonts w:hint="eastAsia"/>
                        <w:b/>
                        <w:color w:val="FFFF00"/>
                        <w:sz w:val="18"/>
                        <w:szCs w:val="18"/>
                      </w:rPr>
                      <w:t>C</w:t>
                    </w:r>
                    <w:r w:rsidRPr="00B8752B">
                      <w:rPr>
                        <w:b/>
                        <w:color w:val="FFFF00"/>
                        <w:sz w:val="18"/>
                        <w:szCs w:val="18"/>
                      </w:rPr>
                      <w:t>)</w:t>
                    </w:r>
                  </w:p>
                </w:txbxContent>
              </v:textbox>
            </v:shape>
            <v:shape id="_x0000_s1140" type="#_x0000_t202" style="position:absolute;left:4305;top:7220;width:736;height:461" filled="f" stroked="f">
              <v:textbox style="mso-next-textbox:#_x0000_s1140">
                <w:txbxContent>
                  <w:p w:rsidR="0037682B" w:rsidRPr="00B8752B" w:rsidRDefault="0037682B" w:rsidP="001E533E">
                    <w:pPr>
                      <w:rPr>
                        <w:b/>
                        <w:color w:val="FFFF00"/>
                        <w:sz w:val="18"/>
                        <w:szCs w:val="18"/>
                      </w:rPr>
                    </w:pPr>
                    <w:r w:rsidRPr="00B8752B">
                      <w:rPr>
                        <w:b/>
                        <w:color w:val="FFFF00"/>
                        <w:sz w:val="18"/>
                        <w:szCs w:val="18"/>
                      </w:rPr>
                      <w:t>(</w:t>
                    </w:r>
                    <w:r w:rsidRPr="00B8752B">
                      <w:rPr>
                        <w:rFonts w:hint="eastAsia"/>
                        <w:b/>
                        <w:color w:val="FFFF00"/>
                        <w:sz w:val="18"/>
                        <w:szCs w:val="18"/>
                      </w:rPr>
                      <w:t>D</w:t>
                    </w:r>
                    <w:r w:rsidRPr="00B8752B">
                      <w:rPr>
                        <w:b/>
                        <w:color w:val="FFFF00"/>
                        <w:sz w:val="18"/>
                        <w:szCs w:val="18"/>
                      </w:rPr>
                      <w:t>)</w:t>
                    </w:r>
                  </w:p>
                </w:txbxContent>
              </v:textbox>
            </v:shape>
            <v:shape id="_x0000_s1141" type="#_x0000_t202" style="position:absolute;left:4183;top:4954;width:736;height:461" filled="f" stroked="f">
              <v:textbox style="mso-next-textbox:#_x0000_s1141">
                <w:txbxContent>
                  <w:p w:rsidR="0037682B" w:rsidRPr="00B8752B" w:rsidRDefault="0037682B" w:rsidP="001E533E">
                    <w:pPr>
                      <w:rPr>
                        <w:b/>
                        <w:sz w:val="18"/>
                        <w:szCs w:val="18"/>
                      </w:rPr>
                    </w:pPr>
                    <w:r w:rsidRPr="00B8752B">
                      <w:rPr>
                        <w:b/>
                        <w:sz w:val="18"/>
                        <w:szCs w:val="18"/>
                      </w:rPr>
                      <w:t>(</w:t>
                    </w:r>
                    <w:r w:rsidRPr="00B8752B">
                      <w:rPr>
                        <w:rFonts w:hint="eastAsia"/>
                        <w:b/>
                        <w:sz w:val="18"/>
                        <w:szCs w:val="18"/>
                      </w:rPr>
                      <w:t>B</w:t>
                    </w:r>
                    <w:r w:rsidRPr="00B8752B">
                      <w:rPr>
                        <w:b/>
                        <w:sz w:val="18"/>
                        <w:szCs w:val="18"/>
                      </w:rPr>
                      <w:t>)</w:t>
                    </w:r>
                  </w:p>
                </w:txbxContent>
              </v:textbox>
            </v:shape>
            <v:shape id="_x0000_s1142" type="#_x0000_t202" style="position:absolute;left:1571;top:9866;width:736;height:461" filled="f" stroked="f">
              <v:textbox style="mso-next-textbox:#_x0000_s1142">
                <w:txbxContent>
                  <w:p w:rsidR="0037682B" w:rsidRPr="00B8752B" w:rsidRDefault="0037682B" w:rsidP="001E533E">
                    <w:pPr>
                      <w:rPr>
                        <w:b/>
                        <w:sz w:val="18"/>
                        <w:szCs w:val="18"/>
                      </w:rPr>
                    </w:pPr>
                    <w:r w:rsidRPr="00B8752B">
                      <w:rPr>
                        <w:b/>
                        <w:sz w:val="18"/>
                        <w:szCs w:val="18"/>
                      </w:rPr>
                      <w:t>(</w:t>
                    </w:r>
                    <w:r w:rsidRPr="00B8752B">
                      <w:rPr>
                        <w:rFonts w:hint="eastAsia"/>
                        <w:b/>
                        <w:sz w:val="18"/>
                        <w:szCs w:val="18"/>
                      </w:rPr>
                      <w:t>E</w:t>
                    </w:r>
                    <w:r w:rsidRPr="00B8752B">
                      <w:rPr>
                        <w:b/>
                        <w:sz w:val="18"/>
                        <w:szCs w:val="18"/>
                      </w:rPr>
                      <w:t>)</w:t>
                    </w:r>
                  </w:p>
                </w:txbxContent>
              </v:textbox>
            </v:shape>
            <v:shape id="_x0000_s1143" type="#_x0000_t202" style="position:absolute;left:1574;top:4950;width:736;height:461" filled="f" stroked="f">
              <v:textbox style="mso-next-textbox:#_x0000_s1143">
                <w:txbxContent>
                  <w:p w:rsidR="0037682B" w:rsidRPr="00B8752B" w:rsidRDefault="0037682B" w:rsidP="001E533E">
                    <w:pPr>
                      <w:rPr>
                        <w:b/>
                        <w:color w:val="FFFFFF" w:themeColor="background1"/>
                        <w:sz w:val="18"/>
                        <w:szCs w:val="18"/>
                      </w:rPr>
                    </w:pPr>
                    <w:r w:rsidRPr="00B8752B">
                      <w:rPr>
                        <w:b/>
                        <w:color w:val="FFFFFF" w:themeColor="background1"/>
                        <w:sz w:val="18"/>
                        <w:szCs w:val="18"/>
                      </w:rPr>
                      <w:t>(</w:t>
                    </w:r>
                    <w:r w:rsidRPr="00B8752B">
                      <w:rPr>
                        <w:rFonts w:hint="eastAsia"/>
                        <w:b/>
                        <w:color w:val="FFFFFF" w:themeColor="background1"/>
                        <w:sz w:val="18"/>
                        <w:szCs w:val="18"/>
                      </w:rPr>
                      <w:t>A</w:t>
                    </w:r>
                    <w:r w:rsidRPr="00B8752B">
                      <w:rPr>
                        <w:b/>
                        <w:color w:val="FFFFFF" w:themeColor="background1"/>
                        <w:sz w:val="18"/>
                        <w:szCs w:val="18"/>
                      </w:rPr>
                      <w:t>)</w:t>
                    </w:r>
                  </w:p>
                </w:txbxContent>
              </v:textbox>
            </v:shape>
            <w10:wrap type="none"/>
            <w10:anchorlock/>
          </v:group>
        </w:pict>
      </w:r>
    </w:p>
    <w:p w:rsidR="001E533E" w:rsidRPr="0033534D" w:rsidRDefault="0033534D" w:rsidP="004713D2">
      <w:pPr>
        <w:pStyle w:val="Caption"/>
        <w:spacing w:line="480" w:lineRule="auto"/>
        <w:rPr>
          <w:rFonts w:ascii="Arial" w:hAnsi="Arial" w:cs="Arial"/>
        </w:rPr>
      </w:pPr>
      <w:bookmarkStart w:id="69" w:name="_Toc362597840"/>
      <w:r w:rsidRPr="0033534D">
        <w:rPr>
          <w:rFonts w:ascii="Arial" w:hAnsi="Arial" w:cs="Arial"/>
        </w:rPr>
        <w:t xml:space="preserve">Figure </w:t>
      </w:r>
      <w:r w:rsidR="00426804" w:rsidRPr="0033534D">
        <w:rPr>
          <w:rFonts w:ascii="Arial" w:hAnsi="Arial" w:cs="Arial"/>
        </w:rPr>
        <w:fldChar w:fldCharType="begin"/>
      </w:r>
      <w:r w:rsidRPr="0033534D">
        <w:rPr>
          <w:rFonts w:ascii="Arial" w:hAnsi="Arial" w:cs="Arial"/>
        </w:rPr>
        <w:instrText xml:space="preserve"> SEQ Figure \* ARABIC </w:instrText>
      </w:r>
      <w:r w:rsidR="00426804" w:rsidRPr="0033534D">
        <w:rPr>
          <w:rFonts w:ascii="Arial" w:hAnsi="Arial" w:cs="Arial"/>
        </w:rPr>
        <w:fldChar w:fldCharType="separate"/>
      </w:r>
      <w:r w:rsidR="002E5A8B">
        <w:rPr>
          <w:rFonts w:ascii="Arial" w:hAnsi="Arial" w:cs="Arial"/>
          <w:noProof/>
        </w:rPr>
        <w:t>21</w:t>
      </w:r>
      <w:r w:rsidR="00426804" w:rsidRPr="0033534D">
        <w:rPr>
          <w:rFonts w:ascii="Arial" w:hAnsi="Arial" w:cs="Arial"/>
        </w:rPr>
        <w:fldChar w:fldCharType="end"/>
      </w:r>
      <w:r w:rsidRPr="0033534D">
        <w:rPr>
          <w:rFonts w:ascii="Arial" w:hAnsi="Arial" w:cs="Arial"/>
        </w:rPr>
        <w:t xml:space="preserve"> </w:t>
      </w:r>
      <w:r w:rsidRPr="0033534D">
        <w:rPr>
          <w:rFonts w:ascii="Arial" w:hAnsi="Arial" w:cs="Arial"/>
          <w:bCs w:val="0"/>
        </w:rPr>
        <w:t>Characterization of the DOX-FNP complexes and pH-responsive release of DOX from the complexes.</w:t>
      </w:r>
      <w:bookmarkEnd w:id="69"/>
    </w:p>
    <w:p w:rsidR="001E533E" w:rsidRPr="001E533E" w:rsidRDefault="001E533E" w:rsidP="001E533E">
      <w:pPr>
        <w:tabs>
          <w:tab w:val="left" w:pos="1236"/>
        </w:tabs>
        <w:spacing w:line="480" w:lineRule="auto"/>
        <w:rPr>
          <w:rFonts w:ascii="Arial" w:eastAsia="宋体" w:hAnsi="Arial" w:cs="Arial"/>
          <w:sz w:val="20"/>
          <w:szCs w:val="20"/>
        </w:rPr>
      </w:pPr>
      <w:r w:rsidRPr="001E533E">
        <w:rPr>
          <w:rFonts w:ascii="Arial" w:eastAsia="宋体" w:hAnsi="Arial" w:cs="Arial"/>
          <w:sz w:val="20"/>
          <w:szCs w:val="20"/>
        </w:rPr>
        <w:t>(A) The DOX-FNP complexes were precipitated in 20mM HEPES buffer (pH7.0) after centrifugation at 10,000 rpm for 10min; (B) Purification of the precipitated DOX-FNPs complexes from free DOX using SEC column after being well dispersed in PBS buffer (pH7.4); (C) AFM images of the DOX-FNP1 complexes; (D) AFM images of the DOX-FNP2 complexes; (E) pH-responsive release of DOX from the complexes.</w:t>
      </w:r>
    </w:p>
    <w:p w:rsidR="001E533E" w:rsidRDefault="001E533E">
      <w:pPr>
        <w:rPr>
          <w:rFonts w:ascii="Arial" w:hAnsi="Arial" w:cs="Arial"/>
        </w:rPr>
      </w:pPr>
      <w:r>
        <w:rPr>
          <w:rFonts w:ascii="Arial" w:hAnsi="Arial" w:cs="Arial"/>
        </w:rPr>
        <w:br w:type="page"/>
      </w:r>
    </w:p>
    <w:p w:rsidR="0033534D" w:rsidRPr="004713D2" w:rsidRDefault="0033534D" w:rsidP="0033534D">
      <w:pPr>
        <w:pStyle w:val="Caption"/>
        <w:keepNext/>
        <w:rPr>
          <w:rFonts w:ascii="Arial" w:hAnsi="Arial" w:cs="Arial"/>
          <w:sz w:val="24"/>
          <w:szCs w:val="24"/>
        </w:rPr>
      </w:pPr>
      <w:bookmarkStart w:id="70" w:name="_Toc362597818"/>
      <w:r w:rsidRPr="004713D2">
        <w:rPr>
          <w:rFonts w:ascii="Arial" w:hAnsi="Arial" w:cs="Arial"/>
          <w:sz w:val="24"/>
          <w:szCs w:val="24"/>
        </w:rPr>
        <w:lastRenderedPageBreak/>
        <w:t xml:space="preserve">Table </w:t>
      </w:r>
      <w:r w:rsidR="00426804" w:rsidRPr="004713D2">
        <w:rPr>
          <w:rFonts w:ascii="Arial" w:hAnsi="Arial" w:cs="Arial"/>
          <w:sz w:val="24"/>
          <w:szCs w:val="24"/>
        </w:rPr>
        <w:fldChar w:fldCharType="begin"/>
      </w:r>
      <w:r w:rsidRPr="004713D2">
        <w:rPr>
          <w:rFonts w:ascii="Arial" w:hAnsi="Arial" w:cs="Arial"/>
          <w:sz w:val="24"/>
          <w:szCs w:val="24"/>
        </w:rPr>
        <w:instrText xml:space="preserve"> SEQ Table \* ARABIC </w:instrText>
      </w:r>
      <w:r w:rsidR="00426804" w:rsidRPr="004713D2">
        <w:rPr>
          <w:rFonts w:ascii="Arial" w:hAnsi="Arial" w:cs="Arial"/>
          <w:sz w:val="24"/>
          <w:szCs w:val="24"/>
        </w:rPr>
        <w:fldChar w:fldCharType="separate"/>
      </w:r>
      <w:r w:rsidRPr="004713D2">
        <w:rPr>
          <w:rFonts w:ascii="Arial" w:hAnsi="Arial" w:cs="Arial"/>
          <w:noProof/>
          <w:sz w:val="24"/>
          <w:szCs w:val="24"/>
        </w:rPr>
        <w:t>5</w:t>
      </w:r>
      <w:r w:rsidR="00426804" w:rsidRPr="004713D2">
        <w:rPr>
          <w:rFonts w:ascii="Arial" w:hAnsi="Arial" w:cs="Arial"/>
          <w:sz w:val="24"/>
          <w:szCs w:val="24"/>
        </w:rPr>
        <w:fldChar w:fldCharType="end"/>
      </w:r>
      <w:r w:rsidRPr="004713D2">
        <w:rPr>
          <w:rFonts w:ascii="Arial" w:hAnsi="Arial" w:cs="Arial"/>
          <w:sz w:val="24"/>
          <w:szCs w:val="24"/>
        </w:rPr>
        <w:t xml:space="preserve"> </w:t>
      </w:r>
      <w:r w:rsidRPr="004713D2">
        <w:rPr>
          <w:rFonts w:ascii="Arial" w:eastAsia="宋体" w:hAnsi="Arial" w:cs="Arial"/>
          <w:sz w:val="24"/>
          <w:szCs w:val="24"/>
        </w:rPr>
        <w:t>Physical characteristics and cytotoxicity of the DOX-FNP complexes</w:t>
      </w:r>
      <w:bookmarkEnd w:id="70"/>
    </w:p>
    <w:tbl>
      <w:tblPr>
        <w:tblStyle w:val="TableGrid"/>
        <w:tblW w:w="8843" w:type="dxa"/>
        <w:jc w:val="center"/>
        <w:tblLook w:val="04A0"/>
      </w:tblPr>
      <w:tblGrid>
        <w:gridCol w:w="686"/>
        <w:gridCol w:w="944"/>
        <w:gridCol w:w="1058"/>
        <w:gridCol w:w="1150"/>
        <w:gridCol w:w="1230"/>
        <w:gridCol w:w="1145"/>
        <w:gridCol w:w="1315"/>
        <w:gridCol w:w="1315"/>
      </w:tblGrid>
      <w:tr w:rsidR="00D019D5" w:rsidRPr="0063606E" w:rsidTr="0033534D">
        <w:trPr>
          <w:trHeight w:val="337"/>
          <w:jc w:val="center"/>
        </w:trPr>
        <w:tc>
          <w:tcPr>
            <w:tcW w:w="686" w:type="dxa"/>
            <w:vMerge w:val="restart"/>
            <w:tcBorders>
              <w:left w:val="single" w:sz="4" w:space="0" w:color="FFFFFF" w:themeColor="background1"/>
              <w:right w:val="single" w:sz="4" w:space="0" w:color="FFFFFF" w:themeColor="background1"/>
            </w:tcBorders>
          </w:tcPr>
          <w:p w:rsidR="00D019D5" w:rsidRPr="0063606E" w:rsidRDefault="00D019D5" w:rsidP="0041441B">
            <w:pPr>
              <w:rPr>
                <w:rFonts w:ascii="Times New Roman" w:hAnsi="Times New Roman" w:cs="Times New Roman"/>
                <w:sz w:val="20"/>
                <w:szCs w:val="20"/>
              </w:rPr>
            </w:pPr>
          </w:p>
        </w:tc>
        <w:tc>
          <w:tcPr>
            <w:tcW w:w="944" w:type="dxa"/>
            <w:vMerge w:val="restart"/>
            <w:tcBorders>
              <w:left w:val="single" w:sz="4" w:space="0" w:color="FFFFFF" w:themeColor="background1"/>
              <w:right w:val="single" w:sz="4" w:space="0" w:color="FFFFFF" w:themeColor="background1"/>
            </w:tcBorders>
            <w:vAlign w:val="center"/>
          </w:tcPr>
          <w:p w:rsidR="00D019D5" w:rsidRPr="0063606E" w:rsidRDefault="00D019D5" w:rsidP="0041441B">
            <w:pPr>
              <w:jc w:val="center"/>
              <w:rPr>
                <w:rFonts w:ascii="Times New Roman" w:hAnsi="Times New Roman" w:cs="Times New Roman"/>
                <w:sz w:val="20"/>
                <w:szCs w:val="20"/>
              </w:rPr>
            </w:pPr>
            <w:r w:rsidRPr="0063606E">
              <w:rPr>
                <w:rFonts w:ascii="Times New Roman" w:hAnsi="Times New Roman" w:cs="Times New Roman"/>
                <w:sz w:val="20"/>
                <w:szCs w:val="20"/>
              </w:rPr>
              <w:t>Size</w:t>
            </w:r>
          </w:p>
        </w:tc>
        <w:tc>
          <w:tcPr>
            <w:tcW w:w="1058" w:type="dxa"/>
            <w:vMerge w:val="restart"/>
            <w:tcBorders>
              <w:left w:val="single" w:sz="4" w:space="0" w:color="FFFFFF" w:themeColor="background1"/>
              <w:right w:val="single" w:sz="4" w:space="0" w:color="FFFFFF" w:themeColor="background1"/>
            </w:tcBorders>
            <w:vAlign w:val="center"/>
          </w:tcPr>
          <w:p w:rsidR="00D019D5" w:rsidRPr="0063606E" w:rsidRDefault="00D019D5" w:rsidP="0041441B">
            <w:pPr>
              <w:jc w:val="center"/>
              <w:rPr>
                <w:rFonts w:ascii="Times New Roman" w:hAnsi="Times New Roman" w:cs="Times New Roman"/>
                <w:sz w:val="20"/>
                <w:szCs w:val="20"/>
              </w:rPr>
            </w:pPr>
            <w:r w:rsidRPr="0063606E">
              <w:rPr>
                <w:rFonts w:ascii="Times New Roman" w:hAnsi="Times New Roman" w:cs="Times New Roman"/>
                <w:sz w:val="20"/>
                <w:szCs w:val="20"/>
              </w:rPr>
              <w:t>Zeta</w:t>
            </w:r>
          </w:p>
          <w:p w:rsidR="00D019D5" w:rsidRPr="0063606E" w:rsidRDefault="00D019D5" w:rsidP="0041441B">
            <w:pPr>
              <w:jc w:val="center"/>
              <w:rPr>
                <w:rFonts w:ascii="Times New Roman" w:hAnsi="Times New Roman" w:cs="Times New Roman"/>
                <w:sz w:val="20"/>
                <w:szCs w:val="20"/>
              </w:rPr>
            </w:pPr>
            <w:r w:rsidRPr="0063606E">
              <w:rPr>
                <w:rFonts w:ascii="Times New Roman" w:hAnsi="Times New Roman" w:cs="Times New Roman"/>
                <w:sz w:val="20"/>
                <w:szCs w:val="20"/>
              </w:rPr>
              <w:t>potential</w:t>
            </w:r>
          </w:p>
        </w:tc>
        <w:tc>
          <w:tcPr>
            <w:tcW w:w="1150" w:type="dxa"/>
            <w:vMerge w:val="restart"/>
            <w:tcBorders>
              <w:left w:val="single" w:sz="4" w:space="0" w:color="FFFFFF" w:themeColor="background1"/>
              <w:right w:val="single" w:sz="4" w:space="0" w:color="FFFFFF" w:themeColor="background1"/>
            </w:tcBorders>
            <w:vAlign w:val="center"/>
          </w:tcPr>
          <w:p w:rsidR="00D019D5" w:rsidRPr="0063606E" w:rsidRDefault="00D019D5" w:rsidP="0041441B">
            <w:pPr>
              <w:jc w:val="center"/>
              <w:rPr>
                <w:rFonts w:ascii="Times New Roman" w:hAnsi="Times New Roman" w:cs="Times New Roman"/>
                <w:sz w:val="20"/>
                <w:szCs w:val="20"/>
              </w:rPr>
            </w:pPr>
            <w:r w:rsidRPr="0063606E">
              <w:rPr>
                <w:rFonts w:ascii="Times New Roman" w:hAnsi="Times New Roman" w:cs="Times New Roman"/>
                <w:sz w:val="20"/>
                <w:szCs w:val="20"/>
              </w:rPr>
              <w:t>Entrapment</w:t>
            </w:r>
          </w:p>
          <w:p w:rsidR="00D019D5" w:rsidRPr="0063606E" w:rsidRDefault="00D019D5" w:rsidP="0041441B">
            <w:pPr>
              <w:jc w:val="center"/>
              <w:rPr>
                <w:rFonts w:ascii="Times New Roman" w:hAnsi="Times New Roman" w:cs="Times New Roman"/>
                <w:sz w:val="20"/>
                <w:szCs w:val="20"/>
              </w:rPr>
            </w:pPr>
            <w:r w:rsidRPr="0063606E">
              <w:rPr>
                <w:rFonts w:ascii="Times New Roman" w:hAnsi="Times New Roman" w:cs="Times New Roman"/>
                <w:sz w:val="20"/>
                <w:szCs w:val="20"/>
              </w:rPr>
              <w:t>ratio</w:t>
            </w:r>
          </w:p>
        </w:tc>
        <w:tc>
          <w:tcPr>
            <w:tcW w:w="5005" w:type="dxa"/>
            <w:gridSpan w:val="4"/>
            <w:tcBorders>
              <w:left w:val="single" w:sz="4" w:space="0" w:color="FFFFFF" w:themeColor="background1"/>
              <w:right w:val="single" w:sz="4" w:space="0" w:color="FFFFFF" w:themeColor="background1"/>
            </w:tcBorders>
            <w:vAlign w:val="center"/>
          </w:tcPr>
          <w:p w:rsidR="00D019D5" w:rsidRPr="0063606E" w:rsidRDefault="00D019D5" w:rsidP="0041441B">
            <w:pPr>
              <w:jc w:val="center"/>
              <w:rPr>
                <w:rFonts w:ascii="Times New Roman" w:hAnsi="Times New Roman" w:cs="Times New Roman"/>
                <w:sz w:val="20"/>
                <w:szCs w:val="20"/>
              </w:rPr>
            </w:pPr>
            <w:r w:rsidRPr="0063606E">
              <w:rPr>
                <w:rFonts w:ascii="Times New Roman" w:hAnsi="Times New Roman" w:cs="Times New Roman"/>
                <w:sz w:val="20"/>
                <w:szCs w:val="20"/>
              </w:rPr>
              <w:t>IC</w:t>
            </w:r>
            <w:r w:rsidRPr="0063606E">
              <w:rPr>
                <w:rFonts w:ascii="Times New Roman" w:hAnsi="Times New Roman" w:cs="Times New Roman"/>
                <w:sz w:val="20"/>
                <w:szCs w:val="20"/>
                <w:vertAlign w:val="subscript"/>
              </w:rPr>
              <w:t>50</w:t>
            </w:r>
            <w:r w:rsidRPr="0063606E">
              <w:rPr>
                <w:rFonts w:ascii="Times New Roman" w:hAnsi="Times New Roman" w:cs="Times New Roman"/>
                <w:sz w:val="20"/>
                <w:szCs w:val="20"/>
              </w:rPr>
              <w:t xml:space="preserve"> (nM)</w:t>
            </w:r>
          </w:p>
        </w:tc>
      </w:tr>
      <w:tr w:rsidR="00D019D5" w:rsidRPr="0063606E" w:rsidTr="0033534D">
        <w:trPr>
          <w:trHeight w:val="107"/>
          <w:jc w:val="center"/>
        </w:trPr>
        <w:tc>
          <w:tcPr>
            <w:tcW w:w="686" w:type="dxa"/>
            <w:vMerge/>
            <w:tcBorders>
              <w:left w:val="single" w:sz="4" w:space="0" w:color="FFFFFF" w:themeColor="background1"/>
              <w:right w:val="single" w:sz="4" w:space="0" w:color="FFFFFF" w:themeColor="background1"/>
            </w:tcBorders>
          </w:tcPr>
          <w:p w:rsidR="00D019D5" w:rsidRPr="0063606E" w:rsidRDefault="00D019D5" w:rsidP="0041441B">
            <w:pPr>
              <w:rPr>
                <w:rFonts w:ascii="Times New Roman" w:hAnsi="Times New Roman" w:cs="Times New Roman"/>
                <w:sz w:val="20"/>
                <w:szCs w:val="20"/>
              </w:rPr>
            </w:pPr>
          </w:p>
        </w:tc>
        <w:tc>
          <w:tcPr>
            <w:tcW w:w="944" w:type="dxa"/>
            <w:vMerge/>
            <w:tcBorders>
              <w:left w:val="single" w:sz="4" w:space="0" w:color="FFFFFF" w:themeColor="background1"/>
              <w:right w:val="single" w:sz="4" w:space="0" w:color="FFFFFF" w:themeColor="background1"/>
            </w:tcBorders>
            <w:vAlign w:val="center"/>
          </w:tcPr>
          <w:p w:rsidR="00D019D5" w:rsidRPr="0063606E" w:rsidRDefault="00D019D5" w:rsidP="0041441B">
            <w:pPr>
              <w:rPr>
                <w:rFonts w:ascii="Times New Roman" w:hAnsi="Times New Roman" w:cs="Times New Roman"/>
                <w:sz w:val="20"/>
                <w:szCs w:val="20"/>
              </w:rPr>
            </w:pPr>
          </w:p>
        </w:tc>
        <w:tc>
          <w:tcPr>
            <w:tcW w:w="1058" w:type="dxa"/>
            <w:vMerge/>
            <w:tcBorders>
              <w:left w:val="single" w:sz="4" w:space="0" w:color="FFFFFF" w:themeColor="background1"/>
              <w:right w:val="single" w:sz="4" w:space="0" w:color="FFFFFF" w:themeColor="background1"/>
            </w:tcBorders>
            <w:vAlign w:val="center"/>
          </w:tcPr>
          <w:p w:rsidR="00D019D5" w:rsidRPr="0063606E" w:rsidRDefault="00D019D5" w:rsidP="0041441B">
            <w:pPr>
              <w:rPr>
                <w:rFonts w:ascii="Times New Roman" w:hAnsi="Times New Roman" w:cs="Times New Roman"/>
                <w:sz w:val="20"/>
                <w:szCs w:val="20"/>
              </w:rPr>
            </w:pPr>
          </w:p>
        </w:tc>
        <w:tc>
          <w:tcPr>
            <w:tcW w:w="1150" w:type="dxa"/>
            <w:vMerge/>
            <w:tcBorders>
              <w:left w:val="single" w:sz="4" w:space="0" w:color="FFFFFF" w:themeColor="background1"/>
              <w:right w:val="single" w:sz="4" w:space="0" w:color="FFFFFF" w:themeColor="background1"/>
            </w:tcBorders>
            <w:vAlign w:val="center"/>
          </w:tcPr>
          <w:p w:rsidR="00D019D5" w:rsidRPr="0063606E" w:rsidRDefault="00D019D5" w:rsidP="0041441B">
            <w:pPr>
              <w:rPr>
                <w:rFonts w:ascii="Times New Roman" w:hAnsi="Times New Roman" w:cs="Times New Roman"/>
                <w:sz w:val="20"/>
                <w:szCs w:val="20"/>
              </w:rPr>
            </w:pPr>
          </w:p>
        </w:tc>
        <w:tc>
          <w:tcPr>
            <w:tcW w:w="1230" w:type="dxa"/>
            <w:tcBorders>
              <w:left w:val="single" w:sz="4" w:space="0" w:color="FFFFFF" w:themeColor="background1"/>
              <w:right w:val="single" w:sz="4" w:space="0" w:color="FFFFFF" w:themeColor="background1"/>
            </w:tcBorders>
            <w:vAlign w:val="center"/>
          </w:tcPr>
          <w:p w:rsidR="00D019D5" w:rsidRPr="0063606E" w:rsidRDefault="00D019D5" w:rsidP="0041441B">
            <w:pPr>
              <w:rPr>
                <w:rFonts w:ascii="Times New Roman" w:hAnsi="Times New Roman" w:cs="Times New Roman"/>
                <w:sz w:val="20"/>
                <w:szCs w:val="20"/>
              </w:rPr>
            </w:pPr>
            <w:r w:rsidRPr="0063606E">
              <w:rPr>
                <w:rFonts w:ascii="Times New Roman" w:hAnsi="Times New Roman" w:cs="Times New Roman"/>
                <w:sz w:val="20"/>
                <w:szCs w:val="20"/>
              </w:rPr>
              <w:t>A549</w:t>
            </w:r>
          </w:p>
        </w:tc>
        <w:tc>
          <w:tcPr>
            <w:tcW w:w="1145" w:type="dxa"/>
            <w:tcBorders>
              <w:left w:val="single" w:sz="4" w:space="0" w:color="FFFFFF" w:themeColor="background1"/>
              <w:right w:val="single" w:sz="4" w:space="0" w:color="FFFFFF" w:themeColor="background1"/>
            </w:tcBorders>
            <w:vAlign w:val="center"/>
          </w:tcPr>
          <w:p w:rsidR="00D019D5" w:rsidRPr="0063606E" w:rsidRDefault="00D019D5" w:rsidP="0041441B">
            <w:pPr>
              <w:rPr>
                <w:rFonts w:ascii="Times New Roman" w:hAnsi="Times New Roman" w:cs="Times New Roman"/>
                <w:sz w:val="20"/>
                <w:szCs w:val="20"/>
              </w:rPr>
            </w:pPr>
            <w:r w:rsidRPr="0063606E">
              <w:rPr>
                <w:rFonts w:ascii="Times New Roman" w:hAnsi="Times New Roman" w:cs="Times New Roman"/>
                <w:sz w:val="20"/>
                <w:szCs w:val="20"/>
              </w:rPr>
              <w:t>B16BL6</w:t>
            </w:r>
          </w:p>
        </w:tc>
        <w:tc>
          <w:tcPr>
            <w:tcW w:w="1315" w:type="dxa"/>
            <w:tcBorders>
              <w:left w:val="single" w:sz="4" w:space="0" w:color="FFFFFF" w:themeColor="background1"/>
              <w:right w:val="single" w:sz="4" w:space="0" w:color="FFFFFF" w:themeColor="background1"/>
            </w:tcBorders>
            <w:vAlign w:val="center"/>
          </w:tcPr>
          <w:p w:rsidR="00D019D5" w:rsidRPr="0063606E" w:rsidRDefault="00D019D5" w:rsidP="0041441B">
            <w:pPr>
              <w:rPr>
                <w:rFonts w:ascii="Times New Roman" w:hAnsi="Times New Roman" w:cs="Times New Roman"/>
                <w:sz w:val="20"/>
                <w:szCs w:val="20"/>
              </w:rPr>
            </w:pPr>
            <w:r w:rsidRPr="0063606E">
              <w:rPr>
                <w:rFonts w:ascii="Times New Roman" w:hAnsi="Times New Roman" w:cs="Times New Roman"/>
                <w:sz w:val="20"/>
                <w:szCs w:val="20"/>
              </w:rPr>
              <w:t>MCF-7</w:t>
            </w:r>
          </w:p>
        </w:tc>
        <w:tc>
          <w:tcPr>
            <w:tcW w:w="1315" w:type="dxa"/>
            <w:tcBorders>
              <w:left w:val="single" w:sz="4" w:space="0" w:color="FFFFFF" w:themeColor="background1"/>
              <w:right w:val="single" w:sz="4" w:space="0" w:color="FFFFFF" w:themeColor="background1"/>
            </w:tcBorders>
            <w:vAlign w:val="center"/>
          </w:tcPr>
          <w:p w:rsidR="00D019D5" w:rsidRPr="0063606E" w:rsidRDefault="00D019D5" w:rsidP="0041441B">
            <w:pPr>
              <w:rPr>
                <w:rFonts w:ascii="Times New Roman" w:hAnsi="Times New Roman" w:cs="Times New Roman"/>
                <w:sz w:val="20"/>
                <w:szCs w:val="20"/>
              </w:rPr>
            </w:pPr>
            <w:r w:rsidRPr="0063606E">
              <w:rPr>
                <w:rFonts w:ascii="Times New Roman" w:hAnsi="Times New Roman" w:cs="Times New Roman"/>
                <w:sz w:val="20"/>
                <w:szCs w:val="20"/>
              </w:rPr>
              <w:t>MCF-7/ADR</w:t>
            </w:r>
          </w:p>
        </w:tc>
      </w:tr>
      <w:tr w:rsidR="00D019D5" w:rsidRPr="0063606E" w:rsidTr="0033534D">
        <w:trPr>
          <w:trHeight w:val="483"/>
          <w:jc w:val="center"/>
        </w:trPr>
        <w:tc>
          <w:tcPr>
            <w:tcW w:w="686" w:type="dxa"/>
            <w:tcBorders>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snapToGrid w:val="0"/>
              <w:rPr>
                <w:rFonts w:ascii="Times New Roman" w:hAnsi="Times New Roman" w:cs="Times New Roman"/>
                <w:sz w:val="18"/>
                <w:szCs w:val="18"/>
              </w:rPr>
            </w:pPr>
            <w:r w:rsidRPr="00D019D5">
              <w:rPr>
                <w:rFonts w:ascii="Times New Roman" w:hAnsi="Times New Roman" w:cs="Times New Roman"/>
                <w:sz w:val="18"/>
                <w:szCs w:val="18"/>
              </w:rPr>
              <w:t xml:space="preserve">DOX-FNP1 </w:t>
            </w:r>
          </w:p>
        </w:tc>
        <w:tc>
          <w:tcPr>
            <w:tcW w:w="944" w:type="dxa"/>
            <w:tcBorders>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194.5±79.5</w:t>
            </w:r>
          </w:p>
        </w:tc>
        <w:tc>
          <w:tcPr>
            <w:tcW w:w="1058" w:type="dxa"/>
            <w:tcBorders>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-22.2±7.5</w:t>
            </w:r>
          </w:p>
        </w:tc>
        <w:tc>
          <w:tcPr>
            <w:tcW w:w="1150" w:type="dxa"/>
            <w:tcBorders>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77.4%±2.4%</w:t>
            </w:r>
          </w:p>
        </w:tc>
        <w:tc>
          <w:tcPr>
            <w:tcW w:w="1230" w:type="dxa"/>
            <w:tcBorders>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1170.60±92.33</w:t>
            </w:r>
          </w:p>
        </w:tc>
        <w:tc>
          <w:tcPr>
            <w:tcW w:w="1145" w:type="dxa"/>
            <w:tcBorders>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494.87±38.00</w:t>
            </w:r>
          </w:p>
        </w:tc>
        <w:tc>
          <w:tcPr>
            <w:tcW w:w="1315" w:type="dxa"/>
            <w:tcBorders>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1830.53±270.47</w:t>
            </w:r>
          </w:p>
        </w:tc>
        <w:tc>
          <w:tcPr>
            <w:tcW w:w="1315" w:type="dxa"/>
            <w:tcBorders>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5464.57±16.87</w:t>
            </w:r>
          </w:p>
        </w:tc>
      </w:tr>
      <w:tr w:rsidR="00D019D5" w:rsidRPr="0063606E" w:rsidTr="0033534D">
        <w:trPr>
          <w:trHeight w:val="375"/>
          <w:jc w:val="center"/>
        </w:trPr>
        <w:tc>
          <w:tcPr>
            <w:tcW w:w="6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snapToGrid w:val="0"/>
              <w:rPr>
                <w:rFonts w:ascii="Times New Roman" w:hAnsi="Times New Roman" w:cs="Times New Roman"/>
                <w:sz w:val="18"/>
                <w:szCs w:val="18"/>
              </w:rPr>
            </w:pPr>
            <w:r w:rsidRPr="00D019D5">
              <w:rPr>
                <w:rFonts w:ascii="Times New Roman" w:hAnsi="Times New Roman" w:cs="Times New Roman"/>
                <w:sz w:val="18"/>
                <w:szCs w:val="18"/>
              </w:rPr>
              <w:t>DOX-FNP2</w:t>
            </w:r>
          </w:p>
        </w:tc>
        <w:tc>
          <w:tcPr>
            <w:tcW w:w="9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186.9±89.7</w:t>
            </w:r>
          </w:p>
        </w:tc>
        <w:tc>
          <w:tcPr>
            <w:tcW w:w="1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-24.24±6.0</w:t>
            </w:r>
          </w:p>
        </w:tc>
        <w:tc>
          <w:tcPr>
            <w:tcW w:w="1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72.2%±0.7%</w:t>
            </w:r>
          </w:p>
        </w:tc>
        <w:tc>
          <w:tcPr>
            <w:tcW w:w="12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599.34±15.85</w:t>
            </w:r>
          </w:p>
        </w:tc>
        <w:tc>
          <w:tcPr>
            <w:tcW w:w="11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209.63±23.72</w:t>
            </w:r>
          </w:p>
        </w:tc>
        <w:tc>
          <w:tcPr>
            <w:tcW w:w="13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355.71±23.06</w:t>
            </w:r>
          </w:p>
        </w:tc>
        <w:tc>
          <w:tcPr>
            <w:tcW w:w="13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3522.55±110.03</w:t>
            </w:r>
          </w:p>
        </w:tc>
      </w:tr>
      <w:tr w:rsidR="00D019D5" w:rsidRPr="0063606E" w:rsidTr="0033534D">
        <w:trPr>
          <w:trHeight w:val="375"/>
          <w:jc w:val="center"/>
        </w:trPr>
        <w:tc>
          <w:tcPr>
            <w:tcW w:w="686" w:type="dxa"/>
            <w:tcBorders>
              <w:top w:val="single" w:sz="4" w:space="0" w:color="FFFFFF" w:themeColor="background1"/>
              <w:left w:val="single" w:sz="4" w:space="0" w:color="FFFFFF" w:themeColor="background1"/>
              <w:right w:val="single" w:sz="4" w:space="0" w:color="FFFFFF" w:themeColor="background1"/>
            </w:tcBorders>
            <w:vAlign w:val="center"/>
          </w:tcPr>
          <w:p w:rsidR="00D019D5" w:rsidRPr="00D019D5" w:rsidRDefault="00D019D5" w:rsidP="0041441B">
            <w:pPr>
              <w:snapToGrid w:val="0"/>
              <w:rPr>
                <w:rFonts w:ascii="Times New Roman" w:hAnsi="Times New Roman" w:cs="Times New Roman"/>
                <w:sz w:val="18"/>
                <w:szCs w:val="18"/>
              </w:rPr>
            </w:pPr>
            <w:r w:rsidRPr="00D019D5">
              <w:rPr>
                <w:rFonts w:ascii="Times New Roman" w:hAnsi="Times New Roman" w:cs="Times New Roman"/>
                <w:sz w:val="18"/>
                <w:szCs w:val="18"/>
              </w:rPr>
              <w:t>Free DOX</w:t>
            </w:r>
          </w:p>
        </w:tc>
        <w:tc>
          <w:tcPr>
            <w:tcW w:w="944" w:type="dxa"/>
            <w:tcBorders>
              <w:top w:val="single" w:sz="4" w:space="0" w:color="FFFFFF" w:themeColor="background1"/>
              <w:left w:val="single" w:sz="4" w:space="0" w:color="FFFFFF" w:themeColor="background1"/>
              <w:right w:val="single" w:sz="4" w:space="0" w:color="FFFFFF" w:themeColor="background1"/>
            </w:tcBorders>
            <w:vAlign w:val="center"/>
          </w:tcPr>
          <w:p w:rsidR="00D019D5" w:rsidRPr="00D019D5" w:rsidRDefault="00D019D5" w:rsidP="0041441B">
            <w:pPr>
              <w:jc w:val="center"/>
              <w:rPr>
                <w:rFonts w:ascii="Times New Roman" w:hAnsi="Times New Roman" w:cs="Times New Roman"/>
                <w:sz w:val="16"/>
                <w:szCs w:val="16"/>
              </w:rPr>
            </w:pPr>
            <w:r w:rsidRPr="00D019D5">
              <w:rPr>
                <w:rFonts w:ascii="Times New Roman" w:hAnsi="Times New Roman" w:cs="Times New Roman"/>
                <w:sz w:val="16"/>
                <w:szCs w:val="16"/>
              </w:rPr>
              <w:t>-</w:t>
            </w:r>
          </w:p>
        </w:tc>
        <w:tc>
          <w:tcPr>
            <w:tcW w:w="1058" w:type="dxa"/>
            <w:tcBorders>
              <w:top w:val="single" w:sz="4" w:space="0" w:color="FFFFFF" w:themeColor="background1"/>
              <w:left w:val="single" w:sz="4" w:space="0" w:color="FFFFFF" w:themeColor="background1"/>
              <w:right w:val="single" w:sz="4" w:space="0" w:color="FFFFFF" w:themeColor="background1"/>
            </w:tcBorders>
            <w:vAlign w:val="center"/>
          </w:tcPr>
          <w:p w:rsidR="00D019D5" w:rsidRPr="00D019D5" w:rsidRDefault="00D019D5" w:rsidP="0041441B">
            <w:pPr>
              <w:jc w:val="center"/>
              <w:rPr>
                <w:rFonts w:ascii="Times New Roman" w:hAnsi="Times New Roman" w:cs="Times New Roman"/>
                <w:sz w:val="16"/>
                <w:szCs w:val="16"/>
              </w:rPr>
            </w:pPr>
            <w:r w:rsidRPr="00D019D5">
              <w:rPr>
                <w:rFonts w:ascii="Times New Roman" w:hAnsi="Times New Roman" w:cs="Times New Roman"/>
                <w:sz w:val="16"/>
                <w:szCs w:val="16"/>
              </w:rPr>
              <w:t>-</w:t>
            </w:r>
          </w:p>
        </w:tc>
        <w:tc>
          <w:tcPr>
            <w:tcW w:w="1150" w:type="dxa"/>
            <w:tcBorders>
              <w:top w:val="single" w:sz="4" w:space="0" w:color="FFFFFF" w:themeColor="background1"/>
              <w:left w:val="single" w:sz="4" w:space="0" w:color="FFFFFF" w:themeColor="background1"/>
              <w:right w:val="single" w:sz="4" w:space="0" w:color="FFFFFF" w:themeColor="background1"/>
            </w:tcBorders>
            <w:vAlign w:val="center"/>
          </w:tcPr>
          <w:p w:rsidR="00D019D5" w:rsidRPr="00D019D5" w:rsidRDefault="00D019D5" w:rsidP="0041441B">
            <w:pPr>
              <w:jc w:val="center"/>
              <w:rPr>
                <w:rFonts w:ascii="Times New Roman" w:hAnsi="Times New Roman" w:cs="Times New Roman"/>
                <w:sz w:val="16"/>
                <w:szCs w:val="16"/>
              </w:rPr>
            </w:pPr>
            <w:r w:rsidRPr="00D019D5">
              <w:rPr>
                <w:rFonts w:ascii="Times New Roman" w:hAnsi="Times New Roman" w:cs="Times New Roman"/>
                <w:sz w:val="16"/>
                <w:szCs w:val="16"/>
              </w:rPr>
              <w:t>-</w:t>
            </w:r>
          </w:p>
        </w:tc>
        <w:tc>
          <w:tcPr>
            <w:tcW w:w="1230" w:type="dxa"/>
            <w:tcBorders>
              <w:top w:val="single" w:sz="4" w:space="0" w:color="FFFFFF" w:themeColor="background1"/>
              <w:left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1052.54±67.58</w:t>
            </w:r>
          </w:p>
        </w:tc>
        <w:tc>
          <w:tcPr>
            <w:tcW w:w="1145" w:type="dxa"/>
            <w:tcBorders>
              <w:top w:val="single" w:sz="4" w:space="0" w:color="FFFFFF" w:themeColor="background1"/>
              <w:left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308.82±26.55</w:t>
            </w:r>
          </w:p>
        </w:tc>
        <w:tc>
          <w:tcPr>
            <w:tcW w:w="1315" w:type="dxa"/>
            <w:tcBorders>
              <w:top w:val="single" w:sz="4" w:space="0" w:color="FFFFFF" w:themeColor="background1"/>
              <w:left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648.39±75.77</w:t>
            </w:r>
          </w:p>
        </w:tc>
        <w:tc>
          <w:tcPr>
            <w:tcW w:w="1315" w:type="dxa"/>
            <w:tcBorders>
              <w:top w:val="single" w:sz="4" w:space="0" w:color="FFFFFF" w:themeColor="background1"/>
              <w:left w:val="single" w:sz="4" w:space="0" w:color="FFFFFF" w:themeColor="background1"/>
              <w:right w:val="single" w:sz="4" w:space="0" w:color="FFFFFF" w:themeColor="background1"/>
            </w:tcBorders>
            <w:vAlign w:val="center"/>
          </w:tcPr>
          <w:p w:rsidR="00D019D5" w:rsidRPr="00D019D5" w:rsidRDefault="00D019D5" w:rsidP="0041441B">
            <w:pPr>
              <w:rPr>
                <w:rFonts w:ascii="Times New Roman" w:hAnsi="Times New Roman" w:cs="Times New Roman"/>
                <w:sz w:val="16"/>
                <w:szCs w:val="16"/>
              </w:rPr>
            </w:pPr>
            <w:r w:rsidRPr="00D019D5">
              <w:rPr>
                <w:rFonts w:ascii="Times New Roman" w:hAnsi="Times New Roman" w:cs="Times New Roman"/>
                <w:sz w:val="16"/>
                <w:szCs w:val="16"/>
              </w:rPr>
              <w:t>4177.36±116.12</w:t>
            </w:r>
          </w:p>
        </w:tc>
      </w:tr>
    </w:tbl>
    <w:p w:rsidR="00D019D5" w:rsidRDefault="00D019D5">
      <w:pPr>
        <w:rPr>
          <w:rFonts w:ascii="Arial" w:hAnsi="Arial" w:cs="Arial"/>
        </w:rPr>
      </w:pPr>
      <w:r>
        <w:rPr>
          <w:rFonts w:ascii="Arial" w:hAnsi="Arial" w:cs="Arial"/>
        </w:rPr>
        <w:br w:type="page"/>
      </w:r>
    </w:p>
    <w:p w:rsidR="0067658B" w:rsidRDefault="0067658B" w:rsidP="00392024">
      <w:pPr>
        <w:pStyle w:val="regulartextchar"/>
        <w:spacing w:before="60" w:beforeAutospacing="0" w:after="0" w:afterAutospacing="0" w:line="480" w:lineRule="auto"/>
        <w:jc w:val="both"/>
        <w:rPr>
          <w:rFonts w:ascii="Arial" w:eastAsiaTheme="minorEastAsia" w:hAnsi="Arial" w:cs="Arial"/>
          <w:lang w:eastAsia="en-US"/>
        </w:rPr>
      </w:pPr>
      <w:r w:rsidRPr="0067658B">
        <w:rPr>
          <w:rFonts w:ascii="Arial" w:eastAsiaTheme="minorEastAsia" w:hAnsi="Arial" w:cs="Arial"/>
          <w:lang w:eastAsia="en-US"/>
        </w:rPr>
        <w:lastRenderedPageBreak/>
        <w:t>A</w:t>
      </w:r>
      <w:r w:rsidRPr="0067658B">
        <w:rPr>
          <w:rFonts w:ascii="Arial" w:eastAsiaTheme="minorEastAsia" w:hAnsi="Arial" w:cs="Arial" w:hint="eastAsia"/>
          <w:lang w:eastAsia="en-US"/>
        </w:rPr>
        <w:t xml:space="preserve">s shown in </w:t>
      </w:r>
      <w:r w:rsidRPr="001E533E">
        <w:rPr>
          <w:rFonts w:ascii="Arial" w:eastAsiaTheme="minorEastAsia" w:hAnsi="Arial" w:cs="Arial" w:hint="eastAsia"/>
          <w:b/>
          <w:lang w:eastAsia="en-US"/>
        </w:rPr>
        <w:t xml:space="preserve">Figure </w:t>
      </w:r>
      <w:r w:rsidR="001E533E" w:rsidRPr="001E533E">
        <w:rPr>
          <w:rFonts w:ascii="Arial" w:eastAsiaTheme="minorEastAsia" w:hAnsi="Arial" w:cs="Arial"/>
          <w:b/>
          <w:lang w:eastAsia="en-US"/>
        </w:rPr>
        <w:t>21</w:t>
      </w:r>
      <w:r w:rsidRPr="001E533E">
        <w:rPr>
          <w:rFonts w:ascii="Arial" w:eastAsiaTheme="minorEastAsia" w:hAnsi="Arial" w:cs="Arial" w:hint="eastAsia"/>
          <w:b/>
          <w:lang w:eastAsia="en-US"/>
        </w:rPr>
        <w:t>B</w:t>
      </w:r>
      <w:r w:rsidRPr="0067658B">
        <w:rPr>
          <w:rFonts w:ascii="Arial" w:eastAsiaTheme="minorEastAsia" w:hAnsi="Arial" w:cs="Arial" w:hint="eastAsia"/>
          <w:lang w:eastAsia="en-US"/>
        </w:rPr>
        <w:t>,</w:t>
      </w:r>
      <w:r w:rsidRPr="0067658B">
        <w:rPr>
          <w:rFonts w:ascii="Arial" w:eastAsiaTheme="minorEastAsia" w:hAnsi="Arial" w:cs="Arial"/>
          <w:lang w:eastAsia="en-US"/>
        </w:rPr>
        <w:t xml:space="preserve"> </w:t>
      </w:r>
      <w:r w:rsidRPr="0067658B">
        <w:rPr>
          <w:rFonts w:ascii="Arial" w:eastAsiaTheme="minorEastAsia" w:hAnsi="Arial" w:cs="Arial" w:hint="eastAsia"/>
          <w:lang w:eastAsia="en-US"/>
        </w:rPr>
        <w:t xml:space="preserve">the amount of DOX dissociated from the complexes in the PBS buffer was as low as ~20%. As such, the DOX-FNPs complexes dispersed in PBS buffer were directly used as a nano-sized </w:t>
      </w:r>
      <w:r w:rsidRPr="0067658B">
        <w:rPr>
          <w:rFonts w:ascii="Arial" w:eastAsiaTheme="minorEastAsia" w:hAnsi="Arial" w:cs="Arial"/>
          <w:lang w:eastAsia="en-US"/>
        </w:rPr>
        <w:t>antitumor</w:t>
      </w:r>
      <w:r w:rsidRPr="0067658B">
        <w:rPr>
          <w:rFonts w:ascii="Arial" w:eastAsiaTheme="minorEastAsia" w:hAnsi="Arial" w:cs="Arial" w:hint="eastAsia"/>
          <w:lang w:eastAsia="en-US"/>
        </w:rPr>
        <w:t xml:space="preserve"> agent without further purification to remove free DOX for the following </w:t>
      </w:r>
      <w:r w:rsidRPr="0067658B">
        <w:rPr>
          <w:rFonts w:ascii="Arial" w:eastAsiaTheme="minorEastAsia" w:hAnsi="Arial" w:cs="Arial"/>
          <w:lang w:eastAsia="en-US"/>
        </w:rPr>
        <w:t>studies</w:t>
      </w:r>
      <w:r w:rsidRPr="0067658B">
        <w:rPr>
          <w:rFonts w:ascii="Arial" w:eastAsiaTheme="minorEastAsia" w:hAnsi="Arial" w:cs="Arial" w:hint="eastAsia"/>
          <w:lang w:eastAsia="en-US"/>
        </w:rPr>
        <w:t xml:space="preserve">, </w:t>
      </w:r>
      <w:r w:rsidRPr="0067658B">
        <w:rPr>
          <w:rFonts w:ascii="Arial" w:eastAsiaTheme="minorEastAsia" w:hAnsi="Arial" w:cs="Arial"/>
          <w:lang w:eastAsia="en-US"/>
        </w:rPr>
        <w:t>including</w:t>
      </w:r>
      <w:r w:rsidRPr="0067658B">
        <w:rPr>
          <w:rFonts w:ascii="Arial" w:eastAsiaTheme="minorEastAsia" w:hAnsi="Arial" w:cs="Arial" w:hint="eastAsia"/>
          <w:lang w:eastAsia="en-US"/>
        </w:rPr>
        <w:t xml:space="preserve"> uptake, cytotoxicity and immunochemotherapeutic effect. </w:t>
      </w:r>
    </w:p>
    <w:p w:rsidR="00D019D5" w:rsidRDefault="00D019D5" w:rsidP="00392024">
      <w:pPr>
        <w:pStyle w:val="regulartextchar"/>
        <w:spacing w:before="60" w:beforeAutospacing="0" w:after="0" w:afterAutospacing="0" w:line="480" w:lineRule="auto"/>
        <w:jc w:val="both"/>
        <w:rPr>
          <w:rFonts w:ascii="Arial" w:eastAsiaTheme="minorEastAsia" w:hAnsi="Arial" w:cs="Arial"/>
          <w:lang w:eastAsia="en-US"/>
        </w:rPr>
      </w:pPr>
      <w:r w:rsidRPr="00D019D5">
        <w:rPr>
          <w:rFonts w:ascii="Arial" w:eastAsiaTheme="minorEastAsia" w:hAnsi="Arial" w:cs="Arial" w:hint="eastAsia"/>
          <w:lang w:eastAsia="en-US"/>
        </w:rPr>
        <w:t xml:space="preserve">In </w:t>
      </w:r>
      <w:r w:rsidRPr="00D019D5">
        <w:rPr>
          <w:rFonts w:ascii="Arial" w:eastAsiaTheme="minorEastAsia" w:hAnsi="Arial" w:cs="Arial"/>
          <w:lang w:eastAsia="en-US"/>
        </w:rPr>
        <w:t>principle</w:t>
      </w:r>
      <w:r w:rsidRPr="00D019D5">
        <w:rPr>
          <w:rFonts w:ascii="Arial" w:eastAsiaTheme="minorEastAsia" w:hAnsi="Arial" w:cs="Arial" w:hint="eastAsia"/>
          <w:lang w:eastAsia="en-US"/>
        </w:rPr>
        <w:t xml:space="preserve">, pH-responsive release of DOX was expected from the nano-complexes formed via an electrostatic driving force between DOX and nanoparticles, </w:t>
      </w:r>
      <w:r w:rsidRPr="00D019D5">
        <w:rPr>
          <w:rFonts w:ascii="Arial" w:eastAsiaTheme="minorEastAsia" w:hAnsi="Arial" w:cs="Arial"/>
          <w:lang w:eastAsia="en-US"/>
        </w:rPr>
        <w:t>which</w:t>
      </w:r>
      <w:r w:rsidRPr="00D019D5">
        <w:rPr>
          <w:rFonts w:ascii="Arial" w:eastAsiaTheme="minorEastAsia" w:hAnsi="Arial" w:cs="Arial" w:hint="eastAsia"/>
          <w:lang w:eastAsia="en-US"/>
        </w:rPr>
        <w:t xml:space="preserve"> could provide a </w:t>
      </w:r>
      <w:r w:rsidRPr="00D019D5">
        <w:rPr>
          <w:rFonts w:ascii="Arial" w:eastAsiaTheme="minorEastAsia" w:hAnsi="Arial" w:cs="Arial"/>
          <w:lang w:eastAsia="en-US"/>
        </w:rPr>
        <w:t>stimulus</w:t>
      </w:r>
      <w:r w:rsidRPr="00D019D5">
        <w:rPr>
          <w:rFonts w:ascii="Arial" w:eastAsiaTheme="minorEastAsia" w:hAnsi="Arial" w:cs="Arial" w:hint="eastAsia"/>
          <w:lang w:eastAsia="en-US"/>
        </w:rPr>
        <w:t xml:space="preserve">-responsive release mechanism after internalization by tumor cells or penetration into the tumor tissue in vivo </w:t>
      </w:r>
      <w:r w:rsidR="00426804" w:rsidRPr="00D019D5">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&lt;EndNote&gt;&lt;Cite&gt;&lt;Author&gt;Chen&lt;/Author&gt;&lt;Year&gt;2013&lt;/Year&gt;&lt;RecNum&gt;203&lt;/RecNum&gt;&lt;DisplayText&gt;[149]&lt;/DisplayText&gt;&lt;record&gt;&lt;rec-number&gt;203&lt;/rec-number&gt;&lt;foreign-keys&gt;&lt;key app="EN" db-id="easxxdfp6x9tanet2s5x9fele22fvaf2zzea"&gt;203&lt;/key&gt;&lt;/foreign-keys&gt;&lt;ref-type name="Journal Article"&gt;17&lt;/ref-type&gt;&lt;contributors&gt;&lt;authors&gt;&lt;author&gt;Chen, D.&lt;/author&gt;&lt;author&gt;Song, P.&lt;/author&gt;&lt;author&gt;Jiang, F.&lt;/author&gt;&lt;author&gt;Meng, X.&lt;/author&gt;&lt;author&gt;Sui, W.&lt;/author&gt;&lt;author&gt;Shu, C.&lt;/author&gt;&lt;author&gt;Wan, L. J.&lt;/author&gt;&lt;/authors&gt;&lt;/contributors&gt;&lt;auth-address&gt;Key Laboratory of Molecular Nanostructure and Nanotechnology, Institute of Chemistry, Chinese Academy of Sciences, Beijing 100190, China.&lt;/auth-address&gt;&lt;titles&gt;&lt;title&gt;pH-responsive mechanism of a deoxycholic acid and folate comodified chitosan micelle under cancerous environment&lt;/title&gt;&lt;secondary-title&gt;J Phys Chem B&lt;/secondary-title&gt;&lt;/titles&gt;&lt;periodical&gt;&lt;full-title&gt;J Phys Chem B&lt;/full-title&gt;&lt;/periodical&gt;&lt;pages&gt;1261-8&lt;/pages&gt;&lt;volume&gt;117&lt;/volume&gt;&lt;number&gt;5&lt;/number&gt;&lt;edition&gt;2013/01/15&lt;/edition&gt;&lt;dates&gt;&lt;year&gt;2013&lt;/year&gt;&lt;pub-dates&gt;&lt;date&gt;Feb 7&lt;/date&gt;&lt;/pub-dates&gt;&lt;/dates&gt;&lt;isbn&gt;1520-5207 (Electronic)&amp;#xD;1520-5207 (Linking)&lt;/isbn&gt;&lt;accession-num&gt;23311609&lt;/accession-num&gt;&lt;urls&gt;&lt;related-urls&gt;&lt;url&gt;http://www.ncbi.nlm.nih.gov/entrez/query.fcgi?cmd=Retrieve&amp;amp;db=PubMed&amp;amp;dopt=Citation&amp;amp;list_uids=23311609&lt;/url&gt;&lt;/related-urls&gt;&lt;/urls&gt;&lt;electronic-resource-num&gt;10.1021/jp310677p&lt;/electronic-resource-num&gt;&lt;language&gt;eng&lt;/language&gt;&lt;/record&gt;&lt;/Cite&gt;&lt;/EndNote&gt;</w:instrText>
      </w:r>
      <w:r w:rsidR="00426804" w:rsidRPr="00D019D5">
        <w:rPr>
          <w:rFonts w:ascii="Arial" w:eastAsiaTheme="minorEastAsia" w:hAnsi="Arial" w:cs="Arial"/>
          <w:lang w:eastAsia="en-US"/>
        </w:rPr>
        <w:fldChar w:fldCharType="separate"/>
      </w:r>
      <w:r w:rsidR="0064212B">
        <w:rPr>
          <w:rFonts w:ascii="Arial" w:eastAsiaTheme="minorEastAsia" w:hAnsi="Arial" w:cs="Arial"/>
          <w:noProof/>
          <w:lang w:eastAsia="en-US"/>
        </w:rPr>
        <w:t>[149]</w:t>
      </w:r>
      <w:r w:rsidR="00426804" w:rsidRPr="00D019D5">
        <w:rPr>
          <w:rFonts w:ascii="Arial" w:eastAsiaTheme="minorEastAsia" w:hAnsi="Arial" w:cs="Arial"/>
          <w:lang w:eastAsia="en-US"/>
        </w:rPr>
        <w:fldChar w:fldCharType="end"/>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T</w:t>
      </w:r>
      <w:r w:rsidRPr="00D019D5">
        <w:rPr>
          <w:rFonts w:ascii="Arial" w:eastAsiaTheme="minorEastAsia" w:hAnsi="Arial" w:cs="Arial" w:hint="eastAsia"/>
          <w:lang w:eastAsia="en-US"/>
        </w:rPr>
        <w:t xml:space="preserve">he release profiles of DOX from both complexes at different </w:t>
      </w:r>
      <w:proofErr w:type="gramStart"/>
      <w:r w:rsidRPr="00D019D5">
        <w:rPr>
          <w:rFonts w:ascii="Arial" w:eastAsiaTheme="minorEastAsia" w:hAnsi="Arial" w:cs="Arial" w:hint="eastAsia"/>
          <w:lang w:eastAsia="en-US"/>
        </w:rPr>
        <w:t>pHs</w:t>
      </w:r>
      <w:proofErr w:type="gramEnd"/>
      <w:r w:rsidRPr="00D019D5">
        <w:rPr>
          <w:rFonts w:ascii="Arial" w:eastAsiaTheme="minorEastAsia" w:hAnsi="Arial" w:cs="Arial" w:hint="eastAsia"/>
          <w:lang w:eastAsia="en-US"/>
        </w:rPr>
        <w:t xml:space="preserve"> were further evaluated by immersing the </w:t>
      </w:r>
      <w:r w:rsidRPr="00D019D5">
        <w:rPr>
          <w:rFonts w:ascii="Arial" w:eastAsiaTheme="minorEastAsia" w:hAnsi="Arial" w:cs="Arial"/>
          <w:lang w:eastAsia="en-US"/>
        </w:rPr>
        <w:t>dialysis tubes</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in large volume</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 xml:space="preserve">centrifuge tubes containing </w:t>
      </w:r>
      <w:r w:rsidRPr="00D019D5">
        <w:rPr>
          <w:rFonts w:ascii="Arial" w:eastAsiaTheme="minorEastAsia" w:hAnsi="Arial" w:cs="Arial" w:hint="eastAsia"/>
          <w:lang w:eastAsia="en-US"/>
        </w:rPr>
        <w:t>6</w:t>
      </w:r>
      <w:r w:rsidRPr="00D019D5">
        <w:rPr>
          <w:rFonts w:ascii="Arial" w:eastAsiaTheme="minorEastAsia" w:hAnsi="Arial" w:cs="Arial"/>
          <w:lang w:eastAsia="en-US"/>
        </w:rPr>
        <w:t xml:space="preserve"> ml of release buffers with different pH</w:t>
      </w:r>
      <w:r w:rsidRPr="00D019D5">
        <w:rPr>
          <w:rFonts w:ascii="Arial" w:eastAsiaTheme="minorEastAsia" w:hAnsi="Arial" w:cs="Arial" w:hint="eastAsia"/>
          <w:lang w:eastAsia="en-US"/>
        </w:rPr>
        <w:t xml:space="preserve"> values</w:t>
      </w:r>
      <w:r w:rsidRPr="00D019D5">
        <w:rPr>
          <w:rFonts w:ascii="Arial" w:eastAsiaTheme="minorEastAsia" w:hAnsi="Arial" w:cs="Arial"/>
          <w:lang w:eastAsia="en-US"/>
        </w:rPr>
        <w:t>.</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 xml:space="preserve">As shown in </w:t>
      </w:r>
      <w:r w:rsidRPr="00D019D5">
        <w:rPr>
          <w:rFonts w:ascii="Arial" w:eastAsiaTheme="minorEastAsia" w:hAnsi="Arial" w:cs="Arial"/>
          <w:b/>
          <w:lang w:eastAsia="en-US"/>
        </w:rPr>
        <w:t>Fig</w:t>
      </w:r>
      <w:r w:rsidRPr="00D019D5">
        <w:rPr>
          <w:rFonts w:ascii="Arial" w:eastAsiaTheme="minorEastAsia" w:hAnsi="Arial" w:cs="Arial" w:hint="eastAsia"/>
          <w:b/>
          <w:lang w:eastAsia="en-US"/>
        </w:rPr>
        <w:t xml:space="preserve">ure </w:t>
      </w:r>
      <w:r w:rsidRPr="00D019D5">
        <w:rPr>
          <w:rFonts w:ascii="Arial" w:eastAsiaTheme="minorEastAsia" w:hAnsi="Arial" w:cs="Arial"/>
          <w:b/>
          <w:lang w:eastAsia="en-US"/>
        </w:rPr>
        <w:t>21</w:t>
      </w:r>
      <w:r w:rsidRPr="00D019D5">
        <w:rPr>
          <w:rFonts w:ascii="Arial" w:eastAsiaTheme="minorEastAsia" w:hAnsi="Arial" w:cs="Arial" w:hint="eastAsia"/>
          <w:b/>
          <w:lang w:eastAsia="en-US"/>
        </w:rPr>
        <w:t>E</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a</w:t>
      </w:r>
      <w:r w:rsidRPr="00D019D5">
        <w:rPr>
          <w:rFonts w:ascii="Arial" w:eastAsiaTheme="minorEastAsia" w:hAnsi="Arial" w:cs="Arial" w:hint="eastAsia"/>
          <w:lang w:eastAsia="en-US"/>
        </w:rPr>
        <w:t xml:space="preserve"> free DOX </w:t>
      </w:r>
      <w:r w:rsidRPr="00D019D5">
        <w:rPr>
          <w:rFonts w:ascii="Arial" w:eastAsiaTheme="minorEastAsia" w:hAnsi="Arial" w:cs="Arial"/>
          <w:lang w:eastAsia="en-US"/>
        </w:rPr>
        <w:t>control</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 xml:space="preserve">confirmed that the dialysis membrane tubing </w:t>
      </w:r>
      <w:r w:rsidRPr="00D019D5">
        <w:rPr>
          <w:rFonts w:ascii="Arial" w:eastAsiaTheme="minorEastAsia" w:hAnsi="Arial" w:cs="Arial" w:hint="eastAsia"/>
          <w:lang w:eastAsia="en-US"/>
        </w:rPr>
        <w:t xml:space="preserve">with 300K MWCO in this study </w:t>
      </w:r>
      <w:r w:rsidRPr="00D019D5">
        <w:rPr>
          <w:rFonts w:ascii="Arial" w:eastAsiaTheme="minorEastAsia" w:hAnsi="Arial" w:cs="Arial"/>
          <w:lang w:eastAsia="en-US"/>
        </w:rPr>
        <w:t>couldn’t restrict</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diffusion of the released drugs</w:t>
      </w:r>
      <w:r w:rsidRPr="00D019D5">
        <w:rPr>
          <w:rFonts w:ascii="Arial" w:eastAsiaTheme="minorEastAsia" w:hAnsi="Arial" w:cs="Arial" w:hint="eastAsia"/>
          <w:lang w:eastAsia="en-US"/>
        </w:rPr>
        <w:t xml:space="preserve"> into the bulk release media in which the sink condition was established</w:t>
      </w:r>
      <w:r w:rsidRPr="00D019D5">
        <w:rPr>
          <w:rFonts w:ascii="Arial" w:eastAsiaTheme="minorEastAsia" w:hAnsi="Arial" w:cs="Arial"/>
          <w:lang w:eastAsia="en-US"/>
        </w:rPr>
        <w:t>, and they were able to reach 100%</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 xml:space="preserve">release after 5 h. However, the release of DOX from </w:t>
      </w:r>
      <w:r w:rsidRPr="00D019D5">
        <w:rPr>
          <w:rFonts w:ascii="Arial" w:eastAsiaTheme="minorEastAsia" w:hAnsi="Arial" w:cs="Arial" w:hint="eastAsia"/>
          <w:lang w:eastAsia="en-US"/>
        </w:rPr>
        <w:t xml:space="preserve">both complexes </w:t>
      </w:r>
      <w:r w:rsidRPr="00D019D5">
        <w:rPr>
          <w:rFonts w:ascii="Arial" w:eastAsiaTheme="minorEastAsia" w:hAnsi="Arial" w:cs="Arial"/>
          <w:lang w:eastAsia="en-US"/>
        </w:rPr>
        <w:t>at different</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 xml:space="preserve">pH couldn’t reach a plateau until at least </w:t>
      </w:r>
      <w:r w:rsidRPr="00D019D5">
        <w:rPr>
          <w:rFonts w:ascii="Arial" w:eastAsiaTheme="minorEastAsia" w:hAnsi="Arial" w:cs="Arial" w:hint="eastAsia"/>
          <w:lang w:eastAsia="en-US"/>
        </w:rPr>
        <w:t>9-</w:t>
      </w:r>
      <w:r w:rsidRPr="00D019D5">
        <w:rPr>
          <w:rFonts w:ascii="Arial" w:eastAsiaTheme="minorEastAsia" w:hAnsi="Arial" w:cs="Arial"/>
          <w:lang w:eastAsia="en-US"/>
        </w:rPr>
        <w:t>10 h. The total released</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 xml:space="preserve">drug from </w:t>
      </w:r>
      <w:r w:rsidRPr="00D019D5">
        <w:rPr>
          <w:rFonts w:ascii="Arial" w:eastAsiaTheme="minorEastAsia" w:hAnsi="Arial" w:cs="Arial" w:hint="eastAsia"/>
          <w:lang w:eastAsia="en-US"/>
        </w:rPr>
        <w:t>both DOX-FNP complexes</w:t>
      </w:r>
      <w:r w:rsidRPr="00D019D5">
        <w:rPr>
          <w:rFonts w:ascii="Arial" w:eastAsiaTheme="minorEastAsia" w:hAnsi="Arial" w:cs="Arial"/>
          <w:lang w:eastAsia="en-US"/>
        </w:rPr>
        <w:t xml:space="preserve"> was significantly different</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under different pH conditions</w:t>
      </w:r>
      <w:r w:rsidRPr="00D019D5">
        <w:rPr>
          <w:rFonts w:ascii="Arial" w:eastAsiaTheme="minorEastAsia" w:hAnsi="Arial" w:cs="Arial" w:hint="eastAsia"/>
          <w:lang w:eastAsia="en-US"/>
        </w:rPr>
        <w:t xml:space="preserve"> (</w:t>
      </w:r>
      <w:r w:rsidRPr="00D019D5">
        <w:rPr>
          <w:rFonts w:ascii="Arial" w:eastAsiaTheme="minorEastAsia" w:hAnsi="Arial" w:cs="Arial" w:hint="eastAsia"/>
          <w:b/>
          <w:lang w:eastAsia="en-US"/>
        </w:rPr>
        <w:t xml:space="preserve">Figure </w:t>
      </w:r>
      <w:r w:rsidRPr="00D019D5">
        <w:rPr>
          <w:rFonts w:ascii="Arial" w:eastAsiaTheme="minorEastAsia" w:hAnsi="Arial" w:cs="Arial"/>
          <w:b/>
          <w:lang w:eastAsia="en-US"/>
        </w:rPr>
        <w:t>21</w:t>
      </w:r>
      <w:r w:rsidRPr="00D019D5">
        <w:rPr>
          <w:rFonts w:ascii="Arial" w:eastAsiaTheme="minorEastAsia" w:hAnsi="Arial" w:cs="Arial" w:hint="eastAsia"/>
          <w:b/>
          <w:lang w:eastAsia="en-US"/>
        </w:rPr>
        <w:t>E</w:t>
      </w:r>
      <w:r w:rsidRPr="00D019D5">
        <w:rPr>
          <w:rFonts w:ascii="Arial" w:eastAsiaTheme="minorEastAsia" w:hAnsi="Arial" w:cs="Arial" w:hint="eastAsia"/>
          <w:lang w:eastAsia="en-US"/>
        </w:rPr>
        <w:t>)</w:t>
      </w:r>
      <w:r w:rsidRPr="00D019D5">
        <w:rPr>
          <w:rFonts w:ascii="Arial" w:eastAsiaTheme="minorEastAsia" w:hAnsi="Arial" w:cs="Arial"/>
          <w:lang w:eastAsia="en-US"/>
        </w:rPr>
        <w:t xml:space="preserve">. Up to </w:t>
      </w:r>
      <w:r w:rsidRPr="00D019D5">
        <w:rPr>
          <w:rFonts w:ascii="Arial" w:eastAsiaTheme="minorEastAsia" w:hAnsi="Arial" w:cs="Arial" w:hint="eastAsia"/>
          <w:lang w:eastAsia="en-US"/>
        </w:rPr>
        <w:t xml:space="preserve">~55% and ~65% </w:t>
      </w:r>
      <w:r w:rsidRPr="00D019D5">
        <w:rPr>
          <w:rFonts w:ascii="Arial" w:eastAsiaTheme="minorEastAsia" w:hAnsi="Arial" w:cs="Arial"/>
          <w:lang w:eastAsia="en-US"/>
        </w:rPr>
        <w:t>of total drug were</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 xml:space="preserve">released at the physiological pH 7.4 </w:t>
      </w:r>
      <w:r w:rsidRPr="00D019D5">
        <w:rPr>
          <w:rFonts w:ascii="Arial" w:eastAsiaTheme="minorEastAsia" w:hAnsi="Arial" w:cs="Arial" w:hint="eastAsia"/>
          <w:lang w:eastAsia="en-US"/>
        </w:rPr>
        <w:t xml:space="preserve">for the DOX-FNP1 and DOX-FNP2 complexes, </w:t>
      </w:r>
      <w:r w:rsidRPr="00D019D5">
        <w:rPr>
          <w:rFonts w:ascii="Arial" w:eastAsiaTheme="minorEastAsia" w:hAnsi="Arial" w:cs="Arial"/>
          <w:lang w:eastAsia="en-US"/>
        </w:rPr>
        <w:t>respectively</w:t>
      </w:r>
      <w:r w:rsidRPr="00D019D5">
        <w:rPr>
          <w:rFonts w:ascii="Arial" w:eastAsiaTheme="minorEastAsia" w:hAnsi="Arial" w:cs="Arial" w:hint="eastAsia"/>
          <w:lang w:eastAsia="en-US"/>
        </w:rPr>
        <w:t>; however, a</w:t>
      </w:r>
      <w:r w:rsidRPr="00D019D5">
        <w:rPr>
          <w:rFonts w:ascii="Arial" w:eastAsiaTheme="minorEastAsia" w:hAnsi="Arial" w:cs="Arial"/>
          <w:lang w:eastAsia="en-US"/>
        </w:rPr>
        <w:t>round 8</w:t>
      </w:r>
      <w:r w:rsidRPr="00D019D5">
        <w:rPr>
          <w:rFonts w:ascii="Arial" w:eastAsiaTheme="minorEastAsia" w:hAnsi="Arial" w:cs="Arial" w:hint="eastAsia"/>
          <w:lang w:eastAsia="en-US"/>
        </w:rPr>
        <w:t xml:space="preserve">0% </w:t>
      </w:r>
      <w:r w:rsidRPr="00D019D5">
        <w:rPr>
          <w:rFonts w:ascii="Arial" w:eastAsiaTheme="minorEastAsia" w:hAnsi="Arial" w:cs="Arial"/>
          <w:lang w:eastAsia="en-US"/>
        </w:rPr>
        <w:t>of total drug</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released at pH 5.</w:t>
      </w:r>
      <w:r w:rsidRPr="00D019D5">
        <w:rPr>
          <w:rFonts w:ascii="Arial" w:eastAsiaTheme="minorEastAsia" w:hAnsi="Arial" w:cs="Arial" w:hint="eastAsia"/>
          <w:lang w:eastAsia="en-US"/>
        </w:rPr>
        <w:t>5 were observed for both complexes</w:t>
      </w:r>
      <w:r w:rsidRPr="00D019D5">
        <w:rPr>
          <w:rFonts w:ascii="Arial" w:eastAsiaTheme="minorEastAsia" w:hAnsi="Arial" w:cs="Arial"/>
          <w:lang w:eastAsia="en-US"/>
        </w:rPr>
        <w:t>.</w:t>
      </w:r>
      <w:r w:rsidRPr="00D019D5">
        <w:rPr>
          <w:rFonts w:ascii="Arial" w:eastAsiaTheme="minorEastAsia" w:hAnsi="Arial" w:cs="Arial" w:hint="eastAsia"/>
          <w:lang w:eastAsia="en-US"/>
        </w:rPr>
        <w:t xml:space="preserve"> More i</w:t>
      </w:r>
      <w:r w:rsidRPr="00D019D5">
        <w:rPr>
          <w:rFonts w:ascii="Arial" w:eastAsiaTheme="minorEastAsia" w:hAnsi="Arial" w:cs="Arial"/>
          <w:lang w:eastAsia="en-US"/>
        </w:rPr>
        <w:t xml:space="preserve">mportantly, the release rate of drug from both </w:t>
      </w:r>
      <w:r w:rsidRPr="00D019D5">
        <w:rPr>
          <w:rFonts w:ascii="Arial" w:eastAsiaTheme="minorEastAsia" w:hAnsi="Arial" w:cs="Arial" w:hint="eastAsia"/>
          <w:lang w:eastAsia="en-US"/>
        </w:rPr>
        <w:t>complexes</w:t>
      </w:r>
      <w:r w:rsidRPr="00D019D5">
        <w:rPr>
          <w:rFonts w:ascii="Arial" w:eastAsiaTheme="minorEastAsia" w:hAnsi="Arial" w:cs="Arial"/>
          <w:lang w:eastAsia="en-US"/>
        </w:rPr>
        <w:t xml:space="preserve"> increased</w:t>
      </w:r>
      <w:r w:rsidRPr="00D019D5">
        <w:rPr>
          <w:rFonts w:ascii="Arial" w:eastAsiaTheme="minorEastAsia" w:hAnsi="Arial" w:cs="Arial" w:hint="eastAsia"/>
          <w:lang w:eastAsia="en-US"/>
        </w:rPr>
        <w:t xml:space="preserve"> </w:t>
      </w:r>
      <w:r w:rsidRPr="00D019D5">
        <w:rPr>
          <w:rFonts w:ascii="Arial" w:eastAsiaTheme="minorEastAsia" w:hAnsi="Arial" w:cs="Arial"/>
          <w:lang w:eastAsia="en-US"/>
        </w:rPr>
        <w:t>with decreasing</w:t>
      </w:r>
      <w:r w:rsidRPr="00D019D5">
        <w:rPr>
          <w:rFonts w:ascii="Arial" w:eastAsiaTheme="minorEastAsia" w:hAnsi="Arial" w:cs="Arial" w:hint="eastAsia"/>
          <w:lang w:eastAsia="en-US"/>
        </w:rPr>
        <w:t xml:space="preserve"> in</w:t>
      </w:r>
      <w:r w:rsidRPr="00D019D5">
        <w:rPr>
          <w:rFonts w:ascii="Arial" w:eastAsiaTheme="minorEastAsia" w:hAnsi="Arial" w:cs="Arial"/>
          <w:lang w:eastAsia="en-US"/>
        </w:rPr>
        <w:t xml:space="preserve"> the pH of release medium</w:t>
      </w:r>
      <w:r w:rsidRPr="00D019D5">
        <w:rPr>
          <w:rFonts w:ascii="Arial" w:eastAsiaTheme="minorEastAsia" w:hAnsi="Arial" w:cs="Arial" w:hint="eastAsia"/>
          <w:lang w:eastAsia="en-US"/>
        </w:rPr>
        <w:t xml:space="preserve">, </w:t>
      </w:r>
      <w:r w:rsidRPr="00D019D5">
        <w:rPr>
          <w:rFonts w:ascii="Arial" w:eastAsiaTheme="minorEastAsia" w:hAnsi="Arial" w:cs="Arial" w:hint="eastAsia"/>
          <w:lang w:eastAsia="en-US"/>
        </w:rPr>
        <w:lastRenderedPageBreak/>
        <w:t>indicating a pH-sensitive release behavior with accelerated release of DOX in an acidic environment from both complexes</w:t>
      </w:r>
      <w:r w:rsidRPr="00D019D5">
        <w:rPr>
          <w:rFonts w:ascii="Arial" w:eastAsiaTheme="minorEastAsia" w:hAnsi="Arial" w:cs="Arial"/>
          <w:lang w:eastAsia="en-US"/>
        </w:rPr>
        <w:t>.</w:t>
      </w:r>
      <w:r w:rsidRPr="00D019D5">
        <w:rPr>
          <w:rFonts w:ascii="Arial" w:eastAsiaTheme="minorEastAsia" w:hAnsi="Arial" w:cs="Arial" w:hint="eastAsia"/>
          <w:lang w:eastAsia="en-US"/>
        </w:rPr>
        <w:t xml:space="preserve"> This favorable property is believed to facilitate passive tumor targeting and endosome escaping since the interstitial space of solid tumors and intracellular endosome compartments have a lower pH value </w:t>
      </w:r>
      <w:r w:rsidR="00426804" w:rsidRPr="00D019D5">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&lt;EndNote&gt;&lt;Cite&gt;&lt;Author&gt;Wang&lt;/Author&gt;&lt;Year&gt;2012&lt;/Year&gt;&lt;RecNum&gt;155&lt;/RecNum&gt;&lt;DisplayText&gt;[56]&lt;/DisplayText&gt;&lt;record&gt;&lt;rec-number&gt;155&lt;/rec-number&gt;&lt;foreign-keys&gt;&lt;key app="EN" db-id="easxxdfp6x9tanet2s5x9fele22fvaf2zzea"&gt;155&lt;/key&gt;&lt;/foreign-keys&gt;&lt;ref-type name="Journal Article"&gt;17&lt;/ref-type&gt;&lt;contributors&gt;&lt;authors&gt;&lt;author&gt;Wang, Yongzhong&lt;/author&gt;&lt;author&gt;Chen, Li&lt;/author&gt;&lt;author&gt;Ding, Yunfei&lt;/author&gt;&lt;author&gt;Yan, Weili&lt;/author&gt;&lt;/authors&gt;&lt;/contributors&gt;&lt;titles&gt;&lt;title&gt;Oxidized phospholipid based pH sensitive micelles for delivery of anthracyclines to resistant leukemia cells in vitro&lt;/title&gt;&lt;secondary-title&gt;International Journal of Pharmaceutics&lt;/secondary-title&gt;&lt;/titles&gt;&lt;periodical&gt;&lt;full-title&gt;International Journal of Pharmaceutics&lt;/full-title&gt;&lt;/periodical&gt;&lt;pages&gt;409-417&lt;/pages&gt;&lt;volume&gt;422&lt;/volume&gt;&lt;number&gt;1–2&lt;/number&gt;&lt;keywords&gt;&lt;keyword&gt;Oxidized phospholipid&lt;/keyword&gt;&lt;keyword&gt;Anthracycline&lt;/keyword&gt;&lt;keyword&gt;Micelle&lt;/keyword&gt;&lt;keyword&gt;Drug delivery system&lt;/keyword&gt;&lt;keyword&gt;pH-sensitive&lt;/keyword&gt;&lt;keyword&gt;Leukemia&lt;/keyword&gt;&lt;/keywords&gt;&lt;dates&gt;&lt;year&gt;2012&lt;/year&gt;&lt;/dates&gt;&lt;isbn&gt;0378-5173&lt;/isbn&gt;&lt;urls&gt;&lt;related-urls&gt;&lt;url&gt;http://www.sciencedirect.com/science/article/pii/S0378517311009689&lt;/url&gt;&lt;/related-urls&gt;&lt;/urls&gt;&lt;electronic-resource-num&gt;http://dx.doi.org/10.1016/j.ijpharm.2011.10.029&lt;/electronic-resource-num&gt;&lt;/record&gt;&lt;/Cite&gt;&lt;/EndNote&gt;</w:instrText>
      </w:r>
      <w:r w:rsidR="00426804" w:rsidRPr="00D019D5">
        <w:rPr>
          <w:rFonts w:ascii="Arial" w:eastAsiaTheme="minorEastAsia" w:hAnsi="Arial" w:cs="Arial"/>
          <w:lang w:eastAsia="en-US"/>
        </w:rPr>
        <w:fldChar w:fldCharType="separate"/>
      </w:r>
      <w:r w:rsidR="0064212B">
        <w:rPr>
          <w:rFonts w:ascii="Arial" w:eastAsiaTheme="minorEastAsia" w:hAnsi="Arial" w:cs="Arial"/>
          <w:noProof/>
          <w:lang w:eastAsia="en-US"/>
        </w:rPr>
        <w:t>[56]</w:t>
      </w:r>
      <w:r w:rsidR="00426804" w:rsidRPr="00D019D5">
        <w:rPr>
          <w:rFonts w:ascii="Arial" w:eastAsiaTheme="minorEastAsia" w:hAnsi="Arial" w:cs="Arial"/>
          <w:lang w:eastAsia="en-US"/>
        </w:rPr>
        <w:fldChar w:fldCharType="end"/>
      </w:r>
      <w:r w:rsidRPr="00D019D5">
        <w:rPr>
          <w:rFonts w:ascii="Arial" w:eastAsiaTheme="minorEastAsia" w:hAnsi="Arial" w:cs="Arial" w:hint="eastAsia"/>
          <w:lang w:eastAsia="en-US"/>
        </w:rPr>
        <w:t>. </w:t>
      </w:r>
    </w:p>
    <w:p w:rsidR="00F534AE" w:rsidRDefault="00F534AE" w:rsidP="00D019D5">
      <w:pPr>
        <w:pStyle w:val="regulartextchar"/>
        <w:spacing w:before="60" w:beforeAutospacing="0" w:after="0" w:afterAutospacing="0" w:line="480" w:lineRule="auto"/>
        <w:rPr>
          <w:rFonts w:ascii="Arial" w:eastAsiaTheme="minorEastAsia" w:hAnsi="Arial" w:cs="Arial"/>
          <w:lang w:eastAsia="en-US"/>
        </w:rPr>
      </w:pPr>
    </w:p>
    <w:p w:rsidR="00D019D5" w:rsidRDefault="00D019D5" w:rsidP="00D019D5">
      <w:pPr>
        <w:spacing w:line="480" w:lineRule="auto"/>
        <w:rPr>
          <w:rFonts w:ascii="Arial" w:hAnsi="Arial" w:cs="Arial"/>
          <w:b/>
          <w:bCs/>
          <w:i/>
          <w:szCs w:val="26"/>
        </w:rPr>
      </w:pPr>
      <w:r w:rsidRPr="00D019D5">
        <w:rPr>
          <w:rFonts w:ascii="Arial" w:hAnsi="Arial" w:cs="Arial" w:hint="eastAsia"/>
          <w:b/>
          <w:bCs/>
          <w:i/>
          <w:szCs w:val="26"/>
        </w:rPr>
        <w:t>Cytotoxicity, uptake and intracellular distribution of DOX-FNP complexes in tumor cells</w:t>
      </w:r>
    </w:p>
    <w:p w:rsidR="00D019D5" w:rsidRPr="00F534AE" w:rsidRDefault="00D019D5" w:rsidP="00392024">
      <w:pPr>
        <w:pStyle w:val="regulartextchar"/>
        <w:spacing w:before="60" w:beforeAutospacing="0" w:after="0" w:afterAutospacing="0" w:line="480" w:lineRule="auto"/>
        <w:jc w:val="both"/>
        <w:rPr>
          <w:rFonts w:ascii="Arial" w:eastAsiaTheme="minorEastAsia" w:hAnsi="Arial" w:cs="Arial"/>
          <w:lang w:eastAsia="en-US"/>
        </w:rPr>
      </w:pPr>
      <w:r w:rsidRPr="00F534AE">
        <w:rPr>
          <w:rFonts w:ascii="Arial" w:eastAsiaTheme="minorEastAsia" w:hAnsi="Arial" w:cs="Arial" w:hint="eastAsia"/>
          <w:lang w:eastAsia="en-US"/>
        </w:rPr>
        <w:t xml:space="preserve">Fungal nanoparticles have been </w:t>
      </w:r>
      <w:r w:rsidRPr="00F534AE">
        <w:rPr>
          <w:rFonts w:ascii="Arial" w:eastAsiaTheme="minorEastAsia" w:hAnsi="Arial" w:cs="Arial"/>
          <w:lang w:eastAsia="en-US"/>
        </w:rPr>
        <w:t>demonstrated</w:t>
      </w:r>
      <w:r w:rsidRPr="00F534AE">
        <w:rPr>
          <w:rFonts w:ascii="Arial" w:eastAsiaTheme="minorEastAsia" w:hAnsi="Arial" w:cs="Arial" w:hint="eastAsia"/>
          <w:lang w:eastAsia="en-US"/>
        </w:rPr>
        <w:t xml:space="preserve"> to be cytotoxic in our previous study </w:t>
      </w:r>
      <w:r w:rsidR="00426804" w:rsidRPr="00F534AE">
        <w:rPr>
          <w:rFonts w:ascii="Arial" w:eastAsiaTheme="minorEastAsia" w:hAnsi="Arial" w:cs="Arial"/>
          <w:lang w:eastAsia="en-US"/>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F534AE">
        <w:rPr>
          <w:rFonts w:ascii="Arial" w:eastAsiaTheme="minorEastAsia" w:hAnsi="Arial" w:cs="Arial"/>
          <w:lang w:eastAsia="en-US"/>
        </w:rPr>
      </w:r>
      <w:r w:rsidR="00426804" w:rsidRPr="00F534AE">
        <w:rPr>
          <w:rFonts w:ascii="Arial" w:eastAsiaTheme="minorEastAsia" w:hAnsi="Arial" w:cs="Arial"/>
          <w:lang w:eastAsia="en-US"/>
        </w:rPr>
        <w:fldChar w:fldCharType="separate"/>
      </w:r>
      <w:r w:rsidR="0064212B">
        <w:rPr>
          <w:rFonts w:ascii="Arial" w:eastAsiaTheme="minorEastAsia" w:hAnsi="Arial" w:cs="Arial"/>
          <w:noProof/>
          <w:lang w:eastAsia="en-US"/>
        </w:rPr>
        <w:t>[114]</w:t>
      </w:r>
      <w:r w:rsidR="00426804" w:rsidRPr="00F534AE">
        <w:rPr>
          <w:rFonts w:ascii="Arial" w:eastAsiaTheme="minorEastAsia" w:hAnsi="Arial" w:cs="Arial"/>
          <w:lang w:eastAsia="en-US"/>
        </w:rPr>
        <w:fldChar w:fldCharType="end"/>
      </w:r>
      <w:r w:rsidRPr="00F534AE">
        <w:rPr>
          <w:rFonts w:ascii="Arial" w:eastAsiaTheme="minorEastAsia" w:hAnsi="Arial" w:cs="Arial" w:hint="eastAsia"/>
          <w:lang w:eastAsia="en-US"/>
        </w:rPr>
        <w:t>. In current work, we also confirmed that both purified fractions, FNP1 and FNP2, had mild to moderate cytotoxic activity against multiple tumor cell lines. However, compared to the FNP1, the FNP2 itself at the same GAG concentration had around 2-fold increase in cytotoxicity against 4 tumor cell lines tested in this study (</w:t>
      </w:r>
      <w:r w:rsidRPr="00F534AE">
        <w:rPr>
          <w:rFonts w:ascii="Arial" w:eastAsiaTheme="minorEastAsia" w:hAnsi="Arial" w:cs="Arial" w:hint="eastAsia"/>
          <w:b/>
          <w:lang w:eastAsia="en-US"/>
        </w:rPr>
        <w:t xml:space="preserve">Figure </w:t>
      </w:r>
      <w:r w:rsidR="00F534AE" w:rsidRPr="00F534AE">
        <w:rPr>
          <w:rFonts w:ascii="Arial" w:eastAsiaTheme="minorEastAsia" w:hAnsi="Arial" w:cs="Arial"/>
          <w:b/>
          <w:lang w:eastAsia="en-US"/>
        </w:rPr>
        <w:t>19</w:t>
      </w:r>
      <w:r w:rsidRPr="00F534AE">
        <w:rPr>
          <w:rFonts w:ascii="Arial" w:eastAsiaTheme="minorEastAsia" w:hAnsi="Arial" w:cs="Arial" w:hint="eastAsia"/>
          <w:b/>
          <w:lang w:eastAsia="en-US"/>
        </w:rPr>
        <w:t xml:space="preserve"> A-C</w:t>
      </w:r>
      <w:r w:rsidRPr="00F534AE">
        <w:rPr>
          <w:rFonts w:ascii="Arial" w:eastAsiaTheme="minorEastAsia" w:hAnsi="Arial" w:cs="Arial" w:hint="eastAsia"/>
          <w:lang w:eastAsia="en-US"/>
        </w:rPr>
        <w:t>). In our early study, we d</w:t>
      </w:r>
      <w:r w:rsidRPr="00F534AE">
        <w:rPr>
          <w:rFonts w:ascii="Arial" w:eastAsiaTheme="minorEastAsia" w:hAnsi="Arial" w:cs="Arial"/>
          <w:lang w:eastAsia="en-US"/>
        </w:rPr>
        <w:t>emonstrated</w:t>
      </w:r>
      <w:r w:rsidRPr="00F534AE">
        <w:rPr>
          <w:rFonts w:ascii="Arial" w:eastAsiaTheme="minorEastAsia" w:hAnsi="Arial" w:cs="Arial" w:hint="eastAsia"/>
          <w:lang w:eastAsia="en-US"/>
        </w:rPr>
        <w:t xml:space="preserve"> that there was synergistic cytotoxicity exerted by </w:t>
      </w:r>
      <w:r w:rsidRPr="00F534AE">
        <w:rPr>
          <w:rFonts w:ascii="Arial" w:eastAsiaTheme="minorEastAsia" w:hAnsi="Arial" w:cs="Arial"/>
          <w:lang w:eastAsia="en-US"/>
        </w:rPr>
        <w:t>covalently</w:t>
      </w:r>
      <w:r w:rsidRPr="00F534AE">
        <w:rPr>
          <w:rFonts w:ascii="Arial" w:eastAsiaTheme="minorEastAsia" w:hAnsi="Arial" w:cs="Arial" w:hint="eastAsia"/>
          <w:lang w:eastAsia="en-US"/>
        </w:rPr>
        <w:t xml:space="preserve"> conjugating DOX with FNPs via amide bond </w:t>
      </w:r>
      <w:r w:rsidR="00426804" w:rsidRPr="00F534AE">
        <w:rPr>
          <w:rFonts w:ascii="Arial" w:eastAsiaTheme="minorEastAsia" w:hAnsi="Arial" w:cs="Arial"/>
          <w:lang w:eastAsia="en-US"/>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eastAsiaTheme="minorEastAsia" w:hAnsi="Arial" w:cs="Arial"/>
          <w:lang w:eastAsia="en-US"/>
        </w:rPr>
        <w:instrText xml:space="preserve"> ADDIN EN.CITE </w:instrText>
      </w:r>
      <w:r w:rsidR="00426804">
        <w:rPr>
          <w:rFonts w:ascii="Arial" w:eastAsiaTheme="minorEastAsia" w:hAnsi="Arial" w:cs="Arial"/>
          <w:lang w:eastAsia="en-US"/>
        </w:rPr>
        <w:fldChar w:fldCharType="begin">
          <w:fldData xml:space="preserve">PEVuZE5vdGU+PENpdGU+PEF1dGhvcj5XYW5nPC9BdXRob3I+PFllYXI+MjAxMzwvWWVhcj48UmVj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</w:fldData>
        </w:fldChar>
      </w:r>
      <w:r w:rsidR="0064212B">
        <w:rPr>
          <w:rFonts w:ascii="Arial" w:eastAsiaTheme="minorEastAsia" w:hAnsi="Arial" w:cs="Arial"/>
          <w:lang w:eastAsia="en-US"/>
        </w:rPr>
        <w:instrText xml:space="preserve"> ADDIN EN.CITE.DATA </w:instrText>
      </w:r>
      <w:r w:rsidR="00426804">
        <w:rPr>
          <w:rFonts w:ascii="Arial" w:eastAsiaTheme="minorEastAsia" w:hAnsi="Arial" w:cs="Arial"/>
          <w:lang w:eastAsia="en-US"/>
        </w:rPr>
      </w:r>
      <w:r w:rsidR="00426804">
        <w:rPr>
          <w:rFonts w:ascii="Arial" w:eastAsiaTheme="minorEastAsia" w:hAnsi="Arial" w:cs="Arial"/>
          <w:lang w:eastAsia="en-US"/>
        </w:rPr>
        <w:fldChar w:fldCharType="end"/>
      </w:r>
      <w:r w:rsidR="00426804" w:rsidRPr="00F534AE">
        <w:rPr>
          <w:rFonts w:ascii="Arial" w:eastAsiaTheme="minorEastAsia" w:hAnsi="Arial" w:cs="Arial"/>
          <w:lang w:eastAsia="en-US"/>
        </w:rPr>
      </w:r>
      <w:r w:rsidR="00426804" w:rsidRPr="00F534AE">
        <w:rPr>
          <w:rFonts w:ascii="Arial" w:eastAsiaTheme="minorEastAsia" w:hAnsi="Arial" w:cs="Arial"/>
          <w:lang w:eastAsia="en-US"/>
        </w:rPr>
        <w:fldChar w:fldCharType="separate"/>
      </w:r>
      <w:r w:rsidR="0064212B">
        <w:rPr>
          <w:rFonts w:ascii="Arial" w:eastAsiaTheme="minorEastAsia" w:hAnsi="Arial" w:cs="Arial"/>
          <w:noProof/>
          <w:lang w:eastAsia="en-US"/>
        </w:rPr>
        <w:t>[114]</w:t>
      </w:r>
      <w:r w:rsidR="00426804" w:rsidRPr="00F534AE">
        <w:rPr>
          <w:rFonts w:ascii="Arial" w:eastAsiaTheme="minorEastAsia" w:hAnsi="Arial" w:cs="Arial"/>
          <w:lang w:eastAsia="en-US"/>
        </w:rPr>
        <w:fldChar w:fldCharType="end"/>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A</w:t>
      </w:r>
      <w:r w:rsidRPr="00F534AE">
        <w:rPr>
          <w:rFonts w:ascii="Arial" w:eastAsiaTheme="minorEastAsia" w:hAnsi="Arial" w:cs="Arial" w:hint="eastAsia"/>
          <w:lang w:eastAsia="en-US"/>
        </w:rPr>
        <w:t xml:space="preserve">s such, a synergistic cytotoxic effect between DOX and the FNPs when forming the </w:t>
      </w:r>
      <w:r w:rsidRPr="00F534AE">
        <w:rPr>
          <w:rFonts w:ascii="Arial" w:eastAsiaTheme="minorEastAsia" w:hAnsi="Arial" w:cs="Arial"/>
          <w:lang w:eastAsia="en-US"/>
        </w:rPr>
        <w:t>physical</w:t>
      </w:r>
      <w:r w:rsidRPr="00F534AE">
        <w:rPr>
          <w:rFonts w:ascii="Arial" w:eastAsiaTheme="minorEastAsia" w:hAnsi="Arial" w:cs="Arial" w:hint="eastAsia"/>
          <w:lang w:eastAsia="en-US"/>
        </w:rPr>
        <w:t xml:space="preserve"> complexes via the electrostatic interactions is anticipated in this study. As expected, the DOX-FNP2 complexes showed significantly higher cytotoxicity against 4 tumor cells than free DOX after </w:t>
      </w:r>
      <w:proofErr w:type="gramStart"/>
      <w:r w:rsidRPr="00F534AE">
        <w:rPr>
          <w:rFonts w:ascii="Arial" w:eastAsiaTheme="minorEastAsia" w:hAnsi="Arial" w:cs="Arial" w:hint="eastAsia"/>
          <w:lang w:eastAsia="en-US"/>
        </w:rPr>
        <w:t>a 48</w:t>
      </w:r>
      <w:proofErr w:type="gramEnd"/>
      <w:r w:rsidRPr="00F534AE">
        <w:rPr>
          <w:rFonts w:ascii="Arial" w:eastAsiaTheme="minorEastAsia" w:hAnsi="Arial" w:cs="Arial" w:hint="eastAsia"/>
          <w:lang w:eastAsia="en-US"/>
        </w:rPr>
        <w:t>-h incubation (</w:t>
      </w:r>
      <w:r w:rsidRPr="00F534AE">
        <w:rPr>
          <w:rFonts w:ascii="Arial" w:eastAsiaTheme="minorEastAsia" w:hAnsi="Arial" w:cs="Arial" w:hint="eastAsia"/>
          <w:b/>
          <w:lang w:eastAsia="en-US"/>
        </w:rPr>
        <w:t xml:space="preserve">Figure </w:t>
      </w:r>
      <w:r w:rsidR="00F534AE" w:rsidRPr="00F534AE">
        <w:rPr>
          <w:rFonts w:ascii="Arial" w:eastAsiaTheme="minorEastAsia" w:hAnsi="Arial" w:cs="Arial"/>
          <w:b/>
          <w:lang w:eastAsia="en-US"/>
        </w:rPr>
        <w:t>19</w:t>
      </w:r>
      <w:r w:rsidRPr="00F534AE">
        <w:rPr>
          <w:rFonts w:ascii="Arial" w:eastAsiaTheme="minorEastAsia" w:hAnsi="Arial" w:cs="Arial" w:hint="eastAsia"/>
          <w:b/>
          <w:lang w:eastAsia="en-US"/>
        </w:rPr>
        <w:t xml:space="preserve"> G-J</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T</w:t>
      </w:r>
      <w:r w:rsidRPr="00F534AE">
        <w:rPr>
          <w:rFonts w:ascii="Arial" w:eastAsiaTheme="minorEastAsia" w:hAnsi="Arial" w:cs="Arial" w:hint="eastAsia"/>
          <w:lang w:eastAsia="en-US"/>
        </w:rPr>
        <w:t xml:space="preserve">he IC50 of the DOX-FNP2 complexes and free DOX are listed in </w:t>
      </w:r>
      <w:r w:rsidRPr="00F534AE">
        <w:rPr>
          <w:rFonts w:ascii="Arial" w:eastAsiaTheme="minorEastAsia" w:hAnsi="Arial" w:cs="Arial" w:hint="eastAsia"/>
          <w:b/>
          <w:lang w:eastAsia="en-US"/>
        </w:rPr>
        <w:t xml:space="preserve">Table </w:t>
      </w:r>
      <w:r w:rsidR="00F534AE" w:rsidRPr="00F534AE">
        <w:rPr>
          <w:rFonts w:ascii="Arial" w:eastAsiaTheme="minorEastAsia" w:hAnsi="Arial" w:cs="Arial"/>
          <w:b/>
          <w:lang w:eastAsia="en-US"/>
        </w:rPr>
        <w:t>5</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F</w:t>
      </w:r>
      <w:r w:rsidRPr="00F534AE">
        <w:rPr>
          <w:rFonts w:ascii="Arial" w:eastAsiaTheme="minorEastAsia" w:hAnsi="Arial" w:cs="Arial" w:hint="eastAsia"/>
          <w:lang w:eastAsia="en-US"/>
        </w:rPr>
        <w:t xml:space="preserve">or A549, B16BL6 and MCF-7 cell lines, the IC50 for the DOX-FNP2 complexes was ~1.5-1.8 fold lower than free DOX; even for </w:t>
      </w:r>
      <w:r w:rsidRPr="00F534AE">
        <w:rPr>
          <w:rFonts w:ascii="Arial" w:eastAsiaTheme="minorEastAsia" w:hAnsi="Arial" w:cs="Arial" w:hint="eastAsia"/>
          <w:lang w:eastAsia="en-US"/>
        </w:rPr>
        <w:lastRenderedPageBreak/>
        <w:t>the multidrug resistant cell line MCF-7/ADR, the IC50 for the DOX-FNP2 was still ~1.2 fold lower than free DOX. These data</w:t>
      </w:r>
      <w:r w:rsidRPr="00F534AE">
        <w:rPr>
          <w:rFonts w:ascii="Arial" w:eastAsiaTheme="minorEastAsia" w:hAnsi="Arial" w:cs="Arial"/>
          <w:lang w:eastAsia="en-US"/>
        </w:rPr>
        <w:t xml:space="preserve"> demonstrate a synergistic cytotoxic effect when DOX was </w:t>
      </w:r>
      <w:r w:rsidRPr="00F534AE">
        <w:rPr>
          <w:rFonts w:ascii="Arial" w:eastAsiaTheme="minorEastAsia" w:hAnsi="Arial" w:cs="Arial" w:hint="eastAsia"/>
          <w:lang w:eastAsia="en-US"/>
        </w:rPr>
        <w:t>bound</w:t>
      </w:r>
      <w:r w:rsidRPr="00F534AE">
        <w:rPr>
          <w:rFonts w:ascii="Arial" w:eastAsiaTheme="minorEastAsia" w:hAnsi="Arial" w:cs="Arial"/>
          <w:lang w:eastAsia="en-US"/>
        </w:rPr>
        <w:t xml:space="preserve"> to </w:t>
      </w:r>
      <w:r w:rsidRPr="00F534AE">
        <w:rPr>
          <w:rFonts w:ascii="Arial" w:eastAsiaTheme="minorEastAsia" w:hAnsi="Arial" w:cs="Arial" w:hint="eastAsia"/>
          <w:lang w:eastAsia="en-US"/>
        </w:rPr>
        <w:t xml:space="preserve">one fraction of the FNPs, i.e., FNP2, even </w:t>
      </w:r>
      <w:r w:rsidRPr="00F534AE">
        <w:rPr>
          <w:rFonts w:ascii="Arial" w:eastAsiaTheme="minorEastAsia" w:hAnsi="Arial" w:cs="Arial"/>
          <w:lang w:eastAsia="en-US"/>
        </w:rPr>
        <w:t>against</w:t>
      </w:r>
      <w:r w:rsidRPr="00F534AE">
        <w:rPr>
          <w:rFonts w:ascii="Arial" w:eastAsiaTheme="minorEastAsia" w:hAnsi="Arial" w:cs="Arial" w:hint="eastAsia"/>
          <w:lang w:eastAsia="en-US"/>
        </w:rPr>
        <w:t xml:space="preserve"> the resistant tumor cell line</w:t>
      </w:r>
      <w:r w:rsidRPr="00F534AE">
        <w:rPr>
          <w:rFonts w:ascii="Arial" w:eastAsiaTheme="minorEastAsia" w:hAnsi="Arial" w:cs="Arial"/>
          <w:lang w:eastAsia="en-US"/>
        </w:rPr>
        <w:t>. A</w:t>
      </w:r>
      <w:r w:rsidRPr="00F534AE">
        <w:rPr>
          <w:rFonts w:ascii="Arial" w:eastAsiaTheme="minorEastAsia" w:hAnsi="Arial" w:cs="Arial" w:hint="eastAsia"/>
          <w:lang w:eastAsia="en-US"/>
        </w:rPr>
        <w:t>s shown in Figure 5G-J, a</w:t>
      </w:r>
      <w:r w:rsidRPr="00F534AE">
        <w:rPr>
          <w:rFonts w:ascii="Arial" w:eastAsiaTheme="minorEastAsia" w:hAnsi="Arial" w:cs="Arial"/>
          <w:lang w:eastAsia="en-US"/>
        </w:rPr>
        <w:t xml:space="preserve">t </w:t>
      </w:r>
      <w:r w:rsidRPr="00F534AE">
        <w:rPr>
          <w:rFonts w:ascii="Arial" w:eastAsiaTheme="minorEastAsia" w:hAnsi="Arial" w:cs="Arial" w:hint="eastAsia"/>
          <w:lang w:eastAsia="en-US"/>
        </w:rPr>
        <w:t>the respective</w:t>
      </w:r>
      <w:r w:rsidRPr="00F534AE">
        <w:rPr>
          <w:rFonts w:ascii="Arial" w:eastAsiaTheme="minorEastAsia" w:hAnsi="Arial" w:cs="Arial"/>
          <w:lang w:eastAsia="en-US"/>
        </w:rPr>
        <w:t xml:space="preserve"> IC50</w:t>
      </w:r>
      <w:r w:rsidRPr="00F534AE">
        <w:rPr>
          <w:rFonts w:ascii="Arial" w:eastAsiaTheme="minorEastAsia" w:hAnsi="Arial" w:cs="Arial" w:hint="eastAsia"/>
          <w:lang w:eastAsia="en-US"/>
        </w:rPr>
        <w:t xml:space="preserve"> values</w:t>
      </w:r>
      <w:r w:rsidRPr="00F534AE">
        <w:rPr>
          <w:rFonts w:ascii="Arial" w:eastAsiaTheme="minorEastAsia" w:hAnsi="Arial" w:cs="Arial"/>
          <w:lang w:eastAsia="en-US"/>
        </w:rPr>
        <w:t> of free DOX (</w:t>
      </w:r>
      <w:r w:rsidRPr="00F534AE">
        <w:rPr>
          <w:rFonts w:ascii="Arial" w:eastAsiaTheme="minorEastAsia" w:hAnsi="Arial" w:cs="Arial" w:hint="eastAsia"/>
          <w:b/>
          <w:lang w:eastAsia="en-US"/>
        </w:rPr>
        <w:t xml:space="preserve">Table </w:t>
      </w:r>
      <w:r w:rsidR="00F534AE" w:rsidRPr="00F534AE">
        <w:rPr>
          <w:rFonts w:ascii="Arial" w:eastAsiaTheme="minorEastAsia" w:hAnsi="Arial" w:cs="Arial"/>
          <w:b/>
          <w:lang w:eastAsia="en-US"/>
        </w:rPr>
        <w:t>5</w:t>
      </w:r>
      <w:r w:rsidRPr="00F534AE">
        <w:rPr>
          <w:rFonts w:ascii="Arial" w:eastAsiaTheme="minorEastAsia" w:hAnsi="Arial" w:cs="Arial"/>
          <w:lang w:eastAsia="en-US"/>
        </w:rPr>
        <w:t xml:space="preserve">), free DOX inhibited cell proliferation by 50%, whereas the </w:t>
      </w:r>
      <w:r w:rsidRPr="00F534AE">
        <w:rPr>
          <w:rFonts w:ascii="Arial" w:eastAsiaTheme="minorEastAsia" w:hAnsi="Arial" w:cs="Arial" w:hint="eastAsia"/>
          <w:lang w:eastAsia="en-US"/>
        </w:rPr>
        <w:t xml:space="preserve">DOX-FNP2 complexes </w:t>
      </w:r>
      <w:r w:rsidRPr="00F534AE">
        <w:rPr>
          <w:rFonts w:ascii="Arial" w:eastAsiaTheme="minorEastAsia" w:hAnsi="Arial" w:cs="Arial"/>
          <w:lang w:eastAsia="en-US"/>
        </w:rPr>
        <w:t xml:space="preserve">showed </w:t>
      </w:r>
      <w:r w:rsidRPr="00F534AE">
        <w:rPr>
          <w:rFonts w:ascii="Arial" w:eastAsiaTheme="minorEastAsia" w:hAnsi="Arial" w:cs="Arial" w:hint="eastAsia"/>
          <w:lang w:eastAsia="en-US"/>
        </w:rPr>
        <w:t>~</w:t>
      </w:r>
      <w:r w:rsidRPr="00F534AE">
        <w:rPr>
          <w:rFonts w:ascii="Arial" w:eastAsiaTheme="minorEastAsia" w:hAnsi="Arial" w:cs="Arial"/>
          <w:lang w:eastAsia="en-US"/>
        </w:rPr>
        <w:t>6</w:t>
      </w:r>
      <w:r w:rsidRPr="00F534AE">
        <w:rPr>
          <w:rFonts w:ascii="Arial" w:eastAsiaTheme="minorEastAsia" w:hAnsi="Arial" w:cs="Arial" w:hint="eastAsia"/>
          <w:lang w:eastAsia="en-US"/>
        </w:rPr>
        <w:t>2</w:t>
      </w:r>
      <w:r w:rsidRPr="00F534AE">
        <w:rPr>
          <w:rFonts w:ascii="Arial" w:eastAsiaTheme="minorEastAsia" w:hAnsi="Arial" w:cs="Arial"/>
          <w:lang w:eastAsia="en-US"/>
        </w:rPr>
        <w:t>%</w:t>
      </w:r>
      <w:r w:rsidRPr="00F534AE">
        <w:rPr>
          <w:rFonts w:ascii="Arial" w:eastAsiaTheme="minorEastAsia" w:hAnsi="Arial" w:cs="Arial" w:hint="eastAsia"/>
          <w:lang w:eastAsia="en-US"/>
        </w:rPr>
        <w:t>-75</w:t>
      </w:r>
      <w:r w:rsidRPr="00F534AE">
        <w:rPr>
          <w:rFonts w:ascii="Arial" w:eastAsiaTheme="minorEastAsia" w:hAnsi="Arial" w:cs="Arial"/>
          <w:lang w:eastAsia="en-US"/>
        </w:rPr>
        <w:t xml:space="preserve">% inhibition against the </w:t>
      </w:r>
      <w:r w:rsidRPr="00F534AE">
        <w:rPr>
          <w:rFonts w:ascii="Arial" w:eastAsiaTheme="minorEastAsia" w:hAnsi="Arial" w:cs="Arial" w:hint="eastAsia"/>
          <w:lang w:eastAsia="en-US"/>
        </w:rPr>
        <w:t>four</w:t>
      </w:r>
      <w:r w:rsidRPr="00F534AE">
        <w:rPr>
          <w:rFonts w:ascii="Arial" w:eastAsiaTheme="minorEastAsia" w:hAnsi="Arial" w:cs="Arial"/>
          <w:lang w:eastAsia="en-US"/>
        </w:rPr>
        <w:t xml:space="preserve"> </w:t>
      </w:r>
      <w:r w:rsidRPr="00F534AE">
        <w:rPr>
          <w:rFonts w:ascii="Arial" w:eastAsiaTheme="minorEastAsia" w:hAnsi="Arial" w:cs="Arial" w:hint="eastAsia"/>
          <w:lang w:eastAsia="en-US"/>
        </w:rPr>
        <w:t>tumor c</w:t>
      </w:r>
      <w:r w:rsidRPr="00F534AE">
        <w:rPr>
          <w:rFonts w:ascii="Arial" w:eastAsiaTheme="minorEastAsia" w:hAnsi="Arial" w:cs="Arial"/>
          <w:lang w:eastAsia="en-US"/>
        </w:rPr>
        <w:t xml:space="preserve">ells. According to </w:t>
      </w:r>
      <w:r w:rsidRPr="00F534AE">
        <w:rPr>
          <w:rFonts w:ascii="Arial" w:eastAsiaTheme="minorEastAsia" w:hAnsi="Arial" w:cs="Arial" w:hint="eastAsia"/>
          <w:lang w:eastAsia="en-US"/>
        </w:rPr>
        <w:t xml:space="preserve">a ~72% entrapment ratio for the DOX-FNP2 complexes </w:t>
      </w:r>
      <w:r w:rsidRPr="00F534AE">
        <w:rPr>
          <w:rFonts w:ascii="Arial" w:eastAsiaTheme="minorEastAsia" w:hAnsi="Arial" w:cs="Arial"/>
          <w:lang w:eastAsia="en-US"/>
        </w:rPr>
        <w:t>(</w:t>
      </w:r>
      <w:r w:rsidRPr="00F534AE">
        <w:rPr>
          <w:rFonts w:ascii="Arial" w:eastAsiaTheme="minorEastAsia" w:hAnsi="Arial" w:cs="Arial" w:hint="eastAsia"/>
          <w:b/>
          <w:lang w:eastAsia="en-US"/>
        </w:rPr>
        <w:t xml:space="preserve">Table </w:t>
      </w:r>
      <w:r w:rsidR="00F534AE" w:rsidRPr="00F534AE">
        <w:rPr>
          <w:rFonts w:ascii="Arial" w:eastAsiaTheme="minorEastAsia" w:hAnsi="Arial" w:cs="Arial"/>
          <w:b/>
          <w:lang w:eastAsia="en-US"/>
        </w:rPr>
        <w:t>5</w:t>
      </w:r>
      <w:r w:rsidRPr="00F534AE">
        <w:rPr>
          <w:rFonts w:ascii="Arial" w:eastAsiaTheme="minorEastAsia" w:hAnsi="Arial" w:cs="Arial"/>
          <w:lang w:eastAsia="en-US"/>
        </w:rPr>
        <w:t>), the concentration of</w:t>
      </w:r>
      <w:r w:rsidRPr="00F534AE">
        <w:rPr>
          <w:rFonts w:ascii="Arial" w:eastAsiaTheme="minorEastAsia" w:hAnsi="Arial" w:cs="Arial" w:hint="eastAsia"/>
          <w:lang w:eastAsia="en-US"/>
        </w:rPr>
        <w:t xml:space="preserve"> the FNP2</w:t>
      </w:r>
      <w:r w:rsidRPr="00F534AE">
        <w:rPr>
          <w:rFonts w:ascii="Arial" w:eastAsiaTheme="minorEastAsia" w:hAnsi="Arial" w:cs="Arial"/>
          <w:lang w:eastAsia="en-US"/>
        </w:rPr>
        <w:t xml:space="preserve"> in the </w:t>
      </w:r>
      <w:r w:rsidRPr="00F534AE">
        <w:rPr>
          <w:rFonts w:ascii="Arial" w:eastAsiaTheme="minorEastAsia" w:hAnsi="Arial" w:cs="Arial" w:hint="eastAsia"/>
          <w:lang w:eastAsia="en-US"/>
        </w:rPr>
        <w:t>complexes</w:t>
      </w:r>
      <w:r w:rsidRPr="00F534AE">
        <w:rPr>
          <w:rFonts w:ascii="Arial" w:eastAsiaTheme="minorEastAsia" w:hAnsi="Arial" w:cs="Arial"/>
          <w:lang w:eastAsia="en-US"/>
        </w:rPr>
        <w:t xml:space="preserve"> at the respective IC50 </w:t>
      </w:r>
      <w:r w:rsidRPr="00F534AE">
        <w:rPr>
          <w:rFonts w:ascii="Arial" w:eastAsiaTheme="minorEastAsia" w:hAnsi="Arial" w:cs="Arial" w:hint="eastAsia"/>
          <w:lang w:eastAsia="en-US"/>
        </w:rPr>
        <w:t xml:space="preserve">values </w:t>
      </w:r>
      <w:r w:rsidRPr="00F534AE">
        <w:rPr>
          <w:rFonts w:ascii="Arial" w:eastAsiaTheme="minorEastAsia" w:hAnsi="Arial" w:cs="Arial"/>
          <w:lang w:eastAsia="en-US"/>
        </w:rPr>
        <w:t>of free DOX for the A549</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 xml:space="preserve">B16Bl6 </w:t>
      </w:r>
      <w:r w:rsidRPr="00F534AE">
        <w:rPr>
          <w:rFonts w:ascii="Arial" w:eastAsiaTheme="minorEastAsia" w:hAnsi="Arial" w:cs="Arial" w:hint="eastAsia"/>
          <w:lang w:eastAsia="en-US"/>
        </w:rPr>
        <w:t xml:space="preserve">and MCF-7 </w:t>
      </w:r>
      <w:r w:rsidRPr="00F534AE">
        <w:rPr>
          <w:rFonts w:ascii="Arial" w:eastAsiaTheme="minorEastAsia" w:hAnsi="Arial" w:cs="Arial"/>
          <w:lang w:eastAsia="en-US"/>
        </w:rPr>
        <w:t xml:space="preserve">cells was calculated to </w:t>
      </w:r>
      <w:r w:rsidRPr="00F534AE">
        <w:rPr>
          <w:rFonts w:ascii="Arial" w:eastAsiaTheme="minorEastAsia" w:hAnsi="Arial" w:cs="Arial" w:hint="eastAsia"/>
          <w:lang w:eastAsia="en-US"/>
        </w:rPr>
        <w:t xml:space="preserve">be less than 0.25 </w:t>
      </w:r>
      <w:r w:rsidRPr="00F534AE">
        <w:rPr>
          <w:rFonts w:ascii="Arial" w:eastAsiaTheme="minorEastAsia" w:hAnsi="Arial" w:cs="Arial"/>
          <w:lang w:eastAsia="en-US"/>
        </w:rPr>
        <w:t>µ</w:t>
      </w:r>
      <w:r w:rsidRPr="00F534AE">
        <w:rPr>
          <w:rFonts w:ascii="Arial" w:eastAsiaTheme="minorEastAsia" w:hAnsi="Arial" w:cs="Arial" w:hint="eastAsia"/>
          <w:lang w:eastAsia="en-US"/>
        </w:rPr>
        <w:t xml:space="preserve">g/ml of GAG </w:t>
      </w:r>
      <w:r w:rsidRPr="00F534AE">
        <w:rPr>
          <w:rFonts w:ascii="Arial" w:eastAsiaTheme="minorEastAsia" w:hAnsi="Arial" w:cs="Arial"/>
          <w:lang w:eastAsia="en-US"/>
        </w:rPr>
        <w:t>concentration</w:t>
      </w:r>
      <w:r w:rsidRPr="00F534AE">
        <w:rPr>
          <w:rFonts w:ascii="Arial" w:eastAsiaTheme="minorEastAsia" w:hAnsi="Arial" w:cs="Arial" w:hint="eastAsia"/>
          <w:lang w:eastAsia="en-US"/>
        </w:rPr>
        <w:t>, and for the resistant MCF-7/ADR cells less than 1.0</w:t>
      </w:r>
      <w:r w:rsidRPr="00F534AE">
        <w:rPr>
          <w:rFonts w:ascii="Arial" w:eastAsiaTheme="minorEastAsia" w:hAnsi="Arial" w:cs="Arial"/>
          <w:lang w:eastAsia="en-US"/>
        </w:rPr>
        <w:t>µ</w:t>
      </w:r>
      <w:r w:rsidRPr="00F534AE">
        <w:rPr>
          <w:rFonts w:ascii="Arial" w:eastAsiaTheme="minorEastAsia" w:hAnsi="Arial" w:cs="Arial" w:hint="eastAsia"/>
          <w:lang w:eastAsia="en-US"/>
        </w:rPr>
        <w:t xml:space="preserve">g/ml of GAG concentration. From </w:t>
      </w:r>
      <w:r w:rsidRPr="00F534AE">
        <w:rPr>
          <w:rFonts w:ascii="Arial" w:eastAsiaTheme="minorEastAsia" w:hAnsi="Arial" w:cs="Arial" w:hint="eastAsia"/>
          <w:b/>
          <w:lang w:eastAsia="en-US"/>
        </w:rPr>
        <w:t xml:space="preserve">Figure </w:t>
      </w:r>
      <w:r w:rsidR="00F534AE" w:rsidRPr="00F534AE">
        <w:rPr>
          <w:rFonts w:ascii="Arial" w:eastAsiaTheme="minorEastAsia" w:hAnsi="Arial" w:cs="Arial"/>
          <w:b/>
          <w:lang w:eastAsia="en-US"/>
        </w:rPr>
        <w:t>19</w:t>
      </w:r>
      <w:r w:rsidRPr="00F534AE">
        <w:rPr>
          <w:rFonts w:ascii="Arial" w:eastAsiaTheme="minorEastAsia" w:hAnsi="Arial" w:cs="Arial" w:hint="eastAsia"/>
          <w:b/>
          <w:lang w:eastAsia="en-US"/>
        </w:rPr>
        <w:t>A-C</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 xml:space="preserve">almost no significant inhibition effect on </w:t>
      </w:r>
      <w:r w:rsidRPr="00F534AE">
        <w:rPr>
          <w:rFonts w:ascii="Arial" w:eastAsiaTheme="minorEastAsia" w:hAnsi="Arial" w:cs="Arial" w:hint="eastAsia"/>
          <w:lang w:eastAsia="en-US"/>
        </w:rPr>
        <w:t>four</w:t>
      </w:r>
      <w:r w:rsidRPr="00F534AE">
        <w:rPr>
          <w:rFonts w:ascii="Arial" w:eastAsiaTheme="minorEastAsia" w:hAnsi="Arial" w:cs="Arial"/>
          <w:lang w:eastAsia="en-US"/>
        </w:rPr>
        <w:t xml:space="preserve"> </w:t>
      </w:r>
      <w:r w:rsidRPr="00F534AE">
        <w:rPr>
          <w:rFonts w:ascii="Arial" w:eastAsiaTheme="minorEastAsia" w:hAnsi="Arial" w:cs="Arial" w:hint="eastAsia"/>
          <w:lang w:eastAsia="en-US"/>
        </w:rPr>
        <w:t xml:space="preserve">tumor </w:t>
      </w:r>
      <w:r w:rsidRPr="00F534AE">
        <w:rPr>
          <w:rFonts w:ascii="Arial" w:eastAsiaTheme="minorEastAsia" w:hAnsi="Arial" w:cs="Arial"/>
          <w:lang w:eastAsia="en-US"/>
        </w:rPr>
        <w:t xml:space="preserve">cells was observed at that concentration for </w:t>
      </w:r>
      <w:r w:rsidRPr="00F534AE">
        <w:rPr>
          <w:rFonts w:ascii="Arial" w:eastAsiaTheme="minorEastAsia" w:hAnsi="Arial" w:cs="Arial" w:hint="eastAsia"/>
          <w:lang w:eastAsia="en-US"/>
        </w:rPr>
        <w:t>FNP2 its</w:t>
      </w:r>
      <w:r w:rsidRPr="00F534AE">
        <w:rPr>
          <w:rFonts w:ascii="Arial" w:eastAsiaTheme="minorEastAsia" w:hAnsi="Arial" w:cs="Arial"/>
          <w:lang w:eastAsia="en-US"/>
        </w:rPr>
        <w:t>el</w:t>
      </w:r>
      <w:r w:rsidRPr="00F534AE">
        <w:rPr>
          <w:rFonts w:ascii="Arial" w:eastAsiaTheme="minorEastAsia" w:hAnsi="Arial" w:cs="Arial" w:hint="eastAsia"/>
          <w:lang w:eastAsia="en-US"/>
        </w:rPr>
        <w:t xml:space="preserve">f, </w:t>
      </w:r>
      <w:r w:rsidRPr="00F534AE">
        <w:rPr>
          <w:rFonts w:ascii="Arial" w:eastAsiaTheme="minorEastAsia" w:hAnsi="Arial" w:cs="Arial"/>
          <w:lang w:eastAsia="en-US"/>
        </w:rPr>
        <w:t>indicat</w:t>
      </w:r>
      <w:r w:rsidRPr="00F534AE">
        <w:rPr>
          <w:rFonts w:ascii="Arial" w:eastAsiaTheme="minorEastAsia" w:hAnsi="Arial" w:cs="Arial" w:hint="eastAsia"/>
          <w:lang w:eastAsia="en-US"/>
        </w:rPr>
        <w:t>ing</w:t>
      </w:r>
      <w:r w:rsidRPr="00F534AE">
        <w:rPr>
          <w:rFonts w:ascii="Arial" w:eastAsiaTheme="minorEastAsia" w:hAnsi="Arial" w:cs="Arial"/>
          <w:lang w:eastAsia="en-US"/>
        </w:rPr>
        <w:t xml:space="preserve"> that </w:t>
      </w:r>
      <w:r w:rsidRPr="00F534AE">
        <w:rPr>
          <w:rFonts w:ascii="Arial" w:eastAsiaTheme="minorEastAsia" w:hAnsi="Arial" w:cs="Arial" w:hint="eastAsia"/>
          <w:lang w:eastAsia="en-US"/>
        </w:rPr>
        <w:t>DOX and FNP2</w:t>
      </w:r>
      <w:r w:rsidRPr="00F534AE">
        <w:rPr>
          <w:rFonts w:ascii="Arial" w:eastAsiaTheme="minorEastAsia" w:hAnsi="Arial" w:cs="Arial"/>
          <w:lang w:eastAsia="en-US"/>
        </w:rPr>
        <w:t xml:space="preserve"> in </w:t>
      </w:r>
      <w:r w:rsidRPr="00F534AE">
        <w:rPr>
          <w:rFonts w:ascii="Arial" w:eastAsiaTheme="minorEastAsia" w:hAnsi="Arial" w:cs="Arial" w:hint="eastAsia"/>
          <w:lang w:eastAsia="en-US"/>
        </w:rPr>
        <w:t xml:space="preserve">their physical complexes via the electrostatic interactions </w:t>
      </w:r>
      <w:r w:rsidRPr="00F534AE">
        <w:rPr>
          <w:rFonts w:ascii="Arial" w:eastAsiaTheme="minorEastAsia" w:hAnsi="Arial" w:cs="Arial"/>
          <w:lang w:eastAsia="en-US"/>
        </w:rPr>
        <w:t>exerted synergistic cytotoxic effects</w:t>
      </w:r>
      <w:r w:rsidRPr="00F534AE">
        <w:rPr>
          <w:rFonts w:ascii="Arial" w:eastAsiaTheme="minorEastAsia" w:hAnsi="Arial" w:cs="Arial" w:hint="eastAsia"/>
          <w:lang w:eastAsia="en-US"/>
        </w:rPr>
        <w:t xml:space="preserve"> and </w:t>
      </w:r>
      <w:r w:rsidRPr="00F534AE">
        <w:rPr>
          <w:rFonts w:ascii="Arial" w:eastAsiaTheme="minorEastAsia" w:hAnsi="Arial" w:cs="Arial"/>
          <w:lang w:eastAsia="en-US"/>
        </w:rPr>
        <w:t>led to the IC50 values 1.</w:t>
      </w:r>
      <w:r w:rsidRPr="00F534AE">
        <w:rPr>
          <w:rFonts w:ascii="Arial" w:eastAsiaTheme="minorEastAsia" w:hAnsi="Arial" w:cs="Arial" w:hint="eastAsia"/>
          <w:lang w:eastAsia="en-US"/>
        </w:rPr>
        <w:t>2-</w:t>
      </w:r>
      <w:r w:rsidRPr="00F534AE">
        <w:rPr>
          <w:rFonts w:ascii="Arial" w:eastAsiaTheme="minorEastAsia" w:hAnsi="Arial" w:cs="Arial"/>
          <w:lang w:eastAsia="en-US"/>
        </w:rPr>
        <w:t xml:space="preserve">1.8 fold lower </w:t>
      </w:r>
      <w:r w:rsidRPr="00F534AE">
        <w:rPr>
          <w:rFonts w:ascii="Arial" w:eastAsiaTheme="minorEastAsia" w:hAnsi="Arial" w:cs="Arial" w:hint="eastAsia"/>
          <w:lang w:eastAsia="en-US"/>
        </w:rPr>
        <w:t>against four different tumor cells</w:t>
      </w:r>
      <w:r w:rsidRPr="00F534AE">
        <w:rPr>
          <w:rFonts w:ascii="Arial" w:eastAsiaTheme="minorEastAsia" w:hAnsi="Arial" w:cs="Arial"/>
          <w:lang w:eastAsia="en-US"/>
        </w:rPr>
        <w:t xml:space="preserve"> (</w:t>
      </w:r>
      <w:r w:rsidRPr="0030608B">
        <w:rPr>
          <w:rFonts w:ascii="Arial" w:eastAsiaTheme="minorEastAsia" w:hAnsi="Arial" w:cs="Arial"/>
          <w:b/>
          <w:lang w:eastAsia="en-US"/>
        </w:rPr>
        <w:t>Table </w:t>
      </w:r>
      <w:hyperlink r:id="rId74" w:anchor="table3" w:tooltip="Link to table" w:history="1">
        <w:r w:rsidR="0030608B" w:rsidRPr="0030608B">
          <w:rPr>
            <w:rFonts w:ascii="Arial" w:eastAsiaTheme="minorEastAsia" w:hAnsi="Arial" w:cs="Arial"/>
            <w:b/>
            <w:lang w:eastAsia="en-US"/>
          </w:rPr>
          <w:t>5</w:t>
        </w:r>
      </w:hyperlink>
      <w:r w:rsidRPr="00F534AE">
        <w:rPr>
          <w:rFonts w:ascii="Arial" w:eastAsiaTheme="minorEastAsia" w:hAnsi="Arial" w:cs="Arial"/>
          <w:lang w:eastAsia="en-US"/>
        </w:rPr>
        <w:t>).</w:t>
      </w:r>
    </w:p>
    <w:p w:rsidR="00D019D5" w:rsidRPr="00F534AE" w:rsidRDefault="00D019D5" w:rsidP="00392024">
      <w:pPr>
        <w:pStyle w:val="regulartextchar"/>
        <w:spacing w:before="60" w:beforeAutospacing="0" w:after="0" w:afterAutospacing="0" w:line="480" w:lineRule="auto"/>
        <w:jc w:val="both"/>
        <w:rPr>
          <w:rFonts w:ascii="Arial" w:eastAsiaTheme="minorEastAsia" w:hAnsi="Arial" w:cs="Arial"/>
          <w:lang w:eastAsia="en-US"/>
        </w:rPr>
      </w:pPr>
      <w:r w:rsidRPr="00F534AE">
        <w:rPr>
          <w:rFonts w:ascii="Arial" w:eastAsiaTheme="minorEastAsia" w:hAnsi="Arial" w:cs="Arial"/>
          <w:lang w:eastAsia="en-US"/>
        </w:rPr>
        <w:t>U</w:t>
      </w:r>
      <w:r w:rsidRPr="00F534AE">
        <w:rPr>
          <w:rFonts w:ascii="Arial" w:eastAsiaTheme="minorEastAsia" w:hAnsi="Arial" w:cs="Arial" w:hint="eastAsia"/>
          <w:lang w:eastAsia="en-US"/>
        </w:rPr>
        <w:t xml:space="preserve">nexpectedly, the cytotoxicity of the DOX-FNP1 complexes was similar or even lower than free DOX in the four different cell lines, which is completely different from the DOX-FNP2 complexes. </w:t>
      </w:r>
      <w:r w:rsidRPr="00F534AE">
        <w:rPr>
          <w:rFonts w:ascii="Arial" w:eastAsiaTheme="minorEastAsia" w:hAnsi="Arial" w:cs="Arial"/>
          <w:lang w:eastAsia="en-US"/>
        </w:rPr>
        <w:t>A</w:t>
      </w:r>
      <w:r w:rsidRPr="00F534AE">
        <w:rPr>
          <w:rFonts w:ascii="Arial" w:eastAsiaTheme="minorEastAsia" w:hAnsi="Arial" w:cs="Arial" w:hint="eastAsia"/>
          <w:lang w:eastAsia="en-US"/>
        </w:rPr>
        <w:t xml:space="preserve">s shown in </w:t>
      </w:r>
      <w:r w:rsidRPr="00F534AE">
        <w:rPr>
          <w:rFonts w:ascii="Arial" w:eastAsiaTheme="minorEastAsia" w:hAnsi="Arial" w:cs="Arial" w:hint="eastAsia"/>
          <w:b/>
          <w:lang w:eastAsia="en-US"/>
        </w:rPr>
        <w:t xml:space="preserve">Table </w:t>
      </w:r>
      <w:r w:rsidR="00F534AE" w:rsidRPr="00F534AE">
        <w:rPr>
          <w:rFonts w:ascii="Arial" w:eastAsiaTheme="minorEastAsia" w:hAnsi="Arial" w:cs="Arial"/>
          <w:b/>
          <w:lang w:eastAsia="en-US"/>
        </w:rPr>
        <w:t>5</w:t>
      </w:r>
      <w:r w:rsidRPr="00F534AE">
        <w:rPr>
          <w:rFonts w:ascii="Arial" w:eastAsiaTheme="minorEastAsia" w:hAnsi="Arial" w:cs="Arial" w:hint="eastAsia"/>
          <w:lang w:eastAsia="en-US"/>
        </w:rPr>
        <w:t xml:space="preserve">, the IC50 values for the DOX-FNP1 complexes were ~1.1-2.8 fold higher than free DOX against 4 tumor cell lines, indicating that there is no obvious synergistic effect between DOX and the FNP1 upon forming the physical complexes. We postulate that the difference in the cytotoxicity of both complexes was due to their different cytotoxicity of the </w:t>
      </w:r>
      <w:r w:rsidRPr="00F534AE">
        <w:rPr>
          <w:rFonts w:ascii="Arial" w:eastAsiaTheme="minorEastAsia" w:hAnsi="Arial" w:cs="Arial" w:hint="eastAsia"/>
          <w:lang w:eastAsia="en-US"/>
        </w:rPr>
        <w:lastRenderedPageBreak/>
        <w:t>FNPs themselves, because the FNP1 showed at least 2-fold higher cytotoxicity against different tumor cells than the FNP2 at the same GAG concentration (</w:t>
      </w:r>
      <w:r w:rsidRPr="00F534AE">
        <w:rPr>
          <w:rFonts w:ascii="Arial" w:eastAsiaTheme="minorEastAsia" w:hAnsi="Arial" w:cs="Arial" w:hint="eastAsia"/>
          <w:b/>
          <w:lang w:eastAsia="en-US"/>
        </w:rPr>
        <w:t xml:space="preserve">Figure </w:t>
      </w:r>
      <w:r w:rsidR="00F534AE" w:rsidRPr="00F534AE">
        <w:rPr>
          <w:rFonts w:ascii="Arial" w:eastAsiaTheme="minorEastAsia" w:hAnsi="Arial" w:cs="Arial"/>
          <w:b/>
          <w:lang w:eastAsia="en-US"/>
        </w:rPr>
        <w:t>19</w:t>
      </w:r>
      <w:r w:rsidRPr="00F534AE">
        <w:rPr>
          <w:rFonts w:ascii="Arial" w:eastAsiaTheme="minorEastAsia" w:hAnsi="Arial" w:cs="Arial" w:hint="eastAsia"/>
          <w:b/>
          <w:lang w:eastAsia="en-US"/>
        </w:rPr>
        <w:t>A-C</w:t>
      </w:r>
      <w:r w:rsidRPr="00F534AE">
        <w:rPr>
          <w:rFonts w:ascii="Arial" w:eastAsiaTheme="minorEastAsia" w:hAnsi="Arial" w:cs="Arial" w:hint="eastAsia"/>
          <w:lang w:eastAsia="en-US"/>
        </w:rPr>
        <w:t>). P</w:t>
      </w:r>
      <w:r w:rsidRPr="00F534AE">
        <w:rPr>
          <w:rFonts w:ascii="Arial" w:eastAsiaTheme="minorEastAsia" w:hAnsi="Arial" w:cs="Arial"/>
          <w:lang w:eastAsia="en-US"/>
        </w:rPr>
        <w:t>resumably</w:t>
      </w:r>
      <w:r w:rsidRPr="00F534AE">
        <w:rPr>
          <w:rFonts w:ascii="Arial" w:eastAsiaTheme="minorEastAsia" w:hAnsi="Arial" w:cs="Arial" w:hint="eastAsia"/>
          <w:lang w:eastAsia="en-US"/>
        </w:rPr>
        <w:t xml:space="preserve">, the </w:t>
      </w:r>
      <w:r w:rsidRPr="00F534AE">
        <w:rPr>
          <w:rFonts w:ascii="Arial" w:eastAsiaTheme="minorEastAsia" w:hAnsi="Arial" w:cs="Arial"/>
          <w:lang w:eastAsia="en-US"/>
        </w:rPr>
        <w:t>differences</w:t>
      </w:r>
      <w:r w:rsidRPr="00F534AE">
        <w:rPr>
          <w:rFonts w:ascii="Arial" w:eastAsiaTheme="minorEastAsia" w:hAnsi="Arial" w:cs="Arial" w:hint="eastAsia"/>
          <w:lang w:eastAsia="en-US"/>
        </w:rPr>
        <w:t xml:space="preserve"> in the cytotoxicity of the FNPs portend the different chemical structures for both FNP1 and FNP2 fractions, including polysaccharide chain, monosaccharide composites and linkages, u</w:t>
      </w:r>
      <w:r w:rsidRPr="00F534AE">
        <w:rPr>
          <w:rFonts w:ascii="Arial" w:eastAsiaTheme="minorEastAsia" w:hAnsi="Arial" w:cs="Arial"/>
          <w:lang w:eastAsia="en-US"/>
        </w:rPr>
        <w:t>ronic acid</w:t>
      </w:r>
      <w:r w:rsidRPr="00F534AE">
        <w:rPr>
          <w:rFonts w:ascii="Arial" w:eastAsiaTheme="minorEastAsia" w:hAnsi="Arial" w:cs="Arial" w:hint="eastAsia"/>
          <w:lang w:eastAsia="en-US"/>
        </w:rPr>
        <w:t xml:space="preserve"> content, sulfation degree, and possible core </w:t>
      </w:r>
      <w:r w:rsidRPr="00F534AE">
        <w:rPr>
          <w:rFonts w:ascii="Arial" w:eastAsiaTheme="minorEastAsia" w:hAnsi="Arial" w:cs="Arial"/>
          <w:lang w:eastAsia="en-US"/>
        </w:rPr>
        <w:t>proteins</w:t>
      </w:r>
      <w:r w:rsidRPr="00F534AE">
        <w:rPr>
          <w:rFonts w:ascii="Arial" w:eastAsiaTheme="minorEastAsia" w:hAnsi="Arial" w:cs="Arial" w:hint="eastAsia"/>
          <w:lang w:eastAsia="en-US"/>
        </w:rPr>
        <w:t xml:space="preserve">. Although the similar chemical components were characterized for both FNPs in the Table 1 and </w:t>
      </w:r>
      <w:r w:rsidRPr="00F534AE">
        <w:rPr>
          <w:rFonts w:ascii="Arial" w:eastAsiaTheme="minorEastAsia" w:hAnsi="Arial" w:cs="Arial" w:hint="eastAsia"/>
          <w:b/>
          <w:lang w:eastAsia="en-US"/>
        </w:rPr>
        <w:t xml:space="preserve">Figure </w:t>
      </w:r>
      <w:r w:rsidR="00F534AE" w:rsidRPr="00F534AE">
        <w:rPr>
          <w:rFonts w:ascii="Arial" w:eastAsiaTheme="minorEastAsia" w:hAnsi="Arial" w:cs="Arial"/>
          <w:b/>
          <w:lang w:eastAsia="en-US"/>
        </w:rPr>
        <w:t>17</w:t>
      </w:r>
      <w:r w:rsidRPr="00F534AE">
        <w:rPr>
          <w:rFonts w:ascii="Arial" w:eastAsiaTheme="minorEastAsia" w:hAnsi="Arial" w:cs="Arial" w:hint="eastAsia"/>
          <w:lang w:eastAsia="en-US"/>
        </w:rPr>
        <w:t xml:space="preserve">, showing that the </w:t>
      </w:r>
      <w:r w:rsidRPr="00F534AE">
        <w:rPr>
          <w:rFonts w:ascii="Arial" w:eastAsiaTheme="minorEastAsia" w:hAnsi="Arial" w:cs="Arial"/>
          <w:lang w:eastAsia="en-US"/>
        </w:rPr>
        <w:t>polysaccharide</w:t>
      </w:r>
      <w:r w:rsidRPr="00F534AE">
        <w:rPr>
          <w:rFonts w:ascii="Arial" w:eastAsiaTheme="minorEastAsia" w:hAnsi="Arial" w:cs="Arial" w:hint="eastAsia"/>
          <w:lang w:eastAsia="en-US"/>
        </w:rPr>
        <w:t xml:space="preserve"> including acidic GAG and neutral polysaccharides were main </w:t>
      </w:r>
      <w:r w:rsidRPr="00F534AE">
        <w:rPr>
          <w:rFonts w:ascii="Arial" w:eastAsiaTheme="minorEastAsia" w:hAnsi="Arial" w:cs="Arial"/>
          <w:lang w:eastAsia="en-US"/>
        </w:rPr>
        <w:t>components</w:t>
      </w:r>
      <w:r w:rsidRPr="00F534AE">
        <w:rPr>
          <w:rFonts w:ascii="Arial" w:eastAsiaTheme="minorEastAsia" w:hAnsi="Arial" w:cs="Arial" w:hint="eastAsia"/>
          <w:lang w:eastAsia="en-US"/>
        </w:rPr>
        <w:t xml:space="preserve"> in both FNPs, the specific chemical structures for both FNPs still remained elusive. We presume that different chemical structures in both purified FNPs eventually lead to different cytotoxicity of FNPs </w:t>
      </w:r>
      <w:r w:rsidRPr="00F534AE">
        <w:rPr>
          <w:rFonts w:ascii="Arial" w:eastAsiaTheme="minorEastAsia" w:hAnsi="Arial" w:cs="Arial"/>
          <w:lang w:eastAsia="en-US"/>
        </w:rPr>
        <w:t>themselves</w:t>
      </w:r>
      <w:r w:rsidRPr="00F534AE">
        <w:rPr>
          <w:rFonts w:ascii="Arial" w:eastAsiaTheme="minorEastAsia" w:hAnsi="Arial" w:cs="Arial" w:hint="eastAsia"/>
          <w:lang w:eastAsia="en-US"/>
        </w:rPr>
        <w:t xml:space="preserve"> and the DOX-FNP complexes, as well as the different physical properties including zeta potential and morphology (</w:t>
      </w:r>
      <w:r w:rsidRPr="00F534AE">
        <w:rPr>
          <w:rFonts w:ascii="Arial" w:eastAsiaTheme="minorEastAsia" w:hAnsi="Arial" w:cs="Arial" w:hint="eastAsia"/>
          <w:b/>
          <w:lang w:eastAsia="en-US"/>
        </w:rPr>
        <w:t xml:space="preserve">Table </w:t>
      </w:r>
      <w:r w:rsidR="00F534AE" w:rsidRPr="00F534AE">
        <w:rPr>
          <w:rFonts w:ascii="Arial" w:eastAsiaTheme="minorEastAsia" w:hAnsi="Arial" w:cs="Arial"/>
          <w:b/>
          <w:lang w:eastAsia="en-US"/>
        </w:rPr>
        <w:t>4</w:t>
      </w:r>
      <w:r w:rsidRPr="00F534AE">
        <w:rPr>
          <w:rFonts w:ascii="Arial" w:eastAsiaTheme="minorEastAsia" w:hAnsi="Arial" w:cs="Arial" w:hint="eastAsia"/>
          <w:lang w:eastAsia="en-US"/>
        </w:rPr>
        <w:t xml:space="preserve">, </w:t>
      </w:r>
      <w:r w:rsidRPr="00F534AE">
        <w:rPr>
          <w:rFonts w:ascii="Arial" w:eastAsiaTheme="minorEastAsia" w:hAnsi="Arial" w:cs="Arial" w:hint="eastAsia"/>
          <w:b/>
          <w:lang w:eastAsia="en-US"/>
        </w:rPr>
        <w:t xml:space="preserve">Figure </w:t>
      </w:r>
      <w:r w:rsidR="00F534AE" w:rsidRPr="00F534AE">
        <w:rPr>
          <w:rFonts w:ascii="Arial" w:eastAsiaTheme="minorEastAsia" w:hAnsi="Arial" w:cs="Arial"/>
          <w:b/>
          <w:lang w:eastAsia="en-US"/>
        </w:rPr>
        <w:t>16</w:t>
      </w:r>
      <w:r w:rsidRPr="00F534AE">
        <w:rPr>
          <w:rFonts w:ascii="Arial" w:eastAsiaTheme="minorEastAsia" w:hAnsi="Arial" w:cs="Arial" w:hint="eastAsia"/>
          <w:lang w:eastAsia="en-US"/>
        </w:rPr>
        <w:t xml:space="preserve"> and </w:t>
      </w:r>
      <w:r w:rsidR="00F534AE" w:rsidRPr="00F534AE">
        <w:rPr>
          <w:rFonts w:ascii="Arial" w:eastAsiaTheme="minorEastAsia" w:hAnsi="Arial" w:cs="Arial"/>
          <w:b/>
          <w:lang w:eastAsia="en-US"/>
        </w:rPr>
        <w:t>21</w:t>
      </w:r>
      <w:r w:rsidRPr="00F534AE">
        <w:rPr>
          <w:rFonts w:ascii="Arial" w:eastAsiaTheme="minorEastAsia" w:hAnsi="Arial" w:cs="Arial" w:hint="eastAsia"/>
          <w:lang w:eastAsia="en-US"/>
        </w:rPr>
        <w:t>).</w:t>
      </w:r>
    </w:p>
    <w:p w:rsidR="00F534AE" w:rsidRDefault="00D019D5" w:rsidP="00392024">
      <w:pPr>
        <w:pStyle w:val="regulartextchar"/>
        <w:spacing w:before="60" w:beforeAutospacing="0" w:after="0" w:afterAutospacing="0" w:line="480" w:lineRule="auto"/>
        <w:jc w:val="both"/>
        <w:rPr>
          <w:rFonts w:ascii="Arial" w:eastAsiaTheme="minorEastAsia" w:hAnsi="Arial" w:cs="Arial"/>
          <w:lang w:eastAsia="en-US"/>
        </w:rPr>
      </w:pPr>
      <w:r w:rsidRPr="00F534AE">
        <w:rPr>
          <w:rFonts w:ascii="Arial" w:eastAsiaTheme="minorEastAsia" w:hAnsi="Arial" w:cs="Arial"/>
          <w:lang w:eastAsia="en-US"/>
        </w:rPr>
        <w:t>I</w:t>
      </w:r>
      <w:r w:rsidRPr="00F534AE">
        <w:rPr>
          <w:rFonts w:ascii="Arial" w:eastAsiaTheme="minorEastAsia" w:hAnsi="Arial" w:cs="Arial" w:hint="eastAsia"/>
          <w:lang w:eastAsia="en-US"/>
        </w:rPr>
        <w:t xml:space="preserve">n order to elucidate </w:t>
      </w:r>
      <w:r w:rsidRPr="00F534AE">
        <w:rPr>
          <w:rFonts w:ascii="Arial" w:eastAsiaTheme="minorEastAsia" w:hAnsi="Arial" w:cs="Arial"/>
          <w:lang w:eastAsia="en-US"/>
        </w:rPr>
        <w:t>whether</w:t>
      </w:r>
      <w:r w:rsidRPr="00F534AE">
        <w:rPr>
          <w:rFonts w:ascii="Arial" w:eastAsiaTheme="minorEastAsia" w:hAnsi="Arial" w:cs="Arial" w:hint="eastAsia"/>
          <w:lang w:eastAsia="en-US"/>
        </w:rPr>
        <w:t xml:space="preserve"> the different cytotoxicity between the DOX-FNP1 and DOX-FNP2 complexes is related to DOX uptake and intracellular distribution after forming the complexes, we quantitatively analyzed the </w:t>
      </w:r>
      <w:r w:rsidRPr="00F534AE">
        <w:rPr>
          <w:rFonts w:ascii="Arial" w:eastAsiaTheme="minorEastAsia" w:hAnsi="Arial" w:cs="Arial"/>
          <w:lang w:eastAsia="en-US"/>
        </w:rPr>
        <w:t xml:space="preserve">cell-associated DOX fluorescence intensity </w:t>
      </w:r>
      <w:r w:rsidRPr="00F534AE">
        <w:rPr>
          <w:rFonts w:ascii="Arial" w:eastAsiaTheme="minorEastAsia" w:hAnsi="Arial" w:cs="Arial" w:hint="eastAsia"/>
          <w:lang w:eastAsia="en-US"/>
        </w:rPr>
        <w:t xml:space="preserve">using flow cytometry after treatment of both tumor cell lines, A549 and B16BL6, with both complexes. </w:t>
      </w:r>
      <w:r w:rsidRPr="00F534AE">
        <w:rPr>
          <w:rFonts w:ascii="Arial" w:eastAsiaTheme="minorEastAsia" w:hAnsi="Arial" w:cs="Arial"/>
          <w:lang w:eastAsia="en-US"/>
        </w:rPr>
        <w:t>A</w:t>
      </w:r>
      <w:r w:rsidRPr="00F534AE">
        <w:rPr>
          <w:rFonts w:ascii="Arial" w:eastAsiaTheme="minorEastAsia" w:hAnsi="Arial" w:cs="Arial" w:hint="eastAsia"/>
          <w:lang w:eastAsia="en-US"/>
        </w:rPr>
        <w:t xml:space="preserve">s shown in </w:t>
      </w:r>
      <w:r w:rsidRPr="00F534AE">
        <w:rPr>
          <w:rFonts w:ascii="Arial" w:eastAsiaTheme="minorEastAsia" w:hAnsi="Arial" w:cs="Arial"/>
          <w:b/>
          <w:lang w:eastAsia="en-US"/>
        </w:rPr>
        <w:t xml:space="preserve">Figure </w:t>
      </w:r>
      <w:r w:rsidR="00F534AE" w:rsidRPr="00F534AE">
        <w:rPr>
          <w:rFonts w:ascii="Arial" w:eastAsiaTheme="minorEastAsia" w:hAnsi="Arial" w:cs="Arial"/>
          <w:b/>
          <w:lang w:eastAsia="en-US"/>
        </w:rPr>
        <w:t>22</w:t>
      </w:r>
      <w:r w:rsidRPr="00F534AE">
        <w:rPr>
          <w:rFonts w:ascii="Arial" w:eastAsiaTheme="minorEastAsia" w:hAnsi="Arial" w:cs="Arial"/>
          <w:lang w:eastAsia="en-US"/>
        </w:rPr>
        <w:t xml:space="preserve">, </w:t>
      </w:r>
      <w:r w:rsidRPr="00F534AE">
        <w:rPr>
          <w:rFonts w:ascii="Arial" w:eastAsiaTheme="minorEastAsia" w:hAnsi="Arial" w:cs="Arial" w:hint="eastAsia"/>
          <w:lang w:eastAsia="en-US"/>
        </w:rPr>
        <w:t xml:space="preserve">for both tumor cells, </w:t>
      </w:r>
      <w:r w:rsidRPr="00F534AE">
        <w:rPr>
          <w:rFonts w:ascii="Arial" w:eastAsiaTheme="minorEastAsia" w:hAnsi="Arial" w:cs="Arial"/>
          <w:lang w:eastAsia="en-US"/>
        </w:rPr>
        <w:t xml:space="preserve">there was no significant difference in the DOX fluorescence for </w:t>
      </w:r>
      <w:r w:rsidRPr="00F534AE">
        <w:rPr>
          <w:rFonts w:ascii="Arial" w:eastAsiaTheme="minorEastAsia" w:hAnsi="Arial" w:cs="Arial" w:hint="eastAsia"/>
          <w:lang w:eastAsia="en-US"/>
        </w:rPr>
        <w:t xml:space="preserve">both complexes and </w:t>
      </w:r>
      <w:r w:rsidRPr="00F534AE">
        <w:rPr>
          <w:rFonts w:ascii="Arial" w:eastAsiaTheme="minorEastAsia" w:hAnsi="Arial" w:cs="Arial"/>
          <w:lang w:eastAsia="en-US"/>
        </w:rPr>
        <w:t>free DOX</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 xml:space="preserve">at </w:t>
      </w:r>
      <w:r w:rsidRPr="00F534AE">
        <w:rPr>
          <w:rFonts w:ascii="Arial" w:eastAsiaTheme="minorEastAsia" w:hAnsi="Arial" w:cs="Arial" w:hint="eastAsia"/>
          <w:lang w:eastAsia="en-US"/>
        </w:rPr>
        <w:t>the</w:t>
      </w:r>
      <w:r w:rsidRPr="00F534AE">
        <w:rPr>
          <w:rFonts w:ascii="Arial" w:eastAsiaTheme="minorEastAsia" w:hAnsi="Arial" w:cs="Arial"/>
          <w:lang w:eastAsia="en-US"/>
        </w:rPr>
        <w:t xml:space="preserve"> DOX concentration of 10 μM</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 xml:space="preserve">after </w:t>
      </w:r>
      <w:proofErr w:type="gramStart"/>
      <w:r w:rsidRPr="00F534AE">
        <w:rPr>
          <w:rFonts w:ascii="Arial" w:eastAsiaTheme="minorEastAsia" w:hAnsi="Arial" w:cs="Arial"/>
          <w:lang w:eastAsia="en-US"/>
        </w:rPr>
        <w:t>a</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4</w:t>
      </w:r>
      <w:proofErr w:type="gramEnd"/>
      <w:r w:rsidRPr="00F534AE">
        <w:rPr>
          <w:rFonts w:ascii="Arial" w:eastAsiaTheme="minorEastAsia" w:hAnsi="Arial" w:cs="Arial"/>
          <w:lang w:eastAsia="en-US"/>
        </w:rPr>
        <w:t>-h incubation</w:t>
      </w:r>
      <w:r w:rsidRPr="00F534AE">
        <w:rPr>
          <w:rFonts w:ascii="Arial" w:eastAsiaTheme="minorEastAsia" w:hAnsi="Arial" w:cs="Arial" w:hint="eastAsia"/>
          <w:lang w:eastAsia="en-US"/>
        </w:rPr>
        <w:t>, indicating that DOX uptake wasn</w:t>
      </w:r>
      <w:r w:rsidRPr="00F534AE">
        <w:rPr>
          <w:rFonts w:ascii="Arial" w:eastAsiaTheme="minorEastAsia" w:hAnsi="Arial" w:cs="Arial"/>
          <w:lang w:eastAsia="en-US"/>
        </w:rPr>
        <w:t>’</w:t>
      </w:r>
      <w:r w:rsidRPr="00F534AE">
        <w:rPr>
          <w:rFonts w:ascii="Arial" w:eastAsiaTheme="minorEastAsia" w:hAnsi="Arial" w:cs="Arial" w:hint="eastAsia"/>
          <w:lang w:eastAsia="en-US"/>
        </w:rPr>
        <w:t>t impeded upon the formation of the DOX-FNP complexes via the electrostatic interactions</w:t>
      </w:r>
      <w:r w:rsidRPr="00F534AE">
        <w:rPr>
          <w:rFonts w:ascii="Arial" w:eastAsiaTheme="minorEastAsia" w:hAnsi="Arial" w:cs="Arial"/>
          <w:lang w:eastAsia="en-US"/>
        </w:rPr>
        <w:t xml:space="preserve">. </w:t>
      </w:r>
    </w:p>
    <w:p w:rsidR="00F534AE" w:rsidRDefault="00426804">
      <w:pPr>
        <w:rPr>
          <w:sz w:val="20"/>
          <w:szCs w:val="20"/>
          <w:lang w:eastAsia="zh-CN"/>
        </w:rPr>
      </w:pPr>
      <w:r>
        <w:rPr>
          <w:sz w:val="20"/>
          <w:szCs w:val="20"/>
          <w:lang w:eastAsia="zh-CN"/>
        </w:rPr>
      </w:r>
      <w:r>
        <w:rPr>
          <w:sz w:val="20"/>
          <w:szCs w:val="20"/>
          <w:lang w:eastAsia="zh-CN"/>
        </w:rPr>
        <w:pict>
          <v:group id="_x0000_s1144" editas="canvas" style="width:328.6pt;height:251.25pt;mso-position-horizontal-relative:char;mso-position-vertical-relative:line" coordorigin="1418,1562" coordsize="6572,5025">
            <o:lock v:ext="edit" aspectratio="t"/>
            <v:shape id="_x0000_s1145" type="#_x0000_t75" style="position:absolute;left:1418;top:1562;width:6572;height:5025" o:preferrelative="f">
              <v:fill o:detectmouseclick="t"/>
              <v:path o:extrusionok="t" o:connecttype="none"/>
              <o:lock v:ext="edit" text="t"/>
            </v:shape>
            <v:shape id="_x0000_s1146" type="#_x0000_t75" style="position:absolute;left:1658;top:1691;width:3052;height:2476">
              <v:imagedata r:id="rId75" o:title=""/>
            </v:shape>
            <v:shape id="_x0000_s1147" type="#_x0000_t75" style="position:absolute;left:4790;top:1681;width:3102;height:2426">
              <v:imagedata r:id="rId76" o:title=""/>
            </v:shape>
            <v:shape id="_x0000_s1148" type="#_x0000_t75" style="position:absolute;left:1609;top:4110;width:3101;height:2477">
              <v:imagedata r:id="rId77" o:title=""/>
            </v:shape>
            <v:shape id="_x0000_s1149" type="#_x0000_t75" style="position:absolute;left:4829;top:4107;width:3101;height:2477">
              <v:imagedata r:id="rId78" o:title=""/>
            </v:shape>
            <v:shape id="_x0000_s1150" type="#_x0000_t202" style="position:absolute;left:1497;top:1593;width:736;height:461" filled="f" stroked="f">
              <v:textbox style="mso-next-textbox:#_x0000_s1150">
                <w:txbxContent>
                  <w:p w:rsidR="0037682B" w:rsidRPr="00D96368" w:rsidRDefault="0037682B" w:rsidP="00F534AE">
                    <w:pPr>
                      <w:rPr>
                        <w:b/>
                        <w:sz w:val="18"/>
                        <w:szCs w:val="18"/>
                      </w:rPr>
                    </w:pPr>
                    <w:r w:rsidRPr="00D96368">
                      <w:rPr>
                        <w:b/>
                        <w:sz w:val="18"/>
                        <w:szCs w:val="18"/>
                      </w:rPr>
                      <w:t>(</w:t>
                    </w:r>
                    <w:r w:rsidRPr="00D96368">
                      <w:rPr>
                        <w:rFonts w:hint="eastAsia"/>
                        <w:b/>
                        <w:sz w:val="18"/>
                        <w:szCs w:val="18"/>
                      </w:rPr>
                      <w:t>A</w:t>
                    </w:r>
                    <w:r w:rsidRPr="00D96368">
                      <w:rPr>
                        <w:b/>
                        <w:sz w:val="18"/>
                        <w:szCs w:val="18"/>
                      </w:rPr>
                      <w:t>)</w:t>
                    </w:r>
                  </w:p>
                </w:txbxContent>
              </v:textbox>
            </v:shape>
            <v:shape id="_x0000_s1151" type="#_x0000_t202" style="position:absolute;left:4707;top:1593;width:736;height:461" filled="f" stroked="f">
              <v:textbox style="mso-next-textbox:#_x0000_s1151">
                <w:txbxContent>
                  <w:p w:rsidR="0037682B" w:rsidRPr="00D96368" w:rsidRDefault="0037682B" w:rsidP="00F534AE">
                    <w:pPr>
                      <w:rPr>
                        <w:b/>
                        <w:sz w:val="18"/>
                        <w:szCs w:val="18"/>
                      </w:rPr>
                    </w:pPr>
                    <w:r w:rsidRPr="00D96368">
                      <w:rPr>
                        <w:b/>
                        <w:sz w:val="18"/>
                        <w:szCs w:val="18"/>
                      </w:rPr>
                      <w:t>(</w:t>
                    </w:r>
                    <w:r w:rsidRPr="00D96368">
                      <w:rPr>
                        <w:rFonts w:hint="eastAsia"/>
                        <w:b/>
                        <w:sz w:val="18"/>
                        <w:szCs w:val="18"/>
                      </w:rPr>
                      <w:t>B</w:t>
                    </w:r>
                    <w:r w:rsidRPr="00D96368">
                      <w:rPr>
                        <w:b/>
                        <w:sz w:val="18"/>
                        <w:szCs w:val="18"/>
                      </w:rPr>
                      <w:t>)</w:t>
                    </w:r>
                  </w:p>
                </w:txbxContent>
              </v:textbox>
            </v:shape>
            <v:shape id="_x0000_s1152" type="#_x0000_t202" style="position:absolute;left:1537;top:3933;width:736;height:461" filled="f" stroked="f">
              <v:textbox style="mso-next-textbox:#_x0000_s1152">
                <w:txbxContent>
                  <w:p w:rsidR="0037682B" w:rsidRPr="00D96368" w:rsidRDefault="0037682B" w:rsidP="00F534AE">
                    <w:pPr>
                      <w:rPr>
                        <w:b/>
                        <w:sz w:val="18"/>
                        <w:szCs w:val="18"/>
                      </w:rPr>
                    </w:pPr>
                    <w:r w:rsidRPr="00D96368">
                      <w:rPr>
                        <w:b/>
                        <w:sz w:val="18"/>
                        <w:szCs w:val="18"/>
                      </w:rPr>
                      <w:t>(</w:t>
                    </w:r>
                    <w:r w:rsidRPr="00D96368">
                      <w:rPr>
                        <w:rFonts w:hint="eastAsia"/>
                        <w:b/>
                        <w:sz w:val="18"/>
                        <w:szCs w:val="18"/>
                      </w:rPr>
                      <w:t>C</w:t>
                    </w:r>
                    <w:r w:rsidRPr="00D96368">
                      <w:rPr>
                        <w:b/>
                        <w:sz w:val="18"/>
                        <w:szCs w:val="18"/>
                      </w:rPr>
                      <w:t>)</w:t>
                    </w:r>
                  </w:p>
                </w:txbxContent>
              </v:textbox>
            </v:shape>
            <v:shape id="_x0000_s1153" type="#_x0000_t202" style="position:absolute;left:4747;top:3973;width:736;height:461" filled="f" stroked="f">
              <v:textbox style="mso-next-textbox:#_x0000_s1153">
                <w:txbxContent>
                  <w:p w:rsidR="0037682B" w:rsidRPr="00D96368" w:rsidRDefault="0037682B" w:rsidP="00F534AE">
                    <w:pPr>
                      <w:rPr>
                        <w:b/>
                        <w:sz w:val="18"/>
                        <w:szCs w:val="18"/>
                      </w:rPr>
                    </w:pPr>
                    <w:r w:rsidRPr="00D96368">
                      <w:rPr>
                        <w:b/>
                        <w:sz w:val="18"/>
                        <w:szCs w:val="18"/>
                      </w:rPr>
                      <w:t>(</w:t>
                    </w:r>
                    <w:r w:rsidRPr="00D96368">
                      <w:rPr>
                        <w:rFonts w:hint="eastAsia"/>
                        <w:b/>
                        <w:sz w:val="18"/>
                        <w:szCs w:val="18"/>
                      </w:rPr>
                      <w:t>D</w:t>
                    </w:r>
                    <w:r w:rsidRPr="00D96368">
                      <w:rPr>
                        <w:b/>
                        <w:sz w:val="18"/>
                        <w:szCs w:val="18"/>
                      </w:rPr>
                      <w:t>)</w:t>
                    </w:r>
                  </w:p>
                </w:txbxContent>
              </v:textbox>
            </v:shape>
            <w10:wrap type="none"/>
            <w10:anchorlock/>
          </v:group>
        </w:pict>
      </w:r>
    </w:p>
    <w:p w:rsidR="0033534D" w:rsidRPr="006754D4" w:rsidRDefault="0033534D" w:rsidP="006754D4">
      <w:pPr>
        <w:pStyle w:val="Caption"/>
        <w:spacing w:line="480" w:lineRule="auto"/>
        <w:rPr>
          <w:rFonts w:ascii="Arial" w:hAnsi="Arial" w:cs="Arial"/>
        </w:rPr>
      </w:pPr>
      <w:bookmarkStart w:id="71" w:name="_Toc362597841"/>
      <w:r w:rsidRPr="004713D2">
        <w:rPr>
          <w:rFonts w:ascii="Arial" w:hAnsi="Arial" w:cs="Arial"/>
        </w:rPr>
        <w:t xml:space="preserve">Figure </w:t>
      </w:r>
      <w:r w:rsidR="00426804" w:rsidRPr="006754D4">
        <w:rPr>
          <w:rFonts w:ascii="Arial" w:hAnsi="Arial" w:cs="Arial"/>
        </w:rPr>
        <w:fldChar w:fldCharType="begin"/>
      </w:r>
      <w:r w:rsidRPr="004713D2">
        <w:rPr>
          <w:rFonts w:ascii="Arial" w:hAnsi="Arial" w:cs="Arial"/>
        </w:rPr>
        <w:instrText xml:space="preserve"> SEQ Figure \* ARABIC </w:instrText>
      </w:r>
      <w:r w:rsidR="00426804" w:rsidRPr="006754D4">
        <w:rPr>
          <w:rFonts w:ascii="Arial" w:hAnsi="Arial" w:cs="Arial"/>
        </w:rPr>
        <w:fldChar w:fldCharType="separate"/>
      </w:r>
      <w:r w:rsidR="002E5A8B" w:rsidRPr="004713D2">
        <w:rPr>
          <w:rFonts w:ascii="Arial" w:hAnsi="Arial" w:cs="Arial"/>
        </w:rPr>
        <w:t>22</w:t>
      </w:r>
      <w:r w:rsidR="00426804" w:rsidRPr="006754D4">
        <w:rPr>
          <w:rFonts w:ascii="Arial" w:hAnsi="Arial" w:cs="Arial"/>
        </w:rPr>
        <w:fldChar w:fldCharType="end"/>
      </w:r>
      <w:r w:rsidRPr="004713D2">
        <w:rPr>
          <w:rFonts w:ascii="Arial" w:hAnsi="Arial" w:cs="Arial"/>
        </w:rPr>
        <w:t xml:space="preserve"> Quantitative analyses of DOX uptake by human non-small-cell lung cancer A549 cells (A-B) and mouse melanoma B16BL6 cells (C-D).</w:t>
      </w:r>
      <w:bookmarkEnd w:id="71"/>
      <w:r w:rsidRPr="004713D2">
        <w:rPr>
          <w:rFonts w:ascii="Arial" w:hAnsi="Arial" w:cs="Arial"/>
        </w:rPr>
        <w:t xml:space="preserve"> </w:t>
      </w:r>
    </w:p>
    <w:p w:rsidR="00F534AE" w:rsidRPr="00F534AE" w:rsidRDefault="00F534AE" w:rsidP="00F534AE">
      <w:pPr>
        <w:tabs>
          <w:tab w:val="left" w:pos="1236"/>
        </w:tabs>
        <w:spacing w:line="480" w:lineRule="auto"/>
        <w:rPr>
          <w:rFonts w:ascii="Arial" w:eastAsia="宋体" w:hAnsi="Arial" w:cs="Arial"/>
          <w:sz w:val="20"/>
          <w:szCs w:val="20"/>
        </w:rPr>
      </w:pPr>
      <w:r w:rsidRPr="00F534AE">
        <w:rPr>
          <w:rFonts w:ascii="Arial" w:eastAsia="宋体" w:hAnsi="Arial" w:cs="Arial"/>
          <w:sz w:val="20"/>
          <w:szCs w:val="20"/>
        </w:rPr>
        <w:t xml:space="preserve">Both cells were treated with the DOX-FNP complexes or free DOX at DOX concentration of 10 μM for 4 h, and then the mean DOX fluorescence associated with the cells were measured by collecting 20 000 events for each sample. </w:t>
      </w:r>
    </w:p>
    <w:p w:rsidR="00F534AE" w:rsidRDefault="00F534AE">
      <w:pPr>
        <w:rPr>
          <w:rFonts w:ascii="Arial" w:hAnsi="Arial" w:cs="Arial"/>
        </w:rPr>
      </w:pPr>
      <w:r>
        <w:rPr>
          <w:rFonts w:ascii="Arial" w:hAnsi="Arial" w:cs="Arial"/>
        </w:rPr>
        <w:br w:type="page"/>
      </w:r>
    </w:p>
    <w:p w:rsidR="00D019D5" w:rsidRPr="00F534AE" w:rsidRDefault="00D019D5" w:rsidP="00392024">
      <w:pPr>
        <w:pStyle w:val="regulartextchar"/>
        <w:spacing w:before="60" w:beforeAutospacing="0" w:after="0" w:afterAutospacing="0" w:line="480" w:lineRule="auto"/>
        <w:jc w:val="both"/>
        <w:rPr>
          <w:rFonts w:ascii="Arial" w:eastAsiaTheme="minorEastAsia" w:hAnsi="Arial" w:cs="Arial"/>
          <w:lang w:eastAsia="en-US"/>
        </w:rPr>
      </w:pPr>
      <w:r w:rsidRPr="00F534AE">
        <w:rPr>
          <w:rFonts w:ascii="Arial" w:eastAsiaTheme="minorEastAsia" w:hAnsi="Arial" w:cs="Arial"/>
          <w:lang w:eastAsia="en-US"/>
        </w:rPr>
        <w:lastRenderedPageBreak/>
        <w:t>O</w:t>
      </w:r>
      <w:r w:rsidRPr="00F534AE">
        <w:rPr>
          <w:rFonts w:ascii="Arial" w:eastAsiaTheme="minorEastAsia" w:hAnsi="Arial" w:cs="Arial" w:hint="eastAsia"/>
          <w:lang w:eastAsia="en-US"/>
        </w:rPr>
        <w:t xml:space="preserve">n the other hand, these data substantiate that the different cytotoxicity of both complexes was from their different cytotoxicity of the FNPs themselves rather than the increase in the DOX uptake enhanced by the FNPs in the tumor cells. </w:t>
      </w:r>
    </w:p>
    <w:p w:rsidR="00576FCA" w:rsidRDefault="00D019D5" w:rsidP="00392024">
      <w:pPr>
        <w:pStyle w:val="regulartextchar"/>
        <w:spacing w:before="60" w:beforeAutospacing="0" w:after="0" w:afterAutospacing="0" w:line="480" w:lineRule="auto"/>
        <w:jc w:val="both"/>
        <w:rPr>
          <w:rFonts w:ascii="Arial" w:eastAsiaTheme="minorEastAsia" w:hAnsi="Arial" w:cs="Arial"/>
          <w:lang w:eastAsia="en-US"/>
        </w:rPr>
      </w:pPr>
      <w:r w:rsidRPr="00F534AE">
        <w:rPr>
          <w:rFonts w:ascii="Arial" w:eastAsiaTheme="minorEastAsia" w:hAnsi="Arial" w:cs="Arial"/>
          <w:lang w:eastAsia="en-US"/>
        </w:rPr>
        <w:t xml:space="preserve">To further observe </w:t>
      </w:r>
      <w:r w:rsidRPr="00F534AE">
        <w:rPr>
          <w:rFonts w:ascii="Arial" w:eastAsiaTheme="minorEastAsia" w:hAnsi="Arial" w:cs="Arial" w:hint="eastAsia"/>
          <w:lang w:eastAsia="en-US"/>
        </w:rPr>
        <w:t>intra</w:t>
      </w:r>
      <w:r w:rsidRPr="00F534AE">
        <w:rPr>
          <w:rFonts w:ascii="Arial" w:eastAsiaTheme="minorEastAsia" w:hAnsi="Arial" w:cs="Arial"/>
          <w:lang w:eastAsia="en-US"/>
        </w:rPr>
        <w:t xml:space="preserve">cellular distribution of </w:t>
      </w:r>
      <w:r w:rsidRPr="00F534AE">
        <w:rPr>
          <w:rFonts w:ascii="Arial" w:eastAsiaTheme="minorEastAsia" w:hAnsi="Arial" w:cs="Arial" w:hint="eastAsia"/>
          <w:lang w:eastAsia="en-US"/>
        </w:rPr>
        <w:t>both DOX-FNP complexes</w:t>
      </w:r>
      <w:r w:rsidRPr="00F534AE">
        <w:rPr>
          <w:rFonts w:ascii="Arial" w:eastAsiaTheme="minorEastAsia" w:hAnsi="Arial" w:cs="Arial"/>
          <w:lang w:eastAsia="en-US"/>
        </w:rPr>
        <w:t>, the nuclei and</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endolysosome</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 xml:space="preserve">were labeled with </w:t>
      </w:r>
      <w:r w:rsidRPr="00F534AE">
        <w:rPr>
          <w:rFonts w:ascii="Arial" w:eastAsiaTheme="minorEastAsia" w:hAnsi="Arial" w:cs="Arial" w:hint="eastAsia"/>
          <w:lang w:eastAsia="en-US"/>
        </w:rPr>
        <w:t xml:space="preserve">a </w:t>
      </w:r>
      <w:r w:rsidRPr="00F534AE">
        <w:rPr>
          <w:rFonts w:ascii="Arial" w:eastAsiaTheme="minorEastAsia" w:hAnsi="Arial" w:cs="Arial"/>
          <w:lang w:eastAsia="en-US"/>
        </w:rPr>
        <w:t>nucleus-s</w:t>
      </w:r>
      <w:r w:rsidRPr="00F534AE">
        <w:rPr>
          <w:rFonts w:ascii="Arial" w:eastAsiaTheme="minorEastAsia" w:hAnsi="Arial" w:cs="Arial" w:hint="eastAsia"/>
          <w:lang w:eastAsia="en-US"/>
        </w:rPr>
        <w:t>pecific</w:t>
      </w:r>
      <w:r w:rsidRPr="00F534AE">
        <w:rPr>
          <w:rFonts w:ascii="Arial" w:eastAsiaTheme="minorEastAsia" w:hAnsi="Arial" w:cs="Arial"/>
          <w:lang w:eastAsia="en-US"/>
        </w:rPr>
        <w:t xml:space="preserve"> dye</w:t>
      </w:r>
      <w:r w:rsidRPr="00F534AE">
        <w:rPr>
          <w:rFonts w:ascii="Arial" w:eastAsiaTheme="minorEastAsia" w:hAnsi="Arial" w:cs="Arial" w:hint="eastAsia"/>
          <w:lang w:eastAsia="en-US"/>
        </w:rPr>
        <w:t>,</w:t>
      </w:r>
      <w:r w:rsidRPr="00F534AE">
        <w:rPr>
          <w:rFonts w:ascii="Arial" w:eastAsiaTheme="minorEastAsia" w:hAnsi="Arial" w:cs="Arial"/>
          <w:lang w:eastAsia="en-US"/>
        </w:rPr>
        <w:t xml:space="preserve"> Hoechst 33342 </w:t>
      </w:r>
      <w:r w:rsidRPr="00F534AE">
        <w:rPr>
          <w:rFonts w:ascii="Arial" w:eastAsiaTheme="minorEastAsia" w:hAnsi="Arial" w:cs="Arial" w:hint="eastAsia"/>
          <w:lang w:eastAsia="en-US"/>
        </w:rPr>
        <w:t>(</w:t>
      </w:r>
      <w:r w:rsidRPr="00F534AE">
        <w:rPr>
          <w:rFonts w:ascii="Arial" w:eastAsiaTheme="minorEastAsia" w:hAnsi="Arial" w:cs="Arial"/>
          <w:lang w:eastAsia="en-US"/>
        </w:rPr>
        <w:t>blue</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 xml:space="preserve">and </w:t>
      </w:r>
      <w:r w:rsidRPr="00F534AE">
        <w:rPr>
          <w:rFonts w:ascii="Arial" w:eastAsiaTheme="minorEastAsia" w:hAnsi="Arial" w:cs="Arial" w:hint="eastAsia"/>
          <w:lang w:eastAsia="en-US"/>
        </w:rPr>
        <w:t xml:space="preserve">an </w:t>
      </w:r>
      <w:r w:rsidRPr="00F534AE">
        <w:rPr>
          <w:rFonts w:ascii="Arial" w:eastAsiaTheme="minorEastAsia" w:hAnsi="Arial" w:cs="Arial"/>
          <w:lang w:eastAsia="en-US"/>
        </w:rPr>
        <w:t>acidic endolysosome-</w:t>
      </w:r>
      <w:r w:rsidRPr="00F534AE">
        <w:rPr>
          <w:rFonts w:ascii="Arial" w:eastAsiaTheme="minorEastAsia" w:hAnsi="Arial" w:cs="Arial" w:hint="eastAsia"/>
          <w:lang w:eastAsia="en-US"/>
        </w:rPr>
        <w:t>specific</w:t>
      </w:r>
      <w:r w:rsidRPr="00F534AE">
        <w:rPr>
          <w:rFonts w:ascii="Arial" w:eastAsiaTheme="minorEastAsia" w:hAnsi="Arial" w:cs="Arial"/>
          <w:lang w:eastAsia="en-US"/>
        </w:rPr>
        <w:t xml:space="preserve"> dye</w:t>
      </w:r>
      <w:r w:rsidRPr="00F534AE">
        <w:rPr>
          <w:rFonts w:ascii="Arial" w:eastAsiaTheme="minorEastAsia" w:hAnsi="Arial" w:cs="Arial" w:hint="eastAsia"/>
          <w:lang w:eastAsia="en-US"/>
        </w:rPr>
        <w:t>,</w:t>
      </w:r>
      <w:r w:rsidRPr="00F534AE">
        <w:rPr>
          <w:rFonts w:ascii="Arial" w:eastAsiaTheme="minorEastAsia" w:hAnsi="Arial" w:cs="Arial"/>
          <w:lang w:eastAsia="en-US"/>
        </w:rPr>
        <w:t xml:space="preserve"> LysoTracker green DND-26, respectively. </w:t>
      </w:r>
      <w:r w:rsidRPr="00F534AE">
        <w:rPr>
          <w:rFonts w:ascii="Arial" w:eastAsiaTheme="minorEastAsia" w:hAnsi="Arial" w:cs="Arial" w:hint="eastAsia"/>
          <w:lang w:eastAsia="en-US"/>
        </w:rPr>
        <w:t xml:space="preserve">Before investigating both DOX-FNP complexes, we first tested if the FNPs </w:t>
      </w:r>
      <w:r w:rsidRPr="00F534AE">
        <w:rPr>
          <w:rFonts w:ascii="Arial" w:eastAsiaTheme="minorEastAsia" w:hAnsi="Arial" w:cs="Arial"/>
          <w:lang w:eastAsia="en-US"/>
        </w:rPr>
        <w:t>themselves</w:t>
      </w:r>
      <w:r w:rsidRPr="00F534AE">
        <w:rPr>
          <w:rFonts w:ascii="Arial" w:eastAsiaTheme="minorEastAsia" w:hAnsi="Arial" w:cs="Arial" w:hint="eastAsia"/>
          <w:lang w:eastAsia="en-US"/>
        </w:rPr>
        <w:t xml:space="preserve"> could be efficiently internalized in the tumor cells. For such a purpose, the FNPs were conjugated with FITC (</w:t>
      </w:r>
      <w:r w:rsidRPr="0030608B">
        <w:rPr>
          <w:rFonts w:ascii="Arial" w:eastAsiaTheme="minorEastAsia" w:hAnsi="Arial" w:cs="Arial" w:hint="eastAsia"/>
          <w:b/>
          <w:lang w:eastAsia="en-US"/>
        </w:rPr>
        <w:t xml:space="preserve">Table </w:t>
      </w:r>
      <w:r w:rsidR="0030608B" w:rsidRPr="0030608B">
        <w:rPr>
          <w:rFonts w:ascii="Arial" w:eastAsiaTheme="minorEastAsia" w:hAnsi="Arial" w:cs="Arial"/>
          <w:b/>
          <w:lang w:eastAsia="en-US"/>
        </w:rPr>
        <w:t>6</w:t>
      </w:r>
      <w:r w:rsidRPr="00F534AE">
        <w:rPr>
          <w:rFonts w:ascii="Arial" w:eastAsiaTheme="minorEastAsia" w:hAnsi="Arial" w:cs="Arial" w:hint="eastAsia"/>
          <w:lang w:eastAsia="en-US"/>
        </w:rPr>
        <w:t xml:space="preserve">), and then </w:t>
      </w:r>
      <w:r w:rsidRPr="00F534AE">
        <w:rPr>
          <w:rFonts w:ascii="Arial" w:eastAsiaTheme="minorEastAsia" w:hAnsi="Arial" w:cs="Arial"/>
          <w:lang w:eastAsia="en-US"/>
        </w:rPr>
        <w:t>incubated</w:t>
      </w:r>
      <w:r w:rsidRPr="00F534AE">
        <w:rPr>
          <w:rFonts w:ascii="Arial" w:eastAsiaTheme="minorEastAsia" w:hAnsi="Arial" w:cs="Arial" w:hint="eastAsia"/>
          <w:lang w:eastAsia="en-US"/>
        </w:rPr>
        <w:t xml:space="preserve"> with A549 tumor cells for 4 hours. As shown in </w:t>
      </w:r>
      <w:r w:rsidRPr="00576FCA">
        <w:rPr>
          <w:rFonts w:ascii="Arial" w:eastAsiaTheme="minorEastAsia" w:hAnsi="Arial" w:cs="Arial" w:hint="eastAsia"/>
          <w:b/>
          <w:lang w:eastAsia="en-US"/>
        </w:rPr>
        <w:t xml:space="preserve">Figure </w:t>
      </w:r>
      <w:r w:rsidR="00576FCA" w:rsidRPr="00576FCA">
        <w:rPr>
          <w:rFonts w:ascii="Arial" w:eastAsiaTheme="minorEastAsia" w:hAnsi="Arial" w:cs="Arial"/>
          <w:b/>
          <w:lang w:eastAsia="en-US"/>
        </w:rPr>
        <w:t>2</w:t>
      </w:r>
      <w:r w:rsidR="00576FCA">
        <w:rPr>
          <w:rFonts w:ascii="Arial" w:eastAsiaTheme="minorEastAsia" w:hAnsi="Arial" w:cs="Arial"/>
          <w:b/>
          <w:lang w:eastAsia="en-US"/>
        </w:rPr>
        <w:t>3</w:t>
      </w:r>
      <w:r w:rsidRPr="00F534AE">
        <w:rPr>
          <w:rFonts w:ascii="Arial" w:eastAsiaTheme="minorEastAsia" w:hAnsi="Arial" w:cs="Arial" w:hint="eastAsia"/>
          <w:lang w:eastAsia="en-US"/>
        </w:rPr>
        <w:t xml:space="preserve">, both purified FNPs, FNP1 and FNP2, were confirmed to be efficiently taken up by the tumor cells after </w:t>
      </w:r>
      <w:proofErr w:type="gramStart"/>
      <w:r w:rsidRPr="00F534AE">
        <w:rPr>
          <w:rFonts w:ascii="Arial" w:eastAsiaTheme="minorEastAsia" w:hAnsi="Arial" w:cs="Arial" w:hint="eastAsia"/>
          <w:lang w:eastAsia="en-US"/>
        </w:rPr>
        <w:t>a 4</w:t>
      </w:r>
      <w:proofErr w:type="gramEnd"/>
      <w:r w:rsidRPr="00F534AE">
        <w:rPr>
          <w:rFonts w:ascii="Arial" w:eastAsiaTheme="minorEastAsia" w:hAnsi="Arial" w:cs="Arial" w:hint="eastAsia"/>
          <w:lang w:eastAsia="en-US"/>
        </w:rPr>
        <w:t xml:space="preserve">-h incubation. The internalization of FNPs themselves by tumor cells substantially indicates that the FNPs </w:t>
      </w:r>
      <w:r w:rsidRPr="00F534AE">
        <w:rPr>
          <w:rFonts w:ascii="Arial" w:eastAsiaTheme="minorEastAsia" w:hAnsi="Arial" w:cs="Arial"/>
          <w:lang w:eastAsia="en-US"/>
        </w:rPr>
        <w:t>themselves</w:t>
      </w:r>
      <w:r w:rsidRPr="00F534AE">
        <w:rPr>
          <w:rFonts w:ascii="Arial" w:eastAsiaTheme="minorEastAsia" w:hAnsi="Arial" w:cs="Arial" w:hint="eastAsia"/>
          <w:lang w:eastAsia="en-US"/>
        </w:rPr>
        <w:t xml:space="preserve"> could mediate the uptake and distribution of DOX in tumor cells via the DOX-FNP complexes, instead of free DOX released from the complexes. </w:t>
      </w:r>
      <w:r w:rsidRPr="00F534AE">
        <w:rPr>
          <w:rFonts w:ascii="Arial" w:eastAsiaTheme="minorEastAsia" w:hAnsi="Arial" w:cs="Arial"/>
          <w:lang w:eastAsia="en-US"/>
        </w:rPr>
        <w:t>U</w:t>
      </w:r>
      <w:r w:rsidRPr="00F534AE">
        <w:rPr>
          <w:rFonts w:ascii="Arial" w:eastAsiaTheme="minorEastAsia" w:hAnsi="Arial" w:cs="Arial" w:hint="eastAsia"/>
          <w:lang w:eastAsia="en-US"/>
        </w:rPr>
        <w:t xml:space="preserve">pon confirming the uptake of the FNPs </w:t>
      </w:r>
      <w:r w:rsidRPr="00F534AE">
        <w:rPr>
          <w:rFonts w:ascii="Arial" w:eastAsiaTheme="minorEastAsia" w:hAnsi="Arial" w:cs="Arial"/>
          <w:lang w:eastAsia="en-US"/>
        </w:rPr>
        <w:t>themselves</w:t>
      </w:r>
      <w:r w:rsidRPr="00F534AE">
        <w:rPr>
          <w:rFonts w:ascii="Arial" w:eastAsiaTheme="minorEastAsia" w:hAnsi="Arial" w:cs="Arial" w:hint="eastAsia"/>
          <w:lang w:eastAsia="en-US"/>
        </w:rPr>
        <w:t xml:space="preserve"> by tumor cells, we imaged sub-cellular </w:t>
      </w:r>
      <w:r w:rsidRPr="00F534AE">
        <w:rPr>
          <w:rFonts w:ascii="Arial" w:eastAsiaTheme="minorEastAsia" w:hAnsi="Arial" w:cs="Arial"/>
          <w:lang w:eastAsia="en-US"/>
        </w:rPr>
        <w:t>distribution</w:t>
      </w:r>
      <w:r w:rsidRPr="00F534AE">
        <w:rPr>
          <w:rFonts w:ascii="Arial" w:eastAsiaTheme="minorEastAsia" w:hAnsi="Arial" w:cs="Arial" w:hint="eastAsia"/>
          <w:lang w:eastAsia="en-US"/>
        </w:rPr>
        <w:t xml:space="preserve"> of the DOX-FNP complexes in both tumor cells, A549 and B16BL6. </w:t>
      </w:r>
      <w:r w:rsidRPr="00F534AE">
        <w:rPr>
          <w:rFonts w:ascii="Arial" w:eastAsiaTheme="minorEastAsia" w:hAnsi="Arial" w:cs="Arial"/>
          <w:lang w:eastAsia="en-US"/>
        </w:rPr>
        <w:t xml:space="preserve">As shown in </w:t>
      </w:r>
      <w:r w:rsidRPr="00576FCA">
        <w:rPr>
          <w:rFonts w:ascii="Arial" w:eastAsiaTheme="minorEastAsia" w:hAnsi="Arial" w:cs="Arial"/>
          <w:b/>
          <w:lang w:eastAsia="en-US"/>
        </w:rPr>
        <w:t xml:space="preserve">Figure </w:t>
      </w:r>
      <w:r w:rsidR="00576FCA" w:rsidRPr="00576FCA">
        <w:rPr>
          <w:rFonts w:ascii="Arial" w:eastAsiaTheme="minorEastAsia" w:hAnsi="Arial" w:cs="Arial"/>
          <w:b/>
          <w:lang w:eastAsia="en-US"/>
        </w:rPr>
        <w:t>24</w:t>
      </w:r>
      <w:r w:rsidRPr="00F534AE">
        <w:rPr>
          <w:rFonts w:ascii="Arial" w:eastAsiaTheme="minorEastAsia" w:hAnsi="Arial" w:cs="Arial" w:hint="eastAsia"/>
          <w:lang w:eastAsia="en-US"/>
        </w:rPr>
        <w:t>, the confocal analysis showed that</w:t>
      </w:r>
      <w:r w:rsidRPr="00F534AE">
        <w:rPr>
          <w:rFonts w:ascii="Arial" w:eastAsiaTheme="minorEastAsia" w:hAnsi="Arial" w:cs="Arial"/>
          <w:lang w:eastAsia="en-US"/>
        </w:rPr>
        <w:t xml:space="preserve"> different intracellular distribution of </w:t>
      </w:r>
      <w:r w:rsidRPr="00F534AE">
        <w:rPr>
          <w:rFonts w:ascii="Arial" w:eastAsiaTheme="minorEastAsia" w:hAnsi="Arial" w:cs="Arial" w:hint="eastAsia"/>
          <w:lang w:eastAsia="en-US"/>
        </w:rPr>
        <w:t>both DOX-FNP complexes</w:t>
      </w:r>
      <w:r w:rsidRPr="00F534AE">
        <w:rPr>
          <w:rFonts w:ascii="Arial" w:eastAsiaTheme="minorEastAsia" w:hAnsi="Arial" w:cs="Arial"/>
          <w:lang w:eastAsia="en-US"/>
        </w:rPr>
        <w:t xml:space="preserve"> and free DOX was observed in both</w:t>
      </w:r>
      <w:r w:rsidRPr="00F534AE">
        <w:rPr>
          <w:rFonts w:ascii="Arial" w:eastAsiaTheme="minorEastAsia" w:hAnsi="Arial" w:cs="Arial" w:hint="eastAsia"/>
          <w:lang w:eastAsia="en-US"/>
        </w:rPr>
        <w:t xml:space="preserve"> tumor</w:t>
      </w:r>
      <w:r w:rsidRPr="00F534AE">
        <w:rPr>
          <w:rFonts w:ascii="Arial" w:eastAsiaTheme="minorEastAsia" w:hAnsi="Arial" w:cs="Arial"/>
          <w:lang w:eastAsia="en-US"/>
        </w:rPr>
        <w:t xml:space="preserve"> cell</w:t>
      </w:r>
      <w:r w:rsidRPr="00F534AE">
        <w:rPr>
          <w:rFonts w:ascii="Arial" w:eastAsiaTheme="minorEastAsia" w:hAnsi="Arial" w:cs="Arial" w:hint="eastAsia"/>
          <w:lang w:eastAsia="en-US"/>
        </w:rPr>
        <w:t>s</w:t>
      </w:r>
      <w:r w:rsidRPr="00F534AE">
        <w:rPr>
          <w:rFonts w:ascii="Arial" w:eastAsiaTheme="minorEastAsia" w:hAnsi="Arial" w:cs="Arial"/>
          <w:lang w:eastAsia="en-US"/>
        </w:rPr>
        <w:t xml:space="preserve"> after a 4-h treatment. </w:t>
      </w:r>
      <w:r w:rsidRPr="00F534AE">
        <w:rPr>
          <w:rFonts w:ascii="Arial" w:eastAsiaTheme="minorEastAsia" w:hAnsi="Arial" w:cs="Arial" w:hint="eastAsia"/>
          <w:lang w:eastAsia="en-US"/>
        </w:rPr>
        <w:t>The m</w:t>
      </w:r>
      <w:r w:rsidRPr="00F534AE">
        <w:rPr>
          <w:rFonts w:ascii="Arial" w:eastAsiaTheme="minorEastAsia" w:hAnsi="Arial" w:cs="Arial"/>
          <w:lang w:eastAsia="en-US"/>
        </w:rPr>
        <w:t xml:space="preserve">ajority of DOX in both cells </w:t>
      </w:r>
      <w:r w:rsidRPr="00F534AE">
        <w:rPr>
          <w:rFonts w:ascii="Arial" w:eastAsiaTheme="minorEastAsia" w:hAnsi="Arial" w:cs="Arial" w:hint="eastAsia"/>
          <w:lang w:eastAsia="en-US"/>
        </w:rPr>
        <w:t xml:space="preserve">incubated </w:t>
      </w:r>
      <w:r w:rsidRPr="00F534AE">
        <w:rPr>
          <w:rFonts w:ascii="Arial" w:eastAsiaTheme="minorEastAsia" w:hAnsi="Arial" w:cs="Arial"/>
          <w:lang w:eastAsia="en-US"/>
        </w:rPr>
        <w:t xml:space="preserve">with </w:t>
      </w:r>
      <w:r w:rsidRPr="00F534AE">
        <w:rPr>
          <w:rFonts w:ascii="Arial" w:eastAsiaTheme="minorEastAsia" w:hAnsi="Arial" w:cs="Arial" w:hint="eastAsia"/>
          <w:lang w:eastAsia="en-US"/>
        </w:rPr>
        <w:t xml:space="preserve">both complexes </w:t>
      </w:r>
      <w:r w:rsidRPr="00F534AE">
        <w:rPr>
          <w:rFonts w:ascii="Arial" w:eastAsiaTheme="minorEastAsia" w:hAnsi="Arial" w:cs="Arial"/>
          <w:lang w:eastAsia="en-US"/>
        </w:rPr>
        <w:t xml:space="preserve">were predominantly </w:t>
      </w:r>
      <w:r w:rsidRPr="00F534AE">
        <w:rPr>
          <w:rFonts w:ascii="Arial" w:eastAsiaTheme="minorEastAsia" w:hAnsi="Arial" w:cs="Arial" w:hint="eastAsia"/>
          <w:lang w:eastAsia="en-US"/>
        </w:rPr>
        <w:t xml:space="preserve">distributed </w:t>
      </w:r>
      <w:r w:rsidRPr="00F534AE">
        <w:rPr>
          <w:rFonts w:ascii="Arial" w:eastAsiaTheme="minorEastAsia" w:hAnsi="Arial" w:cs="Arial"/>
          <w:lang w:eastAsia="en-US"/>
        </w:rPr>
        <w:t>in the endolysosomal compartment, wh</w:t>
      </w:r>
      <w:r w:rsidRPr="00F534AE">
        <w:rPr>
          <w:rFonts w:ascii="Arial" w:eastAsiaTheme="minorEastAsia" w:hAnsi="Arial" w:cs="Arial" w:hint="eastAsia"/>
          <w:lang w:eastAsia="en-US"/>
        </w:rPr>
        <w:t>ile</w:t>
      </w:r>
      <w:r w:rsidRPr="00F534AE">
        <w:rPr>
          <w:rFonts w:ascii="Arial" w:eastAsiaTheme="minorEastAsia" w:hAnsi="Arial" w:cs="Arial"/>
          <w:lang w:eastAsia="en-US"/>
        </w:rPr>
        <w:t xml:space="preserve"> most of the free DOX was located outside </w:t>
      </w:r>
      <w:r w:rsidRPr="00F534AE">
        <w:rPr>
          <w:rFonts w:ascii="Arial" w:eastAsiaTheme="minorEastAsia" w:hAnsi="Arial" w:cs="Arial" w:hint="eastAsia"/>
          <w:lang w:eastAsia="en-US"/>
        </w:rPr>
        <w:t>the organelle.</w:t>
      </w:r>
      <w:r w:rsidRPr="00F534AE">
        <w:rPr>
          <w:rFonts w:ascii="Arial" w:eastAsiaTheme="minorEastAsia" w:hAnsi="Arial" w:cs="Arial"/>
          <w:lang w:eastAsia="en-US"/>
        </w:rPr>
        <w:t xml:space="preserve"> </w:t>
      </w:r>
    </w:p>
    <w:p w:rsidR="00576FCA" w:rsidRDefault="00576FCA">
      <w:pPr>
        <w:rPr>
          <w:rFonts w:ascii="Arial" w:hAnsi="Arial" w:cs="Arial"/>
        </w:rPr>
      </w:pPr>
      <w:r>
        <w:rPr>
          <w:rFonts w:ascii="Arial" w:hAnsi="Arial" w:cs="Arial"/>
        </w:rPr>
        <w:br w:type="page"/>
      </w:r>
    </w:p>
    <w:p w:rsidR="00E348CF" w:rsidRDefault="00E348CF" w:rsidP="003C18B0">
      <w:pPr>
        <w:spacing w:afterLines="50"/>
        <w:rPr>
          <w:rFonts w:ascii="Arial" w:hAnsi="Arial" w:cs="Arial"/>
          <w:b/>
          <w:sz w:val="20"/>
          <w:szCs w:val="20"/>
        </w:rPr>
      </w:pPr>
    </w:p>
    <w:p w:rsidR="00E348CF" w:rsidRPr="006754D4" w:rsidRDefault="0033534D" w:rsidP="006754D4">
      <w:pPr>
        <w:pStyle w:val="Caption"/>
        <w:keepNext/>
        <w:rPr>
          <w:rFonts w:ascii="Arial" w:hAnsi="Arial" w:cs="Arial"/>
          <w:sz w:val="24"/>
          <w:szCs w:val="24"/>
        </w:rPr>
      </w:pPr>
      <w:bookmarkStart w:id="72" w:name="_Toc362597819"/>
      <w:r w:rsidRPr="006754D4">
        <w:rPr>
          <w:rFonts w:ascii="Arial" w:hAnsi="Arial" w:cs="Arial"/>
          <w:sz w:val="24"/>
          <w:szCs w:val="24"/>
        </w:rPr>
        <w:t xml:space="preserve">Table </w:t>
      </w:r>
      <w:r w:rsidR="00426804" w:rsidRPr="006754D4">
        <w:rPr>
          <w:rFonts w:ascii="Arial" w:hAnsi="Arial" w:cs="Arial"/>
          <w:sz w:val="24"/>
          <w:szCs w:val="24"/>
        </w:rPr>
        <w:fldChar w:fldCharType="begin"/>
      </w:r>
      <w:r w:rsidRPr="006754D4">
        <w:rPr>
          <w:rFonts w:ascii="Arial" w:hAnsi="Arial" w:cs="Arial"/>
          <w:sz w:val="24"/>
          <w:szCs w:val="24"/>
        </w:rPr>
        <w:instrText xml:space="preserve"> SEQ Table \* ARABIC </w:instrText>
      </w:r>
      <w:r w:rsidR="00426804" w:rsidRPr="006754D4">
        <w:rPr>
          <w:rFonts w:ascii="Arial" w:hAnsi="Arial" w:cs="Arial"/>
          <w:sz w:val="24"/>
          <w:szCs w:val="24"/>
        </w:rPr>
        <w:fldChar w:fldCharType="separate"/>
      </w:r>
      <w:r w:rsidRPr="006754D4">
        <w:rPr>
          <w:rFonts w:ascii="Arial" w:hAnsi="Arial" w:cs="Arial"/>
          <w:sz w:val="24"/>
          <w:szCs w:val="24"/>
        </w:rPr>
        <w:t>6</w:t>
      </w:r>
      <w:r w:rsidR="00426804" w:rsidRPr="006754D4">
        <w:rPr>
          <w:rFonts w:ascii="Arial" w:hAnsi="Arial" w:cs="Arial"/>
          <w:sz w:val="24"/>
          <w:szCs w:val="24"/>
        </w:rPr>
        <w:fldChar w:fldCharType="end"/>
      </w:r>
      <w:r w:rsidRPr="006754D4">
        <w:rPr>
          <w:rFonts w:ascii="Arial" w:hAnsi="Arial" w:cs="Arial"/>
          <w:sz w:val="24"/>
          <w:szCs w:val="24"/>
        </w:rPr>
        <w:t xml:space="preserve"> Characteristics of the FITC-labeled FNPs*</w:t>
      </w:r>
      <w:bookmarkEnd w:id="72"/>
    </w:p>
    <w:tbl>
      <w:tblPr>
        <w:tblStyle w:val="TableGrid"/>
        <w:tblW w:w="8150" w:type="dxa"/>
        <w:tblLook w:val="04A0"/>
      </w:tblPr>
      <w:tblGrid>
        <w:gridCol w:w="2262"/>
        <w:gridCol w:w="1588"/>
        <w:gridCol w:w="1588"/>
        <w:gridCol w:w="2712"/>
      </w:tblGrid>
      <w:tr w:rsidR="00576FCA" w:rsidRPr="0063606E" w:rsidTr="00123152">
        <w:trPr>
          <w:trHeight w:val="378"/>
        </w:trPr>
        <w:tc>
          <w:tcPr>
            <w:tcW w:w="2262" w:type="dxa"/>
            <w:vMerge w:val="restart"/>
            <w:tcBorders>
              <w:left w:val="single" w:sz="4" w:space="0" w:color="FFFFFF" w:themeColor="background1"/>
              <w:right w:val="single" w:sz="4" w:space="0" w:color="FFFFFF" w:themeColor="background1"/>
            </w:tcBorders>
          </w:tcPr>
          <w:p w:rsidR="00576FCA" w:rsidRPr="00A4735B" w:rsidRDefault="00576FCA" w:rsidP="0041441B">
            <w:pPr>
              <w:rPr>
                <w:rFonts w:ascii="Times New Roman" w:hAnsi="Times New Roman" w:cs="Times New Roman"/>
                <w:sz w:val="20"/>
                <w:szCs w:val="20"/>
              </w:rPr>
            </w:pPr>
          </w:p>
        </w:tc>
        <w:tc>
          <w:tcPr>
            <w:tcW w:w="1588" w:type="dxa"/>
            <w:vMerge w:val="restart"/>
            <w:tcBorders>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Size (nm)</w:t>
            </w:r>
          </w:p>
        </w:tc>
        <w:tc>
          <w:tcPr>
            <w:tcW w:w="1588" w:type="dxa"/>
            <w:vMerge w:val="restart"/>
            <w:tcBorders>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Zeta potential</w:t>
            </w:r>
          </w:p>
          <w:p w:rsidR="00576FCA" w:rsidRPr="00576FCA" w:rsidRDefault="00576FCA" w:rsidP="0041441B">
            <w:pPr>
              <w:jc w:val="center"/>
              <w:rPr>
                <w:rFonts w:ascii="Arial" w:hAnsi="Arial" w:cs="Arial"/>
                <w:sz w:val="20"/>
                <w:szCs w:val="20"/>
              </w:rPr>
            </w:pPr>
            <w:r w:rsidRPr="00576FCA">
              <w:rPr>
                <w:rFonts w:ascii="Arial" w:hAnsi="Arial" w:cs="Arial"/>
                <w:sz w:val="20"/>
                <w:szCs w:val="20"/>
              </w:rPr>
              <w:t>(mV)</w:t>
            </w:r>
          </w:p>
        </w:tc>
        <w:tc>
          <w:tcPr>
            <w:tcW w:w="2712" w:type="dxa"/>
            <w:vMerge w:val="restart"/>
            <w:tcBorders>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Conjugation ratio (%)</w:t>
            </w:r>
          </w:p>
        </w:tc>
      </w:tr>
      <w:tr w:rsidR="00576FCA" w:rsidRPr="0063606E" w:rsidTr="00123152">
        <w:trPr>
          <w:trHeight w:val="310"/>
        </w:trPr>
        <w:tc>
          <w:tcPr>
            <w:tcW w:w="2262" w:type="dxa"/>
            <w:vMerge/>
            <w:tcBorders>
              <w:left w:val="single" w:sz="4" w:space="0" w:color="FFFFFF" w:themeColor="background1"/>
              <w:right w:val="single" w:sz="4" w:space="0" w:color="FFFFFF" w:themeColor="background1"/>
            </w:tcBorders>
          </w:tcPr>
          <w:p w:rsidR="00576FCA" w:rsidRPr="00A4735B" w:rsidRDefault="00576FCA" w:rsidP="0041441B">
            <w:pPr>
              <w:rPr>
                <w:rFonts w:ascii="Times New Roman" w:hAnsi="Times New Roman" w:cs="Times New Roman"/>
                <w:sz w:val="20"/>
                <w:szCs w:val="20"/>
              </w:rPr>
            </w:pPr>
          </w:p>
        </w:tc>
        <w:tc>
          <w:tcPr>
            <w:tcW w:w="1588" w:type="dxa"/>
            <w:vMerge/>
            <w:tcBorders>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p>
        </w:tc>
        <w:tc>
          <w:tcPr>
            <w:tcW w:w="1588" w:type="dxa"/>
            <w:vMerge/>
            <w:tcBorders>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p>
        </w:tc>
        <w:tc>
          <w:tcPr>
            <w:tcW w:w="2712" w:type="dxa"/>
            <w:vMerge/>
            <w:tcBorders>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p>
        </w:tc>
      </w:tr>
      <w:tr w:rsidR="00576FCA" w:rsidRPr="0063606E" w:rsidTr="00123152">
        <w:trPr>
          <w:trHeight w:val="541"/>
        </w:trPr>
        <w:tc>
          <w:tcPr>
            <w:tcW w:w="2262" w:type="dxa"/>
            <w:tcBorders>
              <w:left w:val="single" w:sz="4" w:space="0" w:color="FFFFFF" w:themeColor="background1"/>
              <w:bottom w:val="single" w:sz="4" w:space="0" w:color="FFFFFF" w:themeColor="background1"/>
              <w:right w:val="single" w:sz="4" w:space="0" w:color="FFFFFF" w:themeColor="background1"/>
            </w:tcBorders>
            <w:vAlign w:val="center"/>
          </w:tcPr>
          <w:p w:rsidR="00576FCA" w:rsidRPr="00576FCA" w:rsidRDefault="00576FCA" w:rsidP="0041441B">
            <w:pPr>
              <w:snapToGrid w:val="0"/>
              <w:rPr>
                <w:rFonts w:ascii="Arial" w:hAnsi="Arial" w:cs="Arial"/>
                <w:sz w:val="20"/>
                <w:szCs w:val="20"/>
              </w:rPr>
            </w:pPr>
            <w:r w:rsidRPr="00576FCA">
              <w:rPr>
                <w:rFonts w:ascii="Arial" w:hAnsi="Arial" w:cs="Arial"/>
                <w:sz w:val="20"/>
                <w:szCs w:val="20"/>
              </w:rPr>
              <w:t xml:space="preserve">FITC-labeled FNP1 </w:t>
            </w:r>
          </w:p>
        </w:tc>
        <w:tc>
          <w:tcPr>
            <w:tcW w:w="1588" w:type="dxa"/>
            <w:tcBorders>
              <w:left w:val="single" w:sz="4" w:space="0" w:color="FFFFFF" w:themeColor="background1"/>
              <w:bottom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246.9±42.6</w:t>
            </w:r>
          </w:p>
        </w:tc>
        <w:tc>
          <w:tcPr>
            <w:tcW w:w="1588" w:type="dxa"/>
            <w:tcBorders>
              <w:left w:val="single" w:sz="4" w:space="0" w:color="FFFFFF" w:themeColor="background1"/>
              <w:bottom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-19.9±3.8</w:t>
            </w:r>
          </w:p>
        </w:tc>
        <w:tc>
          <w:tcPr>
            <w:tcW w:w="2712" w:type="dxa"/>
            <w:tcBorders>
              <w:left w:val="single" w:sz="4" w:space="0" w:color="FFFFFF" w:themeColor="background1"/>
              <w:bottom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0.031%±0.007%</w:t>
            </w:r>
          </w:p>
        </w:tc>
      </w:tr>
      <w:tr w:rsidR="00576FCA" w:rsidRPr="0063606E" w:rsidTr="00123152">
        <w:trPr>
          <w:trHeight w:val="420"/>
        </w:trPr>
        <w:tc>
          <w:tcPr>
            <w:tcW w:w="2262" w:type="dxa"/>
            <w:tcBorders>
              <w:top w:val="single" w:sz="4" w:space="0" w:color="FFFFFF" w:themeColor="background1"/>
              <w:left w:val="single" w:sz="4" w:space="0" w:color="FFFFFF" w:themeColor="background1"/>
              <w:right w:val="single" w:sz="4" w:space="0" w:color="FFFFFF" w:themeColor="background1"/>
            </w:tcBorders>
            <w:vAlign w:val="center"/>
          </w:tcPr>
          <w:p w:rsidR="00576FCA" w:rsidRPr="00576FCA" w:rsidRDefault="00576FCA" w:rsidP="0041441B">
            <w:pPr>
              <w:snapToGrid w:val="0"/>
              <w:rPr>
                <w:rFonts w:ascii="Arial" w:hAnsi="Arial" w:cs="Arial"/>
                <w:sz w:val="20"/>
                <w:szCs w:val="20"/>
              </w:rPr>
            </w:pPr>
            <w:r w:rsidRPr="00576FCA">
              <w:rPr>
                <w:rFonts w:ascii="Arial" w:hAnsi="Arial" w:cs="Arial"/>
                <w:sz w:val="20"/>
                <w:szCs w:val="20"/>
              </w:rPr>
              <w:t>FITC-labeled FNP2</w:t>
            </w:r>
          </w:p>
        </w:tc>
        <w:tc>
          <w:tcPr>
            <w:tcW w:w="1588" w:type="dxa"/>
            <w:tcBorders>
              <w:top w:val="single" w:sz="4" w:space="0" w:color="FFFFFF" w:themeColor="background1"/>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252.5±60.6</w:t>
            </w:r>
          </w:p>
        </w:tc>
        <w:tc>
          <w:tcPr>
            <w:tcW w:w="1588" w:type="dxa"/>
            <w:tcBorders>
              <w:top w:val="single" w:sz="4" w:space="0" w:color="FFFFFF" w:themeColor="background1"/>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-27.1±0.9</w:t>
            </w:r>
          </w:p>
        </w:tc>
        <w:tc>
          <w:tcPr>
            <w:tcW w:w="2712" w:type="dxa"/>
            <w:tcBorders>
              <w:top w:val="single" w:sz="4" w:space="0" w:color="FFFFFF" w:themeColor="background1"/>
              <w:left w:val="single" w:sz="4" w:space="0" w:color="FFFFFF" w:themeColor="background1"/>
              <w:right w:val="single" w:sz="4" w:space="0" w:color="FFFFFF" w:themeColor="background1"/>
            </w:tcBorders>
            <w:vAlign w:val="center"/>
          </w:tcPr>
          <w:p w:rsidR="00576FCA" w:rsidRPr="00576FCA" w:rsidRDefault="00576FCA" w:rsidP="0041441B">
            <w:pPr>
              <w:rPr>
                <w:rFonts w:ascii="Arial" w:hAnsi="Arial" w:cs="Arial"/>
                <w:sz w:val="20"/>
                <w:szCs w:val="20"/>
              </w:rPr>
            </w:pPr>
            <w:r w:rsidRPr="00576FCA">
              <w:rPr>
                <w:rFonts w:ascii="Arial" w:hAnsi="Arial" w:cs="Arial"/>
                <w:sz w:val="20"/>
                <w:szCs w:val="20"/>
              </w:rPr>
              <w:t>0.025%±0.009%</w:t>
            </w:r>
          </w:p>
        </w:tc>
      </w:tr>
    </w:tbl>
    <w:p w:rsidR="00576FCA" w:rsidRPr="00576FCA" w:rsidRDefault="00576FCA" w:rsidP="00576FCA">
      <w:pPr>
        <w:rPr>
          <w:rFonts w:ascii="Arial" w:eastAsia="宋体" w:hAnsi="Arial" w:cs="Arial"/>
          <w:sz w:val="20"/>
          <w:szCs w:val="20"/>
        </w:rPr>
      </w:pPr>
      <w:r w:rsidRPr="00576FCA">
        <w:rPr>
          <w:rFonts w:ascii="Arial" w:eastAsia="宋体" w:hAnsi="Arial" w:cs="Arial"/>
          <w:sz w:val="20"/>
          <w:szCs w:val="20"/>
        </w:rPr>
        <w:t>*Note: The preparation of FITC-labeled FNPs was detailed in the M&amp;M Section 2.10.</w:t>
      </w:r>
    </w:p>
    <w:p w:rsidR="00123152" w:rsidRDefault="00123152">
      <w:pPr>
        <w:rPr>
          <w:rFonts w:ascii="Arial" w:hAnsi="Arial" w:cs="Arial"/>
        </w:rPr>
      </w:pPr>
      <w:r>
        <w:rPr>
          <w:rFonts w:ascii="Arial" w:hAnsi="Arial" w:cs="Arial"/>
        </w:rPr>
        <w:br w:type="page"/>
      </w:r>
    </w:p>
    <w:p w:rsidR="00123152" w:rsidRDefault="00123152">
      <w:pPr>
        <w:rPr>
          <w:rFonts w:ascii="Arial" w:hAnsi="Arial" w:cs="Arial"/>
        </w:rPr>
      </w:pPr>
      <w:r>
        <w:rPr>
          <w:rFonts w:ascii="Arial" w:hAnsi="Arial" w:cs="Arial"/>
          <w:noProof/>
          <w:lang w:eastAsia="zh-CN"/>
        </w:rPr>
        <w:lastRenderedPageBreak/>
        <w:drawing>
          <wp:inline distT="0" distB="0" distL="0" distR="0">
            <wp:extent cx="5486400" cy="2346701"/>
            <wp:effectExtent l="0" t="0" r="0" b="0"/>
            <wp:docPr id="198" name="Picture 198" descr="C:\Users\sijia\Dropbox\Tea NPs\TNPs-purification\Figure for thesi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Users\sijia\Dropbox\Tea NPs\TNPs-purification\Figure for thesis\4.png"/>
                    <pic:cNvPicPr>
                      <a:picLocks noChangeAspect="1" noChangeArrowheads="1"/>
                    </pic:cNvPicPr>
                  </pic:nvPicPr>
                  <pic:blipFill>
                    <a:blip r:embed="rId79" cstate="print"/>
                    <a:srcRect/>
                    <a:stretch>
                      <a:fillRect/>
                    </a:stretch>
                  </pic:blipFill>
                  <pic:spPr bwMode="auto">
                    <a:xfrm>
                      <a:off x="0" y="0"/>
                      <a:ext cx="5486400" cy="2346701"/>
                    </a:xfrm>
                    <a:prstGeom prst="rect">
                      <a:avLst/>
                    </a:prstGeom>
                    <a:noFill/>
                    <a:ln w="9525">
                      <a:noFill/>
                      <a:miter lim="800000"/>
                      <a:headEnd/>
                      <a:tailEnd/>
                    </a:ln>
                  </pic:spPr>
                </pic:pic>
              </a:graphicData>
            </a:graphic>
          </wp:inline>
        </w:drawing>
      </w:r>
    </w:p>
    <w:p w:rsidR="0033534D" w:rsidRPr="006754D4" w:rsidRDefault="0033534D" w:rsidP="006754D4">
      <w:pPr>
        <w:pStyle w:val="Caption"/>
        <w:spacing w:line="480" w:lineRule="auto"/>
        <w:rPr>
          <w:rFonts w:ascii="Arial" w:hAnsi="Arial" w:cs="Arial"/>
        </w:rPr>
      </w:pPr>
      <w:bookmarkStart w:id="73" w:name="_Toc362597842"/>
      <w:r w:rsidRPr="0033534D">
        <w:rPr>
          <w:rFonts w:ascii="Arial" w:hAnsi="Arial" w:cs="Arial"/>
        </w:rPr>
        <w:t xml:space="preserve">Figure </w:t>
      </w:r>
      <w:r w:rsidR="00426804" w:rsidRPr="006754D4">
        <w:rPr>
          <w:rFonts w:ascii="Arial" w:hAnsi="Arial" w:cs="Arial"/>
        </w:rPr>
        <w:fldChar w:fldCharType="begin"/>
      </w:r>
      <w:r w:rsidRPr="0033534D">
        <w:rPr>
          <w:rFonts w:ascii="Arial" w:hAnsi="Arial" w:cs="Arial"/>
        </w:rPr>
        <w:instrText xml:space="preserve"> SEQ Figure \* ARABIC </w:instrText>
      </w:r>
      <w:r w:rsidR="00426804" w:rsidRPr="006754D4">
        <w:rPr>
          <w:rFonts w:ascii="Arial" w:hAnsi="Arial" w:cs="Arial"/>
        </w:rPr>
        <w:fldChar w:fldCharType="separate"/>
      </w:r>
      <w:r w:rsidR="002E5A8B">
        <w:rPr>
          <w:rFonts w:ascii="Arial" w:hAnsi="Arial" w:cs="Arial"/>
        </w:rPr>
        <w:t>23</w:t>
      </w:r>
      <w:r w:rsidR="00426804" w:rsidRPr="006754D4">
        <w:rPr>
          <w:rFonts w:ascii="Arial" w:hAnsi="Arial" w:cs="Arial"/>
        </w:rPr>
        <w:fldChar w:fldCharType="end"/>
      </w:r>
      <w:r w:rsidRPr="0033534D">
        <w:rPr>
          <w:rFonts w:ascii="Arial" w:hAnsi="Arial" w:cs="Arial"/>
        </w:rPr>
        <w:t xml:space="preserve"> Internalization of the purified FNP1 (A) and FNP2 (B) themselves in human non-small-cell lung cancer A549 cells.</w:t>
      </w:r>
      <w:bookmarkEnd w:id="73"/>
      <w:r w:rsidRPr="0033534D">
        <w:rPr>
          <w:rFonts w:ascii="Arial" w:hAnsi="Arial" w:cs="Arial"/>
        </w:rPr>
        <w:t xml:space="preserve"> </w:t>
      </w:r>
    </w:p>
    <w:p w:rsidR="00123152" w:rsidRPr="00123152" w:rsidRDefault="00123152" w:rsidP="00123152">
      <w:pPr>
        <w:spacing w:line="480" w:lineRule="auto"/>
        <w:rPr>
          <w:rFonts w:ascii="Arial" w:eastAsia="宋体" w:hAnsi="Arial" w:cs="Arial"/>
          <w:sz w:val="20"/>
          <w:szCs w:val="20"/>
        </w:rPr>
      </w:pPr>
      <w:r w:rsidRPr="00123152">
        <w:rPr>
          <w:rFonts w:ascii="Arial" w:eastAsia="宋体" w:hAnsi="Arial" w:cs="Arial"/>
          <w:sz w:val="20"/>
          <w:szCs w:val="20"/>
        </w:rPr>
        <w:t>Both FNPs were labeled with FITC and then incubated with A549 cells at the FITC concentration of 2ng/ml for 4h. For confocal imaging, the nuclear-specific dye Hoechst 33342 was used to label the tumor cell nuclear. The cells were also recorded in the bright-field for the morphology. Scale bars represent 10 μm.</w:t>
      </w:r>
    </w:p>
    <w:p w:rsidR="00A96EE8" w:rsidRDefault="00A96EE8">
      <w:pPr>
        <w:rPr>
          <w:rFonts w:ascii="Arial" w:hAnsi="Arial" w:cs="Arial"/>
        </w:rPr>
      </w:pPr>
      <w:r>
        <w:rPr>
          <w:rFonts w:ascii="Arial" w:hAnsi="Arial" w:cs="Arial"/>
        </w:rPr>
        <w:br w:type="page"/>
      </w:r>
    </w:p>
    <w:p w:rsidR="00A96EE8" w:rsidRDefault="00426804">
      <w:pPr>
        <w:rPr>
          <w:sz w:val="20"/>
          <w:szCs w:val="20"/>
          <w:lang w:eastAsia="zh-CN"/>
        </w:rPr>
      </w:pPr>
      <w:r w:rsidRPr="00426804">
        <w:rPr>
          <w:sz w:val="28"/>
          <w:szCs w:val="28"/>
        </w:rPr>
      </w:r>
      <w:r w:rsidRPr="00426804">
        <w:rPr>
          <w:sz w:val="28"/>
          <w:szCs w:val="28"/>
        </w:rPr>
        <w:pict>
          <v:group id="_x0000_s1190" editas="canvas" style="width:413.6pt;height:596.85pt;mso-position-horizontal-relative:char;mso-position-vertical-relative:line" coordorigin="1808,1442" coordsize="8272,11937">
            <o:lock v:ext="edit" aspectratio="t"/>
            <v:shape id="_x0000_s1191" type="#_x0000_t75" style="position:absolute;left:1808;top:1442;width:8272;height:11937" o:preferrelative="f">
              <v:fill o:detectmouseclick="t"/>
              <v:path o:extrusionok="t" o:connecttype="none"/>
              <o:lock v:ext="edit" text="t"/>
            </v:shape>
            <v:shape id="_x0000_s1192" type="#_x0000_t202" style="position:absolute;left:1958;top:1479;width:736;height:461" filled="f" stroked="f">
              <v:textbox>
                <w:txbxContent>
                  <w:p w:rsidR="0037682B" w:rsidRPr="00422207" w:rsidRDefault="0037682B" w:rsidP="002528A9">
                    <w:pPr>
                      <w:rPr>
                        <w:b/>
                        <w:sz w:val="18"/>
                        <w:szCs w:val="18"/>
                      </w:rPr>
                    </w:pPr>
                    <w:r w:rsidRPr="00422207">
                      <w:rPr>
                        <w:b/>
                        <w:sz w:val="18"/>
                        <w:szCs w:val="18"/>
                      </w:rPr>
                      <w:t>(</w:t>
                    </w:r>
                    <w:r w:rsidRPr="00422207">
                      <w:rPr>
                        <w:rFonts w:hint="eastAsia"/>
                        <w:b/>
                        <w:sz w:val="18"/>
                        <w:szCs w:val="18"/>
                      </w:rPr>
                      <w:t>A</w:t>
                    </w:r>
                    <w:r w:rsidRPr="00422207">
                      <w:rPr>
                        <w:b/>
                        <w:sz w:val="18"/>
                        <w:szCs w:val="18"/>
                      </w:rPr>
                      <w:t>)</w:t>
                    </w:r>
                  </w:p>
                </w:txbxContent>
              </v:textbox>
            </v:shape>
            <v:shape id="_x0000_s1193" type="#_x0000_t202" style="position:absolute;left:2963;top:1442;width:736;height:461" filled="f" stroked="f">
              <v:textbox>
                <w:txbxContent>
                  <w:p w:rsidR="0037682B" w:rsidRPr="00422207" w:rsidRDefault="0037682B" w:rsidP="002528A9">
                    <w:pPr>
                      <w:rPr>
                        <w:b/>
                        <w:sz w:val="18"/>
                        <w:szCs w:val="18"/>
                      </w:rPr>
                    </w:pPr>
                    <w:r w:rsidRPr="00422207">
                      <w:rPr>
                        <w:rFonts w:hint="eastAsia"/>
                        <w:b/>
                        <w:sz w:val="18"/>
                        <w:szCs w:val="18"/>
                      </w:rPr>
                      <w:t>DOX</w:t>
                    </w:r>
                  </w:p>
                </w:txbxContent>
              </v:textbox>
            </v:shape>
            <v:shape id="_x0000_s1194" type="#_x0000_t202" style="position:absolute;left:4410;top:1442;width:2191;height:461" filled="f" stroked="f">
              <v:textbox>
                <w:txbxContent>
                  <w:p w:rsidR="0037682B" w:rsidRPr="00422207" w:rsidRDefault="0037682B" w:rsidP="002528A9">
                    <w:pPr>
                      <w:rPr>
                        <w:b/>
                        <w:sz w:val="18"/>
                        <w:szCs w:val="18"/>
                      </w:rPr>
                    </w:pPr>
                    <w:r w:rsidRPr="00422207">
                      <w:rPr>
                        <w:rFonts w:hint="eastAsia"/>
                        <w:b/>
                        <w:sz w:val="18"/>
                        <w:szCs w:val="18"/>
                      </w:rPr>
                      <w:t xml:space="preserve">Lysotracker Green </w:t>
                    </w:r>
                  </w:p>
                </w:txbxContent>
              </v:textbox>
            </v:shape>
            <v:shape id="_x0000_s1195" type="#_x0000_t202" style="position:absolute;left:6653;top:1442;width:1410;height:461" filled="f" stroked="f">
              <v:textbox>
                <w:txbxContent>
                  <w:p w:rsidR="0037682B" w:rsidRPr="00422207" w:rsidRDefault="0037682B" w:rsidP="002528A9">
                    <w:pPr>
                      <w:rPr>
                        <w:b/>
                        <w:sz w:val="18"/>
                        <w:szCs w:val="18"/>
                      </w:rPr>
                    </w:pPr>
                    <w:r w:rsidRPr="00422207">
                      <w:rPr>
                        <w:rFonts w:hint="eastAsia"/>
                        <w:b/>
                        <w:sz w:val="18"/>
                        <w:szCs w:val="18"/>
                      </w:rPr>
                      <w:t>Ho</w:t>
                    </w:r>
                    <w:r>
                      <w:rPr>
                        <w:rFonts w:hint="eastAsia"/>
                        <w:b/>
                        <w:sz w:val="18"/>
                        <w:szCs w:val="18"/>
                      </w:rPr>
                      <w:t>ech</w:t>
                    </w:r>
                    <w:r w:rsidRPr="00422207">
                      <w:rPr>
                        <w:rFonts w:hint="eastAsia"/>
                        <w:b/>
                        <w:sz w:val="18"/>
                        <w:szCs w:val="18"/>
                      </w:rPr>
                      <w:t>st</w:t>
                    </w:r>
                  </w:p>
                </w:txbxContent>
              </v:textbox>
            </v:shape>
            <v:shape id="_x0000_s1196" type="#_x0000_t202" style="position:absolute;left:8565;top:1442;width:1410;height:461" filled="f" stroked="f">
              <v:textbox>
                <w:txbxContent>
                  <w:p w:rsidR="0037682B" w:rsidRPr="00422207" w:rsidRDefault="0037682B" w:rsidP="002528A9">
                    <w:pPr>
                      <w:rPr>
                        <w:b/>
                        <w:sz w:val="18"/>
                        <w:szCs w:val="18"/>
                      </w:rPr>
                    </w:pPr>
                    <w:r w:rsidRPr="00422207">
                      <w:rPr>
                        <w:rFonts w:hint="eastAsia"/>
                        <w:b/>
                        <w:sz w:val="18"/>
                        <w:szCs w:val="18"/>
                      </w:rPr>
                      <w:t>Merge</w:t>
                    </w:r>
                  </w:p>
                </w:txbxContent>
              </v:textbox>
            </v:shape>
            <v:shape id="_x0000_s1197" type="#_x0000_t202" style="position:absolute;left:1958;top:7509;width:736;height:461" filled="f" stroked="f">
              <v:textbox>
                <w:txbxContent>
                  <w:p w:rsidR="0037682B" w:rsidRPr="00422207" w:rsidRDefault="0037682B" w:rsidP="002528A9">
                    <w:pPr>
                      <w:rPr>
                        <w:b/>
                        <w:sz w:val="18"/>
                        <w:szCs w:val="18"/>
                      </w:rPr>
                    </w:pPr>
                    <w:r w:rsidRPr="00422207">
                      <w:rPr>
                        <w:b/>
                        <w:sz w:val="18"/>
                        <w:szCs w:val="18"/>
                      </w:rPr>
                      <w:t>(</w:t>
                    </w:r>
                    <w:r w:rsidRPr="00422207">
                      <w:rPr>
                        <w:rFonts w:hint="eastAsia"/>
                        <w:b/>
                        <w:sz w:val="18"/>
                        <w:szCs w:val="18"/>
                      </w:rPr>
                      <w:t>B</w:t>
                    </w:r>
                    <w:r w:rsidRPr="00422207">
                      <w:rPr>
                        <w:b/>
                        <w:sz w:val="18"/>
                        <w:szCs w:val="18"/>
                      </w:rPr>
                      <w:t>)</w:t>
                    </w:r>
                  </w:p>
                </w:txbxContent>
              </v:textbox>
            </v:shape>
            <v:group id="_x0000_s1198" style="position:absolute;left:1823;top:1856;width:8125;height:1881" coordorigin="1823,1856" coordsize="8125,1881">
              <v:shape id="_x0000_s1199" type="#_x0000_t75" style="position:absolute;left:2402;top:1868;width:1871;height:1869">
                <v:imagedata r:id="rId80" o:title=""/>
              </v:shape>
              <v:shape id="_x0000_s1200" type="#_x0000_t75" style="position:absolute;left:4293;top:1856;width:1877;height:1877">
                <v:imagedata r:id="rId81" o:title=""/>
              </v:shape>
              <v:shape id="_x0000_s1201" type="#_x0000_t75" style="position:absolute;left:6183;top:1858;width:1877;height:1877">
                <v:imagedata r:id="rId82" o:title=""/>
              </v:shape>
              <v:shape id="_x0000_s1202" type="#_x0000_t75" style="position:absolute;left:8071;top:1858;width:1877;height:1877">
                <v:imagedata r:id="rId83" o:title=""/>
              </v:shape>
              <v:shape id="_x0000_s1203" type="#_x0000_t202" style="position:absolute;left:1823;top:2214;width:721;height:1361" filled="f" stroked="f">
                <v:textbox style="layout-flow:vertical-ideographic">
                  <w:txbxContent>
                    <w:p w:rsidR="0037682B" w:rsidRPr="00422207" w:rsidRDefault="0037682B" w:rsidP="002528A9">
                      <w:pPr>
                        <w:rPr>
                          <w:b/>
                          <w:sz w:val="18"/>
                          <w:szCs w:val="18"/>
                        </w:rPr>
                      </w:pPr>
                      <w:r w:rsidRPr="00422207">
                        <w:rPr>
                          <w:rFonts w:hint="eastAsia"/>
                          <w:b/>
                          <w:sz w:val="18"/>
                          <w:szCs w:val="18"/>
                        </w:rPr>
                        <w:t>Free DOX</w:t>
                      </w:r>
                    </w:p>
                  </w:txbxContent>
                </v:textbox>
              </v:shape>
            </v:group>
            <v:group id="_x0000_s1204" style="position:absolute;left:1823;top:3742;width:8125;height:1877" coordorigin="1823,3742" coordsize="8125,1877">
              <v:shape id="_x0000_s1205" type="#_x0000_t75" style="position:absolute;left:2405;top:3742;width:1877;height:1877">
                <v:imagedata r:id="rId84" o:title=""/>
              </v:shape>
              <v:shape id="_x0000_s1206" type="#_x0000_t75" style="position:absolute;left:4289;top:3742;width:1877;height:1877">
                <v:imagedata r:id="rId85" o:title=""/>
              </v:shape>
              <v:shape id="_x0000_s1207" type="#_x0000_t75" style="position:absolute;left:6177;top:3742;width:1877;height:1877">
                <v:imagedata r:id="rId86" o:title=""/>
              </v:shape>
              <v:shape id="_x0000_s1208" type="#_x0000_t75" style="position:absolute;left:8071;top:3742;width:1877;height:1877">
                <v:imagedata r:id="rId87" o:title=""/>
              </v:shape>
              <v:shape id="_x0000_s1209" type="#_x0000_t202" style="position:absolute;left:1823;top:4014;width:721;height:1361" filled="f" stroked="f">
                <v:textbox style="layout-flow:vertical-ideographic">
                  <w:txbxContent>
                    <w:p w:rsidR="0037682B" w:rsidRPr="00422207" w:rsidRDefault="0037682B" w:rsidP="002528A9">
                      <w:pPr>
                        <w:rPr>
                          <w:b/>
                          <w:sz w:val="18"/>
                          <w:szCs w:val="18"/>
                        </w:rPr>
                      </w:pPr>
                      <w:r w:rsidRPr="00422207">
                        <w:rPr>
                          <w:rFonts w:hint="eastAsia"/>
                          <w:b/>
                          <w:sz w:val="18"/>
                          <w:szCs w:val="18"/>
                        </w:rPr>
                        <w:t>DOX-FNP1</w:t>
                      </w:r>
                    </w:p>
                  </w:txbxContent>
                </v:textbox>
              </v:shape>
            </v:group>
            <v:group id="_x0000_s1210" style="position:absolute;left:1838;top:5635;width:8114;height:1883" coordorigin="1838,5845" coordsize="8114,1883">
              <v:shape id="_x0000_s1211" type="#_x0000_t75" style="position:absolute;left:2396;top:5845;width:1877;height:1877">
                <v:imagedata r:id="rId88" o:title=""/>
              </v:shape>
              <v:shape id="_x0000_s1212" type="#_x0000_t75" style="position:absolute;left:4289;top:5851;width:1877;height:1877">
                <v:imagedata r:id="rId89" o:title=""/>
              </v:shape>
              <v:shape id="_x0000_s1213" type="#_x0000_t75" style="position:absolute;left:6174;top:5851;width:1877;height:1877">
                <v:imagedata r:id="rId90" o:title=""/>
              </v:shape>
              <v:shape id="_x0000_s1214" type="#_x0000_t75" style="position:absolute;left:8075;top:5851;width:1877;height:1877">
                <v:imagedata r:id="rId91" o:title=""/>
              </v:shape>
              <v:shape id="_x0000_s1215" type="#_x0000_t202" style="position:absolute;left:1838;top:6099;width:721;height:1361" filled="f" stroked="f">
                <v:textbox style="layout-flow:vertical-ideographic">
                  <w:txbxContent>
                    <w:p w:rsidR="0037682B" w:rsidRPr="00422207" w:rsidRDefault="0037682B" w:rsidP="002528A9">
                      <w:pPr>
                        <w:rPr>
                          <w:b/>
                          <w:sz w:val="18"/>
                          <w:szCs w:val="18"/>
                        </w:rPr>
                      </w:pPr>
                      <w:r w:rsidRPr="00422207">
                        <w:rPr>
                          <w:rFonts w:hint="eastAsia"/>
                          <w:b/>
                          <w:sz w:val="18"/>
                          <w:szCs w:val="18"/>
                        </w:rPr>
                        <w:t>DOX-FNP2</w:t>
                      </w:r>
                    </w:p>
                  </w:txbxContent>
                </v:textbox>
              </v:shape>
            </v:group>
            <v:group id="_x0000_s1216" style="position:absolute;left:1808;top:9518;width:8138;height:1877" coordorigin="1808,9983" coordsize="8138,1877">
              <v:shape id="_x0000_s1217" type="#_x0000_t75" style="position:absolute;left:2401;top:9983;width:1877;height:1877">
                <v:imagedata r:id="rId92" o:title=""/>
              </v:shape>
              <v:shape id="_x0000_s1218" type="#_x0000_t75" style="position:absolute;left:4284;top:9983;width:1877;height:1877">
                <v:imagedata r:id="rId93" o:title=""/>
              </v:shape>
              <v:shape id="_x0000_s1219" type="#_x0000_t75" style="position:absolute;left:6181;top:9983;width:1877;height:1877">
                <v:imagedata r:id="rId94" o:title=""/>
              </v:shape>
              <v:shape id="_x0000_s1220" type="#_x0000_t75" style="position:absolute;left:8069;top:9983;width:1877;height:1877">
                <v:imagedata r:id="rId95" o:title=""/>
              </v:shape>
              <v:shape id="_x0000_s1221" type="#_x0000_t202" style="position:absolute;left:1808;top:10329;width:721;height:1361" filled="f" stroked="f">
                <v:textbox style="layout-flow:vertical-ideographic">
                  <w:txbxContent>
                    <w:p w:rsidR="0037682B" w:rsidRPr="00422207" w:rsidRDefault="0037682B" w:rsidP="002528A9">
                      <w:pPr>
                        <w:rPr>
                          <w:b/>
                          <w:sz w:val="18"/>
                          <w:szCs w:val="18"/>
                        </w:rPr>
                      </w:pPr>
                      <w:r w:rsidRPr="00422207">
                        <w:rPr>
                          <w:rFonts w:hint="eastAsia"/>
                          <w:b/>
                          <w:sz w:val="18"/>
                          <w:szCs w:val="18"/>
                        </w:rPr>
                        <w:t>DOX-FNP1</w:t>
                      </w:r>
                    </w:p>
                  </w:txbxContent>
                </v:textbox>
              </v:shape>
            </v:group>
            <v:group id="_x0000_s1222" style="position:absolute;left:1823;top:11406;width:8129;height:1886" coordorigin="1823,11421" coordsize="8129,1886">
              <v:shape id="_x0000_s1223" type="#_x0000_t75" style="position:absolute;left:2396;top:11421;width:1877;height:1877">
                <v:imagedata r:id="rId96" o:title=""/>
              </v:shape>
              <v:shape id="_x0000_s1224" type="#_x0000_t75" style="position:absolute;left:4293;top:11423;width:1877;height:1877">
                <v:imagedata r:id="rId97" o:title=""/>
              </v:shape>
              <v:shape id="_x0000_s1225" type="#_x0000_t75" style="position:absolute;left:6179;top:11430;width:1877;height:1877">
                <v:imagedata r:id="rId98" o:title=""/>
              </v:shape>
              <v:shape id="_x0000_s1226" type="#_x0000_t75" style="position:absolute;left:8075;top:11423;width:1877;height:1877">
                <v:imagedata r:id="rId99" o:title=""/>
              </v:shape>
              <v:shape id="_x0000_s1227" type="#_x0000_t202" style="position:absolute;left:1823;top:11769;width:721;height:1361" filled="f" stroked="f">
                <v:textbox style="layout-flow:vertical-ideographic">
                  <w:txbxContent>
                    <w:p w:rsidR="0037682B" w:rsidRPr="00422207" w:rsidRDefault="0037682B" w:rsidP="002528A9">
                      <w:pPr>
                        <w:rPr>
                          <w:b/>
                          <w:sz w:val="18"/>
                          <w:szCs w:val="18"/>
                        </w:rPr>
                      </w:pPr>
                      <w:r w:rsidRPr="00422207">
                        <w:rPr>
                          <w:rFonts w:hint="eastAsia"/>
                          <w:b/>
                          <w:sz w:val="18"/>
                          <w:szCs w:val="18"/>
                        </w:rPr>
                        <w:t>DOX-FNP2</w:t>
                      </w:r>
                    </w:p>
                  </w:txbxContent>
                </v:textbox>
              </v:shape>
            </v:group>
            <v:group id="_x0000_s1228" style="position:absolute;left:1853;top:7626;width:8084;height:1877" coordorigin="1853,7626" coordsize="8084,1877">
              <v:shape id="_x0000_s1229" type="#_x0000_t202" style="position:absolute;left:1853;top:8079;width:721;height:1361" filled="f" stroked="f">
                <v:textbox style="layout-flow:vertical-ideographic">
                  <w:txbxContent>
                    <w:p w:rsidR="0037682B" w:rsidRPr="00422207" w:rsidRDefault="0037682B" w:rsidP="002528A9">
                      <w:pPr>
                        <w:rPr>
                          <w:b/>
                          <w:sz w:val="18"/>
                          <w:szCs w:val="18"/>
                        </w:rPr>
                      </w:pPr>
                      <w:r w:rsidRPr="00422207">
                        <w:rPr>
                          <w:rFonts w:hint="eastAsia"/>
                          <w:b/>
                          <w:sz w:val="18"/>
                          <w:szCs w:val="18"/>
                        </w:rPr>
                        <w:t>Free DOX</w:t>
                      </w:r>
                    </w:p>
                  </w:txbxContent>
                </v:textbox>
              </v:shape>
              <v:shape id="_x0000_s1230" type="#_x0000_t75" style="position:absolute;left:2396;top:7626;width:1877;height:1877">
                <v:imagedata r:id="rId100" o:title=""/>
              </v:shape>
              <v:shape id="_x0000_s1231" type="#_x0000_t75" style="position:absolute;left:4297;top:7632;width:1871;height:1871">
                <v:imagedata r:id="rId101" o:title=""/>
              </v:shape>
              <v:shape id="_x0000_s1232" type="#_x0000_t75" style="position:absolute;left:8066;top:7632;width:1871;height:1871">
                <v:imagedata r:id="rId102" o:title=""/>
              </v:shape>
              <v:shape id="_x0000_s1233" type="#_x0000_t75" style="position:absolute;left:6186;top:7630;width:1871;height:1871">
                <v:imagedata r:id="rId103" o:title=""/>
              </v:shape>
            </v:group>
            <w10:wrap type="none"/>
            <w10:anchorlock/>
          </v:group>
        </w:pict>
      </w:r>
    </w:p>
    <w:p w:rsidR="002528A9" w:rsidRDefault="002528A9" w:rsidP="00A96EE8">
      <w:pPr>
        <w:tabs>
          <w:tab w:val="left" w:pos="1236"/>
        </w:tabs>
        <w:spacing w:line="480" w:lineRule="auto"/>
        <w:rPr>
          <w:rFonts w:ascii="Arial" w:hAnsi="Arial" w:cs="Arial"/>
          <w:b/>
          <w:bCs/>
          <w:sz w:val="20"/>
          <w:szCs w:val="20"/>
        </w:rPr>
      </w:pPr>
    </w:p>
    <w:p w:rsidR="0033534D" w:rsidRPr="006754D4" w:rsidRDefault="0033534D" w:rsidP="006754D4">
      <w:pPr>
        <w:pStyle w:val="Caption"/>
        <w:spacing w:line="480" w:lineRule="auto"/>
        <w:rPr>
          <w:rFonts w:ascii="Arial" w:hAnsi="Arial" w:cs="Arial"/>
        </w:rPr>
      </w:pPr>
      <w:bookmarkStart w:id="74" w:name="_Toc362597843"/>
      <w:r w:rsidRPr="0033534D">
        <w:rPr>
          <w:rFonts w:ascii="Arial" w:hAnsi="Arial" w:cs="Arial"/>
        </w:rPr>
        <w:lastRenderedPageBreak/>
        <w:t xml:space="preserve">Figure </w:t>
      </w:r>
      <w:r w:rsidR="00426804" w:rsidRPr="006754D4">
        <w:rPr>
          <w:rFonts w:ascii="Arial" w:hAnsi="Arial" w:cs="Arial"/>
        </w:rPr>
        <w:fldChar w:fldCharType="begin"/>
      </w:r>
      <w:r w:rsidRPr="0033534D">
        <w:rPr>
          <w:rFonts w:ascii="Arial" w:hAnsi="Arial" w:cs="Arial"/>
        </w:rPr>
        <w:instrText xml:space="preserve"> SEQ Figure \* ARABIC </w:instrText>
      </w:r>
      <w:r w:rsidR="00426804" w:rsidRPr="006754D4">
        <w:rPr>
          <w:rFonts w:ascii="Arial" w:hAnsi="Arial" w:cs="Arial"/>
        </w:rPr>
        <w:fldChar w:fldCharType="separate"/>
      </w:r>
      <w:r w:rsidR="002E5A8B">
        <w:rPr>
          <w:rFonts w:ascii="Arial" w:hAnsi="Arial" w:cs="Arial"/>
        </w:rPr>
        <w:t>24</w:t>
      </w:r>
      <w:r w:rsidR="00426804" w:rsidRPr="006754D4">
        <w:rPr>
          <w:rFonts w:ascii="Arial" w:hAnsi="Arial" w:cs="Arial"/>
        </w:rPr>
        <w:fldChar w:fldCharType="end"/>
      </w:r>
      <w:r w:rsidRPr="0033534D">
        <w:rPr>
          <w:rFonts w:ascii="Arial" w:hAnsi="Arial" w:cs="Arial"/>
        </w:rPr>
        <w:t xml:space="preserve"> Confocal analysis of intracellular distribution of the DOX-FNP complexes at the DOX concentration of 10 μM in human non-small-cell lung cancer A549 cells (A) and mouse melanoma B16BL6 cells (B).</w:t>
      </w:r>
      <w:bookmarkEnd w:id="74"/>
      <w:r w:rsidRPr="006754D4">
        <w:rPr>
          <w:rFonts w:ascii="Arial" w:hAnsi="Arial" w:cs="Arial"/>
        </w:rPr>
        <w:t xml:space="preserve"> </w:t>
      </w:r>
    </w:p>
    <w:p w:rsidR="002528A9" w:rsidRPr="002528A9" w:rsidRDefault="002528A9" w:rsidP="002528A9">
      <w:pPr>
        <w:tabs>
          <w:tab w:val="left" w:pos="1236"/>
        </w:tabs>
        <w:spacing w:line="480" w:lineRule="auto"/>
        <w:rPr>
          <w:rFonts w:ascii="Arial" w:eastAsia="宋体" w:hAnsi="Arial" w:cs="Arial"/>
          <w:sz w:val="20"/>
          <w:szCs w:val="20"/>
        </w:rPr>
      </w:pPr>
      <w:r w:rsidRPr="002528A9">
        <w:rPr>
          <w:rFonts w:ascii="Arial" w:eastAsia="宋体" w:hAnsi="Arial" w:cs="Arial"/>
          <w:sz w:val="20"/>
          <w:szCs w:val="20"/>
        </w:rPr>
        <w:t>The cells were incubated with the samples at 37 °C</w:t>
      </w:r>
      <w:r w:rsidRPr="002528A9">
        <w:rPr>
          <w:rFonts w:ascii="Arial" w:eastAsia="宋体" w:hAnsi="Arial" w:cs="Arial" w:hint="eastAsia"/>
          <w:sz w:val="20"/>
          <w:szCs w:val="20"/>
        </w:rPr>
        <w:t xml:space="preserve"> in</w:t>
      </w:r>
      <w:r w:rsidRPr="002528A9">
        <w:rPr>
          <w:rFonts w:ascii="Arial" w:eastAsia="宋体" w:hAnsi="Arial" w:cs="Arial"/>
          <w:sz w:val="20"/>
          <w:szCs w:val="20"/>
        </w:rPr>
        <w:t xml:space="preserve"> 5% CO2 for 4 h, and then 100 nM Lysotracer Green DND-26 and 4 μM Hoechst 33342 were added for 30 min incubation prior to </w:t>
      </w:r>
      <w:r w:rsidRPr="002528A9">
        <w:rPr>
          <w:rFonts w:ascii="Arial" w:eastAsia="宋体" w:hAnsi="Arial" w:cs="Arial" w:hint="eastAsia"/>
          <w:sz w:val="20"/>
          <w:szCs w:val="20"/>
        </w:rPr>
        <w:t xml:space="preserve">imaging </w:t>
      </w:r>
      <w:r w:rsidRPr="002528A9">
        <w:rPr>
          <w:rFonts w:ascii="Arial" w:eastAsia="宋体" w:hAnsi="Arial" w:cs="Arial"/>
          <w:sz w:val="20"/>
          <w:szCs w:val="20"/>
        </w:rPr>
        <w:t>by confocal microscopy. Scale bars represent 10 μm.</w:t>
      </w:r>
    </w:p>
    <w:p w:rsidR="002528A9" w:rsidRDefault="002528A9" w:rsidP="00A96EE8">
      <w:pPr>
        <w:tabs>
          <w:tab w:val="left" w:pos="1236"/>
        </w:tabs>
        <w:spacing w:line="480" w:lineRule="auto"/>
        <w:rPr>
          <w:rFonts w:ascii="Arial" w:hAnsi="Arial" w:cs="Arial"/>
          <w:b/>
          <w:bCs/>
          <w:sz w:val="20"/>
          <w:szCs w:val="20"/>
        </w:rPr>
      </w:pPr>
    </w:p>
    <w:p w:rsidR="00576FCA" w:rsidRDefault="00576FCA">
      <w:pPr>
        <w:rPr>
          <w:rFonts w:ascii="Arial" w:hAnsi="Arial" w:cs="Arial"/>
        </w:rPr>
      </w:pPr>
      <w:r>
        <w:rPr>
          <w:rFonts w:ascii="Arial" w:hAnsi="Arial" w:cs="Arial"/>
        </w:rPr>
        <w:br w:type="page"/>
      </w:r>
    </w:p>
    <w:p w:rsidR="00462041" w:rsidRDefault="00D019D5" w:rsidP="00392024">
      <w:pPr>
        <w:pStyle w:val="regulartextchar"/>
        <w:spacing w:before="60" w:beforeAutospacing="0" w:after="0" w:afterAutospacing="0" w:line="480" w:lineRule="auto"/>
        <w:jc w:val="both"/>
        <w:rPr>
          <w:rFonts w:ascii="Arial" w:eastAsiaTheme="minorEastAsia" w:hAnsi="Arial" w:cs="Arial"/>
          <w:lang w:eastAsia="en-US"/>
        </w:rPr>
      </w:pPr>
      <w:r w:rsidRPr="00F534AE">
        <w:rPr>
          <w:rFonts w:ascii="Arial" w:eastAsiaTheme="minorEastAsia" w:hAnsi="Arial" w:cs="Arial"/>
          <w:lang w:eastAsia="en-US"/>
        </w:rPr>
        <w:lastRenderedPageBreak/>
        <w:t>A</w:t>
      </w:r>
      <w:r w:rsidRPr="00F534AE">
        <w:rPr>
          <w:rFonts w:ascii="Arial" w:eastAsiaTheme="minorEastAsia" w:hAnsi="Arial" w:cs="Arial" w:hint="eastAsia"/>
          <w:lang w:eastAsia="en-US"/>
        </w:rPr>
        <w:t xml:space="preserve">s is well known, major nanoparticles internalized via endocytosis were mainly found within endosomes or lysosomes </w:t>
      </w:r>
      <w:r w:rsidR="00426804" w:rsidRPr="00F534AE">
        <w:rPr>
          <w:rFonts w:ascii="Arial" w:eastAsiaTheme="minorEastAsia" w:hAnsi="Arial" w:cs="Arial"/>
          <w:lang w:eastAsia="en-US"/>
        </w:rPr>
        <w:fldChar w:fldCharType="begin"/>
      </w:r>
      <w:r w:rsidR="0064212B">
        <w:rPr>
          <w:rFonts w:ascii="Arial" w:eastAsiaTheme="minorEastAsia" w:hAnsi="Arial" w:cs="Arial"/>
          <w:lang w:eastAsia="en-US"/>
        </w:rPr>
        <w:instrText xml:space="preserve"> ADDIN EN.CITE &lt;EndNote&gt;&lt;Cite&gt;&lt;Author&gt;Iversen&lt;/Author&gt;&lt;Year&gt;2011&lt;/Year&gt;&lt;RecNum&gt;156&lt;/RecNum&gt;&lt;DisplayText&gt;[150]&lt;/DisplayText&gt;&lt;record&gt;&lt;rec-number&gt;156&lt;/rec-number&gt;&lt;foreign-keys&gt;&lt;key app="EN" db-id="easxxdfp6x9tanet2s5x9fele22fvaf2zzea"&gt;156&lt;/key&gt;&lt;/foreign-keys&gt;&lt;ref-type name="Journal Article"&gt;17&lt;/ref-type&gt;&lt;contributors&gt;&lt;authors&gt;&lt;author&gt;Iversen, Tore-Geir&lt;/author&gt;&lt;author&gt;Skotland, Tore&lt;/author&gt;&lt;author&gt;Sandvig, Kirsten&lt;/author&gt;&lt;/authors&gt;&lt;/contributors&gt;&lt;titles&gt;&lt;title&gt;Endocytosis and intracellular transport of nanoparticles: Present knowledge and need for future studies&lt;/title&gt;&lt;secondary-title&gt;Nano Today&lt;/secondary-title&gt;&lt;/titles&gt;&lt;periodical&gt;&lt;full-title&gt;Nano Today&lt;/full-title&gt;&lt;abbr-1&gt;Nano Today&lt;/abbr-1&gt;&lt;/periodical&gt;&lt;pages&gt;176-185&lt;/pages&gt;&lt;volume&gt;6&lt;/volume&gt;&lt;number&gt;2&lt;/number&gt;&lt;keywords&gt;&lt;keyword&gt;Nanoparticles&lt;/keyword&gt;&lt;keyword&gt;Endocytic mechanisms&lt;/keyword&gt;&lt;keyword&gt;Intracellular transport&lt;/keyword&gt;&lt;keyword&gt;Pharmacological inhibitors&lt;/keyword&gt;&lt;keyword&gt;Toxicity&lt;/keyword&gt;&lt;keyword&gt;Metabolism&lt;/keyword&gt;&lt;/keywords&gt;&lt;dates&gt;&lt;year&gt;2011&lt;/year&gt;&lt;/dates&gt;&lt;isbn&gt;1748-0132&lt;/isbn&gt;&lt;urls&gt;&lt;related-urls&gt;&lt;url&gt;http://www.sciencedirect.com/science/article/pii/S1748013211000181&lt;/url&gt;&lt;/related-urls&gt;&lt;/urls&gt;&lt;electronic-resource-num&gt;http://dx.doi.org/10.1016/j.nantod.2011.02.003&lt;/electronic-resource-num&gt;&lt;/record&gt;&lt;/Cite&gt;&lt;/EndNote&gt;</w:instrText>
      </w:r>
      <w:r w:rsidR="00426804" w:rsidRPr="00F534AE">
        <w:rPr>
          <w:rFonts w:ascii="Arial" w:eastAsiaTheme="minorEastAsia" w:hAnsi="Arial" w:cs="Arial"/>
          <w:lang w:eastAsia="en-US"/>
        </w:rPr>
        <w:fldChar w:fldCharType="separate"/>
      </w:r>
      <w:r w:rsidR="0064212B">
        <w:rPr>
          <w:rFonts w:ascii="Arial" w:eastAsiaTheme="minorEastAsia" w:hAnsi="Arial" w:cs="Arial"/>
          <w:noProof/>
          <w:lang w:eastAsia="en-US"/>
        </w:rPr>
        <w:t>[150]</w:t>
      </w:r>
      <w:r w:rsidR="00426804" w:rsidRPr="00F534AE">
        <w:rPr>
          <w:rFonts w:ascii="Arial" w:eastAsiaTheme="minorEastAsia" w:hAnsi="Arial" w:cs="Arial"/>
          <w:lang w:eastAsia="en-US"/>
        </w:rPr>
        <w:fldChar w:fldCharType="end"/>
      </w:r>
      <w:r w:rsidRPr="00F534AE">
        <w:rPr>
          <w:rFonts w:ascii="Arial" w:eastAsiaTheme="minorEastAsia" w:hAnsi="Arial" w:cs="Arial" w:hint="eastAsia"/>
          <w:lang w:eastAsia="en-US"/>
        </w:rPr>
        <w:t xml:space="preserve">. Thus, we presume that </w:t>
      </w:r>
      <w:r w:rsidRPr="00F534AE">
        <w:rPr>
          <w:rFonts w:ascii="Arial" w:eastAsiaTheme="minorEastAsia" w:hAnsi="Arial" w:cs="Arial"/>
          <w:lang w:eastAsia="en-US"/>
        </w:rPr>
        <w:t xml:space="preserve">the </w:t>
      </w:r>
      <w:r w:rsidRPr="00F534AE">
        <w:rPr>
          <w:rFonts w:ascii="Arial" w:eastAsiaTheme="minorEastAsia" w:hAnsi="Arial" w:cs="Arial" w:hint="eastAsia"/>
          <w:lang w:eastAsia="en-US"/>
        </w:rPr>
        <w:t>DOX-FNP complexes</w:t>
      </w:r>
      <w:r w:rsidRPr="00F534AE">
        <w:rPr>
          <w:rFonts w:ascii="Arial" w:eastAsiaTheme="minorEastAsia" w:hAnsi="Arial" w:cs="Arial"/>
          <w:lang w:eastAsia="en-US"/>
        </w:rPr>
        <w:t xml:space="preserve"> might be </w:t>
      </w:r>
      <w:r w:rsidRPr="00F534AE">
        <w:rPr>
          <w:rFonts w:ascii="Arial" w:eastAsiaTheme="minorEastAsia" w:hAnsi="Arial" w:cs="Arial" w:hint="eastAsia"/>
          <w:lang w:eastAsia="en-US"/>
        </w:rPr>
        <w:t>internalized</w:t>
      </w:r>
      <w:r w:rsidRPr="00F534AE">
        <w:rPr>
          <w:rFonts w:ascii="Arial" w:eastAsiaTheme="minorEastAsia" w:hAnsi="Arial" w:cs="Arial"/>
          <w:lang w:eastAsia="en-US"/>
        </w:rPr>
        <w:t xml:space="preserve"> by endocyt</w:t>
      </w:r>
      <w:r w:rsidRPr="00F534AE">
        <w:rPr>
          <w:rFonts w:ascii="Arial" w:eastAsiaTheme="minorEastAsia" w:hAnsi="Arial" w:cs="Arial" w:hint="eastAsia"/>
          <w:lang w:eastAsia="en-US"/>
        </w:rPr>
        <w:t>ic pathway in both tumor cell lines. In this study, the DOX-FNP complexes were demonstrated to have a pH-sensitive release behavior with accelerated release of DOX in an acidic environment (</w:t>
      </w:r>
      <w:r w:rsidRPr="00123152">
        <w:rPr>
          <w:rFonts w:ascii="Arial" w:eastAsiaTheme="minorEastAsia" w:hAnsi="Arial" w:cs="Arial" w:hint="eastAsia"/>
          <w:b/>
          <w:lang w:eastAsia="en-US"/>
        </w:rPr>
        <w:t xml:space="preserve">Figure </w:t>
      </w:r>
      <w:r w:rsidR="00123152" w:rsidRPr="00123152">
        <w:rPr>
          <w:rFonts w:ascii="Arial" w:eastAsiaTheme="minorEastAsia" w:hAnsi="Arial" w:cs="Arial"/>
          <w:b/>
          <w:lang w:eastAsia="en-US"/>
        </w:rPr>
        <w:t>21</w:t>
      </w:r>
      <w:r w:rsidRPr="00123152">
        <w:rPr>
          <w:rFonts w:ascii="Arial" w:eastAsiaTheme="minorEastAsia" w:hAnsi="Arial" w:cs="Arial" w:hint="eastAsia"/>
          <w:b/>
          <w:lang w:eastAsia="en-US"/>
        </w:rPr>
        <w:t>B</w:t>
      </w:r>
      <w:r w:rsidRPr="00F534AE">
        <w:rPr>
          <w:rFonts w:ascii="Arial" w:eastAsiaTheme="minorEastAsia" w:hAnsi="Arial" w:cs="Arial" w:hint="eastAsia"/>
          <w:lang w:eastAsia="en-US"/>
        </w:rPr>
        <w:t xml:space="preserve">), </w:t>
      </w:r>
      <w:r w:rsidRPr="00F534AE">
        <w:rPr>
          <w:rFonts w:ascii="Arial" w:eastAsiaTheme="minorEastAsia" w:hAnsi="Arial" w:cs="Arial"/>
          <w:lang w:eastAsia="en-US"/>
        </w:rPr>
        <w:t>which</w:t>
      </w:r>
      <w:r w:rsidRPr="00F534AE">
        <w:rPr>
          <w:rFonts w:ascii="Arial" w:eastAsiaTheme="minorEastAsia" w:hAnsi="Arial" w:cs="Arial" w:hint="eastAsia"/>
          <w:lang w:eastAsia="en-US"/>
        </w:rPr>
        <w:t xml:space="preserve"> facilitate DOX escaping from endosome or lysosomes after internalization of both complexes in tumor cells. Hence, we believe that the different distribution couldn</w:t>
      </w:r>
      <w:r w:rsidRPr="00F534AE">
        <w:rPr>
          <w:rFonts w:ascii="Arial" w:eastAsiaTheme="minorEastAsia" w:hAnsi="Arial" w:cs="Arial"/>
          <w:lang w:eastAsia="en-US"/>
        </w:rPr>
        <w:t>’</w:t>
      </w:r>
      <w:r w:rsidRPr="00F534AE">
        <w:rPr>
          <w:rFonts w:ascii="Arial" w:eastAsiaTheme="minorEastAsia" w:hAnsi="Arial" w:cs="Arial" w:hint="eastAsia"/>
          <w:lang w:eastAsia="en-US"/>
        </w:rPr>
        <w:t xml:space="preserve">t be another cause that led to the </w:t>
      </w:r>
      <w:r w:rsidRPr="00F534AE">
        <w:rPr>
          <w:rFonts w:ascii="Arial" w:eastAsiaTheme="minorEastAsia" w:hAnsi="Arial" w:cs="Arial"/>
          <w:lang w:eastAsia="en-US"/>
        </w:rPr>
        <w:t>different</w:t>
      </w:r>
      <w:r w:rsidRPr="00F534AE">
        <w:rPr>
          <w:rFonts w:ascii="Arial" w:eastAsiaTheme="minorEastAsia" w:hAnsi="Arial" w:cs="Arial" w:hint="eastAsia"/>
          <w:lang w:eastAsia="en-US"/>
        </w:rPr>
        <w:t xml:space="preserve"> cytotoxicity for both DOX-FNP complexes. </w:t>
      </w:r>
      <w:r w:rsidRPr="00F534AE">
        <w:rPr>
          <w:rFonts w:ascii="Arial" w:eastAsiaTheme="minorEastAsia" w:hAnsi="Arial" w:cs="Arial"/>
          <w:lang w:eastAsia="en-US"/>
        </w:rPr>
        <w:t xml:space="preserve">Overall, the results here demonstrate that even though there was a different sub-cellular distribution, </w:t>
      </w:r>
      <w:r w:rsidRPr="00F534AE">
        <w:rPr>
          <w:rFonts w:ascii="Arial" w:eastAsiaTheme="minorEastAsia" w:hAnsi="Arial" w:cs="Arial" w:hint="eastAsia"/>
          <w:lang w:eastAsia="en-US"/>
        </w:rPr>
        <w:t xml:space="preserve">the formation of the </w:t>
      </w:r>
      <w:r w:rsidRPr="00F534AE">
        <w:rPr>
          <w:rFonts w:ascii="Arial" w:eastAsiaTheme="minorEastAsia" w:hAnsi="Arial" w:cs="Arial"/>
          <w:lang w:eastAsia="en-US"/>
        </w:rPr>
        <w:t>DOX</w:t>
      </w:r>
      <w:r w:rsidRPr="00F534AE">
        <w:rPr>
          <w:rFonts w:ascii="Arial" w:eastAsiaTheme="minorEastAsia" w:hAnsi="Arial" w:cs="Arial" w:hint="eastAsia"/>
          <w:lang w:eastAsia="en-US"/>
        </w:rPr>
        <w:t xml:space="preserve">-FNP complexes </w:t>
      </w:r>
      <w:r w:rsidRPr="00F534AE">
        <w:rPr>
          <w:rFonts w:ascii="Arial" w:eastAsiaTheme="minorEastAsia" w:hAnsi="Arial" w:cs="Arial"/>
          <w:lang w:eastAsia="en-US"/>
        </w:rPr>
        <w:t>did not decrease DOX uptake by both tumor cell lines</w:t>
      </w:r>
      <w:r w:rsidRPr="00F534AE">
        <w:rPr>
          <w:rFonts w:ascii="Arial" w:eastAsiaTheme="minorEastAsia" w:hAnsi="Arial" w:cs="Arial" w:hint="eastAsia"/>
          <w:lang w:eastAsia="en-US"/>
        </w:rPr>
        <w:t>, which further supports that the different cytotoxicity of both complexes was from their different cytotoxicity of the FNPs themselves against tumor cells.</w:t>
      </w:r>
    </w:p>
    <w:p w:rsidR="00D019D5" w:rsidRPr="00F534AE" w:rsidRDefault="00D019D5" w:rsidP="00F534AE">
      <w:pPr>
        <w:pStyle w:val="regulartextchar"/>
        <w:spacing w:before="60" w:beforeAutospacing="0" w:after="0" w:afterAutospacing="0" w:line="480" w:lineRule="auto"/>
        <w:rPr>
          <w:rFonts w:ascii="Arial" w:eastAsiaTheme="minorEastAsia" w:hAnsi="Arial" w:cs="Arial"/>
          <w:lang w:eastAsia="en-US"/>
        </w:rPr>
      </w:pPr>
      <w:r w:rsidRPr="00F534AE">
        <w:rPr>
          <w:rFonts w:ascii="Arial" w:eastAsiaTheme="minorEastAsia" w:hAnsi="Arial" w:cs="Arial" w:hint="eastAsia"/>
          <w:lang w:eastAsia="en-US"/>
        </w:rPr>
        <w:t xml:space="preserve"> </w:t>
      </w:r>
    </w:p>
    <w:p w:rsidR="00D019D5" w:rsidRDefault="002528A9" w:rsidP="00F534AE">
      <w:pPr>
        <w:spacing w:line="480" w:lineRule="auto"/>
        <w:rPr>
          <w:rFonts w:ascii="Arial" w:hAnsi="Arial" w:cs="Arial"/>
          <w:b/>
          <w:bCs/>
          <w:i/>
          <w:szCs w:val="26"/>
        </w:rPr>
      </w:pPr>
      <w:r w:rsidRPr="002528A9">
        <w:rPr>
          <w:rFonts w:ascii="Arial" w:hAnsi="Arial" w:cs="Arial" w:hint="eastAsia"/>
          <w:b/>
          <w:bCs/>
          <w:i/>
          <w:szCs w:val="26"/>
        </w:rPr>
        <w:t>I</w:t>
      </w:r>
      <w:r w:rsidRPr="002528A9">
        <w:rPr>
          <w:rFonts w:ascii="Arial" w:hAnsi="Arial" w:cs="Arial"/>
          <w:b/>
          <w:bCs/>
          <w:i/>
          <w:szCs w:val="26"/>
        </w:rPr>
        <w:t>mmuno</w:t>
      </w:r>
      <w:r w:rsidRPr="002528A9">
        <w:rPr>
          <w:rFonts w:ascii="Arial" w:hAnsi="Arial" w:cs="Arial" w:hint="eastAsia"/>
          <w:b/>
          <w:bCs/>
          <w:i/>
          <w:szCs w:val="26"/>
        </w:rPr>
        <w:t xml:space="preserve">chemotherapeutic activity of DOX-FNP complexes in an </w:t>
      </w:r>
      <w:r w:rsidRPr="002528A9">
        <w:rPr>
          <w:rFonts w:ascii="Arial" w:hAnsi="Arial" w:cs="Arial"/>
          <w:b/>
          <w:bCs/>
          <w:i/>
          <w:szCs w:val="26"/>
        </w:rPr>
        <w:t>in vitro co</w:t>
      </w:r>
      <w:r w:rsidRPr="002528A9">
        <w:rPr>
          <w:rFonts w:ascii="Arial" w:hAnsi="Arial" w:cs="Arial" w:hint="eastAsia"/>
          <w:b/>
          <w:bCs/>
          <w:i/>
          <w:szCs w:val="26"/>
        </w:rPr>
        <w:t>-</w:t>
      </w:r>
      <w:r w:rsidRPr="002528A9">
        <w:rPr>
          <w:rFonts w:ascii="Arial" w:hAnsi="Arial" w:cs="Arial"/>
          <w:b/>
          <w:bCs/>
          <w:i/>
          <w:szCs w:val="26"/>
        </w:rPr>
        <w:t>culture system</w:t>
      </w:r>
    </w:p>
    <w:p w:rsidR="00D457C7" w:rsidRPr="00D457C7" w:rsidRDefault="00D457C7" w:rsidP="00392024">
      <w:pPr>
        <w:pStyle w:val="ListParagraph"/>
        <w:autoSpaceDE w:val="0"/>
        <w:autoSpaceDN w:val="0"/>
        <w:adjustRightInd w:val="0"/>
        <w:spacing w:line="480" w:lineRule="auto"/>
        <w:ind w:left="0"/>
        <w:jc w:val="both"/>
        <w:rPr>
          <w:rFonts w:ascii="Arial" w:hAnsi="Arial" w:cs="Arial"/>
        </w:rPr>
      </w:pPr>
      <w:r w:rsidRPr="00D457C7">
        <w:rPr>
          <w:rFonts w:ascii="Arial" w:hAnsi="Arial" w:cs="Arial"/>
        </w:rPr>
        <w:t>After demonstrating the different cytotoxicity of both DOX-FNP complexes against tumor cells, the hypothesis of combined immun</w:t>
      </w:r>
      <w:r w:rsidRPr="00D457C7">
        <w:rPr>
          <w:rFonts w:ascii="Arial" w:hAnsi="Arial" w:cs="Arial" w:hint="eastAsia"/>
        </w:rPr>
        <w:t>o</w:t>
      </w:r>
      <w:r w:rsidRPr="00D457C7">
        <w:rPr>
          <w:rFonts w:ascii="Arial" w:hAnsi="Arial" w:cs="Arial"/>
        </w:rPr>
        <w:t>chemotherapy using the complexes was further confirmed by the co-culture analysis. The co-culture study</w:t>
      </w:r>
      <w:r w:rsidRPr="00D457C7">
        <w:rPr>
          <w:rFonts w:ascii="Arial" w:hAnsi="Arial" w:cs="Arial" w:hint="eastAsia"/>
        </w:rPr>
        <w:t xml:space="preserve"> is an </w:t>
      </w:r>
      <w:r w:rsidRPr="00D457C7">
        <w:rPr>
          <w:rFonts w:ascii="Arial" w:hAnsi="Arial" w:cs="Arial"/>
          <w:i/>
        </w:rPr>
        <w:t>in vitro</w:t>
      </w:r>
      <w:r w:rsidRPr="00D457C7">
        <w:rPr>
          <w:rFonts w:ascii="Arial" w:hAnsi="Arial" w:cs="Arial"/>
        </w:rPr>
        <w:t xml:space="preserve"> model system </w:t>
      </w:r>
      <w:r w:rsidRPr="00D457C7">
        <w:rPr>
          <w:rFonts w:ascii="Arial" w:hAnsi="Arial" w:cs="Arial" w:hint="eastAsia"/>
        </w:rPr>
        <w:t>for</w:t>
      </w:r>
      <w:r w:rsidRPr="00D457C7">
        <w:rPr>
          <w:rFonts w:ascii="Arial" w:hAnsi="Arial" w:cs="Arial"/>
        </w:rPr>
        <w:t xml:space="preserve"> mimicking</w:t>
      </w:r>
      <w:r w:rsidRPr="00D457C7">
        <w:rPr>
          <w:rFonts w:ascii="Arial" w:hAnsi="Arial" w:cs="Arial" w:hint="eastAsia"/>
        </w:rPr>
        <w:t xml:space="preserve"> </w:t>
      </w:r>
      <w:r w:rsidRPr="00D457C7">
        <w:rPr>
          <w:rFonts w:ascii="Arial" w:hAnsi="Arial" w:cs="Arial"/>
          <w:i/>
        </w:rPr>
        <w:t>in vivo</w:t>
      </w:r>
      <w:r w:rsidRPr="00D457C7">
        <w:rPr>
          <w:rFonts w:ascii="Arial" w:hAnsi="Arial" w:cs="Arial"/>
        </w:rPr>
        <w:t xml:space="preserve"> situation</w:t>
      </w:r>
      <w:r w:rsidRPr="00D457C7">
        <w:rPr>
          <w:rFonts w:ascii="Arial" w:hAnsi="Arial" w:cs="Arial" w:hint="eastAsia"/>
        </w:rPr>
        <w:t xml:space="preserve"> </w:t>
      </w:r>
      <w:r w:rsidR="00426804" w:rsidRPr="00D457C7">
        <w:rPr>
          <w:rFonts w:ascii="Arial" w:hAnsi="Arial" w:cs="Arial"/>
        </w:rPr>
        <w:fldChar w:fldCharType="begin">
          <w:fldData xml:space="preserve">PEVuZE5vdGU+PENpdGU+PEF1dGhvcj5Sb3k8L0F1dGhvcj48WWVhcj4yMDEwPC9ZZWFyPjxSZWNO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PEVuZE5vdGU+PENpdGU+PEF1dGhvcj5Sb3k8L0F1dGhvcj48WWVhcj4yMDEwPC9ZZWFyPjxSZWNO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D457C7">
        <w:rPr>
          <w:rFonts w:ascii="Arial" w:hAnsi="Arial" w:cs="Arial"/>
        </w:rPr>
      </w:r>
      <w:r w:rsidR="00426804" w:rsidRPr="00D457C7">
        <w:rPr>
          <w:rFonts w:ascii="Arial" w:hAnsi="Arial" w:cs="Arial"/>
        </w:rPr>
        <w:fldChar w:fldCharType="separate"/>
      </w:r>
      <w:r w:rsidR="0064212B">
        <w:rPr>
          <w:rFonts w:ascii="Arial" w:hAnsi="Arial" w:cs="Arial"/>
          <w:noProof/>
        </w:rPr>
        <w:t>[98, 103]</w:t>
      </w:r>
      <w:r w:rsidR="00426804" w:rsidRPr="00D457C7">
        <w:rPr>
          <w:rFonts w:ascii="Arial" w:hAnsi="Arial" w:cs="Arial"/>
        </w:rPr>
        <w:fldChar w:fldCharType="end"/>
      </w:r>
      <w:r w:rsidRPr="00D457C7">
        <w:rPr>
          <w:rFonts w:ascii="Arial" w:hAnsi="Arial" w:cs="Arial" w:hint="eastAsia"/>
        </w:rPr>
        <w:t>.</w:t>
      </w:r>
      <w:r w:rsidRPr="00D457C7">
        <w:rPr>
          <w:rFonts w:ascii="Arial" w:hAnsi="Arial" w:cs="Arial"/>
        </w:rPr>
        <w:t xml:space="preserve"> For such a purpose, B16BL6 tumor cells were </w:t>
      </w:r>
      <w:r w:rsidRPr="00D457C7">
        <w:rPr>
          <w:rFonts w:ascii="Arial" w:hAnsi="Arial" w:cs="Arial" w:hint="eastAsia"/>
        </w:rPr>
        <w:t xml:space="preserve">first </w:t>
      </w:r>
      <w:r w:rsidRPr="00D457C7">
        <w:rPr>
          <w:rFonts w:ascii="Arial" w:hAnsi="Arial" w:cs="Arial"/>
        </w:rPr>
        <w:t xml:space="preserve">labeled </w:t>
      </w:r>
      <w:r w:rsidRPr="00D457C7">
        <w:rPr>
          <w:rFonts w:ascii="Arial" w:hAnsi="Arial" w:cs="Arial" w:hint="eastAsia"/>
        </w:rPr>
        <w:t xml:space="preserve">with </w:t>
      </w:r>
      <w:r w:rsidRPr="00D457C7">
        <w:rPr>
          <w:rFonts w:ascii="Arial" w:hAnsi="Arial" w:cs="Arial"/>
        </w:rPr>
        <w:t>CFSE, and co-incubated with splenocytes isolated from C57BL/6 mice; the co-culture</w:t>
      </w:r>
      <w:r w:rsidRPr="00D457C7">
        <w:rPr>
          <w:rFonts w:ascii="Arial" w:hAnsi="Arial" w:cs="Arial" w:hint="eastAsia"/>
        </w:rPr>
        <w:t>s</w:t>
      </w:r>
      <w:r w:rsidRPr="00D457C7">
        <w:rPr>
          <w:rFonts w:ascii="Arial" w:hAnsi="Arial" w:cs="Arial"/>
        </w:rPr>
        <w:t xml:space="preserve"> were then incubated </w:t>
      </w:r>
      <w:r w:rsidRPr="00D457C7">
        <w:rPr>
          <w:rFonts w:ascii="Arial" w:hAnsi="Arial" w:cs="Arial"/>
        </w:rPr>
        <w:lastRenderedPageBreak/>
        <w:t xml:space="preserve">with either DOX-FNP complexes, or free DOX at the DOX concentration of 1µM for 24h. </w:t>
      </w:r>
      <w:r w:rsidRPr="00D457C7">
        <w:rPr>
          <w:rFonts w:ascii="Arial" w:hAnsi="Arial" w:cs="Arial" w:hint="eastAsia"/>
        </w:rPr>
        <w:t xml:space="preserve">As expected, </w:t>
      </w:r>
      <w:r w:rsidRPr="00D457C7">
        <w:rPr>
          <w:rFonts w:ascii="Arial" w:hAnsi="Arial" w:cs="Arial"/>
        </w:rPr>
        <w:t>significantly</w:t>
      </w:r>
      <w:r w:rsidRPr="00D457C7">
        <w:rPr>
          <w:rFonts w:ascii="Arial" w:hAnsi="Arial" w:cs="Arial" w:hint="eastAsia"/>
        </w:rPr>
        <w:t xml:space="preserve"> </w:t>
      </w:r>
      <w:r w:rsidRPr="00D457C7">
        <w:rPr>
          <w:rFonts w:ascii="Arial" w:hAnsi="Arial" w:cs="Arial"/>
        </w:rPr>
        <w:t xml:space="preserve">higher death of the cancer cells was observed </w:t>
      </w:r>
      <w:r w:rsidRPr="00D457C7">
        <w:rPr>
          <w:rFonts w:ascii="Arial" w:hAnsi="Arial" w:cs="Arial" w:hint="eastAsia"/>
        </w:rPr>
        <w:t>w</w:t>
      </w:r>
      <w:r w:rsidRPr="00D457C7">
        <w:rPr>
          <w:rFonts w:ascii="Arial" w:hAnsi="Arial" w:cs="Arial"/>
        </w:rPr>
        <w:t xml:space="preserve">ith </w:t>
      </w:r>
      <w:r w:rsidRPr="00D457C7">
        <w:rPr>
          <w:rFonts w:ascii="Arial" w:hAnsi="Arial" w:cs="Arial" w:hint="eastAsia"/>
        </w:rPr>
        <w:t xml:space="preserve">the </w:t>
      </w:r>
      <w:r w:rsidRPr="00D457C7">
        <w:rPr>
          <w:rFonts w:ascii="Arial" w:hAnsi="Arial" w:cs="Arial"/>
        </w:rPr>
        <w:t xml:space="preserve">treatment </w:t>
      </w:r>
      <w:r w:rsidRPr="00D457C7">
        <w:rPr>
          <w:rFonts w:ascii="Arial" w:hAnsi="Arial" w:cs="Arial" w:hint="eastAsia"/>
        </w:rPr>
        <w:t xml:space="preserve">of the DOX-FNP2 complexes </w:t>
      </w:r>
      <w:r w:rsidRPr="00D457C7">
        <w:rPr>
          <w:rFonts w:ascii="Arial" w:hAnsi="Arial" w:cs="Arial"/>
        </w:rPr>
        <w:t xml:space="preserve">as compared to </w:t>
      </w:r>
      <w:r w:rsidRPr="00D457C7">
        <w:rPr>
          <w:rFonts w:ascii="Arial" w:hAnsi="Arial" w:cs="Arial" w:hint="eastAsia"/>
        </w:rPr>
        <w:t>free DOX</w:t>
      </w:r>
      <w:r w:rsidRPr="00D457C7">
        <w:rPr>
          <w:rFonts w:ascii="Arial" w:hAnsi="Arial" w:cs="Arial"/>
        </w:rPr>
        <w:t xml:space="preserve"> or </w:t>
      </w:r>
      <w:r w:rsidRPr="00D457C7">
        <w:rPr>
          <w:rFonts w:ascii="Arial" w:hAnsi="Arial" w:cs="Arial" w:hint="eastAsia"/>
        </w:rPr>
        <w:t xml:space="preserve">the DOX-FNP1 complexes </w:t>
      </w:r>
      <w:r w:rsidRPr="00D457C7">
        <w:rPr>
          <w:rFonts w:ascii="Arial" w:hAnsi="Arial" w:cs="Arial"/>
        </w:rPr>
        <w:t>(</w:t>
      </w:r>
      <w:r w:rsidRPr="00D457C7">
        <w:rPr>
          <w:rFonts w:ascii="Arial" w:hAnsi="Arial" w:cs="Arial"/>
          <w:b/>
        </w:rPr>
        <w:t>Fig</w:t>
      </w:r>
      <w:r w:rsidRPr="00D457C7">
        <w:rPr>
          <w:rFonts w:ascii="Arial" w:hAnsi="Arial" w:cs="Arial" w:hint="eastAsia"/>
          <w:b/>
        </w:rPr>
        <w:t xml:space="preserve">ure </w:t>
      </w:r>
      <w:r w:rsidRPr="00D457C7">
        <w:rPr>
          <w:rFonts w:ascii="Arial" w:hAnsi="Arial" w:cs="Arial"/>
          <w:b/>
        </w:rPr>
        <w:t>25</w:t>
      </w:r>
      <w:r w:rsidRPr="00D457C7">
        <w:rPr>
          <w:rFonts w:ascii="Arial" w:hAnsi="Arial" w:cs="Arial"/>
        </w:rPr>
        <w:t>)</w:t>
      </w:r>
      <w:r w:rsidRPr="00D457C7">
        <w:rPr>
          <w:rFonts w:ascii="Arial" w:hAnsi="Arial" w:cs="Arial" w:hint="eastAsia"/>
        </w:rPr>
        <w:t xml:space="preserve">, which is consistent with the data in the </w:t>
      </w:r>
      <w:r w:rsidRPr="00D457C7">
        <w:rPr>
          <w:rFonts w:ascii="Arial" w:hAnsi="Arial" w:cs="Arial"/>
        </w:rPr>
        <w:t>direct cytotoxicity experiment</w:t>
      </w:r>
      <w:r w:rsidRPr="00D457C7">
        <w:rPr>
          <w:rFonts w:ascii="Arial" w:hAnsi="Arial" w:cs="Arial" w:hint="eastAsia"/>
        </w:rPr>
        <w:t xml:space="preserve"> using MTT assay (</w:t>
      </w:r>
      <w:r w:rsidRPr="00D457C7">
        <w:rPr>
          <w:rFonts w:ascii="Arial" w:hAnsi="Arial" w:cs="Arial" w:hint="eastAsia"/>
          <w:b/>
        </w:rPr>
        <w:t xml:space="preserve">Figure </w:t>
      </w:r>
      <w:r w:rsidRPr="00D457C7">
        <w:rPr>
          <w:rFonts w:ascii="Arial" w:hAnsi="Arial" w:cs="Arial"/>
          <w:b/>
        </w:rPr>
        <w:t>19</w:t>
      </w:r>
      <w:r w:rsidRPr="00D457C7">
        <w:rPr>
          <w:rFonts w:ascii="Arial" w:hAnsi="Arial" w:cs="Arial" w:hint="eastAsia"/>
          <w:b/>
        </w:rPr>
        <w:t>G-J</w:t>
      </w:r>
      <w:r w:rsidRPr="00D457C7">
        <w:rPr>
          <w:rFonts w:ascii="Arial" w:hAnsi="Arial" w:cs="Arial" w:hint="eastAsia"/>
        </w:rPr>
        <w:t xml:space="preserve"> and </w:t>
      </w:r>
      <w:r w:rsidRPr="00D457C7">
        <w:rPr>
          <w:rFonts w:ascii="Arial" w:hAnsi="Arial" w:cs="Arial" w:hint="eastAsia"/>
          <w:b/>
        </w:rPr>
        <w:t xml:space="preserve">Table </w:t>
      </w:r>
      <w:r w:rsidRPr="00D457C7">
        <w:rPr>
          <w:rFonts w:ascii="Arial" w:hAnsi="Arial" w:cs="Arial"/>
          <w:b/>
        </w:rPr>
        <w:t>5</w:t>
      </w:r>
      <w:r w:rsidRPr="00D457C7">
        <w:rPr>
          <w:rFonts w:ascii="Arial" w:hAnsi="Arial" w:cs="Arial" w:hint="eastAsia"/>
        </w:rPr>
        <w:t>)</w:t>
      </w:r>
      <w:r w:rsidRPr="00D457C7">
        <w:rPr>
          <w:rFonts w:ascii="Arial" w:hAnsi="Arial" w:cs="Arial"/>
        </w:rPr>
        <w:t>. A</w:t>
      </w:r>
      <w:r w:rsidRPr="00D457C7">
        <w:rPr>
          <w:rFonts w:ascii="Arial" w:hAnsi="Arial" w:cs="Arial" w:hint="eastAsia"/>
        </w:rPr>
        <w:t xml:space="preserve">s the DOX-FNP2 complexes </w:t>
      </w:r>
      <w:r w:rsidRPr="00D457C7">
        <w:rPr>
          <w:rFonts w:ascii="Arial" w:hAnsi="Arial" w:cs="Arial"/>
        </w:rPr>
        <w:t xml:space="preserve">had both cytotoxic </w:t>
      </w:r>
      <w:r w:rsidRPr="00D457C7">
        <w:rPr>
          <w:rFonts w:ascii="Arial" w:hAnsi="Arial" w:cs="Arial" w:hint="eastAsia"/>
        </w:rPr>
        <w:t>and</w:t>
      </w:r>
      <w:r w:rsidRPr="00D457C7">
        <w:rPr>
          <w:rFonts w:ascii="Arial" w:hAnsi="Arial" w:cs="Arial"/>
        </w:rPr>
        <w:t xml:space="preserve"> immunostimulating activity, these two might be cooperating with each other to produce a synergistic effect</w:t>
      </w:r>
      <w:r w:rsidRPr="00D457C7">
        <w:rPr>
          <w:rFonts w:ascii="Arial" w:hAnsi="Arial" w:cs="Arial" w:hint="eastAsia"/>
        </w:rPr>
        <w:t xml:space="preserve">, resulting in </w:t>
      </w:r>
      <w:r w:rsidRPr="00D457C7">
        <w:rPr>
          <w:rFonts w:ascii="Arial" w:hAnsi="Arial" w:cs="Arial"/>
        </w:rPr>
        <w:t>higher death in the</w:t>
      </w:r>
      <w:r w:rsidRPr="00D457C7">
        <w:rPr>
          <w:rFonts w:ascii="Arial" w:hAnsi="Arial" w:cs="Arial" w:hint="eastAsia"/>
        </w:rPr>
        <w:t xml:space="preserve"> co-culture</w:t>
      </w:r>
      <w:r w:rsidRPr="00D457C7">
        <w:rPr>
          <w:rFonts w:ascii="Arial" w:hAnsi="Arial" w:cs="Arial"/>
        </w:rPr>
        <w:t xml:space="preserve"> cells</w:t>
      </w:r>
      <w:r w:rsidRPr="00D457C7">
        <w:rPr>
          <w:rFonts w:ascii="Arial" w:hAnsi="Arial" w:cs="Arial" w:hint="eastAsia"/>
        </w:rPr>
        <w:t xml:space="preserve"> treated with the complexes</w:t>
      </w:r>
      <w:r w:rsidRPr="00D457C7">
        <w:rPr>
          <w:rFonts w:ascii="Arial" w:hAnsi="Arial" w:cs="Arial"/>
        </w:rPr>
        <w:t>.</w:t>
      </w:r>
      <w:r w:rsidRPr="00D457C7">
        <w:rPr>
          <w:rFonts w:ascii="Arial" w:hAnsi="Arial" w:cs="Arial" w:hint="eastAsia"/>
        </w:rPr>
        <w:t xml:space="preserve"> Interestingly, c</w:t>
      </w:r>
      <w:r w:rsidRPr="00D457C7">
        <w:rPr>
          <w:rFonts w:ascii="Arial" w:hAnsi="Arial" w:cs="Arial"/>
        </w:rPr>
        <w:t xml:space="preserve">ompared to the direct cytotoxicity experiment where </w:t>
      </w:r>
      <w:r w:rsidRPr="00D457C7">
        <w:rPr>
          <w:rFonts w:ascii="Arial" w:hAnsi="Arial" w:cs="Arial" w:hint="eastAsia"/>
        </w:rPr>
        <w:t>the DOX-FNP1 complexes had lower cytotoxicity than</w:t>
      </w:r>
      <w:r w:rsidRPr="00D457C7">
        <w:rPr>
          <w:rFonts w:ascii="Arial" w:hAnsi="Arial" w:cs="Arial"/>
        </w:rPr>
        <w:t xml:space="preserve"> </w:t>
      </w:r>
      <w:r w:rsidRPr="00D457C7">
        <w:rPr>
          <w:rFonts w:ascii="Arial" w:hAnsi="Arial" w:cs="Arial" w:hint="eastAsia"/>
        </w:rPr>
        <w:t>free DOX (</w:t>
      </w:r>
      <w:r w:rsidRPr="00D457C7">
        <w:rPr>
          <w:rFonts w:ascii="Arial" w:hAnsi="Arial" w:cs="Arial" w:hint="eastAsia"/>
          <w:b/>
        </w:rPr>
        <w:t xml:space="preserve">Figure </w:t>
      </w:r>
      <w:r w:rsidRPr="00D457C7">
        <w:rPr>
          <w:rFonts w:ascii="Arial" w:hAnsi="Arial" w:cs="Arial"/>
          <w:b/>
        </w:rPr>
        <w:t>19</w:t>
      </w:r>
      <w:r w:rsidRPr="00D457C7">
        <w:rPr>
          <w:rFonts w:ascii="Arial" w:hAnsi="Arial" w:cs="Arial" w:hint="eastAsia"/>
          <w:b/>
        </w:rPr>
        <w:t>G-J</w:t>
      </w:r>
      <w:r w:rsidRPr="00D457C7">
        <w:rPr>
          <w:rFonts w:ascii="Arial" w:hAnsi="Arial" w:cs="Arial" w:hint="eastAsia"/>
        </w:rPr>
        <w:t xml:space="preserve"> and </w:t>
      </w:r>
      <w:r w:rsidRPr="00D457C7">
        <w:rPr>
          <w:rFonts w:ascii="Arial" w:hAnsi="Arial" w:cs="Arial" w:hint="eastAsia"/>
          <w:b/>
        </w:rPr>
        <w:t xml:space="preserve">Table </w:t>
      </w:r>
      <w:r w:rsidRPr="00D457C7">
        <w:rPr>
          <w:rFonts w:ascii="Arial" w:hAnsi="Arial" w:cs="Arial"/>
          <w:b/>
        </w:rPr>
        <w:t>5</w:t>
      </w:r>
      <w:r w:rsidRPr="00D457C7">
        <w:rPr>
          <w:rFonts w:ascii="Arial" w:hAnsi="Arial" w:cs="Arial" w:hint="eastAsia"/>
        </w:rPr>
        <w:t>)</w:t>
      </w:r>
      <w:r w:rsidRPr="00D457C7">
        <w:rPr>
          <w:rFonts w:ascii="Arial" w:hAnsi="Arial" w:cs="Arial"/>
        </w:rPr>
        <w:t xml:space="preserve">, in the co-culture experiment where a mixed culture of cancer cells and splenocytes were treated, </w:t>
      </w:r>
      <w:r w:rsidRPr="00D457C7">
        <w:rPr>
          <w:rFonts w:ascii="Arial" w:hAnsi="Arial" w:cs="Arial" w:hint="eastAsia"/>
        </w:rPr>
        <w:t>the DOX-FNP1 complexes unexpectedly enhanced tumor cell death as compared to free DOX alone</w:t>
      </w:r>
      <w:r w:rsidRPr="00D457C7">
        <w:rPr>
          <w:rFonts w:ascii="Arial" w:hAnsi="Arial" w:cs="Arial"/>
        </w:rPr>
        <w:t xml:space="preserve">. </w:t>
      </w:r>
      <w:r w:rsidRPr="00D457C7">
        <w:rPr>
          <w:rFonts w:ascii="Arial" w:hAnsi="Arial" w:cs="Arial" w:hint="eastAsia"/>
        </w:rPr>
        <w:t>I</w:t>
      </w:r>
      <w:r w:rsidRPr="00D457C7">
        <w:rPr>
          <w:rFonts w:ascii="Arial" w:hAnsi="Arial" w:cs="Arial"/>
        </w:rPr>
        <w:t xml:space="preserve">n this </w:t>
      </w:r>
      <w:r w:rsidRPr="00D457C7">
        <w:rPr>
          <w:rFonts w:ascii="Arial" w:hAnsi="Arial" w:cs="Arial" w:hint="eastAsia"/>
        </w:rPr>
        <w:t xml:space="preserve">co-culture </w:t>
      </w:r>
      <w:r w:rsidRPr="00D457C7">
        <w:rPr>
          <w:rFonts w:ascii="Arial" w:hAnsi="Arial" w:cs="Arial"/>
        </w:rPr>
        <w:t>experiment</w:t>
      </w:r>
      <w:r w:rsidRPr="00D457C7">
        <w:rPr>
          <w:rFonts w:ascii="Arial" w:hAnsi="Arial" w:cs="Arial" w:hint="eastAsia"/>
        </w:rPr>
        <w:t>, h</w:t>
      </w:r>
      <w:r w:rsidRPr="00D457C7">
        <w:rPr>
          <w:rFonts w:ascii="Arial" w:hAnsi="Arial" w:cs="Arial"/>
        </w:rPr>
        <w:t xml:space="preserve">igher death of the cancer cells </w:t>
      </w:r>
      <w:r w:rsidRPr="00D457C7">
        <w:rPr>
          <w:rFonts w:ascii="Arial" w:hAnsi="Arial" w:cs="Arial" w:hint="eastAsia"/>
        </w:rPr>
        <w:t xml:space="preserve">exerted by both complexes, especially the DOX-FNP1 </w:t>
      </w:r>
      <w:r w:rsidRPr="00D457C7">
        <w:rPr>
          <w:rFonts w:ascii="Arial" w:hAnsi="Arial" w:cs="Arial"/>
        </w:rPr>
        <w:t>complexes</w:t>
      </w:r>
      <w:r w:rsidRPr="00D457C7">
        <w:rPr>
          <w:rFonts w:ascii="Arial" w:hAnsi="Arial" w:cs="Arial" w:hint="eastAsia"/>
        </w:rPr>
        <w:t xml:space="preserve"> </w:t>
      </w:r>
      <w:r w:rsidRPr="00D457C7">
        <w:rPr>
          <w:rFonts w:ascii="Arial" w:hAnsi="Arial" w:cs="Arial"/>
        </w:rPr>
        <w:t>could be attributed to the immune stimulatory activity of</w:t>
      </w:r>
      <w:r w:rsidRPr="00D457C7">
        <w:rPr>
          <w:rFonts w:ascii="Arial" w:hAnsi="Arial" w:cs="Arial" w:hint="eastAsia"/>
        </w:rPr>
        <w:t xml:space="preserve"> the FNPs</w:t>
      </w:r>
      <w:r w:rsidRPr="00D457C7">
        <w:rPr>
          <w:rFonts w:ascii="Arial" w:hAnsi="Arial" w:cs="Arial"/>
        </w:rPr>
        <w:t xml:space="preserve"> as </w:t>
      </w:r>
      <w:r w:rsidRPr="00D457C7">
        <w:rPr>
          <w:rFonts w:ascii="Arial" w:hAnsi="Arial" w:cs="Arial" w:hint="eastAsia"/>
        </w:rPr>
        <w:t>both FNPs have</w:t>
      </w:r>
      <w:r w:rsidRPr="00D457C7">
        <w:rPr>
          <w:rFonts w:ascii="Arial" w:hAnsi="Arial" w:cs="Arial"/>
        </w:rPr>
        <w:t xml:space="preserve"> been shown to induce </w:t>
      </w:r>
      <w:r w:rsidRPr="00D457C7">
        <w:rPr>
          <w:rFonts w:ascii="Arial" w:hAnsi="Arial" w:cs="Arial" w:hint="eastAsia"/>
        </w:rPr>
        <w:t xml:space="preserve">the </w:t>
      </w:r>
      <w:r w:rsidRPr="00D457C7">
        <w:rPr>
          <w:rFonts w:ascii="Arial" w:hAnsi="Arial" w:cs="Arial"/>
        </w:rPr>
        <w:t>secretion</w:t>
      </w:r>
      <w:r w:rsidRPr="00D457C7">
        <w:rPr>
          <w:rFonts w:ascii="Arial" w:hAnsi="Arial" w:cs="Arial" w:hint="eastAsia"/>
        </w:rPr>
        <w:t xml:space="preserve"> of multiple pro-antitumor cytokines and chemokines </w:t>
      </w:r>
      <w:r w:rsidRPr="00D457C7">
        <w:rPr>
          <w:rFonts w:ascii="Arial" w:hAnsi="Arial" w:cs="Arial"/>
        </w:rPr>
        <w:t>from splenocyte</w:t>
      </w:r>
      <w:r w:rsidRPr="00D457C7">
        <w:rPr>
          <w:rFonts w:ascii="Arial" w:hAnsi="Arial" w:cs="Arial" w:hint="eastAsia"/>
        </w:rPr>
        <w:t xml:space="preserve">s, such as </w:t>
      </w:r>
      <w:r w:rsidRPr="00D457C7">
        <w:rPr>
          <w:rFonts w:ascii="Arial" w:hAnsi="Arial" w:cs="Arial"/>
        </w:rPr>
        <w:t>TNF-α</w:t>
      </w:r>
      <w:r w:rsidRPr="00D457C7">
        <w:rPr>
          <w:rFonts w:ascii="Arial" w:hAnsi="Arial" w:cs="Arial" w:hint="eastAsia"/>
        </w:rPr>
        <w:t xml:space="preserve"> and MIP-1a, </w:t>
      </w:r>
      <w:r w:rsidRPr="00D457C7">
        <w:rPr>
          <w:rFonts w:ascii="Arial" w:hAnsi="Arial" w:cs="Arial"/>
        </w:rPr>
        <w:t xml:space="preserve">which has direct cytotoxic activity. </w:t>
      </w:r>
      <w:r w:rsidRPr="00D457C7">
        <w:rPr>
          <w:rFonts w:ascii="Arial" w:hAnsi="Arial" w:cs="Arial" w:hint="eastAsia"/>
        </w:rPr>
        <w:t xml:space="preserve">Overall, the enhanced tumor cell death by both complexes in this experiment </w:t>
      </w:r>
      <w:r w:rsidRPr="00D457C7">
        <w:rPr>
          <w:rFonts w:ascii="Arial" w:hAnsi="Arial" w:cs="Arial"/>
        </w:rPr>
        <w:t xml:space="preserve">confirmed the </w:t>
      </w:r>
      <w:r w:rsidRPr="00D457C7">
        <w:rPr>
          <w:rFonts w:ascii="Arial" w:hAnsi="Arial" w:cs="Arial" w:hint="eastAsia"/>
        </w:rPr>
        <w:t xml:space="preserve">potential in </w:t>
      </w:r>
      <w:r w:rsidRPr="00D457C7">
        <w:rPr>
          <w:rFonts w:ascii="Arial" w:hAnsi="Arial" w:cs="Arial"/>
        </w:rPr>
        <w:t xml:space="preserve">combined </w:t>
      </w:r>
      <w:r w:rsidRPr="00D457C7">
        <w:rPr>
          <w:rFonts w:ascii="Arial" w:hAnsi="Arial" w:cs="Arial" w:hint="eastAsia"/>
        </w:rPr>
        <w:t xml:space="preserve">caner </w:t>
      </w:r>
      <w:r w:rsidRPr="00D457C7">
        <w:rPr>
          <w:rFonts w:ascii="Arial" w:hAnsi="Arial" w:cs="Arial"/>
        </w:rPr>
        <w:t>immunochemotherap</w:t>
      </w:r>
      <w:r w:rsidRPr="00D457C7">
        <w:rPr>
          <w:rFonts w:ascii="Arial" w:hAnsi="Arial" w:cs="Arial" w:hint="eastAsia"/>
        </w:rPr>
        <w:t xml:space="preserve">y using the DOX-FNP complexes </w:t>
      </w:r>
      <w:r w:rsidRPr="00D457C7">
        <w:rPr>
          <w:rFonts w:ascii="Arial" w:hAnsi="Arial" w:cs="Arial" w:hint="eastAsia"/>
          <w:i/>
        </w:rPr>
        <w:t>in vivo</w:t>
      </w:r>
      <w:r w:rsidRPr="00D457C7">
        <w:rPr>
          <w:rFonts w:ascii="Arial" w:hAnsi="Arial" w:cs="Arial" w:hint="eastAsia"/>
        </w:rPr>
        <w:t xml:space="preserve"> in the future. </w:t>
      </w:r>
    </w:p>
    <w:p w:rsidR="00462041" w:rsidRPr="00D457C7" w:rsidRDefault="00462041" w:rsidP="00D457C7">
      <w:pPr>
        <w:spacing w:line="480" w:lineRule="auto"/>
        <w:rPr>
          <w:rFonts w:ascii="Arial" w:hAnsi="Arial" w:cs="Arial"/>
        </w:rPr>
      </w:pPr>
    </w:p>
    <w:p w:rsidR="00D019D5" w:rsidRPr="0067658B" w:rsidRDefault="00D019D5" w:rsidP="00D019D5">
      <w:pPr>
        <w:pStyle w:val="regulartextchar"/>
        <w:spacing w:before="60" w:beforeAutospacing="0" w:after="0" w:afterAutospacing="0" w:line="480" w:lineRule="auto"/>
        <w:rPr>
          <w:rFonts w:ascii="Arial" w:eastAsiaTheme="minorEastAsia" w:hAnsi="Arial" w:cs="Arial"/>
          <w:lang w:eastAsia="en-US"/>
        </w:rPr>
      </w:pPr>
    </w:p>
    <w:p w:rsidR="00DF639F" w:rsidRPr="00DF639F" w:rsidRDefault="00DF639F" w:rsidP="00DF639F">
      <w:pPr>
        <w:spacing w:line="480" w:lineRule="auto"/>
        <w:jc w:val="both"/>
        <w:rPr>
          <w:rFonts w:ascii="Arial" w:hAnsi="Arial" w:cs="Arial"/>
          <w:bCs/>
          <w:szCs w:val="26"/>
        </w:rPr>
      </w:pPr>
    </w:p>
    <w:p w:rsidR="00DF639F" w:rsidRDefault="00426804" w:rsidP="00DF639F">
      <w:pPr>
        <w:spacing w:line="480" w:lineRule="auto"/>
        <w:jc w:val="both"/>
        <w:rPr>
          <w:sz w:val="20"/>
          <w:szCs w:val="20"/>
        </w:rPr>
      </w:pPr>
      <w:r>
        <w:rPr>
          <w:sz w:val="20"/>
          <w:szCs w:val="20"/>
        </w:rPr>
      </w:r>
      <w:r>
        <w:rPr>
          <w:sz w:val="20"/>
          <w:szCs w:val="20"/>
        </w:rPr>
        <w:pict>
          <v:group id="_x0000_s1234" editas="canvas" style="width:277.8pt;height:405.9pt;mso-position-horizontal-relative:char;mso-position-vertical-relative:line" coordorigin="1793,1442" coordsize="5967,8717">
            <o:lock v:ext="edit" aspectratio="t"/>
            <v:shape id="_x0000_s1235" type="#_x0000_t75" style="position:absolute;left:1793;top:1442;width:5967;height:8717" o:preferrelative="f">
              <v:fill o:detectmouseclick="t"/>
              <v:path o:extrusionok="t" o:connecttype="none"/>
              <o:lock v:ext="edit" text="t"/>
            </v:shape>
            <v:shape id="_x0000_s1236" type="#_x0000_t75" style="position:absolute;left:2094;top:1510;width:2755;height:2478">
              <v:imagedata r:id="rId104" o:title=""/>
            </v:shape>
            <v:shape id="_x0000_s1237" type="#_x0000_t75" style="position:absolute;left:4873;top:1520;width:2756;height:2476">
              <v:imagedata r:id="rId105" o:title=""/>
            </v:shape>
            <v:shape id="_x0000_s1238" type="#_x0000_t75" style="position:absolute;left:2114;top:4038;width:2755;height:2477">
              <v:imagedata r:id="rId106" o:title=""/>
            </v:shape>
            <v:shape id="_x0000_s1239" type="#_x0000_t75" style="position:absolute;left:4883;top:4046;width:2755;height:2477">
              <v:imagedata r:id="rId107" o:title=""/>
            </v:shape>
            <v:shape id="_x0000_s1240" type="#_x0000_t75" style="position:absolute;left:2318;top:6583;width:5251;height:3449" stroked="t" strokecolor="#7f7f7f [1612]">
              <v:imagedata r:id="rId108" o:title="" cropright="1734f"/>
            </v:shape>
            <v:shape id="_x0000_s1241" type="#_x0000_t202" style="position:absolute;left:1833;top:1450;width:736;height:403" filled="f" stroked="f">
              <v:textbox style="mso-next-textbox:#_x0000_s1241">
                <w:txbxContent>
                  <w:p w:rsidR="0037682B" w:rsidRPr="007C68DB" w:rsidRDefault="0037682B" w:rsidP="00D457C7">
                    <w:pPr>
                      <w:rPr>
                        <w:b/>
                        <w:sz w:val="18"/>
                        <w:szCs w:val="18"/>
                      </w:rPr>
                    </w:pPr>
                    <w:r w:rsidRPr="007C68DB">
                      <w:rPr>
                        <w:b/>
                        <w:sz w:val="18"/>
                        <w:szCs w:val="18"/>
                      </w:rPr>
                      <w:t>(</w:t>
                    </w:r>
                    <w:r w:rsidRPr="007C68DB">
                      <w:rPr>
                        <w:rFonts w:hint="eastAsia"/>
                        <w:b/>
                        <w:sz w:val="18"/>
                        <w:szCs w:val="18"/>
                      </w:rPr>
                      <w:t>A</w:t>
                    </w:r>
                    <w:r w:rsidRPr="007C68DB">
                      <w:rPr>
                        <w:b/>
                        <w:sz w:val="18"/>
                        <w:szCs w:val="18"/>
                      </w:rPr>
                      <w:t>)</w:t>
                    </w:r>
                  </w:p>
                </w:txbxContent>
              </v:textbox>
            </v:shape>
            <v:shape id="_x0000_s1242" type="#_x0000_t202" style="position:absolute;left:4653;top:1450;width:736;height:403" filled="f" stroked="f">
              <v:textbox style="mso-next-textbox:#_x0000_s1242">
                <w:txbxContent>
                  <w:p w:rsidR="0037682B" w:rsidRPr="007C68DB" w:rsidRDefault="0037682B" w:rsidP="00D457C7">
                    <w:pPr>
                      <w:rPr>
                        <w:b/>
                        <w:sz w:val="18"/>
                        <w:szCs w:val="18"/>
                      </w:rPr>
                    </w:pPr>
                    <w:r w:rsidRPr="007C68DB">
                      <w:rPr>
                        <w:b/>
                        <w:sz w:val="18"/>
                        <w:szCs w:val="18"/>
                      </w:rPr>
                      <w:t>(</w:t>
                    </w:r>
                    <w:r w:rsidRPr="007C68DB">
                      <w:rPr>
                        <w:rFonts w:hint="eastAsia"/>
                        <w:b/>
                        <w:sz w:val="18"/>
                        <w:szCs w:val="18"/>
                      </w:rPr>
                      <w:t>B</w:t>
                    </w:r>
                    <w:r w:rsidRPr="007C68DB">
                      <w:rPr>
                        <w:b/>
                        <w:sz w:val="18"/>
                        <w:szCs w:val="18"/>
                      </w:rPr>
                      <w:t>)</w:t>
                    </w:r>
                  </w:p>
                </w:txbxContent>
              </v:textbox>
            </v:shape>
            <v:shape id="_x0000_s1243" type="#_x0000_t202" style="position:absolute;left:1863;top:3920;width:736;height:403" filled="f" stroked="f">
              <v:textbox style="mso-next-textbox:#_x0000_s1243">
                <w:txbxContent>
                  <w:p w:rsidR="0037682B" w:rsidRPr="007C68DB" w:rsidRDefault="0037682B" w:rsidP="00D457C7">
                    <w:pPr>
                      <w:rPr>
                        <w:b/>
                        <w:sz w:val="18"/>
                        <w:szCs w:val="18"/>
                      </w:rPr>
                    </w:pPr>
                    <w:r w:rsidRPr="007C68DB">
                      <w:rPr>
                        <w:b/>
                        <w:sz w:val="18"/>
                        <w:szCs w:val="18"/>
                      </w:rPr>
                      <w:t>(</w:t>
                    </w:r>
                    <w:r w:rsidRPr="007C68DB">
                      <w:rPr>
                        <w:rFonts w:hint="eastAsia"/>
                        <w:b/>
                        <w:sz w:val="18"/>
                        <w:szCs w:val="18"/>
                      </w:rPr>
                      <w:t>C</w:t>
                    </w:r>
                    <w:r w:rsidRPr="007C68DB">
                      <w:rPr>
                        <w:b/>
                        <w:sz w:val="18"/>
                        <w:szCs w:val="18"/>
                      </w:rPr>
                      <w:t>)</w:t>
                    </w:r>
                  </w:p>
                </w:txbxContent>
              </v:textbox>
            </v:shape>
            <v:shape id="_x0000_s1244" type="#_x0000_t202" style="position:absolute;left:4703;top:3940;width:736;height:403" filled="f" stroked="f">
              <v:textbox style="mso-next-textbox:#_x0000_s1244">
                <w:txbxContent>
                  <w:p w:rsidR="0037682B" w:rsidRPr="007C68DB" w:rsidRDefault="0037682B" w:rsidP="00D457C7">
                    <w:pPr>
                      <w:rPr>
                        <w:b/>
                        <w:sz w:val="18"/>
                        <w:szCs w:val="18"/>
                      </w:rPr>
                    </w:pPr>
                    <w:r w:rsidRPr="007C68DB">
                      <w:rPr>
                        <w:b/>
                        <w:sz w:val="18"/>
                        <w:szCs w:val="18"/>
                      </w:rPr>
                      <w:t>(</w:t>
                    </w:r>
                    <w:r w:rsidRPr="007C68DB">
                      <w:rPr>
                        <w:rFonts w:hint="eastAsia"/>
                        <w:b/>
                        <w:sz w:val="18"/>
                        <w:szCs w:val="18"/>
                      </w:rPr>
                      <w:t>D</w:t>
                    </w:r>
                    <w:r w:rsidRPr="007C68DB">
                      <w:rPr>
                        <w:b/>
                        <w:sz w:val="18"/>
                        <w:szCs w:val="18"/>
                      </w:rPr>
                      <w:t>)</w:t>
                    </w:r>
                  </w:p>
                </w:txbxContent>
              </v:textbox>
            </v:shape>
            <v:shape id="_x0000_s1245" type="#_x0000_t202" style="position:absolute;left:1883;top:6420;width:736;height:403" filled="f" stroked="f">
              <v:textbox style="mso-next-textbox:#_x0000_s1245">
                <w:txbxContent>
                  <w:p w:rsidR="0037682B" w:rsidRPr="007C68DB" w:rsidRDefault="0037682B" w:rsidP="00D457C7">
                    <w:pPr>
                      <w:rPr>
                        <w:b/>
                        <w:sz w:val="18"/>
                        <w:szCs w:val="18"/>
                      </w:rPr>
                    </w:pPr>
                    <w:r w:rsidRPr="007C68DB">
                      <w:rPr>
                        <w:b/>
                        <w:sz w:val="18"/>
                        <w:szCs w:val="18"/>
                      </w:rPr>
                      <w:t>(</w:t>
                    </w:r>
                    <w:r w:rsidRPr="007C68DB">
                      <w:rPr>
                        <w:rFonts w:hint="eastAsia"/>
                        <w:b/>
                        <w:sz w:val="18"/>
                        <w:szCs w:val="18"/>
                      </w:rPr>
                      <w:t>E</w:t>
                    </w:r>
                    <w:r w:rsidRPr="007C68DB">
                      <w:rPr>
                        <w:b/>
                        <w:sz w:val="18"/>
                        <w:szCs w:val="18"/>
                      </w:rPr>
                      <w:t>)</w:t>
                    </w:r>
                  </w:p>
                </w:txbxContent>
              </v:textbox>
            </v:shape>
            <w10:wrap type="none"/>
            <w10:anchorlock/>
          </v:group>
        </w:pict>
      </w:r>
    </w:p>
    <w:p w:rsidR="00C13987" w:rsidRPr="006754D4" w:rsidRDefault="00C13987" w:rsidP="006754D4">
      <w:pPr>
        <w:pStyle w:val="Caption"/>
        <w:spacing w:line="480" w:lineRule="auto"/>
        <w:rPr>
          <w:rFonts w:ascii="Arial" w:hAnsi="Arial" w:cs="Arial"/>
        </w:rPr>
      </w:pPr>
      <w:bookmarkStart w:id="75" w:name="_Toc362597844"/>
      <w:r w:rsidRPr="00C13987">
        <w:rPr>
          <w:rFonts w:ascii="Arial" w:hAnsi="Arial" w:cs="Arial"/>
        </w:rPr>
        <w:t xml:space="preserve">Figure </w:t>
      </w:r>
      <w:r w:rsidR="00426804" w:rsidRPr="006754D4">
        <w:rPr>
          <w:rFonts w:ascii="Arial" w:hAnsi="Arial" w:cs="Arial"/>
        </w:rPr>
        <w:fldChar w:fldCharType="begin"/>
      </w:r>
      <w:r w:rsidRPr="00C13987">
        <w:rPr>
          <w:rFonts w:ascii="Arial" w:hAnsi="Arial" w:cs="Arial"/>
        </w:rPr>
        <w:instrText xml:space="preserve"> SEQ Figure \* ARABIC </w:instrText>
      </w:r>
      <w:r w:rsidR="00426804" w:rsidRPr="006754D4">
        <w:rPr>
          <w:rFonts w:ascii="Arial" w:hAnsi="Arial" w:cs="Arial"/>
        </w:rPr>
        <w:fldChar w:fldCharType="separate"/>
      </w:r>
      <w:r w:rsidR="002E5A8B">
        <w:rPr>
          <w:rFonts w:ascii="Arial" w:hAnsi="Arial" w:cs="Arial"/>
        </w:rPr>
        <w:t>25</w:t>
      </w:r>
      <w:r w:rsidR="00426804" w:rsidRPr="006754D4">
        <w:rPr>
          <w:rFonts w:ascii="Arial" w:hAnsi="Arial" w:cs="Arial"/>
        </w:rPr>
        <w:fldChar w:fldCharType="end"/>
      </w:r>
      <w:r w:rsidRPr="00C13987">
        <w:rPr>
          <w:rFonts w:ascii="Arial" w:hAnsi="Arial" w:cs="Arial"/>
        </w:rPr>
        <w:t xml:space="preserve"> Chemo-immunotherapeutic activities of both DOX-FNP complexes in an in vitro experimental system where B16BL6 tumor cells were first labeled with CFSE and then co-cultured with the splenocytes derived from C57BL/6 mice.</w:t>
      </w:r>
      <w:bookmarkEnd w:id="75"/>
      <w:r w:rsidRPr="00C13987">
        <w:rPr>
          <w:rFonts w:ascii="Arial" w:hAnsi="Arial" w:cs="Arial"/>
        </w:rPr>
        <w:t xml:space="preserve"> </w:t>
      </w:r>
    </w:p>
    <w:p w:rsidR="00D457C7" w:rsidRPr="0041441B" w:rsidRDefault="00D457C7" w:rsidP="00D457C7">
      <w:pPr>
        <w:tabs>
          <w:tab w:val="left" w:pos="1236"/>
        </w:tabs>
        <w:spacing w:line="480" w:lineRule="auto"/>
        <w:rPr>
          <w:rFonts w:ascii="Arial" w:eastAsia="宋体" w:hAnsi="Arial" w:cs="Arial"/>
          <w:sz w:val="20"/>
          <w:szCs w:val="20"/>
        </w:rPr>
      </w:pPr>
      <w:r w:rsidRPr="0041441B">
        <w:rPr>
          <w:rFonts w:ascii="Arial" w:eastAsia="宋体" w:hAnsi="Arial" w:cs="Arial"/>
          <w:sz w:val="20"/>
          <w:szCs w:val="20"/>
        </w:rPr>
        <w:t>The co-cultures were treated with free DOX (B) and both DOX-FNP complexes(C-D) at the DOX concentration of 1µM, incubated for a 24-h, and then the death of tumor cells was determined by the PI uptake method using flow cytometry after gating on the CFSE labeled cancer cells. The untreated co-cultured cells were used as a negative control (A). Statistical analysis of the mean DOX fluorescence associated with the cells was performed, and significant differences (P&lt;0.05) between different treatments were observed (E).</w:t>
      </w:r>
    </w:p>
    <w:p w:rsidR="00D457C7" w:rsidRDefault="00AC2A86" w:rsidP="00461AD4">
      <w:pPr>
        <w:pStyle w:val="Heading2"/>
      </w:pPr>
      <w:bookmarkStart w:id="76" w:name="_Toc362598276"/>
      <w:r>
        <w:lastRenderedPageBreak/>
        <w:t>Conclusions</w:t>
      </w:r>
      <w:bookmarkEnd w:id="76"/>
    </w:p>
    <w:p w:rsidR="00461AD4" w:rsidRPr="00461AD4" w:rsidRDefault="00461AD4" w:rsidP="00461AD4"/>
    <w:p w:rsidR="00461AD4" w:rsidRPr="00461AD4" w:rsidRDefault="00461AD4" w:rsidP="00392024">
      <w:pPr>
        <w:pStyle w:val="regulartextchar"/>
        <w:spacing w:before="60" w:beforeAutospacing="0" w:after="0" w:afterAutospacing="0" w:line="480" w:lineRule="auto"/>
        <w:jc w:val="both"/>
        <w:rPr>
          <w:rFonts w:ascii="Arial" w:eastAsiaTheme="minorEastAsia" w:hAnsi="Arial" w:cs="Arial"/>
          <w:lang w:eastAsia="zh-CN"/>
        </w:rPr>
      </w:pPr>
      <w:r w:rsidRPr="00461AD4">
        <w:rPr>
          <w:rFonts w:ascii="Arial" w:eastAsiaTheme="minorEastAsia" w:hAnsi="Arial" w:cs="Arial"/>
          <w:lang w:eastAsia="zh-CN"/>
        </w:rPr>
        <w:t>The purpose of t</w:t>
      </w:r>
      <w:r w:rsidRPr="00461AD4">
        <w:rPr>
          <w:rFonts w:ascii="Arial" w:hAnsi="Arial" w:cs="Arial"/>
          <w:lang w:eastAsia="zh-CN"/>
        </w:rPr>
        <w:t xml:space="preserve">his study </w:t>
      </w:r>
      <w:r w:rsidRPr="00461AD4">
        <w:rPr>
          <w:rFonts w:ascii="Arial" w:eastAsiaTheme="minorEastAsia" w:hAnsi="Arial" w:cs="Arial"/>
          <w:lang w:eastAsia="zh-CN"/>
        </w:rPr>
        <w:t xml:space="preserve">was </w:t>
      </w:r>
      <w:r w:rsidRPr="00461AD4">
        <w:rPr>
          <w:rFonts w:ascii="Arial" w:hAnsi="Arial" w:cs="Arial"/>
          <w:lang w:eastAsia="zh-CN"/>
        </w:rPr>
        <w:t xml:space="preserve">to </w:t>
      </w:r>
      <w:r w:rsidRPr="00461AD4">
        <w:rPr>
          <w:rFonts w:ascii="Arial" w:eastAsiaTheme="minorEastAsia" w:hAnsi="Arial" w:cs="Arial"/>
          <w:lang w:eastAsia="zh-CN"/>
        </w:rPr>
        <w:t xml:space="preserve">evaluate </w:t>
      </w:r>
      <w:r w:rsidRPr="00461AD4">
        <w:rPr>
          <w:rFonts w:ascii="Arial" w:hAnsi="Arial" w:cs="Arial"/>
          <w:lang w:eastAsia="zh-CN"/>
        </w:rPr>
        <w:t xml:space="preserve">the </w:t>
      </w:r>
      <w:r w:rsidRPr="00461AD4">
        <w:rPr>
          <w:rFonts w:ascii="Arial" w:eastAsiaTheme="minorEastAsia" w:hAnsi="Arial" w:cs="Arial"/>
          <w:lang w:eastAsia="zh-CN"/>
        </w:rPr>
        <w:t>immunostimulatory activity, dissect the mechanism of the cytotoxicity, and explore the potential in cancer immunochemotherapy using the FNPs as a multifunctional nanocarrier. For such a purpose, w</w:t>
      </w:r>
      <w:r w:rsidRPr="00461AD4">
        <w:rPr>
          <w:rFonts w:ascii="Arial" w:hAnsi="Arial" w:cs="Arial"/>
          <w:lang w:eastAsia="zh-CN"/>
        </w:rPr>
        <w:t>e first established a new isolation procedure</w:t>
      </w:r>
      <w:r w:rsidRPr="00461AD4">
        <w:rPr>
          <w:rFonts w:ascii="Arial" w:eastAsiaTheme="minorEastAsia" w:hAnsi="Arial" w:cs="Arial"/>
          <w:lang w:eastAsia="zh-CN"/>
        </w:rPr>
        <w:t>, SEC-WAX-SEC,</w:t>
      </w:r>
      <w:r w:rsidRPr="00461AD4">
        <w:rPr>
          <w:rFonts w:ascii="Arial" w:hAnsi="Arial" w:cs="Arial"/>
          <w:lang w:eastAsia="zh-CN"/>
        </w:rPr>
        <w:t xml:space="preserve"> to purify the FNPs</w:t>
      </w:r>
      <w:r w:rsidRPr="00461AD4">
        <w:rPr>
          <w:rFonts w:ascii="Arial" w:eastAsiaTheme="minorEastAsia" w:hAnsi="Arial" w:cs="Arial"/>
          <w:lang w:eastAsia="zh-CN"/>
        </w:rPr>
        <w:t>, by which two purified FNP fractions, FNP1 and FNP2, were prepared</w:t>
      </w:r>
      <w:r w:rsidRPr="00461AD4">
        <w:rPr>
          <w:rFonts w:ascii="Arial" w:hAnsi="Arial" w:cs="Arial"/>
          <w:lang w:eastAsia="zh-CN"/>
        </w:rPr>
        <w:t xml:space="preserve">. AFM imaging </w:t>
      </w:r>
      <w:r w:rsidRPr="00461AD4">
        <w:rPr>
          <w:rFonts w:ascii="Arial" w:eastAsiaTheme="minorEastAsia" w:hAnsi="Arial" w:cs="Arial"/>
          <w:lang w:eastAsia="zh-CN"/>
        </w:rPr>
        <w:t xml:space="preserve">and DLS analysis </w:t>
      </w:r>
      <w:r w:rsidRPr="00461AD4">
        <w:rPr>
          <w:rFonts w:ascii="Arial" w:hAnsi="Arial" w:cs="Arial"/>
          <w:lang w:eastAsia="zh-CN"/>
        </w:rPr>
        <w:t xml:space="preserve">showed that </w:t>
      </w:r>
      <w:r w:rsidRPr="00461AD4">
        <w:rPr>
          <w:rFonts w:ascii="Arial" w:eastAsiaTheme="minorEastAsia" w:hAnsi="Arial" w:cs="Arial"/>
          <w:lang w:eastAsia="zh-CN"/>
        </w:rPr>
        <w:t xml:space="preserve">both </w:t>
      </w:r>
      <w:r w:rsidRPr="00461AD4">
        <w:rPr>
          <w:rFonts w:ascii="Arial" w:hAnsi="Arial" w:cs="Arial"/>
          <w:lang w:eastAsia="zh-CN"/>
        </w:rPr>
        <w:t>purified FNPs had a reduced diameter of</w:t>
      </w:r>
      <w:r w:rsidRPr="00461AD4">
        <w:rPr>
          <w:rFonts w:ascii="Arial" w:eastAsiaTheme="minorEastAsia" w:hAnsi="Arial" w:cs="Arial"/>
          <w:lang w:eastAsia="zh-CN"/>
        </w:rPr>
        <w:t xml:space="preserve"> </w:t>
      </w:r>
      <w:r w:rsidRPr="00461AD4">
        <w:rPr>
          <w:rFonts w:ascii="Arial" w:hAnsi="Arial" w:cs="Arial"/>
          <w:lang w:eastAsia="zh-CN"/>
        </w:rPr>
        <w:t>100</w:t>
      </w:r>
      <w:r w:rsidRPr="00461AD4">
        <w:rPr>
          <w:rFonts w:ascii="Arial" w:eastAsiaTheme="minorEastAsia" w:hAnsi="Arial" w:cs="Arial"/>
          <w:lang w:eastAsia="zh-CN"/>
        </w:rPr>
        <w:t xml:space="preserve">-200 </w:t>
      </w:r>
      <w:r w:rsidRPr="00461AD4">
        <w:rPr>
          <w:rFonts w:ascii="Arial" w:hAnsi="Arial" w:cs="Arial"/>
          <w:lang w:eastAsia="zh-CN"/>
        </w:rPr>
        <w:t>nm</w:t>
      </w:r>
      <w:r w:rsidRPr="00461AD4">
        <w:rPr>
          <w:rFonts w:ascii="Arial" w:eastAsiaTheme="minorEastAsia" w:hAnsi="Arial" w:cs="Arial"/>
          <w:lang w:eastAsia="zh-CN"/>
        </w:rPr>
        <w:t xml:space="preserve"> compared to the crude FNPs</w:t>
      </w:r>
      <w:r w:rsidRPr="00461AD4">
        <w:rPr>
          <w:rFonts w:ascii="Arial" w:hAnsi="Arial" w:cs="Arial"/>
          <w:lang w:eastAsia="zh-CN"/>
        </w:rPr>
        <w:t xml:space="preserve">. SDS-PAGE and chemical assays showed that </w:t>
      </w:r>
      <w:r w:rsidRPr="00461AD4">
        <w:rPr>
          <w:rFonts w:ascii="Arial" w:eastAsiaTheme="minorEastAsia" w:hAnsi="Arial" w:cs="Arial"/>
          <w:lang w:eastAsia="zh-CN"/>
        </w:rPr>
        <w:t xml:space="preserve">polysaccharide including </w:t>
      </w:r>
      <w:r w:rsidRPr="00461AD4">
        <w:rPr>
          <w:rFonts w:ascii="Arial" w:hAnsi="Arial" w:cs="Arial"/>
          <w:lang w:eastAsia="zh-CN"/>
        </w:rPr>
        <w:t>glycosaminoglycan were main constituents</w:t>
      </w:r>
      <w:r w:rsidRPr="00461AD4">
        <w:rPr>
          <w:rFonts w:ascii="Arial" w:eastAsiaTheme="minorEastAsia" w:hAnsi="Arial" w:cs="Arial"/>
          <w:lang w:eastAsia="zh-CN"/>
        </w:rPr>
        <w:t xml:space="preserve"> in the purified FNPs</w:t>
      </w:r>
      <w:r w:rsidRPr="00461AD4">
        <w:rPr>
          <w:rFonts w:ascii="Arial" w:hAnsi="Arial" w:cs="Arial"/>
          <w:lang w:eastAsia="zh-CN"/>
        </w:rPr>
        <w:t>. They were demonstrated to enhance the secretion of multiple</w:t>
      </w:r>
      <w:r w:rsidRPr="00461AD4">
        <w:rPr>
          <w:rFonts w:ascii="Arial" w:eastAsiaTheme="minorEastAsia" w:hAnsi="Arial" w:cs="Arial"/>
          <w:lang w:eastAsia="zh-CN"/>
        </w:rPr>
        <w:t xml:space="preserve"> proinflammatory </w:t>
      </w:r>
      <w:r w:rsidRPr="00461AD4">
        <w:rPr>
          <w:rFonts w:ascii="Arial" w:hAnsi="Arial" w:cs="Arial"/>
          <w:lang w:eastAsia="zh-CN"/>
        </w:rPr>
        <w:t>cytokines and chemockines from macrophages and splenocytes, measured by ELISArray</w:t>
      </w:r>
      <w:r w:rsidRPr="00461AD4">
        <w:rPr>
          <w:rFonts w:ascii="Arial" w:eastAsiaTheme="minorEastAsia" w:hAnsi="Arial" w:cs="Arial"/>
          <w:lang w:eastAsia="zh-CN"/>
        </w:rPr>
        <w:t xml:space="preserve">, </w:t>
      </w:r>
      <w:r w:rsidRPr="00461AD4">
        <w:rPr>
          <w:rFonts w:ascii="Arial" w:hAnsi="Arial" w:cs="Arial"/>
          <w:lang w:eastAsia="zh-CN"/>
        </w:rPr>
        <w:t>suggest</w:t>
      </w:r>
      <w:r w:rsidRPr="00461AD4">
        <w:rPr>
          <w:rFonts w:ascii="Arial" w:eastAsiaTheme="minorEastAsia" w:hAnsi="Arial" w:cs="Arial"/>
          <w:lang w:eastAsia="zh-CN"/>
        </w:rPr>
        <w:t xml:space="preserve">ing </w:t>
      </w:r>
      <w:r w:rsidRPr="00461AD4">
        <w:rPr>
          <w:rFonts w:ascii="Arial" w:hAnsi="Arial" w:cs="Arial"/>
          <w:lang w:eastAsia="zh-CN"/>
        </w:rPr>
        <w:t xml:space="preserve">the efficacy of </w:t>
      </w:r>
      <w:r w:rsidRPr="00461AD4">
        <w:rPr>
          <w:rFonts w:ascii="Arial" w:eastAsiaTheme="minorEastAsia" w:hAnsi="Arial" w:cs="Arial"/>
          <w:lang w:eastAsia="zh-CN"/>
        </w:rPr>
        <w:t>the FNPs</w:t>
      </w:r>
      <w:r w:rsidRPr="00461AD4">
        <w:rPr>
          <w:rFonts w:ascii="Arial" w:hAnsi="Arial" w:cs="Arial"/>
          <w:lang w:eastAsia="zh-CN"/>
        </w:rPr>
        <w:t xml:space="preserve"> as an immunomodulator of biological responses</w:t>
      </w:r>
      <w:r w:rsidRPr="00461AD4">
        <w:rPr>
          <w:rFonts w:ascii="Arial" w:eastAsiaTheme="minorEastAsia" w:hAnsi="Arial" w:cs="Arial"/>
          <w:lang w:eastAsia="zh-CN"/>
        </w:rPr>
        <w:t xml:space="preserve"> in the adjuvant antitumor therapy. </w:t>
      </w:r>
      <w:r w:rsidRPr="00461AD4">
        <w:rPr>
          <w:rFonts w:ascii="Arial" w:hAnsi="Arial" w:cs="Arial"/>
          <w:lang w:eastAsia="zh-CN"/>
        </w:rPr>
        <w:t xml:space="preserve">MTT assay </w:t>
      </w:r>
      <w:r w:rsidRPr="00461AD4">
        <w:rPr>
          <w:rFonts w:ascii="Arial" w:eastAsiaTheme="minorEastAsia" w:hAnsi="Arial" w:cs="Arial"/>
          <w:lang w:eastAsia="zh-CN"/>
        </w:rPr>
        <w:t xml:space="preserve">showed that both purified FNPs had mild to moderate cytotoxicity against multiple tumor cells but the FNP2 had stronger cytotoxic activity than the FNP1. The apoptotic assay and cell cycle analysis further demonstrated that the </w:t>
      </w:r>
      <w:r w:rsidRPr="00461AD4">
        <w:rPr>
          <w:rFonts w:ascii="Arial" w:hAnsi="Arial" w:cs="Arial"/>
          <w:lang w:eastAsia="zh-CN"/>
        </w:rPr>
        <w:t>FNP</w:t>
      </w:r>
      <w:r w:rsidRPr="00461AD4">
        <w:rPr>
          <w:rFonts w:ascii="Arial" w:eastAsiaTheme="minorEastAsia" w:hAnsi="Arial" w:cs="Arial"/>
          <w:lang w:eastAsia="zh-CN"/>
        </w:rPr>
        <w:t xml:space="preserve">2, not the FNP1, </w:t>
      </w:r>
      <w:r w:rsidRPr="00461AD4">
        <w:rPr>
          <w:rFonts w:ascii="Arial" w:hAnsi="Arial" w:cs="Arial"/>
          <w:lang w:eastAsia="zh-CN"/>
        </w:rPr>
        <w:t xml:space="preserve">could inhibit cell proliferation via </w:t>
      </w:r>
      <w:r w:rsidRPr="00461AD4">
        <w:rPr>
          <w:rFonts w:ascii="Arial" w:eastAsiaTheme="minorEastAsia" w:hAnsi="Arial" w:cs="Arial"/>
          <w:lang w:eastAsia="zh-CN"/>
        </w:rPr>
        <w:t xml:space="preserve">inducing </w:t>
      </w:r>
      <w:r w:rsidRPr="00461AD4">
        <w:rPr>
          <w:rFonts w:ascii="Arial" w:hAnsi="Arial" w:cs="Arial"/>
          <w:lang w:eastAsia="zh-CN"/>
        </w:rPr>
        <w:t xml:space="preserve">apoptosis and </w:t>
      </w:r>
      <w:r w:rsidRPr="00461AD4">
        <w:rPr>
          <w:rFonts w:ascii="Arial" w:eastAsiaTheme="minorEastAsia" w:hAnsi="Arial" w:cs="Arial"/>
          <w:lang w:eastAsia="zh-CN"/>
        </w:rPr>
        <w:t xml:space="preserve">arresting tumor cells at </w:t>
      </w:r>
      <w:r w:rsidRPr="00461AD4">
        <w:rPr>
          <w:rFonts w:ascii="Arial" w:hAnsi="Arial" w:cs="Arial"/>
          <w:lang w:eastAsia="zh-CN"/>
        </w:rPr>
        <w:t xml:space="preserve">sub G0/G1 </w:t>
      </w:r>
      <w:r w:rsidRPr="00461AD4">
        <w:rPr>
          <w:rFonts w:ascii="Arial" w:eastAsiaTheme="minorEastAsia" w:hAnsi="Arial" w:cs="Arial"/>
          <w:lang w:eastAsia="zh-CN"/>
        </w:rPr>
        <w:t xml:space="preserve">phase, which may explain the difference in the cytotoxicity between both FNPs. For testing the combined cancer therapy, both </w:t>
      </w:r>
      <w:r w:rsidRPr="00461AD4">
        <w:rPr>
          <w:rFonts w:ascii="Arial" w:hAnsi="Arial" w:cs="Arial"/>
          <w:lang w:eastAsia="zh-CN"/>
        </w:rPr>
        <w:t xml:space="preserve">FNPs </w:t>
      </w:r>
      <w:r w:rsidRPr="00461AD4">
        <w:rPr>
          <w:rFonts w:ascii="Arial" w:eastAsiaTheme="minorEastAsia" w:hAnsi="Arial" w:cs="Arial"/>
          <w:lang w:eastAsia="zh-CN"/>
        </w:rPr>
        <w:t xml:space="preserve">formed the pH-responsive nanocomplexes with chemo-drug, DOX, via the electrostatic interactions. Upon binding of DOX to the FNPs, it was demonstrated that the DOX-FNP2 complexes had higher </w:t>
      </w:r>
      <w:r w:rsidRPr="00461AD4">
        <w:rPr>
          <w:rFonts w:ascii="Arial" w:eastAsiaTheme="minorEastAsia" w:hAnsi="Arial" w:cs="Arial"/>
          <w:lang w:eastAsia="zh-CN"/>
        </w:rPr>
        <w:lastRenderedPageBreak/>
        <w:t xml:space="preserve">cytotoxic activity than free DOX against multiple tumor cells, while the cytotoxic activity of the DOX-FNP1 complexes was weaker than free DOX. Interestingly, in a co-culture experiment where splenocytes were co-cultured with tumor cells, both nanocomplexes demonstrated higher antitumor activity than free DOX, suggesting the synergistic effect between the immunostimulation of the FNPs and cytotoxicity of the nanocomplexes </w:t>
      </w:r>
      <w:r w:rsidRPr="00461AD4">
        <w:rPr>
          <w:rFonts w:ascii="Arial" w:eastAsiaTheme="minorEastAsia" w:hAnsi="Arial" w:cs="Arial"/>
          <w:i/>
          <w:lang w:eastAsia="zh-CN"/>
        </w:rPr>
        <w:t>in vitro</w:t>
      </w:r>
      <w:r w:rsidRPr="00461AD4">
        <w:rPr>
          <w:rFonts w:ascii="Arial" w:eastAsiaTheme="minorEastAsia" w:hAnsi="Arial" w:cs="Arial"/>
          <w:lang w:eastAsia="zh-CN"/>
        </w:rPr>
        <w:t>. In conclusion, this work developed a one-step therapy containing agents for both immuno- and chemotherapy using the natural-based nanoparticles as a multifunctional nanocarrier</w:t>
      </w:r>
      <w:r w:rsidRPr="00461AD4">
        <w:rPr>
          <w:rFonts w:ascii="Arial" w:hAnsi="Arial" w:cs="Arial"/>
        </w:rPr>
        <w:t xml:space="preserve">, which may open a new avenue for </w:t>
      </w:r>
      <w:r w:rsidRPr="00461AD4">
        <w:rPr>
          <w:rFonts w:ascii="Arial" w:eastAsiaTheme="minorEastAsia" w:hAnsi="Arial" w:cs="Arial"/>
          <w:lang w:eastAsia="zh-CN"/>
        </w:rPr>
        <w:t xml:space="preserve">combined </w:t>
      </w:r>
      <w:r w:rsidRPr="00461AD4">
        <w:rPr>
          <w:rFonts w:ascii="Arial" w:hAnsi="Arial" w:cs="Arial"/>
        </w:rPr>
        <w:t>cancer</w:t>
      </w:r>
      <w:r w:rsidRPr="00461AD4">
        <w:rPr>
          <w:rFonts w:ascii="Arial" w:eastAsiaTheme="minorEastAsia" w:hAnsi="Arial" w:cs="Arial"/>
          <w:lang w:eastAsia="zh-CN"/>
        </w:rPr>
        <w:t xml:space="preserve"> </w:t>
      </w:r>
      <w:r w:rsidRPr="00461AD4">
        <w:rPr>
          <w:rFonts w:ascii="Arial" w:hAnsi="Arial" w:cs="Arial"/>
        </w:rPr>
        <w:t>therapy</w:t>
      </w:r>
      <w:r w:rsidRPr="00461AD4">
        <w:rPr>
          <w:rFonts w:ascii="Arial" w:eastAsiaTheme="minorEastAsia" w:hAnsi="Arial" w:cs="Arial"/>
          <w:lang w:eastAsia="zh-CN"/>
        </w:rPr>
        <w:t xml:space="preserve"> in the future</w:t>
      </w:r>
      <w:r w:rsidRPr="00461AD4">
        <w:rPr>
          <w:rFonts w:ascii="Arial" w:hAnsi="Arial" w:cs="Arial"/>
        </w:rPr>
        <w:t>.</w:t>
      </w:r>
    </w:p>
    <w:p w:rsidR="00D457C7" w:rsidRPr="00461AD4" w:rsidRDefault="00D457C7" w:rsidP="00461AD4">
      <w:pPr>
        <w:spacing w:line="480" w:lineRule="auto"/>
        <w:jc w:val="both"/>
        <w:rPr>
          <w:rFonts w:ascii="Arial" w:hAnsi="Arial" w:cs="Arial"/>
          <w:bCs/>
        </w:rPr>
      </w:pPr>
    </w:p>
    <w:p w:rsidR="005D36D1" w:rsidRPr="005D36D1" w:rsidRDefault="005D36D1" w:rsidP="00EA2C49">
      <w:pPr>
        <w:spacing w:line="480" w:lineRule="auto"/>
        <w:jc w:val="both"/>
        <w:rPr>
          <w:rFonts w:ascii="Arial" w:hAnsi="Arial" w:cs="Arial"/>
          <w:b/>
          <w:bCs/>
          <w:i/>
          <w:szCs w:val="26"/>
        </w:rPr>
      </w:pPr>
    </w:p>
    <w:p w:rsidR="00EA2C49" w:rsidRPr="00EA2C49" w:rsidRDefault="00EA2C49" w:rsidP="00EA2C49">
      <w:pPr>
        <w:spacing w:line="480" w:lineRule="auto"/>
        <w:jc w:val="both"/>
        <w:rPr>
          <w:rFonts w:ascii="Arial" w:hAnsi="Arial" w:cs="Arial"/>
        </w:rPr>
      </w:pPr>
    </w:p>
    <w:p w:rsidR="00A30A01" w:rsidRPr="00461AD4" w:rsidRDefault="00EA2C49" w:rsidP="00461AD4">
      <w:pPr>
        <w:rPr>
          <w:rFonts w:ascii="Arial" w:hAnsi="Arial" w:cs="Arial"/>
        </w:rPr>
      </w:pPr>
      <w:r>
        <w:rPr>
          <w:b/>
          <w:bCs/>
          <w:i/>
        </w:rPr>
        <w:br w:type="page"/>
      </w:r>
      <w:bookmarkStart w:id="77" w:name="_Toc286145918"/>
    </w:p>
    <w:p w:rsidR="00236E6D" w:rsidRPr="004B7434" w:rsidRDefault="00BD4865" w:rsidP="00A62EC2">
      <w:pPr>
        <w:pStyle w:val="Heading1"/>
        <w:rPr>
          <w:rFonts w:cs="Arial"/>
        </w:rPr>
      </w:pPr>
      <w:bookmarkStart w:id="78" w:name="_Toc362598277"/>
      <w:r w:rsidRPr="004B7434">
        <w:rPr>
          <w:rFonts w:cs="Arial"/>
          <w:caps w:val="0"/>
        </w:rPr>
        <w:lastRenderedPageBreak/>
        <w:t xml:space="preserve">CHAPTER </w:t>
      </w:r>
      <w:r>
        <w:rPr>
          <w:rFonts w:cs="Arial"/>
          <w:caps w:val="0"/>
        </w:rPr>
        <w:t>I</w:t>
      </w:r>
      <w:r w:rsidRPr="004B7434">
        <w:rPr>
          <w:rFonts w:cs="Arial"/>
          <w:caps w:val="0"/>
        </w:rPr>
        <w:t xml:space="preserve">V </w:t>
      </w:r>
      <w:r w:rsidRPr="004B7434">
        <w:rPr>
          <w:rFonts w:cs="Arial"/>
          <w:caps w:val="0"/>
        </w:rPr>
        <w:br/>
      </w:r>
      <w:bookmarkEnd w:id="77"/>
      <w:r>
        <w:rPr>
          <w:rFonts w:cs="Arial"/>
          <w:caps w:val="0"/>
        </w:rPr>
        <w:t>BIO-SYNTHESIS OF GOLD NANOPARTICLES USING ENGLISH IVY (HEDERA HELIX)</w:t>
      </w:r>
      <w:bookmarkEnd w:id="78"/>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p>
    <w:p w:rsidR="00BE7986" w:rsidRDefault="00A62EC2">
      <w:pPr>
        <w:rPr>
          <w:rFonts w:ascii="Arial" w:hAnsi="Arial" w:cs="Arial"/>
          <w:b/>
          <w:bCs/>
        </w:rPr>
      </w:pPr>
      <w:r>
        <w:rPr>
          <w:rFonts w:ascii="Arial" w:hAnsi="Arial" w:cs="Arial"/>
          <w:b/>
          <w:bCs/>
        </w:rPr>
        <w:br w:type="page"/>
      </w:r>
    </w:p>
    <w:p w:rsidR="00BE7986" w:rsidRDefault="00BE7986" w:rsidP="00BE7986">
      <w:pPr>
        <w:pStyle w:val="Heading2"/>
      </w:pPr>
      <w:bookmarkStart w:id="79" w:name="_Toc362598278"/>
      <w:r>
        <w:lastRenderedPageBreak/>
        <w:t>Introduction</w:t>
      </w:r>
      <w:bookmarkEnd w:id="79"/>
    </w:p>
    <w:p w:rsidR="00BE7986" w:rsidRPr="00BE7986" w:rsidRDefault="00BE7986" w:rsidP="00BE7986"/>
    <w:p w:rsidR="00BE7986" w:rsidRPr="00BE7986" w:rsidRDefault="00BE7986" w:rsidP="00643FB9">
      <w:pPr>
        <w:spacing w:line="480" w:lineRule="auto"/>
        <w:jc w:val="both"/>
        <w:rPr>
          <w:rFonts w:ascii="Arial" w:hAnsi="Arial" w:cs="Arial"/>
        </w:rPr>
      </w:pPr>
      <w:r w:rsidRPr="00BE7986">
        <w:rPr>
          <w:rFonts w:ascii="Arial" w:hAnsi="Arial" w:cs="Arial"/>
        </w:rPr>
        <w:t xml:space="preserve">Gold nanostructures have been used in many applications, including waveguides for electromagnetic radiation </w:t>
      </w:r>
      <w:r w:rsidR="00426804" w:rsidRPr="00BE7986">
        <w:rPr>
          <w:rFonts w:ascii="Arial" w:hAnsi="Arial" w:cs="Arial"/>
        </w:rPr>
        <w:fldChar w:fldCharType="begin"/>
      </w:r>
      <w:r w:rsidR="0064212B">
        <w:rPr>
          <w:rFonts w:ascii="Arial" w:hAnsi="Arial" w:cs="Arial"/>
        </w:rPr>
        <w:instrText xml:space="preserve"> ADDIN EN.CITE &lt;EndNote&gt;&lt;Cite&gt;&lt;Author&gt;Maier&lt;/Author&gt;&lt;Year&gt;2003&lt;/Year&gt;&lt;RecNum&gt;1&lt;/RecNum&gt;&lt;DisplayText&gt;[151]&lt;/DisplayText&gt;&lt;record&gt;&lt;rec-number&gt;1&lt;/rec-number&gt;&lt;foreign-keys&gt;&lt;key app="EN" db-id="se2rvz0fyzwd5de99x6pav0tsv9ap5xzsvpr"&gt;1&lt;/key&gt;&lt;/foreign-keys&gt;&lt;ref-type name="Journal Article"&gt;17&lt;/ref-type&gt;&lt;contributors&gt;&lt;authors&gt;&lt;author&gt;Maier, S. A.&lt;/author&gt;&lt;author&gt;Brongersma, M. L.&lt;/author&gt;&lt;author&gt;Kik, P. G.&lt;/author&gt;&lt;author&gt;Meltzer, S.&lt;/author&gt;&lt;author&gt;Requicha, A. A. G.&lt;/author&gt;&lt;author&gt;Koel, B. E.&lt;/author&gt;&lt;author&gt;Atwater, H. A.&lt;/author&gt;&lt;/authors&gt;&lt;/contributors&gt;&lt;titles&gt;&lt;title&gt;Plasmonics - A Route to Nanoscale Optical Devices.&lt;/title&gt;&lt;secondary-title&gt;Advanced Materials&lt;/secondary-title&gt;&lt;/titles&gt;&lt;periodical&gt;&lt;full-title&gt;Advanced Materials&lt;/full-title&gt;&lt;abbr-1&gt;Adv. Mater.&lt;/abbr-1&gt;&lt;/periodical&gt;&lt;pages&gt;562-562&lt;/pages&gt;&lt;volume&gt;15&lt;/volume&gt;&lt;number&gt;7-8&lt;/number&gt;&lt;keywords&gt;&lt;keyword&gt;Nanoparticles, metal&lt;/keyword&gt;&lt;keyword&gt;Plasmonics&lt;/keyword&gt;&lt;keyword&gt;Waveguides&lt;/keyword&gt;&lt;/keywords&gt;&lt;dates&gt;&lt;year&gt;2003&lt;/year&gt;&lt;/dates&gt;&lt;publisher&gt;WILEY-VCH Verlag&lt;/publisher&gt;&lt;isbn&gt;1521-4095&lt;/isbn&gt;&lt;urls&gt;&lt;related-urls&gt;&lt;url&gt;http://dx.doi.org/10.1002/adma.200390134&lt;/url&gt;&lt;/related-urls&gt;&lt;/urls&gt;&lt;electronic-resource-num&gt;10.1002/adma.200390134&lt;/electronic-resource-num&gt;&lt;/record&gt;&lt;/Cite&gt;&lt;/EndNote&gt;</w:instrText>
      </w:r>
      <w:r w:rsidR="00426804" w:rsidRPr="00BE7986">
        <w:rPr>
          <w:rFonts w:ascii="Arial" w:hAnsi="Arial" w:cs="Arial"/>
        </w:rPr>
        <w:fldChar w:fldCharType="separate"/>
      </w:r>
      <w:r w:rsidR="0064212B">
        <w:rPr>
          <w:rFonts w:ascii="Arial" w:hAnsi="Arial" w:cs="Arial"/>
          <w:noProof/>
        </w:rPr>
        <w:t>[151]</w:t>
      </w:r>
      <w:r w:rsidR="00426804" w:rsidRPr="00BE7986">
        <w:rPr>
          <w:rFonts w:ascii="Arial" w:hAnsi="Arial" w:cs="Arial"/>
        </w:rPr>
        <w:fldChar w:fldCharType="end"/>
      </w:r>
      <w:r w:rsidRPr="00BE7986">
        <w:rPr>
          <w:rFonts w:ascii="Arial" w:hAnsi="Arial" w:cs="Arial"/>
        </w:rPr>
        <w:t xml:space="preserve">, optical coatings </w:t>
      </w:r>
      <w:r w:rsidR="00426804" w:rsidRPr="00BE7986">
        <w:rPr>
          <w:rFonts w:ascii="Arial" w:hAnsi="Arial" w:cs="Arial"/>
        </w:rPr>
        <w:fldChar w:fldCharType="begin"/>
      </w:r>
      <w:r w:rsidR="0064212B">
        <w:rPr>
          <w:rFonts w:ascii="Arial" w:hAnsi="Arial" w:cs="Arial"/>
        </w:rPr>
        <w:instrText xml:space="preserve"> ADDIN EN.CITE &lt;EndNote&gt;&lt;Cite&gt;&lt;Author&gt;Shankar&lt;/Author&gt;&lt;Year&gt;2005&lt;/Year&gt;&lt;RecNum&gt;2&lt;/RecNum&gt;&lt;DisplayText&gt;[11]&lt;/DisplayText&gt;&lt;record&gt;&lt;rec-number&gt;2&lt;/rec-number&gt;&lt;foreign-keys&gt;&lt;key app="EN" db-id="se2rvz0fyzwd5de99x6pav0tsv9ap5xzsvpr"&gt;2&lt;/key&gt;&lt;/foreign-keys&gt;&lt;ref-type name="Journal Article"&gt;17&lt;/ref-type&gt;&lt;contributors&gt;&lt;authors&gt;&lt;author&gt;Shankar, S. Shiv&lt;/author&gt;&lt;author&gt;Rai, Akhilesh&lt;/author&gt;&lt;author&gt;Ahmad, Absar&lt;/author&gt;&lt;author&gt;Sastry, Murali&lt;/author&gt;&lt;/authors&gt;&lt;/contributors&gt;&lt;titles&gt;&lt;title&gt;Controlling the Optical Properties of Lemongrass Extract Synthesized Gold Nanotriangles and Potential Application in Infrared-Absorbing Optical Coatings&lt;/title&gt;&lt;secondary-title&gt;Chemistry of Materials&lt;/secondary-title&gt;&lt;/titles&gt;&lt;periodical&gt;&lt;full-title&gt;Chemistry of Materials&lt;/full-title&gt;&lt;abbr-1&gt;Chem. Mater.&lt;/abbr-1&gt;&lt;/periodical&gt;&lt;pages&gt;566-572&lt;/pages&gt;&lt;volume&gt;17&lt;/volume&gt;&lt;number&gt;3&lt;/number&gt;&lt;dates&gt;&lt;year&gt;2005&lt;/year&gt;&lt;pub-dates&gt;&lt;date&gt;2005/02/01&lt;/date&gt;&lt;/pub-dates&gt;&lt;/dates&gt;&lt;publisher&gt;American Chemical Society&lt;/publisher&gt;&lt;isbn&gt;0897-4756&lt;/isbn&gt;&lt;work-type&gt;doi: 10.1021/cm048292g&lt;/work-type&gt;&lt;urls&gt;&lt;related-urls&gt;&lt;url&gt;http://dx.doi.org/10.1021/cm048292g&lt;/url&gt;&lt;/related-urls&gt;&lt;/urls&gt;&lt;electronic-resource-num&gt;10.1021/cm048292g&lt;/electronic-resource-num&gt;&lt;access-date&gt;2012/01/12&lt;/access-date&gt;&lt;/record&gt;&lt;/Cite&gt;&lt;/EndNote&gt;</w:instrText>
      </w:r>
      <w:r w:rsidR="00426804" w:rsidRPr="00BE7986">
        <w:rPr>
          <w:rFonts w:ascii="Arial" w:hAnsi="Arial" w:cs="Arial"/>
        </w:rPr>
        <w:fldChar w:fldCharType="separate"/>
      </w:r>
      <w:r w:rsidR="0064212B">
        <w:rPr>
          <w:rFonts w:ascii="Arial" w:hAnsi="Arial" w:cs="Arial"/>
          <w:noProof/>
        </w:rPr>
        <w:t>[11]</w:t>
      </w:r>
      <w:r w:rsidR="00426804" w:rsidRPr="00BE7986">
        <w:rPr>
          <w:rFonts w:ascii="Arial" w:hAnsi="Arial" w:cs="Arial"/>
        </w:rPr>
        <w:fldChar w:fldCharType="end"/>
      </w:r>
      <w:r w:rsidRPr="00BE7986">
        <w:rPr>
          <w:rFonts w:ascii="Arial" w:hAnsi="Arial" w:cs="Arial"/>
        </w:rPr>
        <w:t xml:space="preserve">, Surface Enhanced Raman Spectroscopy (SERS) </w:t>
      </w:r>
      <w:r w:rsidR="00426804" w:rsidRPr="00BE7986">
        <w:rPr>
          <w:rFonts w:ascii="Arial" w:hAnsi="Arial" w:cs="Arial"/>
        </w:rPr>
        <w:fldChar w:fldCharType="begin">
          <w:fldData xml:space="preserve">PEVuZE5vdGU+PENpdGU+PEF1dGhvcj5EaWNrPC9BdXRob3I+PFllYXI+MjAwMTwvWWVhcj48UmVj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PEVuZE5vdGU+PENpdGU+PEF1dGhvcj5EaWNrPC9BdXRob3I+PFllYXI+MjAwMTwvWWVhcj48UmVj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BE7986">
        <w:rPr>
          <w:rFonts w:ascii="Arial" w:hAnsi="Arial" w:cs="Arial"/>
        </w:rPr>
      </w:r>
      <w:r w:rsidR="00426804" w:rsidRPr="00BE7986">
        <w:rPr>
          <w:rFonts w:ascii="Arial" w:hAnsi="Arial" w:cs="Arial"/>
        </w:rPr>
        <w:fldChar w:fldCharType="separate"/>
      </w:r>
      <w:r w:rsidR="0064212B">
        <w:rPr>
          <w:rFonts w:ascii="Arial" w:hAnsi="Arial" w:cs="Arial"/>
          <w:noProof/>
        </w:rPr>
        <w:t>[152-154]</w:t>
      </w:r>
      <w:r w:rsidR="00426804" w:rsidRPr="00BE7986">
        <w:rPr>
          <w:rFonts w:ascii="Arial" w:hAnsi="Arial" w:cs="Arial"/>
        </w:rPr>
        <w:fldChar w:fldCharType="end"/>
      </w:r>
      <w:r w:rsidRPr="00BE7986">
        <w:rPr>
          <w:rFonts w:ascii="Arial" w:hAnsi="Arial" w:cs="Arial"/>
        </w:rPr>
        <w:t xml:space="preserve">, and cancer diagnostics </w:t>
      </w:r>
      <w:r w:rsidR="00426804" w:rsidRPr="00BE7986">
        <w:rPr>
          <w:rFonts w:ascii="Arial" w:hAnsi="Arial" w:cs="Arial"/>
        </w:rPr>
        <w:fldChar w:fldCharType="begin">
          <w:fldData xml:space="preserve">PEVuZE5vdGU+PENpdGU+PEF1dGhvcj5FbC1TYXllZDwvQXV0aG9yPjxZZWFyPjIwMDU8L1llYXI+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PEVuZE5vdGU+PENpdGU+PEF1dGhvcj5FbC1TYXllZDwvQXV0aG9yPjxZZWFyPjIwMDU8L1llYXI+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BE7986">
        <w:rPr>
          <w:rFonts w:ascii="Arial" w:hAnsi="Arial" w:cs="Arial"/>
        </w:rPr>
      </w:r>
      <w:r w:rsidR="00426804" w:rsidRPr="00BE7986">
        <w:rPr>
          <w:rFonts w:ascii="Arial" w:hAnsi="Arial" w:cs="Arial"/>
        </w:rPr>
        <w:fldChar w:fldCharType="separate"/>
      </w:r>
      <w:r w:rsidR="0064212B">
        <w:rPr>
          <w:rFonts w:ascii="Arial" w:hAnsi="Arial" w:cs="Arial"/>
          <w:noProof/>
        </w:rPr>
        <w:t>[155-159]</w:t>
      </w:r>
      <w:r w:rsidR="00426804" w:rsidRPr="00BE7986">
        <w:rPr>
          <w:rFonts w:ascii="Arial" w:hAnsi="Arial" w:cs="Arial"/>
        </w:rPr>
        <w:fldChar w:fldCharType="end"/>
      </w:r>
      <w:r w:rsidRPr="00BE7986">
        <w:rPr>
          <w:rFonts w:ascii="Arial" w:hAnsi="Arial" w:cs="Arial"/>
        </w:rPr>
        <w:t xml:space="preserve">. Consequently, various physical, chemical and biological methods have been reported to produce gold nanostructures </w:t>
      </w:r>
      <w:r w:rsidR="00426804" w:rsidRPr="00BE7986">
        <w:rPr>
          <w:rFonts w:ascii="Arial" w:hAnsi="Arial" w:cs="Arial"/>
        </w:rPr>
        <w:fldChar w:fldCharType="begin">
          <w:fldData xml:space="preserve">PEVuZE5vdGU+PENpdGU+PEF1dGhvcj5YaWE8L0F1dGhvcj48WWVhcj4yMDEyPC9ZZWFyPjxSZWNO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PEVuZE5vdGU+PENpdGU+PEF1dGhvcj5YaWE8L0F1dGhvcj48WWVhcj4yMDEyPC9ZZWFyPjxSZWNO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BE7986">
        <w:rPr>
          <w:rFonts w:ascii="Arial" w:hAnsi="Arial" w:cs="Arial"/>
        </w:rPr>
      </w:r>
      <w:r w:rsidR="00426804" w:rsidRPr="00BE7986">
        <w:rPr>
          <w:rFonts w:ascii="Arial" w:hAnsi="Arial" w:cs="Arial"/>
        </w:rPr>
        <w:fldChar w:fldCharType="separate"/>
      </w:r>
      <w:r w:rsidR="0064212B">
        <w:rPr>
          <w:rFonts w:ascii="Arial" w:hAnsi="Arial" w:cs="Arial"/>
          <w:noProof/>
        </w:rPr>
        <w:t>[160-163]</w:t>
      </w:r>
      <w:r w:rsidR="00426804" w:rsidRPr="00BE7986">
        <w:rPr>
          <w:rFonts w:ascii="Arial" w:hAnsi="Arial" w:cs="Arial"/>
        </w:rPr>
        <w:fldChar w:fldCharType="end"/>
      </w:r>
      <w:r w:rsidRPr="00BE7986">
        <w:rPr>
          <w:rFonts w:ascii="Arial" w:hAnsi="Arial" w:cs="Arial"/>
        </w:rPr>
        <w:t xml:space="preserve">. Gold nanoparticles (AuNPs) can be produced using a multitude of chemical and physical processes; however, these approaches are often </w:t>
      </w:r>
      <w:r w:rsidRPr="00BE7986">
        <w:rPr>
          <w:rFonts w:ascii="Arial" w:hAnsi="Arial" w:cs="Arial"/>
          <w:lang w:eastAsia="zh-CN"/>
        </w:rPr>
        <w:t>costly</w:t>
      </w:r>
      <w:r w:rsidRPr="00BE7986">
        <w:rPr>
          <w:rFonts w:ascii="Arial" w:hAnsi="Arial" w:cs="Arial"/>
        </w:rPr>
        <w:t xml:space="preserve"> and have environmental risks associated with their production. To reduce the use of toxic chemicals used in typical AuNP synthesis, researchers are actively investigating alternative synthesis methods using biological materials (proteins, polysaccharides, polyphenol, etc.) for green-synthesis of gold nanoparticles </w:t>
      </w:r>
      <w:r w:rsidR="00426804" w:rsidRPr="00BE7986">
        <w:rPr>
          <w:rFonts w:ascii="Arial" w:hAnsi="Arial" w:cs="Arial"/>
        </w:rPr>
        <w:fldChar w:fldCharType="begin">
          <w:fldData xml:space="preserve">PEVuZE5vdGU+PENpdGU+PEF1dGhvcj5BbmthbXdhcjwvQXV0aG9yPjxZZWFyPjIwMDU8L1llYXI+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PEVuZE5vdGU+PENpdGU+PEF1dGhvcj5BbmthbXdhcjwvQXV0aG9yPjxZZWFyPjIwMDU8L1llYXI+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BE7986">
        <w:rPr>
          <w:rFonts w:ascii="Arial" w:hAnsi="Arial" w:cs="Arial"/>
        </w:rPr>
      </w:r>
      <w:r w:rsidR="00426804" w:rsidRPr="00BE7986">
        <w:rPr>
          <w:rFonts w:ascii="Arial" w:hAnsi="Arial" w:cs="Arial"/>
        </w:rPr>
        <w:fldChar w:fldCharType="separate"/>
      </w:r>
      <w:r w:rsidR="0064212B">
        <w:rPr>
          <w:rFonts w:ascii="Arial" w:hAnsi="Arial" w:cs="Arial"/>
          <w:noProof/>
        </w:rPr>
        <w:t>[164-167]</w:t>
      </w:r>
      <w:r w:rsidR="00426804" w:rsidRPr="00BE7986">
        <w:rPr>
          <w:rFonts w:ascii="Arial" w:hAnsi="Arial" w:cs="Arial"/>
        </w:rPr>
        <w:fldChar w:fldCharType="end"/>
      </w:r>
      <w:r w:rsidRPr="00BE7986">
        <w:rPr>
          <w:rFonts w:ascii="Arial" w:hAnsi="Arial" w:cs="Arial"/>
        </w:rPr>
        <w:t xml:space="preserve">. </w:t>
      </w:r>
    </w:p>
    <w:p w:rsidR="00BE7986" w:rsidRPr="00BE7986" w:rsidRDefault="00BE7986" w:rsidP="00643FB9">
      <w:pPr>
        <w:spacing w:line="480" w:lineRule="auto"/>
        <w:jc w:val="both"/>
        <w:rPr>
          <w:rFonts w:ascii="Arial" w:hAnsi="Arial" w:cs="Arial"/>
        </w:rPr>
      </w:pPr>
      <w:r w:rsidRPr="00BE7986">
        <w:rPr>
          <w:rFonts w:ascii="Arial" w:hAnsi="Arial" w:cs="Arial"/>
        </w:rPr>
        <w:t xml:space="preserve">Recently, several plants have been reported to efficiently synthesize gold and silver nanoparticles </w:t>
      </w:r>
      <w:r w:rsidR="00426804" w:rsidRPr="00BE7986">
        <w:rPr>
          <w:rFonts w:ascii="Arial" w:hAnsi="Arial" w:cs="Arial"/>
        </w:rPr>
        <w:fldChar w:fldCharType="begin">
          <w:fldData xml:space="preserve">PEVuZE5vdGU+PENpdGU+PEF1dGhvcj5NaXNocmE8L0F1dGhvcj48WWVhcj4yMDExPC9ZZWFyPjxS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PEVuZE5vdGU+PENpdGU+PEF1dGhvcj5NaXNocmE8L0F1dGhvcj48WWVhcj4yMDExPC9ZZWFyPjxS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BE7986">
        <w:rPr>
          <w:rFonts w:ascii="Arial" w:hAnsi="Arial" w:cs="Arial"/>
        </w:rPr>
      </w:r>
      <w:r w:rsidR="00426804" w:rsidRPr="00BE7986">
        <w:rPr>
          <w:rFonts w:ascii="Arial" w:hAnsi="Arial" w:cs="Arial"/>
        </w:rPr>
        <w:fldChar w:fldCharType="separate"/>
      </w:r>
      <w:r w:rsidR="0064212B">
        <w:rPr>
          <w:rFonts w:ascii="Arial" w:hAnsi="Arial" w:cs="Arial"/>
          <w:noProof/>
        </w:rPr>
        <w:t>[168-170]</w:t>
      </w:r>
      <w:r w:rsidR="00426804" w:rsidRPr="00BE7986">
        <w:rPr>
          <w:rFonts w:ascii="Arial" w:hAnsi="Arial" w:cs="Arial"/>
        </w:rPr>
        <w:fldChar w:fldCharType="end"/>
      </w:r>
      <w:r w:rsidRPr="00BE7986">
        <w:rPr>
          <w:rFonts w:ascii="Arial" w:hAnsi="Arial" w:cs="Arial"/>
        </w:rPr>
        <w:t xml:space="preserve">. For example, the leaf extract from tea </w:t>
      </w:r>
      <w:r w:rsidR="00426804" w:rsidRPr="00BE7986">
        <w:rPr>
          <w:rFonts w:ascii="Arial" w:hAnsi="Arial" w:cs="Arial"/>
        </w:rPr>
        <w:fldChar w:fldCharType="begin"/>
      </w:r>
      <w:r w:rsidR="0064212B">
        <w:rPr>
          <w:rFonts w:ascii="Arial" w:hAnsi="Arial" w:cs="Arial"/>
        </w:rPr>
        <w:instrText xml:space="preserve"> ADDIN EN.CITE &lt;EndNote&gt;&lt;Cite&gt;&lt;Author&gt;Nune&lt;/Author&gt;&lt;Year&gt;2009&lt;/Year&gt;&lt;RecNum&gt;14&lt;/RecNum&gt;&lt;DisplayText&gt;[171]&lt;/DisplayText&gt;&lt;record&gt;&lt;rec-number&gt;14&lt;/rec-number&gt;&lt;foreign-keys&gt;&lt;key app="EN" db-id="se2rvz0fyzwd5de99x6pav0tsv9ap5xzsvpr"&gt;14&lt;/key&gt;&lt;/foreign-keys&gt;&lt;ref-type name="Journal Article"&gt;17&lt;/ref-type&gt;&lt;contributors&gt;&lt;authors&gt;&lt;author&gt;Nune, Satish K.&lt;/author&gt;&lt;author&gt;Chanda, Nripen&lt;/author&gt;&lt;author&gt;Shukla, Ravi&lt;/author&gt;&lt;author&gt;Katti, Kavita&lt;/author&gt;&lt;author&gt;Kulkarni, Rajesh R.&lt;/author&gt;&lt;author&gt;Thilakavathy, Subramanian&lt;/author&gt;&lt;author&gt;Mekapothula, Swapna&lt;/author&gt;&lt;author&gt;Kannan, Raghuraman&lt;/author&gt;&lt;author&gt;Katti, Kattesh V.&lt;/author&gt;&lt;/authors&gt;&lt;/contributors&gt;&lt;titles&gt;&lt;title&gt;Green nanotechnology from tea: phytochemicals in tea as building blocks for production of biocompatible gold nanoparticles&lt;/title&gt;&lt;secondary-title&gt;Journal of Materials Chemistry&lt;/secondary-title&gt;&lt;/titles&gt;&lt;periodical&gt;&lt;full-title&gt;Journal of Materials Chemistry&lt;/full-title&gt;&lt;abbr-1&gt;J. Mater. Chem.&lt;/abbr-1&gt;&lt;/periodical&gt;&lt;pages&gt;2912-2920&lt;/pages&gt;&lt;volume&gt;19&lt;/volume&gt;&lt;dates&gt;&lt;year&gt;2009&lt;/year&gt;&lt;/dates&gt;&lt;publisher&gt;The Royal Society of Chemistry&lt;/publisher&gt;&lt;isbn&gt;0959-9428&lt;/isbn&gt;&lt;urls&gt;&lt;related-urls&gt;&lt;url&gt;http://dx.doi.org/10.1039/B822015H&lt;/url&gt;&lt;/related-urls&gt;&lt;/urls&gt;&lt;/record&gt;&lt;/Cite&gt;&lt;/EndNote&gt;</w:instrText>
      </w:r>
      <w:r w:rsidR="00426804" w:rsidRPr="00BE7986">
        <w:rPr>
          <w:rFonts w:ascii="Arial" w:hAnsi="Arial" w:cs="Arial"/>
        </w:rPr>
        <w:fldChar w:fldCharType="separate"/>
      </w:r>
      <w:r w:rsidR="0064212B">
        <w:rPr>
          <w:rFonts w:ascii="Arial" w:hAnsi="Arial" w:cs="Arial"/>
          <w:noProof/>
        </w:rPr>
        <w:t>[171]</w:t>
      </w:r>
      <w:r w:rsidR="00426804" w:rsidRPr="00BE7986">
        <w:rPr>
          <w:rFonts w:ascii="Arial" w:hAnsi="Arial" w:cs="Arial"/>
        </w:rPr>
        <w:fldChar w:fldCharType="end"/>
      </w:r>
      <w:r w:rsidRPr="00BE7986">
        <w:rPr>
          <w:rFonts w:ascii="Arial" w:hAnsi="Arial" w:cs="Arial"/>
        </w:rPr>
        <w:t xml:space="preserve">, lemongrasss </w:t>
      </w:r>
      <w:r w:rsidR="00426804" w:rsidRPr="00BE7986">
        <w:rPr>
          <w:rFonts w:ascii="Arial" w:hAnsi="Arial" w:cs="Arial"/>
        </w:rPr>
        <w:fldChar w:fldCharType="begin"/>
      </w:r>
      <w:r w:rsidR="0064212B">
        <w:rPr>
          <w:rFonts w:ascii="Arial" w:hAnsi="Arial" w:cs="Arial"/>
        </w:rPr>
        <w:instrText xml:space="preserve"> ADDIN EN.CITE &lt;EndNote&gt;&lt;Cite&gt;&lt;Author&gt;Shankar&lt;/Author&gt;&lt;Year&gt;2005&lt;/Year&gt;&lt;RecNum&gt;2&lt;/RecNum&gt;&lt;DisplayText&gt;[11]&lt;/DisplayText&gt;&lt;record&gt;&lt;rec-number&gt;2&lt;/rec-number&gt;&lt;foreign-keys&gt;&lt;key app="EN" db-id="se2rvz0fyzwd5de99x6pav0tsv9ap5xzsvpr"&gt;2&lt;/key&gt;&lt;/foreign-keys&gt;&lt;ref-type name="Journal Article"&gt;17&lt;/ref-type&gt;&lt;contributors&gt;&lt;authors&gt;&lt;author&gt;Shankar, S. Shiv&lt;/author&gt;&lt;author&gt;Rai, Akhilesh&lt;/author&gt;&lt;author&gt;Ahmad, Absar&lt;/author&gt;&lt;author&gt;Sastry, Murali&lt;/author&gt;&lt;/authors&gt;&lt;/contributors&gt;&lt;titles&gt;&lt;title&gt;Controlling the Optical Properties of Lemongrass Extract Synthesized Gold Nanotriangles and Potential Application in Infrared-Absorbing Optical Coatings&lt;/title&gt;&lt;secondary-title&gt;Chemistry of Materials&lt;/secondary-title&gt;&lt;/titles&gt;&lt;periodical&gt;&lt;full-title&gt;Chemistry of Materials&lt;/full-title&gt;&lt;abbr-1&gt;Chem. Mater.&lt;/abbr-1&gt;&lt;/periodical&gt;&lt;pages&gt;566-572&lt;/pages&gt;&lt;volume&gt;17&lt;/volume&gt;&lt;number&gt;3&lt;/number&gt;&lt;dates&gt;&lt;year&gt;2005&lt;/year&gt;&lt;pub-dates&gt;&lt;date&gt;2005/02/01&lt;/date&gt;&lt;/pub-dates&gt;&lt;/dates&gt;&lt;publisher&gt;American Chemical Society&lt;/publisher&gt;&lt;isbn&gt;0897-4756&lt;/isbn&gt;&lt;work-type&gt;doi: 10.1021/cm048292g&lt;/work-type&gt;&lt;urls&gt;&lt;related-urls&gt;&lt;url&gt;http://dx.doi.org/10.1021/cm048292g&lt;/url&gt;&lt;/related-urls&gt;&lt;/urls&gt;&lt;electronic-resource-num&gt;10.1021/cm048292g&lt;/electronic-resource-num&gt;&lt;access-date&gt;2012/01/12&lt;/access-date&gt;&lt;/record&gt;&lt;/Cite&gt;&lt;/EndNote&gt;</w:instrText>
      </w:r>
      <w:r w:rsidR="00426804" w:rsidRPr="00BE7986">
        <w:rPr>
          <w:rFonts w:ascii="Arial" w:hAnsi="Arial" w:cs="Arial"/>
        </w:rPr>
        <w:fldChar w:fldCharType="separate"/>
      </w:r>
      <w:r w:rsidR="0064212B">
        <w:rPr>
          <w:rFonts w:ascii="Arial" w:hAnsi="Arial" w:cs="Arial"/>
          <w:noProof/>
        </w:rPr>
        <w:t>[11]</w:t>
      </w:r>
      <w:r w:rsidR="00426804" w:rsidRPr="00BE7986">
        <w:rPr>
          <w:rFonts w:ascii="Arial" w:hAnsi="Arial" w:cs="Arial"/>
        </w:rPr>
        <w:fldChar w:fldCharType="end"/>
      </w:r>
      <w:r w:rsidRPr="00BE7986">
        <w:rPr>
          <w:rFonts w:ascii="Arial" w:hAnsi="Arial" w:cs="Arial"/>
        </w:rPr>
        <w:t xml:space="preserve">, </w:t>
      </w:r>
      <w:r w:rsidRPr="00BE7986">
        <w:rPr>
          <w:rFonts w:ascii="Arial" w:hAnsi="Arial" w:cs="Arial"/>
          <w:i/>
        </w:rPr>
        <w:t>Aloe vera</w:t>
      </w:r>
      <w:r w:rsidRPr="00BE7986">
        <w:rPr>
          <w:rFonts w:ascii="Arial" w:hAnsi="Arial" w:cs="Arial"/>
        </w:rPr>
        <w:t xml:space="preserve"> </w:t>
      </w:r>
      <w:r w:rsidR="00426804" w:rsidRPr="00BE7986">
        <w:rPr>
          <w:rFonts w:ascii="Arial" w:hAnsi="Arial" w:cs="Arial"/>
        </w:rPr>
        <w:fldChar w:fldCharType="begin"/>
      </w:r>
      <w:r w:rsidR="0064212B">
        <w:rPr>
          <w:rFonts w:ascii="Arial" w:hAnsi="Arial" w:cs="Arial"/>
        </w:rPr>
        <w:instrText xml:space="preserve"> ADDIN EN.CITE &lt;EndNote&gt;&lt;Cite&gt;&lt;Author&gt;Chandran&lt;/Author&gt;&lt;Year&gt;2006&lt;/Year&gt;&lt;RecNum&gt;15&lt;/RecNum&gt;&lt;DisplayText&gt;[172]&lt;/DisplayText&gt;&lt;record&gt;&lt;rec-number&gt;15&lt;/rec-number&gt;&lt;foreign-keys&gt;&lt;key app="EN" db-id="se2rvz0fyzwd5de99x6pav0tsv9ap5xzsvpr"&gt;15&lt;/key&gt;&lt;/foreign-keys&gt;&lt;ref-type name="Journal Article"&gt;17&lt;/ref-type&gt;&lt;contributors&gt;&lt;authors&gt;&lt;author&gt;Chandran, S. Prathap&lt;/author&gt;&lt;author&gt;Chaudhary, Minakshi&lt;/author&gt;&lt;author&gt;Pasricha, Renu&lt;/author&gt;&lt;author&gt;Ahmad, Absar&lt;/author&gt;&lt;author&gt;Sastry, Murali&lt;/author&gt;&lt;/authors&gt;&lt;/contributors&gt;&lt;titles&gt;&lt;title&gt;Synthesis of Gold Nanotriangles and Silver Nanoparticles Using Aloevera Plant Extract&lt;/title&gt;&lt;secondary-title&gt;Biotechnology Progress&lt;/secondary-title&gt;&lt;/titles&gt;&lt;periodical&gt;&lt;full-title&gt;Biotechnology Progress&lt;/full-title&gt;&lt;abbr-1&gt;Biotechnol. Prog.&lt;/abbr-1&gt;&lt;abbr-2&gt;Biotechnol Prog&lt;/abbr-2&gt;&lt;/periodical&gt;&lt;pages&gt;577-583&lt;/pages&gt;&lt;volume&gt;22&lt;/volume&gt;&lt;number&gt;2&lt;/number&gt;&lt;dates&gt;&lt;year&gt;2006&lt;/year&gt;&lt;/dates&gt;&lt;publisher&gt;American Chemical Society&lt;/publisher&gt;&lt;isbn&gt;1520-6033&lt;/isbn&gt;&lt;urls&gt;&lt;related-urls&gt;&lt;url&gt;http://dx.doi.org/10.1021/bp0501423&lt;/url&gt;&lt;/related-urls&gt;&lt;/urls&gt;&lt;electronic-resource-num&gt;10.1021/bp0501423&lt;/electronic-resource-num&gt;&lt;/record&gt;&lt;/Cite&gt;&lt;/EndNote&gt;</w:instrText>
      </w:r>
      <w:r w:rsidR="00426804" w:rsidRPr="00BE7986">
        <w:rPr>
          <w:rFonts w:ascii="Arial" w:hAnsi="Arial" w:cs="Arial"/>
        </w:rPr>
        <w:fldChar w:fldCharType="separate"/>
      </w:r>
      <w:r w:rsidR="0064212B">
        <w:rPr>
          <w:rFonts w:ascii="Arial" w:hAnsi="Arial" w:cs="Arial"/>
          <w:noProof/>
        </w:rPr>
        <w:t>[172]</w:t>
      </w:r>
      <w:r w:rsidR="00426804" w:rsidRPr="00BE7986">
        <w:rPr>
          <w:rFonts w:ascii="Arial" w:hAnsi="Arial" w:cs="Arial"/>
        </w:rPr>
        <w:fldChar w:fldCharType="end"/>
      </w:r>
      <w:r w:rsidRPr="00BE7986">
        <w:rPr>
          <w:rFonts w:ascii="Arial" w:hAnsi="Arial" w:cs="Arial"/>
        </w:rPr>
        <w:t xml:space="preserve">, </w:t>
      </w:r>
      <w:r w:rsidRPr="00BE7986">
        <w:rPr>
          <w:rFonts w:ascii="Arial" w:hAnsi="Arial" w:cs="Arial"/>
          <w:i/>
        </w:rPr>
        <w:t>Fagopyrum esculentum</w:t>
      </w:r>
      <w:r w:rsidRPr="00BE7986">
        <w:rPr>
          <w:rFonts w:ascii="Arial" w:hAnsi="Arial" w:cs="Arial"/>
        </w:rPr>
        <w:t xml:space="preserve">  </w:t>
      </w:r>
      <w:r w:rsidR="00426804" w:rsidRPr="00BE7986">
        <w:rPr>
          <w:rFonts w:ascii="Arial" w:hAnsi="Arial" w:cs="Arial"/>
        </w:rPr>
        <w:fldChar w:fldCharType="begin"/>
      </w:r>
      <w:r w:rsidR="0064212B">
        <w:rPr>
          <w:rFonts w:ascii="Arial" w:hAnsi="Arial" w:cs="Arial"/>
        </w:rPr>
        <w:instrText xml:space="preserve"> ADDIN EN.CITE &lt;EndNote&gt;&lt;Cite&gt;&lt;Author&gt;Babu&lt;/Author&gt;&lt;Year&gt;2011&lt;/Year&gt;&lt;RecNum&gt;12&lt;/RecNum&gt;&lt;DisplayText&gt;[165]&lt;/DisplayText&gt;&lt;record&gt;&lt;rec-number&gt;12&lt;/rec-number&gt;&lt;foreign-keys&gt;&lt;key app="EN" db-id="se2rvz0fyzwd5de99x6pav0tsv9ap5xzsvpr"&gt;12&lt;/key&gt;&lt;/foreign-keys&gt;&lt;ref-type name="Journal Article"&gt;17&lt;/ref-type&gt;&lt;contributors&gt;&lt;authors&gt;&lt;author&gt;Babu, Punuri&lt;/author&gt;&lt;author&gt;Sharma, Pragya&lt;/author&gt;&lt;author&gt;Kalita, Mohan&lt;/author&gt;&lt;author&gt;Bora, Utpal&lt;/author&gt;&lt;/authors&gt;&lt;/contributors&gt;&lt;titles&gt;&lt;title&gt;Green synthesis of biocompatible gold nanoparticles using Fagopyrum esculentum leaf extract&lt;/title&gt;&lt;secondary-title&gt;Frontiers of Materials Science&lt;/secondary-title&gt;&lt;/titles&gt;&lt;periodical&gt;&lt;full-title&gt;Frontiers of Materials Science&lt;/full-title&gt;&lt;abbr-1&gt;Front. Mater. Sci.&lt;/abbr-1&gt;&lt;abbr-2&gt;Front Mater Sci&lt;/abbr-2&gt;&lt;/periodical&gt;&lt;pages&gt;379-387&lt;/pages&gt;&lt;volume&gt;5&lt;/volume&gt;&lt;number&gt;4&lt;/number&gt;&lt;keywords&gt;&lt;keyword&gt;Chemistry and Materials Science&lt;/keyword&gt;&lt;/keywords&gt;&lt;dates&gt;&lt;year&gt;2011&lt;/year&gt;&lt;/dates&gt;&lt;publisher&gt;Higher Education Press, co-published with Springer-Verlag GmbH&lt;/publisher&gt;&lt;isbn&gt;2095-025X&lt;/isbn&gt;&lt;urls&gt;&lt;related-urls&gt;&lt;url&gt;http://dx.doi.org/10.1007/s11706-011-0153-1&lt;/url&gt;&lt;/related-urls&gt;&lt;/urls&gt;&lt;electronic-resource-num&gt;10.1007/s11706-011-0153-1&lt;/electronic-resource-num&gt;&lt;/record&gt;&lt;/Cite&gt;&lt;/EndNote&gt;</w:instrText>
      </w:r>
      <w:r w:rsidR="00426804" w:rsidRPr="00BE7986">
        <w:rPr>
          <w:rFonts w:ascii="Arial" w:hAnsi="Arial" w:cs="Arial"/>
        </w:rPr>
        <w:fldChar w:fldCharType="separate"/>
      </w:r>
      <w:r w:rsidR="0064212B">
        <w:rPr>
          <w:rFonts w:ascii="Arial" w:hAnsi="Arial" w:cs="Arial"/>
          <w:noProof/>
        </w:rPr>
        <w:t>[165]</w:t>
      </w:r>
      <w:r w:rsidR="00426804" w:rsidRPr="00BE7986">
        <w:rPr>
          <w:rFonts w:ascii="Arial" w:hAnsi="Arial" w:cs="Arial"/>
        </w:rPr>
        <w:fldChar w:fldCharType="end"/>
      </w:r>
      <w:r w:rsidRPr="00BE7986">
        <w:rPr>
          <w:rFonts w:ascii="Arial" w:hAnsi="Arial" w:cs="Arial"/>
        </w:rPr>
        <w:t xml:space="preserve">, and the fruit extract of </w:t>
      </w:r>
      <w:r w:rsidRPr="00BE7986">
        <w:rPr>
          <w:rFonts w:ascii="Arial" w:hAnsi="Arial" w:cs="Arial"/>
          <w:i/>
        </w:rPr>
        <w:t>Embica officinalis</w:t>
      </w:r>
      <w:r w:rsidRPr="00BE7986">
        <w:rPr>
          <w:rFonts w:ascii="Arial" w:hAnsi="Arial" w:cs="Arial"/>
        </w:rPr>
        <w:t xml:space="preserve"> </w:t>
      </w:r>
      <w:r w:rsidR="00426804" w:rsidRPr="00BE7986">
        <w:rPr>
          <w:rFonts w:ascii="Arial" w:hAnsi="Arial" w:cs="Arial"/>
        </w:rPr>
        <w:fldChar w:fldCharType="begin"/>
      </w:r>
      <w:r w:rsidR="0064212B">
        <w:rPr>
          <w:rFonts w:ascii="Arial" w:hAnsi="Arial" w:cs="Arial"/>
        </w:rPr>
        <w:instrText xml:space="preserve"> ADDIN EN.CITE &lt;EndNote&gt;&lt;Cite&gt;&lt;Author&gt;Ankamwar&lt;/Author&gt;&lt;Year&gt;2005&lt;/Year&gt;&lt;RecNum&gt;16&lt;/RecNum&gt;&lt;DisplayText&gt;[173]&lt;/DisplayText&gt;&lt;record&gt;&lt;rec-number&gt;16&lt;/rec-number&gt;&lt;foreign-keys&gt;&lt;key app="EN" db-id="se2rvz0fyzwd5de99x6pav0tsv9ap5xzsvpr"&gt;16&lt;/key&gt;&lt;/foreign-keys&gt;&lt;ref-type name="Journal Article"&gt;17&lt;/ref-type&gt;&lt;contributors&gt;&lt;authors&gt;&lt;author&gt;Ankamwar, Balaprasad&lt;/author&gt;&lt;author&gt;Damle, Chinmay&lt;/author&gt;&lt;author&gt;Ahmad, Absar&lt;/author&gt;&lt;author&gt;Sastry, Murali&lt;/author&gt;&lt;/authors&gt;&lt;/contributors&gt;&lt;titles&gt;&lt;title&gt;Biosynthesis of gold and silver nanoparticles using Emblica Officinalis fruit extract, their phase transfer and transmetallation in an organic solution&lt;/title&gt;&lt;secondary-title&gt;Journal of Nanoscience and Nanotechnology&lt;/secondary-title&gt;&lt;/titles&gt;&lt;periodical&gt;&lt;full-title&gt;Journal of Nanoscience and Nanotechnology&lt;/full-title&gt;&lt;abbr-1&gt;J. Nanosci. Nanotech.&lt;/abbr-1&gt;&lt;abbr-2&gt;J Nanosci Nanotech&lt;/abbr-2&gt;&lt;/periodical&gt;&lt;pages&gt;1665-1671&lt;/pages&gt;&lt;volume&gt;5&lt;/volume&gt;&lt;number&gt;10&lt;/number&gt;&lt;keywords&gt;&lt;keyword&gt;BIOSYNTHESIS&lt;/keyword&gt;&lt;keyword&gt;NANOMATERIALS&lt;/keyword&gt;&lt;keyword&gt;PHASE TRANSFER&lt;/keyword&gt;&lt;keyword&gt;TRANSMETALLATION&lt;/keyword&gt;&lt;/keywords&gt;&lt;dates&gt;&lt;year&gt;2005&lt;/year&gt;&lt;/dates&gt;&lt;work-type&gt;doi:10.1166/jnn.2005.184&lt;/work-type&gt;&lt;urls&gt;&lt;related-urls&gt;&lt;url&gt;http://www.ingentaconnect.com/content/asp/jnn/2005/00000005/00000010/art00010&lt;/url&gt;&lt;url&gt;http://dx.doi.org/10.1166/jnn.2005.184&lt;/url&gt;&lt;/related-urls&gt;&lt;/urls&gt;&lt;/record&gt;&lt;/Cite&gt;&lt;/EndNote&gt;</w:instrText>
      </w:r>
      <w:r w:rsidR="00426804" w:rsidRPr="00BE7986">
        <w:rPr>
          <w:rFonts w:ascii="Arial" w:hAnsi="Arial" w:cs="Arial"/>
        </w:rPr>
        <w:fldChar w:fldCharType="separate"/>
      </w:r>
      <w:r w:rsidR="0064212B">
        <w:rPr>
          <w:rFonts w:ascii="Arial" w:hAnsi="Arial" w:cs="Arial"/>
          <w:noProof/>
        </w:rPr>
        <w:t>[173]</w:t>
      </w:r>
      <w:r w:rsidR="00426804" w:rsidRPr="00BE7986">
        <w:rPr>
          <w:rFonts w:ascii="Arial" w:hAnsi="Arial" w:cs="Arial"/>
        </w:rPr>
        <w:fldChar w:fldCharType="end"/>
      </w:r>
      <w:r w:rsidRPr="00BE7986">
        <w:rPr>
          <w:rFonts w:ascii="Arial" w:hAnsi="Arial" w:cs="Arial"/>
        </w:rPr>
        <w:t xml:space="preserve">, and </w:t>
      </w:r>
      <w:r w:rsidRPr="00BE7986">
        <w:rPr>
          <w:rFonts w:ascii="Arial" w:hAnsi="Arial" w:cs="Arial"/>
          <w:i/>
        </w:rPr>
        <w:t>Tanacetum vulgare</w:t>
      </w:r>
      <w:r w:rsidRPr="00BE7986">
        <w:rPr>
          <w:rFonts w:ascii="Arial" w:hAnsi="Arial" w:cs="Arial"/>
        </w:rPr>
        <w:t xml:space="preserve"> </w:t>
      </w:r>
      <w:r w:rsidR="00426804" w:rsidRPr="00BE7986">
        <w:rPr>
          <w:rFonts w:ascii="Arial" w:hAnsi="Arial" w:cs="Arial"/>
        </w:rPr>
        <w:fldChar w:fldCharType="begin"/>
      </w:r>
      <w:r w:rsidR="0064212B">
        <w:rPr>
          <w:rFonts w:ascii="Arial" w:hAnsi="Arial" w:cs="Arial"/>
        </w:rPr>
        <w:instrText xml:space="preserve"> ADDIN EN.CITE &lt;EndNote&gt;&lt;Cite&gt;&lt;Author&gt;Dubey&lt;/Author&gt;&lt;Year&gt;2010&lt;/Year&gt;&lt;RecNum&gt;17&lt;/RecNum&gt;&lt;DisplayText&gt;[174]&lt;/DisplayText&gt;&lt;record&gt;&lt;rec-number&gt;17&lt;/rec-number&gt;&lt;foreign-keys&gt;&lt;key app="EN" db-id="se2rvz0fyzwd5de99x6pav0tsv9ap5xzsvpr"&gt;17&lt;/key&gt;&lt;/foreign-keys&gt;&lt;ref-type name="Journal Article"&gt;17&lt;/ref-type&gt;&lt;contributors&gt;&lt;authors&gt;&lt;author&gt;Dubey, Shashi Prabha&lt;/author&gt;&lt;author&gt;Lahtinen, Manu&lt;/author&gt;&lt;author&gt;Sillanpää, Mika&lt;/author&gt;&lt;/authors&gt;&lt;/contributors&gt;&lt;titles&gt;&lt;title&gt;Tansy fruit mediated greener synthesis of silver and gold nanoparticles&lt;/title&gt;&lt;secondary-title&gt;Process Biochemistry&lt;/secondary-title&gt;&lt;/titles&gt;&lt;periodical&gt;&lt;full-title&gt;Process Biochemistry&lt;/full-title&gt;&lt;abbr-1&gt;Process Biochem.&lt;/abbr-1&gt;&lt;abbr-2&gt;Process Biochem&lt;/abbr-2&gt;&lt;/periodical&gt;&lt;pages&gt;1065-1071&lt;/pages&gt;&lt;volume&gt;45&lt;/volume&gt;&lt;number&gt;7&lt;/number&gt;&lt;keywords&gt;&lt;keyword&gt;Tansy fruit extract&lt;/keyword&gt;&lt;keyword&gt;Metal nanoparticles&lt;/keyword&gt;&lt;keyword&gt;SPR&lt;/keyword&gt;&lt;keyword&gt;Zeta potential&lt;/keyword&gt;&lt;keyword&gt;XRD&lt;/keyword&gt;&lt;/keywords&gt;&lt;dates&gt;&lt;year&gt;2010&lt;/year&gt;&lt;/dates&gt;&lt;isbn&gt;1359-5113&lt;/isbn&gt;&lt;work-type&gt;doi: 10.1016/j.procbio.2010.03.024&lt;/work-type&gt;&lt;urls&gt;&lt;related-urls&gt;&lt;url&gt;http://www.sciencedirect.com/science/article/pii/S1359511310001017&lt;/url&gt;&lt;/related-urls&gt;&lt;/urls&gt;&lt;/record&gt;&lt;/Cite&gt;&lt;/EndNote&gt;</w:instrText>
      </w:r>
      <w:r w:rsidR="00426804" w:rsidRPr="00BE7986">
        <w:rPr>
          <w:rFonts w:ascii="Arial" w:hAnsi="Arial" w:cs="Arial"/>
        </w:rPr>
        <w:fldChar w:fldCharType="separate"/>
      </w:r>
      <w:r w:rsidR="0064212B">
        <w:rPr>
          <w:rFonts w:ascii="Arial" w:hAnsi="Arial" w:cs="Arial"/>
          <w:noProof/>
        </w:rPr>
        <w:t>[174]</w:t>
      </w:r>
      <w:r w:rsidR="00426804" w:rsidRPr="00BE7986">
        <w:rPr>
          <w:rFonts w:ascii="Arial" w:hAnsi="Arial" w:cs="Arial"/>
        </w:rPr>
        <w:fldChar w:fldCharType="end"/>
      </w:r>
      <w:r w:rsidRPr="00BE7986">
        <w:rPr>
          <w:rFonts w:ascii="Arial" w:hAnsi="Arial" w:cs="Arial"/>
        </w:rPr>
        <w:t xml:space="preserve"> have demonstrated the potential for reducing gold ions into AuNPs. According to these biosynthetic procedures, AuNPs could be obtained after simply mixing HAuCl</w:t>
      </w:r>
      <w:r w:rsidRPr="00BE7986">
        <w:rPr>
          <w:rFonts w:ascii="Arial" w:hAnsi="Arial" w:cs="Arial"/>
          <w:vertAlign w:val="subscript"/>
        </w:rPr>
        <w:t>4</w:t>
      </w:r>
      <w:r w:rsidRPr="00BE7986">
        <w:rPr>
          <w:rFonts w:ascii="Arial" w:hAnsi="Arial" w:cs="Arial"/>
        </w:rPr>
        <w:t xml:space="preserve"> solution with the plant extract </w:t>
      </w:r>
      <w:r w:rsidR="00426804" w:rsidRPr="00BE7986">
        <w:rPr>
          <w:rFonts w:ascii="Arial" w:hAnsi="Arial" w:cs="Arial"/>
        </w:rPr>
        <w:fldChar w:fldCharType="begin"/>
      </w:r>
      <w:r w:rsidR="0064212B">
        <w:rPr>
          <w:rFonts w:ascii="Arial" w:hAnsi="Arial" w:cs="Arial"/>
        </w:rPr>
        <w:instrText xml:space="preserve"> ADDIN EN.CITE &lt;EndNote&gt;&lt;Cite&gt;&lt;Author&gt;MubarakAli&lt;/Author&gt;&lt;Year&gt;2011&lt;/Year&gt;&lt;RecNum&gt;13&lt;/RecNum&gt;&lt;DisplayText&gt;[166]&lt;/DisplayText&gt;&lt;record&gt;&lt;rec-number&gt;13&lt;/rec-number&gt;&lt;foreign-keys&gt;&lt;key app="EN" db-id="se2rvz0fyzwd5de99x6pav0tsv9ap5xzsvpr"&gt;13&lt;/key&gt;&lt;/foreign-keys&gt;&lt;ref-type name="Journal Article"&gt;17&lt;/ref-type&gt;&lt;contributors&gt;&lt;authors&gt;&lt;author&gt;MubarakAli, D.&lt;/author&gt;&lt;author&gt;Thajuddin, N.&lt;/author&gt;&lt;author&gt;Jeganathan, K.&lt;/author&gt;&lt;author&gt;Gunasekaran, M.&lt;/author&gt;&lt;/authors&gt;&lt;/contributors&gt;&lt;titles&gt;&lt;title&gt;Plant extract mediated synthesis of silver and gold nanoparticles and its antibacterial activity against clinically isolated pathogens&lt;/title&gt;&lt;secondary-title&gt;Colloids and Surfaces B: Biointerfaces&lt;/secondary-title&gt;&lt;/titles&gt;&lt;periodical&gt;&lt;full-title&gt;Colloids and Surfaces B: Biointerfaces&lt;/full-title&gt;&lt;abbr-1&gt;Colloids Surf. B. Biointerfaces&lt;/abbr-1&gt;&lt;abbr-2&gt;Colloids Surf B Biointerfaces&lt;/abbr-2&gt;&lt;/periodical&gt;&lt;pages&gt;360-365&lt;/pages&gt;&lt;volume&gt;85&lt;/volume&gt;&lt;number&gt;2&lt;/number&gt;&lt;keywords&gt;&lt;keyword&gt;Silver and gold nanoparticles&lt;/keyword&gt;&lt;keyword&gt;Plant extracts&lt;/keyword&gt;&lt;keyword&gt;FTIR&lt;/keyword&gt;&lt;keyword&gt;SEM&lt;/keyword&gt;&lt;keyword&gt;Biosynthesis&lt;/keyword&gt;&lt;keyword&gt;Menthol&lt;/keyword&gt;&lt;keyword&gt;Antibacterial&lt;/keyword&gt;&lt;/keywords&gt;&lt;dates&gt;&lt;year&gt;2011&lt;/year&gt;&lt;/dates&gt;&lt;isbn&gt;0927-7765&lt;/isbn&gt;&lt;work-type&gt;doi: 10.1016/j.colsurfb.2011.03.009&lt;/work-type&gt;&lt;urls&gt;&lt;related-urls&gt;&lt;url&gt;http://www.sciencedirect.com/science/article/pii/S0927776511001445&lt;/url&gt;&lt;/related-urls&gt;&lt;/urls&gt;&lt;/record&gt;&lt;/Cite&gt;&lt;/EndNote&gt;</w:instrText>
      </w:r>
      <w:r w:rsidR="00426804" w:rsidRPr="00BE7986">
        <w:rPr>
          <w:rFonts w:ascii="Arial" w:hAnsi="Arial" w:cs="Arial"/>
        </w:rPr>
        <w:fldChar w:fldCharType="separate"/>
      </w:r>
      <w:r w:rsidR="0064212B">
        <w:rPr>
          <w:rFonts w:ascii="Arial" w:hAnsi="Arial" w:cs="Arial"/>
          <w:noProof/>
        </w:rPr>
        <w:t>[166]</w:t>
      </w:r>
      <w:r w:rsidR="00426804" w:rsidRPr="00BE7986">
        <w:rPr>
          <w:rFonts w:ascii="Arial" w:hAnsi="Arial" w:cs="Arial"/>
        </w:rPr>
        <w:fldChar w:fldCharType="end"/>
      </w:r>
      <w:r w:rsidRPr="00BE7986">
        <w:rPr>
          <w:rFonts w:ascii="Arial" w:hAnsi="Arial" w:cs="Arial"/>
        </w:rPr>
        <w:t xml:space="preserve">. Multiple reductases and chemical reducing agents from the extracts have been found to be responsible for the formation of these nanoparticles </w:t>
      </w:r>
      <w:r w:rsidR="00426804" w:rsidRPr="00BE7986">
        <w:rPr>
          <w:rFonts w:ascii="Arial" w:hAnsi="Arial" w:cs="Arial"/>
        </w:rPr>
        <w:fldChar w:fldCharType="begin"/>
      </w:r>
      <w:r w:rsidR="0064212B">
        <w:rPr>
          <w:rFonts w:ascii="Arial" w:hAnsi="Arial" w:cs="Arial"/>
        </w:rPr>
        <w:instrText xml:space="preserve"> ADDIN EN.CITE &lt;EndNote&gt;&lt;Cite&gt;&lt;Author&gt;Kumar&lt;/Author&gt;&lt;Year&gt;2009&lt;/Year&gt;&lt;RecNum&gt;18&lt;/RecNum&gt;&lt;DisplayText&gt;[9]&lt;/DisplayText&gt;&lt;record&gt;&lt;rec-number&gt;18&lt;/rec-number&gt;&lt;foreign-keys&gt;&lt;key app="EN" db-id="se2rvz0fyzwd5de99x6pav0tsv9ap5xzsvpr"&gt;18&lt;/key&gt;&lt;/foreign-keys&gt;&lt;ref-type name="Journal Article"&gt;17&lt;/ref-type&gt;&lt;contributors&gt;&lt;authors&gt;&lt;author&gt;Kumar, Vineet&lt;/author&gt;&lt;author&gt;Yadav, Sudesh Kumar&lt;/author&gt;&lt;/authors&gt;&lt;/contributors&gt;&lt;titles&gt;&lt;title&gt;Plant-mediated synthesis of silver and gold nanoparticles and their applications&lt;/title&gt;&lt;secondary-title&gt;Journal of Chemical Technology &amp;amp; Biotechnology&lt;/secondary-title&gt;&lt;/titles&gt;&lt;periodical&gt;&lt;full-title&gt;Journal of Chemical Technology &amp;amp; Biotechnology&lt;/full-title&gt;&lt;abbr-1&gt;J. Chem. Technol. Biotechnol.&lt;/abbr-1&gt;&lt;abbr-2&gt;J Chem Technol Biotechnol&lt;/abbr-2&gt;&lt;/periodical&gt;&lt;pages&gt;151-157&lt;/pages&gt;&lt;volume&gt;84&lt;/volume&gt;&lt;number&gt;2&lt;/number&gt;&lt;keywords&gt;&lt;keyword&gt;nanoparticles&lt;/keyword&gt;&lt;keyword&gt;plants&lt;/keyword&gt;&lt;keyword&gt;applications&lt;/keyword&gt;&lt;keyword&gt;biogenic synthesis&lt;/keyword&gt;&lt;/keywords&gt;&lt;dates&gt;&lt;year&gt;2009&lt;/year&gt;&lt;/dates&gt;&lt;publisher&gt;John Wiley &amp;amp; Sons, Ltd.&lt;/publisher&gt;&lt;isbn&gt;1097-4660&lt;/isbn&gt;&lt;urls&gt;&lt;related-urls&gt;&lt;url&gt;http://dx.doi.org/10.1002/jctb.2023&lt;/url&gt;&lt;/related-urls&gt;&lt;/urls&gt;&lt;electronic-resource-num&gt;10.1002/jctb.2023&lt;/electronic-resource-num&gt;&lt;/record&gt;&lt;/Cite&gt;&lt;/EndNote&gt;</w:instrText>
      </w:r>
      <w:r w:rsidR="00426804" w:rsidRPr="00BE7986">
        <w:rPr>
          <w:rFonts w:ascii="Arial" w:hAnsi="Arial" w:cs="Arial"/>
        </w:rPr>
        <w:fldChar w:fldCharType="separate"/>
      </w:r>
      <w:r w:rsidR="0064212B">
        <w:rPr>
          <w:rFonts w:ascii="Arial" w:hAnsi="Arial" w:cs="Arial"/>
          <w:noProof/>
        </w:rPr>
        <w:t>[9]</w:t>
      </w:r>
      <w:r w:rsidR="00426804" w:rsidRPr="00BE7986">
        <w:rPr>
          <w:rFonts w:ascii="Arial" w:hAnsi="Arial" w:cs="Arial"/>
        </w:rPr>
        <w:fldChar w:fldCharType="end"/>
      </w:r>
      <w:r w:rsidRPr="00BE7986">
        <w:rPr>
          <w:rFonts w:ascii="Arial" w:hAnsi="Arial" w:cs="Arial"/>
        </w:rPr>
        <w:t xml:space="preserve">. For instance, NADPH, a common biological coenzyme </w:t>
      </w:r>
      <w:r w:rsidR="00426804" w:rsidRPr="00BE7986">
        <w:rPr>
          <w:rFonts w:ascii="Arial" w:hAnsi="Arial" w:cs="Arial"/>
        </w:rPr>
        <w:fldChar w:fldCharType="begin"/>
      </w:r>
      <w:r w:rsidR="0064212B">
        <w:rPr>
          <w:rFonts w:ascii="Arial" w:hAnsi="Arial" w:cs="Arial"/>
        </w:rPr>
        <w:instrText xml:space="preserve"> ADDIN EN.CITE &lt;EndNote&gt;&lt;Cite&gt;&lt;Author&gt;Duran&lt;/Author&gt;&lt;Year&gt;2005&lt;/Year&gt;&lt;RecNum&gt;19&lt;/RecNum&gt;&lt;DisplayText&gt;[175]&lt;/DisplayText&gt;&lt;record&gt;&lt;rec-number&gt;19&lt;/rec-number&gt;&lt;foreign-keys&gt;&lt;key app="EN" db-id="se2rvz0fyzwd5de99x6pav0tsv9ap5xzsvpr"&gt;19&lt;/key&gt;&lt;/foreign-keys&gt;&lt;ref-type name="Journal Article"&gt;17&lt;/ref-type&gt;&lt;contributors&gt;&lt;authors&gt;&lt;author&gt;Duran, Nelson&lt;/author&gt;&lt;author&gt;Marcato, Priscyla&lt;/author&gt;&lt;author&gt;Alves, Oswaldo&lt;/author&gt;&lt;author&gt;De Souza, Gabriel&lt;/author&gt;&lt;author&gt;Esposito, Elisa&lt;/author&gt;&lt;/authors&gt;&lt;/contributors&gt;&lt;titles&gt;&lt;title&gt;Mechanistic aspects of biosynthesis of silver nanoparticles by several Fusarium oxysporum strains&lt;/title&gt;&lt;secondary-title&gt;Journal of Nanobiotechnology&lt;/secondary-title&gt;&lt;/titles&gt;&lt;periodical&gt;&lt;full-title&gt;Journal of Nanobiotechnology&lt;/full-title&gt;&lt;abbr-1&gt;J. Nanobiotechnol.&lt;/abbr-1&gt;&lt;abbr-2&gt;J Nanobiotechnol&lt;/abbr-2&gt;&lt;/periodical&gt;&lt;pages&gt;8&lt;/pages&gt;&lt;volume&gt;3&lt;/volume&gt;&lt;number&gt;1&lt;/number&gt;&lt;dates&gt;&lt;year&gt;2005&lt;/year&gt;&lt;/dates&gt;&lt;isbn&gt;1477-3155&lt;/isbn&gt;&lt;accession-num&gt;doi:10.1186/1477-3155-3-8&lt;/accession-num&gt;&lt;urls&gt;&lt;related-urls&gt;&lt;url&gt;http://www.jnanobiotechnology.com/content/3/1/8&lt;/url&gt;&lt;/related-urls&gt;&lt;/urls&gt;&lt;/record&gt;&lt;/Cite&gt;&lt;/EndNote&gt;</w:instrText>
      </w:r>
      <w:r w:rsidR="00426804" w:rsidRPr="00BE7986">
        <w:rPr>
          <w:rFonts w:ascii="Arial" w:hAnsi="Arial" w:cs="Arial"/>
        </w:rPr>
        <w:fldChar w:fldCharType="separate"/>
      </w:r>
      <w:r w:rsidR="0064212B">
        <w:rPr>
          <w:rFonts w:ascii="Arial" w:hAnsi="Arial" w:cs="Arial"/>
          <w:noProof/>
        </w:rPr>
        <w:t>[175]</w:t>
      </w:r>
      <w:r w:rsidR="00426804" w:rsidRPr="00BE7986">
        <w:rPr>
          <w:rFonts w:ascii="Arial" w:hAnsi="Arial" w:cs="Arial"/>
        </w:rPr>
        <w:fldChar w:fldCharType="end"/>
      </w:r>
      <w:r w:rsidRPr="00BE7986">
        <w:rPr>
          <w:rFonts w:ascii="Arial" w:hAnsi="Arial" w:cs="Arial"/>
        </w:rPr>
        <w:t xml:space="preserve">, proteins, polyphenols, and carbohydrates from plant extracts have been suggested to be involved in the synthesis of AuNPs </w:t>
      </w:r>
      <w:r w:rsidR="00426804" w:rsidRPr="00BE7986">
        <w:rPr>
          <w:rFonts w:ascii="Arial" w:hAnsi="Arial" w:cs="Arial"/>
        </w:rPr>
        <w:fldChar w:fldCharType="begin"/>
      </w:r>
      <w:r w:rsidR="0064212B">
        <w:rPr>
          <w:rFonts w:ascii="Arial" w:hAnsi="Arial" w:cs="Arial"/>
        </w:rPr>
        <w:instrText xml:space="preserve"> ADDIN EN.CITE &lt;EndNote&gt;&lt;Cite&gt;&lt;Author&gt;Kumar&lt;/Author&gt;&lt;Year&gt;2009&lt;/Year&gt;&lt;RecNum&gt;18&lt;/RecNum&gt;&lt;DisplayText&gt;[9]&lt;/DisplayText&gt;&lt;record&gt;&lt;rec-number&gt;18&lt;/rec-number&gt;&lt;foreign-keys&gt;&lt;key app="EN" db-id="se2rvz0fyzwd5de99x6pav0tsv9ap5xzsvpr"&gt;18&lt;/key&gt;&lt;/foreign-keys&gt;&lt;ref-type name="Journal Article"&gt;17&lt;/ref-type&gt;&lt;contributors&gt;&lt;authors&gt;&lt;author&gt;Kumar, Vineet&lt;/author&gt;&lt;author&gt;Yadav, Sudesh Kumar&lt;/author&gt;&lt;/authors&gt;&lt;/contributors&gt;&lt;titles&gt;&lt;title&gt;Plant-mediated synthesis of silver and gold nanoparticles and their applications&lt;/title&gt;&lt;secondary-title&gt;Journal of Chemical Technology &amp;amp; Biotechnology&lt;/secondary-title&gt;&lt;/titles&gt;&lt;periodical&gt;&lt;full-title&gt;Journal of Chemical Technology &amp;amp; Biotechnology&lt;/full-title&gt;&lt;abbr-1&gt;J. Chem. Technol. Biotechnol.&lt;/abbr-1&gt;&lt;abbr-2&gt;J Chem Technol Biotechnol&lt;/abbr-2&gt;&lt;/periodical&gt;&lt;pages&gt;151-157&lt;/pages&gt;&lt;volume&gt;84&lt;/volume&gt;&lt;number&gt;2&lt;/number&gt;&lt;keywords&gt;&lt;keyword&gt;nanoparticles&lt;/keyword&gt;&lt;keyword&gt;plants&lt;/keyword&gt;&lt;keyword&gt;applications&lt;/keyword&gt;&lt;keyword&gt;biogenic synthesis&lt;/keyword&gt;&lt;/keywords&gt;&lt;dates&gt;&lt;year&gt;2009&lt;/year&gt;&lt;/dates&gt;&lt;publisher&gt;John Wiley &amp;amp; Sons, Ltd.&lt;/publisher&gt;&lt;isbn&gt;1097-4660&lt;/isbn&gt;&lt;urls&gt;&lt;related-urls&gt;&lt;url&gt;http://dx.doi.org/10.1002/jctb.2023&lt;/url&gt;&lt;/related-urls&gt;&lt;/urls&gt;&lt;electronic-resource-num&gt;10.1002/jctb.2023&lt;/electronic-resource-num&gt;&lt;/record&gt;&lt;/Cite&gt;&lt;/EndNote&gt;</w:instrText>
      </w:r>
      <w:r w:rsidR="00426804" w:rsidRPr="00BE7986">
        <w:rPr>
          <w:rFonts w:ascii="Arial" w:hAnsi="Arial" w:cs="Arial"/>
        </w:rPr>
        <w:fldChar w:fldCharType="separate"/>
      </w:r>
      <w:r w:rsidR="0064212B">
        <w:rPr>
          <w:rFonts w:ascii="Arial" w:hAnsi="Arial" w:cs="Arial"/>
          <w:noProof/>
        </w:rPr>
        <w:t>[9]</w:t>
      </w:r>
      <w:r w:rsidR="00426804" w:rsidRPr="00BE7986">
        <w:rPr>
          <w:rFonts w:ascii="Arial" w:hAnsi="Arial" w:cs="Arial"/>
        </w:rPr>
        <w:fldChar w:fldCharType="end"/>
      </w:r>
      <w:r w:rsidRPr="00BE7986">
        <w:rPr>
          <w:rFonts w:ascii="Arial" w:hAnsi="Arial" w:cs="Arial"/>
        </w:rPr>
        <w:t xml:space="preserve">. However, the exact </w:t>
      </w:r>
      <w:r w:rsidRPr="00BE7986">
        <w:rPr>
          <w:rFonts w:ascii="Arial" w:hAnsi="Arial" w:cs="Arial"/>
        </w:rPr>
        <w:lastRenderedPageBreak/>
        <w:t xml:space="preserve">mechanism of this synthesis is still not completely understood, due to the large number of components in the plant extracts, any of which could be involved in the synthesis. The multitude of chemical compounds found in plant extracts also leads to the formation of various species of AuNPs from a single reaction. Synthesized AuNPs often vary in size, shape, and morphology, and further processing must be conducted to isolate a single species </w:t>
      </w:r>
      <w:r w:rsidR="00426804" w:rsidRPr="00BE7986">
        <w:rPr>
          <w:rFonts w:ascii="Arial" w:hAnsi="Arial" w:cs="Arial"/>
        </w:rPr>
        <w:fldChar w:fldCharType="begin">
          <w:fldData xml:space="preserve">PEVuZE5vdGU+PENpdGU+PEF1dGhvcj5NdWJhcmFrQWxpPC9BdXRob3I+PFllYXI+MjAxMTwvWWVh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PEVuZE5vdGU+PENpdGU+PEF1dGhvcj5NdWJhcmFrQWxpPC9BdXRob3I+PFllYXI+MjAxMTwvWWVh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BE7986">
        <w:rPr>
          <w:rFonts w:ascii="Arial" w:hAnsi="Arial" w:cs="Arial"/>
        </w:rPr>
      </w:r>
      <w:r w:rsidR="00426804" w:rsidRPr="00BE7986">
        <w:rPr>
          <w:rFonts w:ascii="Arial" w:hAnsi="Arial" w:cs="Arial"/>
        </w:rPr>
        <w:fldChar w:fldCharType="separate"/>
      </w:r>
      <w:r w:rsidR="0064212B">
        <w:rPr>
          <w:rFonts w:ascii="Arial" w:hAnsi="Arial" w:cs="Arial"/>
          <w:noProof/>
        </w:rPr>
        <w:t>[13, 164, 166, 176-178]</w:t>
      </w:r>
      <w:r w:rsidR="00426804" w:rsidRPr="00BE7986">
        <w:rPr>
          <w:rFonts w:ascii="Arial" w:hAnsi="Arial" w:cs="Arial"/>
        </w:rPr>
        <w:fldChar w:fldCharType="end"/>
      </w:r>
      <w:r w:rsidRPr="00BE7986">
        <w:rPr>
          <w:rFonts w:ascii="Arial" w:hAnsi="Arial" w:cs="Arial"/>
        </w:rPr>
        <w:t>.</w:t>
      </w:r>
    </w:p>
    <w:p w:rsidR="00BE7986" w:rsidRPr="00BE7986" w:rsidRDefault="00BE7986" w:rsidP="00643FB9">
      <w:pPr>
        <w:spacing w:line="480" w:lineRule="auto"/>
        <w:jc w:val="both"/>
        <w:rPr>
          <w:rFonts w:ascii="Arial" w:hAnsi="Arial" w:cs="Arial"/>
        </w:rPr>
      </w:pPr>
      <w:r w:rsidRPr="00BE7986">
        <w:rPr>
          <w:rFonts w:ascii="Arial" w:hAnsi="Arial" w:cs="Arial"/>
        </w:rPr>
        <w:t xml:space="preserve">Despite the ease of AuNP synthesis using plant extracts, a major hurdle exists in developing a sustainable procedure for the production of AuNPs. Previous studies have attempted to resolve this challenge by using live plants to synthesize AuNPs; however, most of these procedures involve harvesting AuNPs from the plant tissue, which introduces increased complexity due to the limited amount of AuNPs relative to the large plant biomass </w:t>
      </w:r>
      <w:r w:rsidR="00426804" w:rsidRPr="00BE7986">
        <w:rPr>
          <w:rFonts w:ascii="Arial" w:hAnsi="Arial" w:cs="Arial"/>
        </w:rPr>
        <w:fldChar w:fldCharType="begin"/>
      </w:r>
      <w:r w:rsidR="0064212B">
        <w:rPr>
          <w:rFonts w:ascii="Arial" w:hAnsi="Arial" w:cs="Arial"/>
        </w:rPr>
        <w:instrText xml:space="preserve"> ADDIN EN.CITE &lt;EndNote&gt;&lt;Cite&gt;&lt;Author&gt;Beattie&lt;/Author&gt;&lt;Year&gt;2011&lt;/Year&gt;&lt;RecNum&gt;24&lt;/RecNum&gt;&lt;DisplayText&gt;[48, 49]&lt;/DisplayText&gt;&lt;record&gt;&lt;rec-number&gt;24&lt;/rec-number&gt;&lt;foreign-keys&gt;&lt;key app="EN" db-id="se2rvz0fyzwd5de99x6pav0tsv9ap5xzsvpr"&gt;24&lt;/key&gt;&lt;/foreign-keys&gt;&lt;ref-type name="Journal Article"&gt;17&lt;/ref-type&gt;&lt;contributors&gt;&lt;authors&gt;&lt;author&gt;Beattie, Isabel R.&lt;/author&gt;&lt;author&gt;Haverkamp, Richard G.&lt;/author&gt;&lt;/authors&gt;&lt;/contributors&gt;&lt;titles&gt;&lt;title&gt;Silver and gold nanoparticles in plants: sites for the reduction to metal&lt;/title&gt;&lt;secondary-title&gt;Metallomics&lt;/secondary-title&gt;&lt;/titles&gt;&lt;pages&gt;628-632&lt;/pages&gt;&lt;volume&gt;3&lt;/volume&gt;&lt;number&gt;6&lt;/number&gt;&lt;dates&gt;&lt;year&gt;2011&lt;/year&gt;&lt;/dates&gt;&lt;publisher&gt;The Royal Society of Chemistry&lt;/publisher&gt;&lt;isbn&gt;1756-5901&lt;/isbn&gt;&lt;urls&gt;&lt;related-urls&gt;&lt;url&gt;http://dx.doi.org/10.1039/C1MT00044F&lt;/url&gt;&lt;/related-urls&gt;&lt;/urls&gt;&lt;/record&gt;&lt;/Cite&gt;&lt;Cite ExcludeYear="1"&gt;&lt;Author&gt;Sabo-Attwood&lt;/Author&gt;&lt;RecNum&gt;25&lt;/RecNum&gt;&lt;record&gt;&lt;rec-number&gt;25&lt;/rec-number&gt;&lt;foreign-keys&gt;&lt;key app="EN" db-id="se2rvz0fyzwd5de99x6pav0tsv9ap5xzsvpr"&gt;25&lt;/key&gt;&lt;/foreign-keys&gt;&lt;ref-type name="Journal Article"&gt;17&lt;/ref-type&gt;&lt;contributors&gt;&lt;authors&gt;&lt;author&gt;Sabo-Attwood, Tara&lt;/author&gt;&lt;author&gt;Unrine, Jason M.&lt;/author&gt;&lt;author&gt;Stone, John W.&lt;/author&gt;&lt;author&gt;Murphy, Catherine J.&lt;/author&gt;&lt;author&gt;Ghoshroy, Soumitra&lt;/author&gt;&lt;author&gt;Blom, Doug&lt;/author&gt;&lt;author&gt;Bertsch, Paul M.&lt;/author&gt;&lt;author&gt;Newman, Lee A.&lt;/author&gt;&lt;/authors&gt;&lt;/contributors&gt;&lt;titles&gt;&lt;title&gt;Uptake, distribution and toxicity of gold nanoparticles in tobacco (Nicotiana xanthi) seedlings&lt;/title&gt;&lt;secondary-title&gt;Nanotoxicology&lt;/secondary-title&gt;&lt;/titles&gt;&lt;pages&gt;1-8&lt;/pages&gt;&lt;volume&gt;0&lt;/volume&gt;&lt;number&gt;0&lt;/number&gt;&lt;dates&gt;&lt;/dates&gt;&lt;urls&gt;&lt;related-urls&gt;&lt;url&gt;http://informahealthcare.com/doi/abs/10.3109/17435390.2011.579631&lt;/url&gt;&lt;/related-urls&gt;&lt;/urls&gt;&lt;electronic-resource-num&gt;doi:10.3109/17435390.2011.579631&lt;/electronic-resource-num&gt;&lt;/record&gt;&lt;/Cite&gt;&lt;/EndNote&gt;</w:instrText>
      </w:r>
      <w:r w:rsidR="00426804" w:rsidRPr="00BE7986">
        <w:rPr>
          <w:rFonts w:ascii="Arial" w:hAnsi="Arial" w:cs="Arial"/>
        </w:rPr>
        <w:fldChar w:fldCharType="separate"/>
      </w:r>
      <w:r w:rsidR="0064212B">
        <w:rPr>
          <w:rFonts w:ascii="Arial" w:hAnsi="Arial" w:cs="Arial"/>
          <w:noProof/>
        </w:rPr>
        <w:t>[48, 49]</w:t>
      </w:r>
      <w:r w:rsidR="00426804" w:rsidRPr="00BE7986">
        <w:rPr>
          <w:rFonts w:ascii="Arial" w:hAnsi="Arial" w:cs="Arial"/>
        </w:rPr>
        <w:fldChar w:fldCharType="end"/>
      </w:r>
      <w:r w:rsidRPr="00BE7986">
        <w:rPr>
          <w:rFonts w:ascii="Arial" w:hAnsi="Arial" w:cs="Arial"/>
        </w:rPr>
        <w:t xml:space="preserve">. Of greater concern for sustainability, is that the plant must be sacrificed to harvest the AuNPs, which means that plant will be removed from the production system. This will lead to the increased costs, and delay the production of the nanoparticles.  </w:t>
      </w:r>
    </w:p>
    <w:p w:rsidR="00344028" w:rsidRDefault="00BE7986" w:rsidP="00643FB9">
      <w:pPr>
        <w:spacing w:line="480" w:lineRule="auto"/>
        <w:jc w:val="both"/>
        <w:rPr>
          <w:rFonts w:ascii="Arial" w:hAnsi="Arial" w:cs="Arial"/>
        </w:rPr>
      </w:pPr>
      <w:r w:rsidRPr="00BE7986">
        <w:rPr>
          <w:rFonts w:ascii="Arial" w:hAnsi="Arial" w:cs="Arial"/>
        </w:rPr>
        <w:t>In this work, both a sustainable biological synthesis method and a rapid synthesis procedure have been developed for continuous and scalable manufacturing of gold nanoparticles. The proposed approaches allow for the production of AuNPs out of aqueous HAuCl</w:t>
      </w:r>
      <w:r w:rsidRPr="00BE7986">
        <w:rPr>
          <w:rFonts w:ascii="Arial" w:hAnsi="Arial" w:cs="Arial"/>
          <w:vertAlign w:val="subscript"/>
        </w:rPr>
        <w:t>4</w:t>
      </w:r>
      <w:r w:rsidRPr="00BE7986">
        <w:rPr>
          <w:rFonts w:ascii="Arial" w:hAnsi="Arial" w:cs="Arial"/>
        </w:rPr>
        <w:t xml:space="preserve"> with either actively growing English ivy (</w:t>
      </w:r>
      <w:r w:rsidRPr="00BE7986">
        <w:rPr>
          <w:rFonts w:ascii="Arial" w:hAnsi="Arial" w:cs="Arial"/>
          <w:i/>
        </w:rPr>
        <w:t>Hedera helix</w:t>
      </w:r>
      <w:r w:rsidRPr="00BE7986">
        <w:rPr>
          <w:rFonts w:ascii="Arial" w:hAnsi="Arial" w:cs="Arial"/>
        </w:rPr>
        <w:t>) shoots or the extract formed from the adventitious roots. The synthesized AuNPs were easily collected from both methods requiring minimal time and effort. By replacing the HAuCl</w:t>
      </w:r>
      <w:r w:rsidRPr="00BE7986">
        <w:rPr>
          <w:rFonts w:ascii="Arial" w:hAnsi="Arial" w:cs="Arial"/>
          <w:vertAlign w:val="subscript"/>
        </w:rPr>
        <w:t xml:space="preserve">4 </w:t>
      </w:r>
      <w:r w:rsidRPr="00BE7986">
        <w:rPr>
          <w:rFonts w:ascii="Arial" w:hAnsi="Arial" w:cs="Arial"/>
        </w:rPr>
        <w:t xml:space="preserve">solution every 24 hours, in the sustainable production </w:t>
      </w:r>
      <w:r w:rsidRPr="00BE7986">
        <w:rPr>
          <w:rFonts w:ascii="Arial" w:hAnsi="Arial" w:cs="Arial"/>
        </w:rPr>
        <w:lastRenderedPageBreak/>
        <w:t xml:space="preserve">system, AuNP synthesis was carried out over a period of 30 days using the same raw material. The development of a robust and sustainable procedure for synthesizing AuNPs with a reduced environmental impact represents an important step forward in scalable green production of metal nanoparticles. Furthermore, the use of various molecular weight fractions of the adventitious root extract demonstrated the ability to rapidly form smaller nanoparticles than the sustainable method. Using these two methods, we have demonstrated how plant materials represent an efficient “green” solution to address the growing need for AuNP synthesis.  </w:t>
      </w:r>
    </w:p>
    <w:p w:rsidR="00344028" w:rsidRDefault="00344028">
      <w:pPr>
        <w:rPr>
          <w:rFonts w:ascii="Arial" w:hAnsi="Arial" w:cs="Arial"/>
        </w:rPr>
      </w:pPr>
      <w:r>
        <w:rPr>
          <w:rFonts w:ascii="Arial" w:hAnsi="Arial" w:cs="Arial"/>
        </w:rPr>
        <w:br w:type="page"/>
      </w:r>
    </w:p>
    <w:p w:rsidR="00344028" w:rsidRPr="00344028" w:rsidRDefault="00344028" w:rsidP="00344028">
      <w:pPr>
        <w:pStyle w:val="Heading2"/>
      </w:pPr>
      <w:bookmarkStart w:id="80" w:name="_Toc362598279"/>
      <w:r w:rsidRPr="00344028">
        <w:lastRenderedPageBreak/>
        <w:t>Materials and methods</w:t>
      </w:r>
      <w:bookmarkEnd w:id="80"/>
    </w:p>
    <w:p w:rsidR="00344028" w:rsidRDefault="00344028" w:rsidP="00344028">
      <w:pPr>
        <w:pStyle w:val="Heading3"/>
      </w:pPr>
      <w:bookmarkStart w:id="81" w:name="_Toc362598280"/>
      <w:r w:rsidRPr="00344028">
        <w:t>Chemicals and Reagents</w:t>
      </w:r>
      <w:bookmarkEnd w:id="81"/>
    </w:p>
    <w:p w:rsidR="00344028" w:rsidRDefault="00344028" w:rsidP="00643FB9">
      <w:pPr>
        <w:spacing w:line="480" w:lineRule="auto"/>
        <w:jc w:val="both"/>
        <w:rPr>
          <w:rFonts w:ascii="Arial" w:hAnsi="Arial" w:cs="Arial"/>
        </w:rPr>
      </w:pPr>
      <w:r w:rsidRPr="00344028">
        <w:rPr>
          <w:rFonts w:ascii="Arial" w:hAnsi="Arial" w:cs="Arial"/>
        </w:rPr>
        <w:t>Chemical analysis grade hydrogen tetrachloroaurate (III) (HAuCl4), 1</w:t>
      </w:r>
      <w:proofErr w:type="gramStart"/>
      <w:r w:rsidRPr="00344028">
        <w:rPr>
          <w:rFonts w:ascii="Arial" w:hAnsi="Arial" w:cs="Arial"/>
        </w:rPr>
        <w:t>,9</w:t>
      </w:r>
      <w:proofErr w:type="gramEnd"/>
      <w:r w:rsidRPr="00344028">
        <w:rPr>
          <w:rFonts w:ascii="Arial" w:hAnsi="Arial" w:cs="Arial"/>
        </w:rPr>
        <w:t>-Dimethyl-Methylene Blue (DMMB) ), chondroitin sulfate (CS), and phosphate buffered saline (PBS) were purchased from Sigma-Aldrich. For protein quantification, the BCA Protein Assay Kit (Pierce) was purchased from Thermo Scientific. Dialysis membranes were purchased from Spectrum Laboratories, Inc (Rancho Dominguez, CA). Ivy shoots and adventitious roots were donated from Swan Valley Farms (Bow, WA).</w:t>
      </w:r>
    </w:p>
    <w:p w:rsidR="003D1F11" w:rsidRDefault="003D1F11" w:rsidP="003D1F11">
      <w:pPr>
        <w:pStyle w:val="Heading3"/>
      </w:pPr>
      <w:bookmarkStart w:id="82" w:name="_Toc362598281"/>
      <w:r w:rsidRPr="003D1F11">
        <w:t>Method One: Sustainable synthesis of AuNPs using live shoots</w:t>
      </w:r>
      <w:bookmarkEnd w:id="82"/>
    </w:p>
    <w:p w:rsidR="000F69C7" w:rsidRPr="000F69C7" w:rsidRDefault="000F69C7" w:rsidP="000F69C7"/>
    <w:p w:rsidR="000F69C7" w:rsidRDefault="000F69C7" w:rsidP="00643FB9">
      <w:pPr>
        <w:spacing w:line="480" w:lineRule="auto"/>
        <w:jc w:val="both"/>
        <w:rPr>
          <w:rFonts w:ascii="Arial" w:hAnsi="Arial" w:cs="Arial"/>
        </w:rPr>
      </w:pPr>
      <w:r w:rsidRPr="000F69C7">
        <w:rPr>
          <w:rFonts w:ascii="Arial" w:hAnsi="Arial" w:cs="Arial"/>
        </w:rPr>
        <w:t xml:space="preserve">Upon receipt, live ivy shoots were cut to lengths of 15 cm, leaving one attached leaf on the apical end of the stem. After sterilization and treatment with auxins, four shoots were placed into Magenta GA7 (MAG) boxes and held upright by placing them through holes cut into the lids. After 24 hours, the boxes were transported to a windowsill, where the nanoparticle synthesis was conducted. To initiate nanoparticles synthesis, aqueous HAuCl4 was added to the 50 ml of water present in the MAG boxes to achieve concentrations of 0, 0.025, 0.05, 0.1, 0.2, 0.5, 1 and 5 mM. The shoots were exposed to these concentrations for 24 hours, before the solution was removed to test for nanoparticle production. After collecting the solution after 24 hours, fresh HAuCl4 solution at the same concentration was added back to the MAG boxes. This method was repeated for the duration of the study. To concentrate any nanoparticles present in the solution, the solution was centrifuged at 14,000 rpm for 10 min. The supernatant </w:t>
      </w:r>
      <w:r w:rsidRPr="000F69C7">
        <w:rPr>
          <w:rFonts w:ascii="Arial" w:hAnsi="Arial" w:cs="Arial"/>
        </w:rPr>
        <w:lastRenderedPageBreak/>
        <w:t xml:space="preserve">was then removed, and DI water was added to the precipitate. This procedure was repeated three times to remove soluble factors present in the solution, including secreted proteins, polysaccharides, and excess HAuCl4. A schematic for this method is shown in </w:t>
      </w:r>
      <w:r w:rsidRPr="004A406D">
        <w:rPr>
          <w:rFonts w:ascii="Arial" w:hAnsi="Arial" w:cs="Arial"/>
          <w:b/>
        </w:rPr>
        <w:t>Fig</w:t>
      </w:r>
      <w:r w:rsidR="004A406D" w:rsidRPr="004A406D">
        <w:rPr>
          <w:rFonts w:ascii="Arial" w:hAnsi="Arial" w:cs="Arial"/>
          <w:b/>
        </w:rPr>
        <w:t>ure</w:t>
      </w:r>
      <w:r w:rsidRPr="004A406D">
        <w:rPr>
          <w:rFonts w:ascii="Arial" w:hAnsi="Arial" w:cs="Arial"/>
          <w:b/>
        </w:rPr>
        <w:t xml:space="preserve"> </w:t>
      </w:r>
      <w:r w:rsidR="0041441B">
        <w:rPr>
          <w:rFonts w:ascii="Arial" w:hAnsi="Arial" w:cs="Arial"/>
          <w:b/>
        </w:rPr>
        <w:t>26</w:t>
      </w:r>
      <w:r w:rsidRPr="004A406D">
        <w:rPr>
          <w:rFonts w:ascii="Arial" w:hAnsi="Arial" w:cs="Arial"/>
          <w:b/>
        </w:rPr>
        <w:t>A</w:t>
      </w:r>
      <w:r w:rsidRPr="000F69C7">
        <w:rPr>
          <w:rFonts w:ascii="Arial" w:hAnsi="Arial" w:cs="Arial"/>
        </w:rPr>
        <w:t>.</w:t>
      </w:r>
    </w:p>
    <w:p w:rsidR="000F69C7" w:rsidRDefault="000F69C7" w:rsidP="000F69C7">
      <w:pPr>
        <w:pStyle w:val="Heading3"/>
      </w:pPr>
      <w:bookmarkStart w:id="83" w:name="_Toc362598282"/>
      <w:r w:rsidRPr="000F69C7">
        <w:t>Method Two: Synthesis of AuNPs using adventitious root extract</w:t>
      </w:r>
      <w:bookmarkEnd w:id="83"/>
    </w:p>
    <w:p w:rsidR="000F69C7" w:rsidRPr="000F69C7" w:rsidRDefault="000F69C7" w:rsidP="000F69C7"/>
    <w:p w:rsidR="00643FB9" w:rsidRDefault="000F69C7" w:rsidP="00643FB9">
      <w:pPr>
        <w:spacing w:line="480" w:lineRule="auto"/>
        <w:rPr>
          <w:rFonts w:ascii="Arial" w:hAnsi="Arial" w:cs="Arial"/>
        </w:rPr>
      </w:pPr>
      <w:r w:rsidRPr="000F69C7">
        <w:rPr>
          <w:rFonts w:ascii="Arial" w:hAnsi="Arial" w:cs="Arial"/>
        </w:rPr>
        <w:t>Upon receipt, adventitious roots were homogenized in a minimal volume of water, creating a dense solution. This solution was centrifuged at 4,400 rpm for 5 min to remove large tissue debris from the homogenization. The resulting light brown supernatant was then transferred to dialysis tubing with a molecular weight cutoff value (MWCO) of 3.5 kDa, and dialyzed overnight against DI water. After dialysis, the solution outside of the dialysis tubing was collected and labeled as Solution I. The solution remaining in the tubing was then transferred to new tubing and dialyzed at 12 kDa. As indicated above, the solution outside of the tubing was collected and labeled Solution II, followed by a final dialysis through dialysis tubing with a cutoff value of 300 kDa. The final solution outside of the membrane was labeled as Solution III, and the solution remaining in the tubing was labeled Solution IV. Prior to analysis, the extracts were freeze dried and re-suspended in DI water. To synthesize gold nanoparticles from the ivy rootlet extract solutions, 500 µl of each solution (I-V) was transferred into a clean microfuge tube and aqueous HAuCl4 was added to a final concentration of 0.5 mM. The mixture was then vortexed, and reacted at room temperature. To concentrate the synthesized</w:t>
      </w:r>
    </w:p>
    <w:p w:rsidR="00643FB9" w:rsidRDefault="000F69C7" w:rsidP="00643FB9">
      <w:pPr>
        <w:rPr>
          <w:rFonts w:ascii="Arial" w:hAnsi="Arial" w:cs="Arial"/>
        </w:rPr>
      </w:pPr>
      <w:r w:rsidRPr="000F69C7">
        <w:rPr>
          <w:rFonts w:ascii="Arial" w:hAnsi="Arial" w:cs="Arial"/>
        </w:rPr>
        <w:lastRenderedPageBreak/>
        <w:t xml:space="preserve"> </w:t>
      </w:r>
    </w:p>
    <w:p w:rsidR="000678DF" w:rsidRDefault="000678DF" w:rsidP="00643FB9">
      <w:pPr>
        <w:spacing w:line="480" w:lineRule="auto"/>
        <w:jc w:val="both"/>
        <w:rPr>
          <w:rFonts w:ascii="Arial" w:hAnsi="Arial" w:cs="Arial"/>
        </w:rPr>
      </w:pPr>
    </w:p>
    <w:p w:rsidR="000678DF" w:rsidRDefault="000678DF">
      <w:pPr>
        <w:rPr>
          <w:rFonts w:ascii="Arial" w:hAnsi="Arial" w:cs="Arial"/>
        </w:rPr>
      </w:pPr>
      <w:r w:rsidRPr="000678DF">
        <w:rPr>
          <w:rFonts w:ascii="Arial" w:hAnsi="Arial" w:cs="Arial"/>
          <w:noProof/>
          <w:lang w:eastAsia="zh-CN"/>
        </w:rPr>
        <w:drawing>
          <wp:inline distT="0" distB="0" distL="0" distR="0">
            <wp:extent cx="5486400" cy="2692902"/>
            <wp:effectExtent l="0" t="0" r="0" b="0"/>
            <wp:docPr id="8" name="Picture 2" descr="D:\Laura(sijia)\First work in UTK\Paper manuscript\Au-Ivy-Combination\Figure\Graphic Abstr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aura(sijia)\First work in UTK\Paper manuscript\Au-Ivy-Combination\Figure\Graphic Abstract.png"/>
                    <pic:cNvPicPr>
                      <a:picLocks noChangeAspect="1" noChangeArrowheads="1"/>
                    </pic:cNvPicPr>
                  </pic:nvPicPr>
                  <pic:blipFill>
                    <a:blip r:embed="rId109" cstate="print"/>
                    <a:srcRect r="1664"/>
                    <a:stretch>
                      <a:fillRect/>
                    </a:stretch>
                  </pic:blipFill>
                  <pic:spPr bwMode="auto">
                    <a:xfrm>
                      <a:off x="0" y="0"/>
                      <a:ext cx="5486400" cy="2692902"/>
                    </a:xfrm>
                    <a:prstGeom prst="rect">
                      <a:avLst/>
                    </a:prstGeom>
                    <a:noFill/>
                    <a:ln w="9525">
                      <a:noFill/>
                      <a:miter lim="800000"/>
                      <a:headEnd/>
                      <a:tailEnd/>
                    </a:ln>
                  </pic:spPr>
                </pic:pic>
              </a:graphicData>
            </a:graphic>
          </wp:inline>
        </w:drawing>
      </w:r>
    </w:p>
    <w:p w:rsidR="00C13987" w:rsidRPr="006754D4" w:rsidRDefault="00C13987" w:rsidP="006754D4">
      <w:pPr>
        <w:pStyle w:val="Caption"/>
        <w:spacing w:line="480" w:lineRule="auto"/>
        <w:rPr>
          <w:rFonts w:ascii="Arial" w:hAnsi="Arial" w:cs="Arial"/>
        </w:rPr>
      </w:pPr>
      <w:bookmarkStart w:id="84" w:name="_Toc362597845"/>
      <w:r w:rsidRPr="00C13987">
        <w:rPr>
          <w:rFonts w:ascii="Arial" w:hAnsi="Arial" w:cs="Arial"/>
        </w:rPr>
        <w:t xml:space="preserve">Figure </w:t>
      </w:r>
      <w:r w:rsidR="00426804" w:rsidRPr="00C13987">
        <w:rPr>
          <w:rFonts w:ascii="Arial" w:hAnsi="Arial" w:cs="Arial"/>
        </w:rPr>
        <w:fldChar w:fldCharType="begin"/>
      </w:r>
      <w:r w:rsidRPr="00C13987">
        <w:rPr>
          <w:rFonts w:ascii="Arial" w:hAnsi="Arial" w:cs="Arial"/>
        </w:rPr>
        <w:instrText xml:space="preserve"> SEQ Figure \* ARABIC </w:instrText>
      </w:r>
      <w:r w:rsidR="00426804" w:rsidRPr="00C13987">
        <w:rPr>
          <w:rFonts w:ascii="Arial" w:hAnsi="Arial" w:cs="Arial"/>
        </w:rPr>
        <w:fldChar w:fldCharType="separate"/>
      </w:r>
      <w:r w:rsidR="002E5A8B">
        <w:rPr>
          <w:rFonts w:ascii="Arial" w:hAnsi="Arial" w:cs="Arial"/>
        </w:rPr>
        <w:t>26</w:t>
      </w:r>
      <w:r w:rsidR="00426804" w:rsidRPr="00C13987">
        <w:rPr>
          <w:rFonts w:ascii="Arial" w:hAnsi="Arial" w:cs="Arial"/>
        </w:rPr>
        <w:fldChar w:fldCharType="end"/>
      </w:r>
      <w:r w:rsidRPr="00C13987">
        <w:rPr>
          <w:rFonts w:ascii="Arial" w:hAnsi="Arial" w:cs="Arial"/>
        </w:rPr>
        <w:t xml:space="preserve"> Schematic diagrams of two different methods used in this study.</w:t>
      </w:r>
      <w:bookmarkEnd w:id="84"/>
    </w:p>
    <w:p w:rsidR="000678DF" w:rsidRDefault="000678DF" w:rsidP="000678DF">
      <w:pPr>
        <w:spacing w:line="480" w:lineRule="auto"/>
        <w:rPr>
          <w:rFonts w:ascii="Arial" w:hAnsi="Arial" w:cs="Arial"/>
          <w:sz w:val="20"/>
          <w:szCs w:val="20"/>
        </w:rPr>
      </w:pPr>
      <w:r w:rsidRPr="000F19DE">
        <w:rPr>
          <w:rFonts w:ascii="Arial" w:hAnsi="Arial" w:cs="Arial"/>
          <w:sz w:val="20"/>
          <w:szCs w:val="20"/>
        </w:rPr>
        <w:t>A, Schematic of the sustainable biosynthesis and stability of AuNPs in ivy shoots culture system.HAuCl4 solution was added to the culture media and the gold nanoparticles could be collected after 24 hours. And then fresh HAuCl4 solution was added back for sustainable synthesis of AuNPs; B, Procedure for the ivy rootlet extracts preparation, separation and gold nanocrystal synthesis. Dialysis tubings with different molecular weight cutoff value (M.W.CO) of 3500 Da, 12,000 Da and 300,000 Da were used to separate different fractions from ivy rootlet extract. And then the four factions were used to synthesize gold nanoparticles.</w:t>
      </w:r>
      <w:r w:rsidRPr="000F19DE">
        <w:rPr>
          <w:rFonts w:ascii="Arial" w:hAnsi="Arial" w:cs="Arial"/>
          <w:sz w:val="20"/>
          <w:szCs w:val="20"/>
        </w:rPr>
        <w:br w:type="page"/>
      </w:r>
    </w:p>
    <w:p w:rsidR="00643FB9" w:rsidRPr="000F19DE" w:rsidRDefault="00643FB9" w:rsidP="000678DF">
      <w:pPr>
        <w:spacing w:line="480" w:lineRule="auto"/>
        <w:rPr>
          <w:rFonts w:ascii="Arial" w:hAnsi="Arial" w:cs="Arial"/>
          <w:sz w:val="20"/>
          <w:szCs w:val="20"/>
        </w:rPr>
      </w:pPr>
      <w:proofErr w:type="gramStart"/>
      <w:r w:rsidRPr="000F69C7">
        <w:rPr>
          <w:rFonts w:ascii="Arial" w:hAnsi="Arial" w:cs="Arial"/>
        </w:rPr>
        <w:lastRenderedPageBreak/>
        <w:t>gold</w:t>
      </w:r>
      <w:proofErr w:type="gramEnd"/>
      <w:r w:rsidRPr="000F69C7">
        <w:rPr>
          <w:rFonts w:ascii="Arial" w:hAnsi="Arial" w:cs="Arial"/>
        </w:rPr>
        <w:t xml:space="preserve"> nanoparticles, the solutions were centrifuged and washed as described above. A schematic for this method is shown in </w:t>
      </w:r>
      <w:r w:rsidRPr="0041441B">
        <w:rPr>
          <w:rFonts w:ascii="Arial" w:hAnsi="Arial" w:cs="Arial"/>
          <w:b/>
        </w:rPr>
        <w:t>Figure 26B.</w:t>
      </w:r>
    </w:p>
    <w:p w:rsidR="000F69C7" w:rsidRDefault="000F69C7" w:rsidP="000F69C7">
      <w:pPr>
        <w:pStyle w:val="Heading3"/>
      </w:pPr>
      <w:bookmarkStart w:id="85" w:name="_Toc362598283"/>
      <w:bookmarkStart w:id="86" w:name="_Toc311480859"/>
      <w:r w:rsidRPr="000F69C7">
        <w:t>Characterization of the gold nanoparticles</w:t>
      </w:r>
      <w:bookmarkEnd w:id="85"/>
    </w:p>
    <w:p w:rsidR="000F69C7" w:rsidRPr="000F69C7" w:rsidRDefault="000F69C7" w:rsidP="000F69C7"/>
    <w:p w:rsidR="000F69C7" w:rsidRPr="000F69C7" w:rsidRDefault="000F69C7" w:rsidP="00643FB9">
      <w:pPr>
        <w:spacing w:line="480" w:lineRule="auto"/>
        <w:jc w:val="both"/>
        <w:rPr>
          <w:rFonts w:ascii="Arial" w:hAnsi="Arial" w:cs="Arial"/>
        </w:rPr>
      </w:pPr>
      <w:r w:rsidRPr="000F69C7">
        <w:rPr>
          <w:rFonts w:ascii="Arial" w:hAnsi="Arial" w:cs="Arial"/>
        </w:rPr>
        <w:t>A variety of techniques were used to determine if AuNPs were formed using the two methods described above. First, the Surface Plasmon Band (SPB), generated by the formation of AuNPs was examined using a Thermo Scientific Evolution 600 UV</w:t>
      </w:r>
      <w:r w:rsidRPr="000F69C7">
        <w:rPr>
          <w:rFonts w:ascii="Arial" w:hAnsi="Arial" w:cs="Arial" w:hint="eastAsia"/>
        </w:rPr>
        <w:t>-</w:t>
      </w:r>
      <w:r w:rsidRPr="000F69C7">
        <w:rPr>
          <w:rFonts w:ascii="Arial" w:hAnsi="Arial" w:cs="Arial"/>
        </w:rPr>
        <w:t>Vis Spectrophotometer (Waltham, WA). After confirming the presence of SPB, the samples were analyzed by DLS and Zeta Potential analysis, using a Zetasizer Nano (Malvern Instruments Ltd, Worcestershine, UK), to determine the size distribution of the nanoparticles, and also the stability of the nanoparticles in solution.</w:t>
      </w:r>
      <w:r w:rsidRPr="000F69C7" w:rsidDel="00AE5C53">
        <w:rPr>
          <w:rFonts w:ascii="Arial" w:hAnsi="Arial" w:cs="Arial"/>
        </w:rPr>
        <w:t xml:space="preserve"> </w:t>
      </w:r>
      <w:r w:rsidRPr="000F69C7">
        <w:rPr>
          <w:rFonts w:ascii="Arial" w:hAnsi="Arial" w:cs="Arial"/>
        </w:rPr>
        <w:t xml:space="preserve">In order to characterize the morphology of the synthesized AuNPs, 10 µl of solution was air-dried onto a piece of silicon wafer and scanned at high resolution with a LEO 1525 FE-SEM equipped with a Gemini Emission Column. Simultaneously, energy dispersive x-ray spectroscopy (EDS) was conducted on the nanoparticle images to ensure that the nanoparticles were Au. The amount of protein present in the culture water was also characterized using a bicinchoninic acid (BCA) protein assay kit (Pierce) following the manufacturer’s instructions. Similarly DMMB was used to measure the concentration of proteoglycan in solution using standard methodology </w:t>
      </w:r>
      <w:r w:rsidR="00426804" w:rsidRPr="000F69C7">
        <w:rPr>
          <w:rFonts w:ascii="Arial" w:hAnsi="Arial" w:cs="Arial"/>
        </w:rPr>
        <w:fldChar w:fldCharType="begin"/>
      </w:r>
      <w:r w:rsidR="0064212B">
        <w:rPr>
          <w:rFonts w:ascii="Arial" w:hAnsi="Arial" w:cs="Arial"/>
        </w:rPr>
        <w:instrText xml:space="preserve"> ADDIN EN.CITE &lt;EndNote&gt;&lt;Cite&gt;&lt;Author&gt;French&lt;/Author&gt;&lt;Year&gt;2004&lt;/Year&gt;&lt;RecNum&gt;26&lt;/RecNum&gt;&lt;DisplayText&gt;[179]&lt;/DisplayText&gt;&lt;record&gt;&lt;rec-number&gt;26&lt;/rec-number&gt;&lt;foreign-keys&gt;&lt;key app="EN" db-id="se2rvz0fyzwd5de99x6pav0tsv9ap5xzsvpr"&gt;26&lt;/key&gt;&lt;/foreign-keys&gt;&lt;ref-type name="Journal Article"&gt;17&lt;/ref-type&gt;&lt;contributors&gt;&lt;authors&gt;&lt;author&gt;French, M. M.&lt;/author&gt;&lt;author&gt;Rose, S.&lt;/author&gt;&lt;author&gt;Canseco, J.&lt;/author&gt;&lt;author&gt;Athanasiou, K. A.&lt;/author&gt;&lt;/authors&gt;&lt;/contributors&gt;&lt;titles&gt;&lt;title&gt;Chondrogenic Differentiation of Adult Dermal Fibroblasts&lt;/title&gt;&lt;secondary-title&gt;Annals of Biomedical Engineering&lt;/secondary-title&gt;&lt;/titles&gt;&lt;periodical&gt;&lt;full-title&gt;Annals of Biomedical Engineering&lt;/full-title&gt;&lt;abbr-1&gt;Ann. Biomed. Eng.&lt;/abbr-1&gt;&lt;abbr-2&gt;Ann Biomed Eng&lt;/abbr-2&gt;&lt;/periodical&gt;&lt;pages&gt;50-56&lt;/pages&gt;&lt;volume&gt;32&lt;/volume&gt;&lt;number&gt;1&lt;/number&gt;&lt;keywords&gt;&lt;keyword&gt;Biomedical and Life Sciences&lt;/keyword&gt;&lt;/keywords&gt;&lt;dates&gt;&lt;year&gt;2004&lt;/year&gt;&lt;/dates&gt;&lt;publisher&gt;Springer Netherlands&lt;/publisher&gt;&lt;isbn&gt;0090-6964&lt;/isbn&gt;&lt;urls&gt;&lt;related-urls&gt;&lt;url&gt;http://dx.doi.org/10.1023/B:ABME.0000007790.65773.e0&lt;/url&gt;&lt;/related-urls&gt;&lt;/urls&gt;&lt;electronic-resource-num&gt;10.1023/B:ABME.0000007790.65773.e0&lt;/electronic-resource-num&gt;&lt;/record&gt;&lt;/Cite&gt;&lt;/EndNote&gt;</w:instrText>
      </w:r>
      <w:r w:rsidR="00426804" w:rsidRPr="000F69C7">
        <w:rPr>
          <w:rFonts w:ascii="Arial" w:hAnsi="Arial" w:cs="Arial"/>
        </w:rPr>
        <w:fldChar w:fldCharType="separate"/>
      </w:r>
      <w:r w:rsidR="0064212B">
        <w:rPr>
          <w:rFonts w:ascii="Arial" w:hAnsi="Arial" w:cs="Arial"/>
          <w:noProof/>
        </w:rPr>
        <w:t>[179]</w:t>
      </w:r>
      <w:r w:rsidR="00426804" w:rsidRPr="000F69C7">
        <w:rPr>
          <w:rFonts w:ascii="Arial" w:hAnsi="Arial" w:cs="Arial"/>
        </w:rPr>
        <w:fldChar w:fldCharType="end"/>
      </w:r>
      <w:r w:rsidRPr="000F69C7">
        <w:rPr>
          <w:rFonts w:ascii="Arial" w:hAnsi="Arial" w:cs="Arial"/>
        </w:rPr>
        <w:t xml:space="preserve">. </w:t>
      </w:r>
    </w:p>
    <w:p w:rsidR="000678DF" w:rsidRDefault="000678DF" w:rsidP="000F69C7">
      <w:pPr>
        <w:spacing w:line="480" w:lineRule="auto"/>
        <w:rPr>
          <w:rFonts w:ascii="Arial" w:hAnsi="Arial" w:cs="Arial"/>
        </w:rPr>
      </w:pPr>
    </w:p>
    <w:p w:rsidR="000F69C7" w:rsidRPr="000F69C7" w:rsidRDefault="000F69C7" w:rsidP="00643FB9">
      <w:pPr>
        <w:spacing w:line="480" w:lineRule="auto"/>
        <w:jc w:val="both"/>
        <w:rPr>
          <w:rFonts w:ascii="Arial" w:hAnsi="Arial" w:cs="Arial"/>
        </w:rPr>
      </w:pPr>
      <w:r w:rsidRPr="000F69C7">
        <w:rPr>
          <w:rFonts w:ascii="Arial" w:hAnsi="Arial" w:cs="Arial"/>
        </w:rPr>
        <w:t xml:space="preserve">To evaluate the intracellular uptake of the synthesized AuNPs, pelleted AuNPs were resuspended in PBS and added to cell culture medium. The AuNPs </w:t>
      </w:r>
      <w:r w:rsidRPr="000F69C7">
        <w:rPr>
          <w:rFonts w:ascii="Arial" w:hAnsi="Arial" w:cs="Arial"/>
        </w:rPr>
        <w:lastRenderedPageBreak/>
        <w:t>containing media were then incubated with mouse MC3T3 cells for 4 hours. After incubation, cells were washed three times with PBS buffer and incubated in fresh α-MEM medium supplemented with 10% fetal bovine serum (FBS), 1.0 × 105 U/l penicillin (Sigma) and 100 mg/ml streptomycin (Sigma) overnight. The intracellular uptake of the AuNPs was observed using the Cytoviva™ system attached to a Nikon Eclipse E600.</w:t>
      </w:r>
    </w:p>
    <w:p w:rsidR="000F69C7" w:rsidRPr="00334FC9" w:rsidRDefault="000F69C7" w:rsidP="000F69C7">
      <w:pPr>
        <w:spacing w:line="480" w:lineRule="auto"/>
      </w:pPr>
    </w:p>
    <w:p w:rsidR="000F69C7" w:rsidRDefault="000F69C7">
      <w:pPr>
        <w:rPr>
          <w:b/>
          <w:sz w:val="32"/>
          <w:szCs w:val="32"/>
        </w:rPr>
      </w:pPr>
      <w:r>
        <w:rPr>
          <w:b/>
          <w:sz w:val="32"/>
          <w:szCs w:val="32"/>
        </w:rPr>
        <w:br w:type="page"/>
      </w:r>
    </w:p>
    <w:p w:rsidR="000F69C7" w:rsidRPr="000F69C7" w:rsidRDefault="000F69C7" w:rsidP="000F69C7">
      <w:pPr>
        <w:pStyle w:val="Heading2"/>
      </w:pPr>
      <w:bookmarkStart w:id="87" w:name="_Toc362598284"/>
      <w:r w:rsidRPr="000F69C7">
        <w:lastRenderedPageBreak/>
        <w:t>Results</w:t>
      </w:r>
      <w:bookmarkEnd w:id="87"/>
    </w:p>
    <w:p w:rsidR="000F69C7" w:rsidRDefault="000F69C7" w:rsidP="000F69C7">
      <w:pPr>
        <w:pStyle w:val="Heading3"/>
      </w:pPr>
      <w:bookmarkStart w:id="88" w:name="_Toc362598285"/>
      <w:r w:rsidRPr="000F69C7">
        <w:t>UV-Vis analysis of AuNP Formation (Method One)</w:t>
      </w:r>
      <w:bookmarkEnd w:id="88"/>
    </w:p>
    <w:p w:rsidR="000F69C7" w:rsidRPr="000F69C7" w:rsidRDefault="000F69C7" w:rsidP="000F69C7"/>
    <w:p w:rsidR="000F69C7" w:rsidRPr="000F69C7" w:rsidRDefault="000F69C7" w:rsidP="00643FB9">
      <w:pPr>
        <w:spacing w:line="480" w:lineRule="auto"/>
        <w:jc w:val="both"/>
        <w:rPr>
          <w:rFonts w:ascii="Arial" w:hAnsi="Arial" w:cs="Arial"/>
        </w:rPr>
      </w:pPr>
      <w:r w:rsidRPr="000F69C7">
        <w:rPr>
          <w:rFonts w:ascii="Arial" w:hAnsi="Arial" w:cs="Arial"/>
        </w:rPr>
        <w:t xml:space="preserve">After a few hours, the culture solution changed in color from clear to red, violet, dark purple, and light purple, depending on the concentration of HAuCl4 (insert in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27</w:t>
      </w:r>
      <w:r w:rsidRPr="004A406D">
        <w:rPr>
          <w:rFonts w:ascii="Arial" w:hAnsi="Arial" w:cs="Arial"/>
          <w:b/>
        </w:rPr>
        <w:t>A</w:t>
      </w:r>
      <w:r w:rsidRPr="000F69C7">
        <w:rPr>
          <w:rFonts w:ascii="Arial" w:hAnsi="Arial" w:cs="Arial"/>
        </w:rPr>
        <w:t xml:space="preserve">). At this point the solution was removed for analysis of the AuNPs formed during, and fresh HAuCl4 solution was added back to the GA7 boxes. Analysis of the UV-Vis spectra of the solution collected after incubation with HAuCl4 concentrations of 0.025, 0.05, 0.1, 0.2, 0.5 and 1 mM showed a SPB around 550 nm, specific for AuNPs </w:t>
      </w:r>
      <w:r w:rsidR="00426804" w:rsidRPr="000F69C7">
        <w:rPr>
          <w:rFonts w:ascii="Arial" w:hAnsi="Arial" w:cs="Arial"/>
        </w:rPr>
        <w:fldChar w:fldCharType="begin"/>
      </w:r>
      <w:r w:rsidR="0064212B">
        <w:rPr>
          <w:rFonts w:ascii="Arial" w:hAnsi="Arial" w:cs="Arial"/>
        </w:rPr>
        <w:instrText xml:space="preserve"> ADDIN EN.CITE &lt;EndNote&gt;&lt;Cite&gt;&lt;Author&gt;El-Brolossy&lt;/Author&gt;&lt;Year&gt;2008&lt;/Year&gt;&lt;RecNum&gt;27&lt;/RecNum&gt;&lt;DisplayText&gt;[180]&lt;/DisplayText&gt;&lt;record&gt;&lt;rec-number&gt;27&lt;/rec-number&gt;&lt;foreign-keys&gt;&lt;key app="EN" db-id="se2rvz0fyzwd5de99x6pav0tsv9ap5xzsvpr"&gt;27&lt;/key&gt;&lt;/foreign-keys&gt;&lt;ref-type name="Journal Article"&gt;17&lt;/ref-type&gt;&lt;contributors&gt;&lt;authors&gt;&lt;author&gt;El-Brolossy, T. A.&lt;/author&gt;&lt;author&gt;Abdallah, T.&lt;/author&gt;&lt;author&gt;Mohamed, M. B.&lt;/author&gt;&lt;author&gt;Abdallah, S.&lt;/author&gt;&lt;author&gt;Easawi, K.&lt;/author&gt;&lt;author&gt;Negm, S.&lt;/author&gt;&lt;author&gt;Talaat, H.&lt;/author&gt;&lt;/authors&gt;&lt;/contributors&gt;&lt;titles&gt;&lt;title&gt;Shape and size dependence of the surface plasmon resonance of gold nanoparticles studied by Photoacoustic technique&lt;/title&gt;&lt;secondary-title&gt;The European Physical Journal - Special Topics&lt;/secondary-title&gt;&lt;/titles&gt;&lt;periodical&gt;&lt;full-title&gt;The European Physical Journal - Special Topics&lt;/full-title&gt;&lt;abbr-1&gt;Eur. Phys. J - Spec. Top.&lt;/abbr-1&gt;&lt;abbr-2&gt;Eur Phys J - Spec Top&lt;/abbr-2&gt;&lt;/periodical&gt;&lt;pages&gt;361-364&lt;/pages&gt;&lt;volume&gt;153&lt;/volume&gt;&lt;number&gt;1&lt;/number&gt;&lt;keywords&gt;&lt;keyword&gt;Physics and Astronomy&lt;/keyword&gt;&lt;/keywords&gt;&lt;dates&gt;&lt;year&gt;2008&lt;/year&gt;&lt;/dates&gt;&lt;publisher&gt;Springer Berlin / Heidelberg&lt;/publisher&gt;&lt;isbn&gt;1951-6355&lt;/isbn&gt;&lt;urls&gt;&lt;related-urls&gt;&lt;url&gt;http://dx.doi.org/10.1140/epjst/e2008-00462-0&lt;/url&gt;&lt;/related-urls&gt;&lt;/urls&gt;&lt;electronic-resource-num&gt;10.1140/epjst/e2008-00462-0&lt;/electronic-resource-num&gt;&lt;/record&gt;&lt;/Cite&gt;&lt;/EndNote&gt;</w:instrText>
      </w:r>
      <w:r w:rsidR="00426804" w:rsidRPr="000F69C7">
        <w:rPr>
          <w:rFonts w:ascii="Arial" w:hAnsi="Arial" w:cs="Arial"/>
        </w:rPr>
        <w:fldChar w:fldCharType="separate"/>
      </w:r>
      <w:r w:rsidR="0064212B">
        <w:rPr>
          <w:rFonts w:ascii="Arial" w:hAnsi="Arial" w:cs="Arial"/>
          <w:noProof/>
        </w:rPr>
        <w:t>[180]</w:t>
      </w:r>
      <w:r w:rsidR="00426804" w:rsidRPr="000F69C7">
        <w:rPr>
          <w:rFonts w:ascii="Arial" w:hAnsi="Arial" w:cs="Arial"/>
        </w:rPr>
        <w:fldChar w:fldCharType="end"/>
      </w:r>
      <w:r w:rsidRPr="000F69C7">
        <w:rPr>
          <w:rFonts w:ascii="Arial" w:hAnsi="Arial" w:cs="Arial"/>
        </w:rPr>
        <w:t>. No SPB was present at HAuCl4 conc</w:t>
      </w:r>
      <w:r w:rsidR="004A406D">
        <w:rPr>
          <w:rFonts w:ascii="Arial" w:hAnsi="Arial" w:cs="Arial"/>
        </w:rPr>
        <w:t>entrations of 0 and 5 mM (</w:t>
      </w:r>
      <w:r w:rsidR="00AE57DF">
        <w:rPr>
          <w:rFonts w:ascii="Arial" w:hAnsi="Arial" w:cs="Arial"/>
          <w:b/>
        </w:rPr>
        <w:t>Figure</w:t>
      </w:r>
      <w:r w:rsidR="004A406D" w:rsidRPr="004A406D">
        <w:rPr>
          <w:rFonts w:ascii="Arial" w:hAnsi="Arial" w:cs="Arial"/>
          <w:b/>
        </w:rPr>
        <w:t xml:space="preserve"> </w:t>
      </w:r>
      <w:r w:rsidR="0041441B">
        <w:rPr>
          <w:rFonts w:ascii="Arial" w:hAnsi="Arial" w:cs="Arial"/>
          <w:b/>
        </w:rPr>
        <w:t>27</w:t>
      </w:r>
      <w:r w:rsidRPr="004A406D">
        <w:rPr>
          <w:rFonts w:ascii="Arial" w:hAnsi="Arial" w:cs="Arial"/>
          <w:b/>
        </w:rPr>
        <w:t>A</w:t>
      </w:r>
      <w:r w:rsidRPr="000F69C7">
        <w:rPr>
          <w:rFonts w:ascii="Arial" w:hAnsi="Arial" w:cs="Arial"/>
        </w:rPr>
        <w:t>). While the SPB appeared at the same absorbance for AuNP forming concentrations, there was a significant difference in the width of the SPB at different concentrations of HAuCl4 solution.</w:t>
      </w:r>
    </w:p>
    <w:p w:rsidR="000678DF" w:rsidRDefault="000F69C7" w:rsidP="00643FB9">
      <w:pPr>
        <w:spacing w:line="480" w:lineRule="auto"/>
        <w:jc w:val="both"/>
        <w:rPr>
          <w:rFonts w:ascii="Arial" w:hAnsi="Arial" w:cs="Arial"/>
        </w:rPr>
      </w:pPr>
      <w:r w:rsidRPr="000F69C7">
        <w:rPr>
          <w:rFonts w:ascii="Arial" w:hAnsi="Arial" w:cs="Arial"/>
        </w:rPr>
        <w:t xml:space="preserve">To test the sustainability of the AuNP synthesis procedure described above, the HAuCl4 solution was removed and replaced with fresh solution every 24 hours and UV-Vis spectroscopy was conducted on the freshly removed solution to determine if AuNPs were still being produced. </w:t>
      </w:r>
      <w:r w:rsidRPr="004A406D">
        <w:rPr>
          <w:rFonts w:ascii="Arial" w:hAnsi="Arial" w:cs="Arial"/>
          <w:b/>
        </w:rPr>
        <w:t>Fig</w:t>
      </w:r>
      <w:r w:rsidR="00AE57DF">
        <w:rPr>
          <w:rFonts w:ascii="Arial" w:hAnsi="Arial" w:cs="Arial"/>
          <w:b/>
        </w:rPr>
        <w:t xml:space="preserve">ure </w:t>
      </w:r>
      <w:r w:rsidR="0041441B">
        <w:rPr>
          <w:rFonts w:ascii="Arial" w:hAnsi="Arial" w:cs="Arial"/>
          <w:b/>
        </w:rPr>
        <w:t>27</w:t>
      </w:r>
      <w:r w:rsidRPr="004A406D">
        <w:rPr>
          <w:rFonts w:ascii="Arial" w:hAnsi="Arial" w:cs="Arial"/>
          <w:b/>
        </w:rPr>
        <w:t>B</w:t>
      </w:r>
      <w:r w:rsidRPr="000F69C7">
        <w:rPr>
          <w:rFonts w:ascii="Arial" w:hAnsi="Arial" w:cs="Arial"/>
        </w:rPr>
        <w:t xml:space="preserve"> shows that at 0.1 mM HAuCl4, AuNPs were formed every 24 hours continuously over a 10 day period. Based on the Beer-Lambert law, the UV- Vis absorbance of a solution is directly proportional to the concentration of the absorbing species in the solution and the path length </w:t>
      </w:r>
      <w:r w:rsidR="00426804" w:rsidRPr="000F69C7">
        <w:rPr>
          <w:rFonts w:ascii="Arial" w:hAnsi="Arial" w:cs="Arial"/>
        </w:rPr>
        <w:fldChar w:fldCharType="begin"/>
      </w:r>
      <w:r w:rsidR="0064212B">
        <w:rPr>
          <w:rFonts w:ascii="Arial" w:hAnsi="Arial" w:cs="Arial"/>
        </w:rPr>
        <w:instrText xml:space="preserve"> ADDIN EN.CITE &lt;EndNote&gt;&lt;Cite&gt;&lt;Author&gt;Mitschele&lt;/Author&gt;&lt;Year&gt;1996&lt;/Year&gt;&lt;RecNum&gt;30&lt;/RecNum&gt;&lt;DisplayText&gt;[181]&lt;/DisplayText&gt;&lt;record&gt;&lt;rec-number&gt;30&lt;/rec-number&gt;&lt;foreign-keys&gt;&lt;key app="EN" db-id="se2rvz0fyzwd5de99x6pav0tsv9ap5xzsvpr"&gt;30&lt;/key&gt;&lt;/foreign-keys&gt;&lt;ref-type name="Journal Article"&gt;17&lt;/ref-type&gt;&lt;contributors&gt;&lt;authors&gt;&lt;author&gt;Mitschele, Jonathan&lt;/author&gt;&lt;/authors&gt;&lt;/contributors&gt;&lt;titles&gt;&lt;title&gt;Beer-Lambert Law&lt;/title&gt;&lt;secondary-title&gt;Journal of Chemical Education&lt;/secondary-title&gt;&lt;/titles&gt;&lt;periodical&gt;&lt;full-title&gt;Journal of Chemical Education&lt;/full-title&gt;&lt;abbr-1&gt;J. Chem. Educ.&lt;/abbr-1&gt;&lt;/periodical&gt;&lt;pages&gt;A260&lt;/pages&gt;&lt;volume&gt;73&lt;/volume&gt;&lt;number&gt;11&lt;/number&gt;&lt;dates&gt;&lt;year&gt;1996&lt;/year&gt;&lt;pub-dates&gt;&lt;date&gt;1996/11/01&lt;/date&gt;&lt;/pub-dates&gt;&lt;/dates&gt;&lt;publisher&gt;American Chemical Society&lt;/publisher&gt;&lt;isbn&gt;0021-9584&lt;/isbn&gt;&lt;work-type&gt;doi: 10.1021/ed073pA260.3&lt;/work-type&gt;&lt;urls&gt;&lt;related-urls&gt;&lt;url&gt;http://dx.doi.org/10.1021/ed073pA260.3&lt;/url&gt;&lt;/related-urls&gt;&lt;/urls&gt;&lt;electronic-resource-num&gt;10.1021/ed073pA260.3&lt;/electronic-resource-num&gt;&lt;access-date&gt;2012/03/16&lt;/access-date&gt;&lt;/record&gt;&lt;/Cite&gt;&lt;/EndNote&gt;</w:instrText>
      </w:r>
      <w:r w:rsidR="00426804" w:rsidRPr="000F69C7">
        <w:rPr>
          <w:rFonts w:ascii="Arial" w:hAnsi="Arial" w:cs="Arial"/>
        </w:rPr>
        <w:fldChar w:fldCharType="separate"/>
      </w:r>
      <w:r w:rsidR="0064212B">
        <w:rPr>
          <w:rFonts w:ascii="Arial" w:hAnsi="Arial" w:cs="Arial"/>
          <w:noProof/>
        </w:rPr>
        <w:t>[181]</w:t>
      </w:r>
      <w:r w:rsidR="00426804" w:rsidRPr="000F69C7">
        <w:rPr>
          <w:rFonts w:ascii="Arial" w:hAnsi="Arial" w:cs="Arial"/>
        </w:rPr>
        <w:fldChar w:fldCharType="end"/>
      </w:r>
      <w:r w:rsidRPr="000F69C7">
        <w:rPr>
          <w:rFonts w:ascii="Arial" w:hAnsi="Arial" w:cs="Arial"/>
        </w:rPr>
        <w:t xml:space="preserve">. In our experiments, the path length was kept constant, thus the concentration of AuNPs in the solution, can be linearly correlated to the absorbance of the AuNP solution. We used this relationship to determine the relative concentration of AuNPs at each time interval, and to calculate the </w:t>
      </w:r>
    </w:p>
    <w:p w:rsidR="000678DF" w:rsidRDefault="000678DF">
      <w:pPr>
        <w:rPr>
          <w:rFonts w:ascii="Arial" w:hAnsi="Arial" w:cs="Arial"/>
        </w:rPr>
      </w:pPr>
      <w:r w:rsidRPr="000678DF">
        <w:rPr>
          <w:rFonts w:ascii="Arial" w:hAnsi="Arial" w:cs="Arial"/>
          <w:noProof/>
          <w:lang w:eastAsia="zh-CN"/>
        </w:rPr>
        <w:lastRenderedPageBreak/>
        <w:drawing>
          <wp:inline distT="0" distB="0" distL="0" distR="0">
            <wp:extent cx="5486400" cy="2293084"/>
            <wp:effectExtent l="0" t="0" r="0" b="0"/>
            <wp:docPr id="11" name="Picture 19" descr="D:\Laura(sijia)\First work in UTK\Paper manuscript\Au-Ivy-Combination\Figure\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aura(sijia)\First work in UTK\Paper manuscript\Au-Ivy-Combination\Figure\Fig 2.png"/>
                    <pic:cNvPicPr>
                      <a:picLocks noChangeAspect="1" noChangeArrowheads="1"/>
                    </pic:cNvPicPr>
                  </pic:nvPicPr>
                  <pic:blipFill>
                    <a:blip r:embed="rId110" cstate="print"/>
                    <a:srcRect/>
                    <a:stretch>
                      <a:fillRect/>
                    </a:stretch>
                  </pic:blipFill>
                  <pic:spPr bwMode="auto">
                    <a:xfrm>
                      <a:off x="0" y="0"/>
                      <a:ext cx="5486400" cy="2293084"/>
                    </a:xfrm>
                    <a:prstGeom prst="rect">
                      <a:avLst/>
                    </a:prstGeom>
                    <a:noFill/>
                    <a:ln w="9525">
                      <a:noFill/>
                      <a:miter lim="800000"/>
                      <a:headEnd/>
                      <a:tailEnd/>
                    </a:ln>
                  </pic:spPr>
                </pic:pic>
              </a:graphicData>
            </a:graphic>
          </wp:inline>
        </w:drawing>
      </w:r>
    </w:p>
    <w:p w:rsidR="00C13987" w:rsidRPr="00C13987" w:rsidRDefault="00C13987" w:rsidP="00C13987">
      <w:pPr>
        <w:pStyle w:val="Caption"/>
        <w:rPr>
          <w:rFonts w:ascii="Arial" w:hAnsi="Arial" w:cs="Arial"/>
          <w:sz w:val="22"/>
        </w:rPr>
      </w:pPr>
      <w:bookmarkStart w:id="89" w:name="_Toc362597846"/>
      <w:r w:rsidRPr="00C13987">
        <w:rPr>
          <w:rFonts w:ascii="Arial" w:hAnsi="Arial" w:cs="Arial"/>
        </w:rPr>
        <w:t xml:space="preserve">Figure </w:t>
      </w:r>
      <w:r w:rsidR="00426804" w:rsidRPr="00C13987">
        <w:rPr>
          <w:rFonts w:ascii="Arial" w:hAnsi="Arial" w:cs="Arial"/>
        </w:rPr>
        <w:fldChar w:fldCharType="begin"/>
      </w:r>
      <w:r w:rsidRPr="00C13987">
        <w:rPr>
          <w:rFonts w:ascii="Arial" w:hAnsi="Arial" w:cs="Arial"/>
        </w:rPr>
        <w:instrText xml:space="preserve"> SEQ Figure \* ARABIC </w:instrText>
      </w:r>
      <w:r w:rsidR="00426804" w:rsidRPr="00C13987">
        <w:rPr>
          <w:rFonts w:ascii="Arial" w:hAnsi="Arial" w:cs="Arial"/>
        </w:rPr>
        <w:fldChar w:fldCharType="separate"/>
      </w:r>
      <w:r w:rsidR="002E5A8B">
        <w:rPr>
          <w:rFonts w:ascii="Arial" w:hAnsi="Arial" w:cs="Arial"/>
          <w:noProof/>
        </w:rPr>
        <w:t>27</w:t>
      </w:r>
      <w:r w:rsidR="00426804" w:rsidRPr="00C13987">
        <w:rPr>
          <w:rFonts w:ascii="Arial" w:hAnsi="Arial" w:cs="Arial"/>
        </w:rPr>
        <w:fldChar w:fldCharType="end"/>
      </w:r>
      <w:r w:rsidRPr="00C13987">
        <w:rPr>
          <w:rFonts w:ascii="Arial" w:hAnsi="Arial" w:cs="Arial"/>
        </w:rPr>
        <w:t xml:space="preserve"> UV absorption spectra of gold nanoparticles synthesized.</w:t>
      </w:r>
      <w:bookmarkEnd w:id="89"/>
    </w:p>
    <w:p w:rsidR="000678DF" w:rsidRPr="000F19DE" w:rsidRDefault="000678DF" w:rsidP="000678DF">
      <w:pPr>
        <w:pStyle w:val="figlegend"/>
        <w:spacing w:line="480" w:lineRule="auto"/>
        <w:rPr>
          <w:rFonts w:ascii="Arial" w:eastAsiaTheme="minorEastAsia" w:hAnsi="Arial" w:cs="Arial"/>
          <w:szCs w:val="20"/>
          <w:lang w:eastAsia="en-US"/>
        </w:rPr>
      </w:pPr>
      <w:r w:rsidRPr="000F19DE">
        <w:rPr>
          <w:rFonts w:ascii="Arial" w:eastAsiaTheme="minorEastAsia" w:hAnsi="Arial" w:cs="Arial"/>
          <w:szCs w:val="20"/>
          <w:lang w:eastAsia="en-US"/>
        </w:rPr>
        <w:t>A. UV-vis absorption spectra of gold nanoparticles synthesized in 0.025, 0.05, 0.1, 0.2, 0.5, 1 and 5mM aqueous AuCl4- in ivy culture system in the 1st day. The inset photo showed gold nanoparticles formed with different concentration of aqueous AuCl4- (a. 1 mM, b. 0.5 mM, c. 0.2 mM, d. 0.1 mM, e. 0.05 mM, f. 0.025 mM) in ivy culture system. B. UV-vis absorption spectra recorded the gold nanoparticles formation in live ivy culture system, rich with 0.1 mM aqueous AuCl4</w:t>
      </w:r>
      <w:r w:rsidRPr="000F19DE">
        <w:rPr>
          <w:rFonts w:ascii="Arial" w:eastAsiaTheme="minorEastAsia" w:hAnsi="Arial" w:cs="Arial"/>
          <w:szCs w:val="20"/>
          <w:vertAlign w:val="superscript"/>
          <w:lang w:eastAsia="en-US"/>
        </w:rPr>
        <w:t>-</w:t>
      </w:r>
      <w:r w:rsidRPr="000F19DE">
        <w:rPr>
          <w:rFonts w:ascii="Arial" w:eastAsiaTheme="minorEastAsia" w:hAnsi="Arial" w:cs="Arial"/>
          <w:szCs w:val="20"/>
          <w:lang w:eastAsia="en-US"/>
        </w:rPr>
        <w:t xml:space="preserve"> environment from the 1st day to the 10th day respectively (Each curve experienced 24 hours reaction time).</w:t>
      </w:r>
    </w:p>
    <w:p w:rsidR="000678DF" w:rsidRDefault="000678DF">
      <w:pPr>
        <w:rPr>
          <w:rFonts w:ascii="Arial" w:hAnsi="Arial" w:cs="Arial"/>
        </w:rPr>
      </w:pPr>
      <w:r>
        <w:rPr>
          <w:rFonts w:ascii="Arial" w:hAnsi="Arial" w:cs="Arial"/>
        </w:rPr>
        <w:br w:type="page"/>
      </w:r>
    </w:p>
    <w:p w:rsidR="000F69C7" w:rsidRPr="000F69C7" w:rsidRDefault="000F69C7" w:rsidP="00643FB9">
      <w:pPr>
        <w:spacing w:line="480" w:lineRule="auto"/>
        <w:jc w:val="both"/>
        <w:rPr>
          <w:rFonts w:ascii="Arial" w:hAnsi="Arial" w:cs="Arial"/>
        </w:rPr>
      </w:pPr>
      <w:proofErr w:type="gramStart"/>
      <w:r w:rsidRPr="000F69C7">
        <w:rPr>
          <w:rFonts w:ascii="Arial" w:hAnsi="Arial" w:cs="Arial"/>
        </w:rPr>
        <w:lastRenderedPageBreak/>
        <w:t>efficiency</w:t>
      </w:r>
      <w:proofErr w:type="gramEnd"/>
      <w:r w:rsidRPr="000F69C7">
        <w:rPr>
          <w:rFonts w:ascii="Arial" w:hAnsi="Arial" w:cs="Arial"/>
        </w:rPr>
        <w:t xml:space="preserve"> of the synthesis procedure over time. From the spectral data, the efficiency of AuNP production remained high for the first 5 days, and decreased from day 6 -30. Despite the decrease in efficiency, AuNPs could still be obtained from the production system for greater than 30 days, demonstrating the sustainability of this method. The same sustainable property was also observed at lower HAuCl4 concentrations (0.025 mM, 0.05 mM)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28</w:t>
      </w:r>
      <w:r w:rsidRPr="004A406D">
        <w:rPr>
          <w:rFonts w:ascii="Arial" w:hAnsi="Arial" w:cs="Arial"/>
          <w:b/>
        </w:rPr>
        <w:t>A-B</w:t>
      </w:r>
      <w:r w:rsidRPr="000F69C7">
        <w:rPr>
          <w:rFonts w:ascii="Arial" w:hAnsi="Arial" w:cs="Arial"/>
        </w:rPr>
        <w:t>). In the presence of higher concentrations of HAuCl4 solution (0.5 mM, 1 mM) the decrease in production efficiency was more obvious compared to the lower concentrations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28</w:t>
      </w:r>
      <w:r w:rsidRPr="004A406D">
        <w:rPr>
          <w:rFonts w:ascii="Arial" w:hAnsi="Arial" w:cs="Arial"/>
          <w:b/>
        </w:rPr>
        <w:t>C-D</w:t>
      </w:r>
      <w:r w:rsidRPr="000F69C7">
        <w:rPr>
          <w:rFonts w:ascii="Arial" w:hAnsi="Arial" w:cs="Arial"/>
        </w:rPr>
        <w:t>), especially at 1 mM HAuCl4. At this high concentration of HAuCl4 some toxicity may occur in the ivy shoots, which decreases the rate of the overall production.</w:t>
      </w:r>
    </w:p>
    <w:p w:rsidR="000F69C7" w:rsidRDefault="000F69C7" w:rsidP="000F69C7">
      <w:pPr>
        <w:pStyle w:val="Heading3"/>
      </w:pPr>
      <w:bookmarkStart w:id="90" w:name="_Toc362598286"/>
      <w:r w:rsidRPr="000F69C7">
        <w:t>UV</w:t>
      </w:r>
      <w:r w:rsidRPr="000F69C7">
        <w:rPr>
          <w:rFonts w:hint="eastAsia"/>
        </w:rPr>
        <w:t>-V</w:t>
      </w:r>
      <w:r w:rsidRPr="000F69C7">
        <w:t>is analysis of AuNP Formation (Method Two)</w:t>
      </w:r>
      <w:bookmarkEnd w:id="90"/>
    </w:p>
    <w:p w:rsidR="000F69C7" w:rsidRPr="000F69C7" w:rsidRDefault="000F69C7" w:rsidP="000F69C7"/>
    <w:p w:rsidR="000F69C7" w:rsidRPr="000F69C7" w:rsidRDefault="000F69C7" w:rsidP="00643FB9">
      <w:pPr>
        <w:spacing w:line="480" w:lineRule="auto"/>
        <w:jc w:val="both"/>
        <w:rPr>
          <w:rFonts w:ascii="Arial" w:hAnsi="Arial" w:cs="Arial"/>
        </w:rPr>
      </w:pPr>
      <w:r w:rsidRPr="000F69C7">
        <w:rPr>
          <w:rFonts w:ascii="Arial" w:hAnsi="Arial" w:cs="Arial"/>
        </w:rPr>
        <w:t xml:space="preserve">Solutions I-IV </w:t>
      </w:r>
      <w:proofErr w:type="gramStart"/>
      <w:r w:rsidRPr="000F69C7">
        <w:rPr>
          <w:rFonts w:ascii="Arial" w:hAnsi="Arial" w:cs="Arial"/>
        </w:rPr>
        <w:t>were</w:t>
      </w:r>
      <w:proofErr w:type="gramEnd"/>
      <w:r w:rsidRPr="000F69C7">
        <w:rPr>
          <w:rFonts w:ascii="Arial" w:hAnsi="Arial" w:cs="Arial"/>
        </w:rPr>
        <w:t xml:space="preserve"> reacted with 0.5 mM HAuCl4 solution at room temperature, as described in the Material and Methods section. A characteristic surface plasmon resonance band (SPR) for gold nanoparticles at 500-600 nm was detected in</w:t>
      </w:r>
      <w:r w:rsidR="004A406D">
        <w:rPr>
          <w:rFonts w:ascii="Arial" w:hAnsi="Arial" w:cs="Arial"/>
        </w:rPr>
        <w:t xml:space="preserve"> all four samples (I-IV) (</w:t>
      </w:r>
      <w:r w:rsidR="00AE57DF">
        <w:rPr>
          <w:rFonts w:ascii="Arial" w:hAnsi="Arial" w:cs="Arial"/>
          <w:b/>
        </w:rPr>
        <w:t>Figure</w:t>
      </w:r>
      <w:r w:rsidR="004A406D" w:rsidRPr="004A406D">
        <w:rPr>
          <w:rFonts w:ascii="Arial" w:hAnsi="Arial" w:cs="Arial"/>
          <w:b/>
        </w:rPr>
        <w:t xml:space="preserve"> </w:t>
      </w:r>
      <w:r w:rsidR="0041441B">
        <w:rPr>
          <w:rFonts w:ascii="Arial" w:hAnsi="Arial" w:cs="Arial"/>
          <w:b/>
        </w:rPr>
        <w:t>29</w:t>
      </w:r>
      <w:r w:rsidRPr="000F69C7">
        <w:rPr>
          <w:rFonts w:ascii="Arial" w:hAnsi="Arial" w:cs="Arial"/>
        </w:rPr>
        <w:t xml:space="preserve">), confirming the synthesis of gold nanoparticles in these solutions. </w:t>
      </w:r>
    </w:p>
    <w:p w:rsidR="000F69C7" w:rsidRDefault="000F69C7" w:rsidP="000F69C7">
      <w:pPr>
        <w:pStyle w:val="Heading3"/>
      </w:pPr>
      <w:bookmarkStart w:id="91" w:name="_Toc362598287"/>
      <w:r w:rsidRPr="000F69C7">
        <w:t>Morphological analysis of AuNPs in Solution</w:t>
      </w:r>
      <w:bookmarkEnd w:id="91"/>
    </w:p>
    <w:p w:rsidR="000F69C7" w:rsidRPr="000F69C7" w:rsidRDefault="000F69C7" w:rsidP="000F69C7"/>
    <w:p w:rsidR="00C87621" w:rsidRDefault="000F69C7" w:rsidP="00643FB9">
      <w:pPr>
        <w:spacing w:line="480" w:lineRule="auto"/>
        <w:jc w:val="both"/>
        <w:rPr>
          <w:rFonts w:ascii="Arial" w:hAnsi="Arial" w:cs="Arial"/>
        </w:rPr>
      </w:pPr>
      <w:r w:rsidRPr="000F69C7">
        <w:rPr>
          <w:rFonts w:ascii="Arial" w:hAnsi="Arial" w:cs="Arial"/>
        </w:rPr>
        <w:t xml:space="preserve">DLS and Zeta potential analysis was used to analyze the size of the AuNPs in solution, and to determine the stability of nanoparticles. DLS of the AuNPs formed using Method One, indicated that the average size of the AuNPs increased from 10 to 300 nm with an increasing concentration of HAuCl4 from </w:t>
      </w:r>
    </w:p>
    <w:p w:rsidR="003F4148" w:rsidRDefault="00C87621" w:rsidP="00C87621">
      <w:pPr>
        <w:pStyle w:val="figlegend"/>
        <w:spacing w:line="480" w:lineRule="auto"/>
        <w:rPr>
          <w:rFonts w:ascii="Arial" w:eastAsiaTheme="minorEastAsia" w:hAnsi="Arial" w:cs="Arial"/>
          <w:sz w:val="22"/>
          <w:lang w:eastAsia="en-US"/>
        </w:rPr>
      </w:pPr>
      <w:r w:rsidRPr="00C87621">
        <w:rPr>
          <w:rFonts w:ascii="Arial" w:hAnsi="Arial" w:cs="Arial"/>
          <w:noProof/>
          <w:szCs w:val="24"/>
        </w:rPr>
        <w:lastRenderedPageBreak/>
        <w:drawing>
          <wp:inline distT="0" distB="0" distL="0" distR="0">
            <wp:extent cx="5486400" cy="5012884"/>
            <wp:effectExtent l="19050" t="0" r="0" b="0"/>
            <wp:docPr id="12" name="Picture 2" descr="C:\Documents and Settings\Dudley\Desktop\Sustainable synthesis of AuNPs\Figure\Fig.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udley\Desktop\Sustainable synthesis of AuNPs\Figure\Fig. 4.png"/>
                    <pic:cNvPicPr>
                      <a:picLocks noChangeAspect="1" noChangeArrowheads="1"/>
                    </pic:cNvPicPr>
                  </pic:nvPicPr>
                  <pic:blipFill>
                    <a:blip r:embed="rId111" cstate="print"/>
                    <a:srcRect l="2540" t="904" r="5079" b="4065"/>
                    <a:stretch>
                      <a:fillRect/>
                    </a:stretch>
                  </pic:blipFill>
                  <pic:spPr bwMode="auto">
                    <a:xfrm>
                      <a:off x="0" y="0"/>
                      <a:ext cx="5486400" cy="5012884"/>
                    </a:xfrm>
                    <a:prstGeom prst="rect">
                      <a:avLst/>
                    </a:prstGeom>
                    <a:noFill/>
                    <a:ln w="9525">
                      <a:noFill/>
                      <a:miter lim="800000"/>
                      <a:headEnd/>
                      <a:tailEnd/>
                    </a:ln>
                  </pic:spPr>
                </pic:pic>
              </a:graphicData>
            </a:graphic>
          </wp:inline>
        </w:drawing>
      </w:r>
    </w:p>
    <w:p w:rsidR="003F4148" w:rsidRPr="00C13987" w:rsidRDefault="00C13987" w:rsidP="006A34AF">
      <w:pPr>
        <w:pStyle w:val="Caption"/>
        <w:spacing w:line="480" w:lineRule="auto"/>
        <w:rPr>
          <w:rFonts w:ascii="Arial" w:hAnsi="Arial" w:cs="Arial"/>
          <w:sz w:val="22"/>
        </w:rPr>
      </w:pPr>
      <w:bookmarkStart w:id="92" w:name="_Toc362597847"/>
      <w:r w:rsidRPr="00C13987">
        <w:rPr>
          <w:rFonts w:ascii="Arial" w:hAnsi="Arial" w:cs="Arial"/>
        </w:rPr>
        <w:t xml:space="preserve">Figure </w:t>
      </w:r>
      <w:r w:rsidR="00426804" w:rsidRPr="00C13987">
        <w:rPr>
          <w:rFonts w:ascii="Arial" w:hAnsi="Arial" w:cs="Arial"/>
        </w:rPr>
        <w:fldChar w:fldCharType="begin"/>
      </w:r>
      <w:r w:rsidRPr="00C13987">
        <w:rPr>
          <w:rFonts w:ascii="Arial" w:hAnsi="Arial" w:cs="Arial"/>
        </w:rPr>
        <w:instrText xml:space="preserve"> SEQ Figure \* ARABIC </w:instrText>
      </w:r>
      <w:r w:rsidR="00426804" w:rsidRPr="00C13987">
        <w:rPr>
          <w:rFonts w:ascii="Arial" w:hAnsi="Arial" w:cs="Arial"/>
        </w:rPr>
        <w:fldChar w:fldCharType="separate"/>
      </w:r>
      <w:r w:rsidR="002E5A8B">
        <w:rPr>
          <w:rFonts w:ascii="Arial" w:hAnsi="Arial" w:cs="Arial"/>
          <w:noProof/>
        </w:rPr>
        <w:t>28</w:t>
      </w:r>
      <w:r w:rsidR="00426804" w:rsidRPr="00C13987">
        <w:rPr>
          <w:rFonts w:ascii="Arial" w:hAnsi="Arial" w:cs="Arial"/>
        </w:rPr>
        <w:fldChar w:fldCharType="end"/>
      </w:r>
      <w:r w:rsidRPr="00C13987">
        <w:rPr>
          <w:rFonts w:ascii="Arial" w:hAnsi="Arial" w:cs="Arial"/>
        </w:rPr>
        <w:t xml:space="preserve"> </w:t>
      </w:r>
      <w:r w:rsidR="003F4148" w:rsidRPr="00C13987">
        <w:rPr>
          <w:rFonts w:ascii="Arial" w:hAnsi="Arial" w:cs="Arial"/>
        </w:rPr>
        <w:t>UV-Vis absorption spectra recorded the gold nanoparticles formation in live ivy culture system.</w:t>
      </w:r>
      <w:bookmarkEnd w:id="92"/>
    </w:p>
    <w:p w:rsidR="00C87621" w:rsidRPr="006A34AF" w:rsidRDefault="00C87621" w:rsidP="00C87621">
      <w:pPr>
        <w:pStyle w:val="figlegend"/>
        <w:spacing w:line="480" w:lineRule="auto"/>
        <w:rPr>
          <w:rFonts w:ascii="Arial" w:eastAsiaTheme="minorEastAsia" w:hAnsi="Arial" w:cs="Arial"/>
          <w:szCs w:val="20"/>
          <w:lang w:eastAsia="en-US"/>
        </w:rPr>
      </w:pPr>
      <w:r w:rsidRPr="006A34AF">
        <w:rPr>
          <w:rFonts w:ascii="Arial" w:eastAsiaTheme="minorEastAsia" w:hAnsi="Arial" w:cs="Arial"/>
          <w:szCs w:val="20"/>
          <w:lang w:eastAsia="en-US"/>
        </w:rPr>
        <w:t>UV-Vis absorption spectra recorded the gold nanoparticles formation in live ivy culture system, rich with different concentration of aqueous AuCl4- environment (A, 1 mM; B, 0.5 mM; C, 0.05 mM; D, 0.025 mM) from the 1st day to the 10th day respectively.</w:t>
      </w:r>
    </w:p>
    <w:p w:rsidR="00C87621" w:rsidRDefault="00C87621">
      <w:pPr>
        <w:rPr>
          <w:rFonts w:ascii="Arial" w:hAnsi="Arial" w:cs="Arial"/>
        </w:rPr>
      </w:pPr>
      <w:r>
        <w:rPr>
          <w:rFonts w:ascii="Arial" w:hAnsi="Arial" w:cs="Arial"/>
        </w:rPr>
        <w:br w:type="page"/>
      </w:r>
    </w:p>
    <w:p w:rsidR="00C87621" w:rsidRDefault="00C87621">
      <w:pPr>
        <w:rPr>
          <w:rFonts w:ascii="Arial" w:hAnsi="Arial" w:cs="Arial"/>
        </w:rPr>
      </w:pPr>
      <w:r w:rsidRPr="00C87621">
        <w:rPr>
          <w:rFonts w:ascii="Arial" w:hAnsi="Arial" w:cs="Arial"/>
          <w:noProof/>
          <w:lang w:eastAsia="zh-CN"/>
        </w:rPr>
        <w:lastRenderedPageBreak/>
        <w:drawing>
          <wp:inline distT="0" distB="0" distL="0" distR="0">
            <wp:extent cx="4432935" cy="3057525"/>
            <wp:effectExtent l="0" t="0" r="0" b="0"/>
            <wp:docPr id="13" name="Picture 3" descr="C:\Documents and Settings\Dudley\Desktop\JNR\Figure 3 - UV.Vis of AuNP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udley\Desktop\JNR\Figure 3 - UV.Vis of AuNPs.tif"/>
                    <pic:cNvPicPr>
                      <a:picLocks noChangeAspect="1" noChangeArrowheads="1"/>
                    </pic:cNvPicPr>
                  </pic:nvPicPr>
                  <pic:blipFill>
                    <a:blip r:embed="rId112" cstate="print"/>
                    <a:srcRect/>
                    <a:stretch>
                      <a:fillRect/>
                    </a:stretch>
                  </pic:blipFill>
                  <pic:spPr bwMode="auto">
                    <a:xfrm>
                      <a:off x="0" y="0"/>
                      <a:ext cx="4432935" cy="3057525"/>
                    </a:xfrm>
                    <a:prstGeom prst="rect">
                      <a:avLst/>
                    </a:prstGeom>
                    <a:noFill/>
                    <a:ln w="9525">
                      <a:noFill/>
                      <a:miter lim="800000"/>
                      <a:headEnd/>
                      <a:tailEnd/>
                    </a:ln>
                  </pic:spPr>
                </pic:pic>
              </a:graphicData>
            </a:graphic>
          </wp:inline>
        </w:drawing>
      </w:r>
    </w:p>
    <w:p w:rsidR="003F4148" w:rsidRPr="00C13987" w:rsidRDefault="00C13987" w:rsidP="006A34AF">
      <w:pPr>
        <w:pStyle w:val="Caption"/>
        <w:spacing w:line="480" w:lineRule="auto"/>
        <w:rPr>
          <w:rFonts w:ascii="Arial" w:hAnsi="Arial" w:cs="Arial"/>
          <w:sz w:val="22"/>
          <w:szCs w:val="22"/>
        </w:rPr>
      </w:pPr>
      <w:bookmarkStart w:id="93" w:name="_Toc362597848"/>
      <w:r w:rsidRPr="00C13987">
        <w:rPr>
          <w:rFonts w:ascii="Arial" w:hAnsi="Arial" w:cs="Arial"/>
        </w:rPr>
        <w:t xml:space="preserve">Figure </w:t>
      </w:r>
      <w:r w:rsidR="00426804" w:rsidRPr="00C13987">
        <w:rPr>
          <w:rFonts w:ascii="Arial" w:hAnsi="Arial" w:cs="Arial"/>
        </w:rPr>
        <w:fldChar w:fldCharType="begin"/>
      </w:r>
      <w:r w:rsidRPr="00C13987">
        <w:rPr>
          <w:rFonts w:ascii="Arial" w:hAnsi="Arial" w:cs="Arial"/>
        </w:rPr>
        <w:instrText xml:space="preserve"> SEQ Figure \* ARABIC </w:instrText>
      </w:r>
      <w:r w:rsidR="00426804" w:rsidRPr="00C13987">
        <w:rPr>
          <w:rFonts w:ascii="Arial" w:hAnsi="Arial" w:cs="Arial"/>
        </w:rPr>
        <w:fldChar w:fldCharType="separate"/>
      </w:r>
      <w:r w:rsidR="002E5A8B">
        <w:rPr>
          <w:rFonts w:ascii="Arial" w:hAnsi="Arial" w:cs="Arial"/>
          <w:noProof/>
        </w:rPr>
        <w:t>29</w:t>
      </w:r>
      <w:r w:rsidR="00426804" w:rsidRPr="00C13987">
        <w:rPr>
          <w:rFonts w:ascii="Arial" w:hAnsi="Arial" w:cs="Arial"/>
        </w:rPr>
        <w:fldChar w:fldCharType="end"/>
      </w:r>
      <w:r w:rsidR="003F4148" w:rsidRPr="00C13987">
        <w:rPr>
          <w:rFonts w:ascii="Arial" w:hAnsi="Arial" w:cs="Arial"/>
        </w:rPr>
        <w:t xml:space="preserve"> UV/Vis spectra of gold nanoparticles synthesized by different ivy rootlet extract solutions.</w:t>
      </w:r>
      <w:bookmarkEnd w:id="93"/>
    </w:p>
    <w:p w:rsidR="00C87621" w:rsidRPr="0041441B" w:rsidRDefault="00C87621" w:rsidP="00C87621">
      <w:pPr>
        <w:spacing w:line="480" w:lineRule="auto"/>
        <w:rPr>
          <w:rFonts w:ascii="Arial" w:hAnsi="Arial" w:cs="Arial"/>
          <w:sz w:val="20"/>
          <w:szCs w:val="20"/>
        </w:rPr>
      </w:pPr>
      <w:r w:rsidRPr="0041441B">
        <w:rPr>
          <w:rFonts w:ascii="Arial" w:hAnsi="Arial" w:cs="Arial"/>
          <w:sz w:val="20"/>
          <w:szCs w:val="20"/>
        </w:rPr>
        <w:t>UV/Vis spectra of gold nanoparticles synthesized by different ivy rootlet extract solutions.  Gold nanoparticles from solution I has a larger absorbance va</w:t>
      </w:r>
      <w:r w:rsidR="00AC2A86">
        <w:rPr>
          <w:rFonts w:ascii="Arial" w:hAnsi="Arial" w:cs="Arial"/>
          <w:sz w:val="20"/>
          <w:szCs w:val="20"/>
        </w:rPr>
        <w:t>lue at λmax, indica</w:t>
      </w:r>
      <w:r w:rsidRPr="0041441B">
        <w:rPr>
          <w:rFonts w:ascii="Arial" w:hAnsi="Arial" w:cs="Arial"/>
          <w:sz w:val="20"/>
          <w:szCs w:val="20"/>
        </w:rPr>
        <w:t>t</w:t>
      </w:r>
      <w:r w:rsidR="00AC2A86">
        <w:rPr>
          <w:rFonts w:ascii="Arial" w:hAnsi="Arial" w:cs="Arial"/>
          <w:sz w:val="20"/>
          <w:szCs w:val="20"/>
        </w:rPr>
        <w:t>ing more gold nanoparticles synth</w:t>
      </w:r>
      <w:r w:rsidRPr="0041441B">
        <w:rPr>
          <w:rFonts w:ascii="Arial" w:hAnsi="Arial" w:cs="Arial"/>
          <w:sz w:val="20"/>
          <w:szCs w:val="20"/>
        </w:rPr>
        <w:t>esized from solution I. Gold nanoparticles from solution III and IV have more absorbance over 720 nm, suggesting more nanoplates or clusteres in the s</w:t>
      </w:r>
      <w:r w:rsidR="00AC2A86">
        <w:rPr>
          <w:rFonts w:ascii="Arial" w:hAnsi="Arial" w:cs="Arial"/>
          <w:sz w:val="20"/>
          <w:szCs w:val="20"/>
        </w:rPr>
        <w:t>o</w:t>
      </w:r>
      <w:r w:rsidRPr="0041441B">
        <w:rPr>
          <w:rFonts w:ascii="Arial" w:hAnsi="Arial" w:cs="Arial"/>
          <w:sz w:val="20"/>
          <w:szCs w:val="20"/>
        </w:rPr>
        <w:t xml:space="preserve">lution III and IV. </w:t>
      </w:r>
    </w:p>
    <w:p w:rsidR="00C87621" w:rsidRDefault="00C87621">
      <w:pPr>
        <w:rPr>
          <w:rFonts w:ascii="Arial" w:hAnsi="Arial" w:cs="Arial"/>
        </w:rPr>
      </w:pPr>
      <w:r>
        <w:rPr>
          <w:rFonts w:ascii="Arial" w:hAnsi="Arial" w:cs="Arial"/>
        </w:rPr>
        <w:br w:type="page"/>
      </w:r>
    </w:p>
    <w:p w:rsidR="000F69C7" w:rsidRPr="000F69C7" w:rsidRDefault="000F69C7" w:rsidP="00643FB9">
      <w:pPr>
        <w:spacing w:line="480" w:lineRule="auto"/>
        <w:jc w:val="both"/>
        <w:rPr>
          <w:rFonts w:ascii="Arial" w:hAnsi="Arial" w:cs="Arial"/>
        </w:rPr>
      </w:pPr>
      <w:r w:rsidRPr="000F69C7">
        <w:rPr>
          <w:rFonts w:ascii="Arial" w:hAnsi="Arial" w:cs="Arial"/>
        </w:rPr>
        <w:lastRenderedPageBreak/>
        <w:t>0.025 to 2 mM. This agreed well with the red-shift of the UV-Vis spectra with higher co</w:t>
      </w:r>
      <w:r w:rsidR="004A406D">
        <w:rPr>
          <w:rFonts w:ascii="Arial" w:hAnsi="Arial" w:cs="Arial"/>
        </w:rPr>
        <w:t xml:space="preserve">ncentrations, as shown in </w:t>
      </w:r>
      <w:r w:rsidR="00AE57DF">
        <w:rPr>
          <w:rFonts w:ascii="Arial" w:hAnsi="Arial" w:cs="Arial"/>
          <w:b/>
        </w:rPr>
        <w:t>Figure</w:t>
      </w:r>
      <w:r w:rsidR="0041441B">
        <w:rPr>
          <w:rFonts w:ascii="Arial" w:hAnsi="Arial" w:cs="Arial"/>
          <w:b/>
        </w:rPr>
        <w:t xml:space="preserve"> 27</w:t>
      </w:r>
      <w:r w:rsidRPr="000F69C7">
        <w:rPr>
          <w:rFonts w:ascii="Arial" w:hAnsi="Arial" w:cs="Arial"/>
        </w:rPr>
        <w:t xml:space="preserve">. The size distribution of gold nanoparticles, formed from 0.1, 0.5 and 1 mM HAuCl4, were measured by DLS and displayed in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30</w:t>
      </w:r>
      <w:r w:rsidRPr="004A406D">
        <w:rPr>
          <w:rFonts w:ascii="Arial" w:hAnsi="Arial" w:cs="Arial"/>
          <w:b/>
        </w:rPr>
        <w:t>A-C</w:t>
      </w:r>
      <w:r w:rsidRPr="000F69C7">
        <w:rPr>
          <w:rFonts w:ascii="Arial" w:hAnsi="Arial" w:cs="Arial"/>
        </w:rPr>
        <w:t>. Based on the Zeta potential analysis, none of the solutions containing the AuNPs, formed using Method One, was stable in water, with zeta potentials ranging from -18.1 to -33.5 mV. This analysis was not surprising, since the AuNPs were observed to sediment from solution, and could easily be centrifuged at a low speeds.</w:t>
      </w:r>
    </w:p>
    <w:p w:rsidR="000F69C7" w:rsidRPr="000F69C7" w:rsidRDefault="000F69C7" w:rsidP="00643FB9">
      <w:pPr>
        <w:spacing w:line="480" w:lineRule="auto"/>
        <w:jc w:val="both"/>
        <w:rPr>
          <w:rFonts w:ascii="Arial" w:hAnsi="Arial" w:cs="Arial"/>
        </w:rPr>
      </w:pPr>
      <w:r w:rsidRPr="000F69C7">
        <w:rPr>
          <w:rFonts w:ascii="Arial" w:hAnsi="Arial" w:cs="Arial"/>
        </w:rPr>
        <w:t>The size distributions of AuNPs synthesized using Method Two, were also analyzed by DLS and Zeta potential analysis.  AuNPs formed using Solution I and II showed smaller average sizes compared with solution III and IV</w:t>
      </w:r>
      <w:r w:rsidRPr="000F69C7">
        <w:rPr>
          <w:rFonts w:ascii="Arial" w:hAnsi="Arial" w:cs="Arial" w:hint="eastAsia"/>
        </w:rPr>
        <w:t xml:space="preserve"> (</w:t>
      </w:r>
      <w:r w:rsidR="00AE57DF">
        <w:rPr>
          <w:rFonts w:ascii="Arial" w:hAnsi="Arial" w:cs="Arial"/>
          <w:b/>
        </w:rPr>
        <w:t>Figure</w:t>
      </w:r>
      <w:r w:rsidR="004A406D" w:rsidRPr="004A406D">
        <w:rPr>
          <w:rFonts w:ascii="Arial" w:hAnsi="Arial" w:cs="Arial"/>
          <w:b/>
        </w:rPr>
        <w:t xml:space="preserve"> </w:t>
      </w:r>
      <w:r w:rsidR="0041441B">
        <w:rPr>
          <w:rFonts w:ascii="Arial" w:hAnsi="Arial" w:cs="Arial"/>
          <w:b/>
        </w:rPr>
        <w:t>30</w:t>
      </w:r>
      <w:r w:rsidRPr="004A406D">
        <w:rPr>
          <w:rFonts w:ascii="Arial" w:hAnsi="Arial" w:cs="Arial"/>
          <w:b/>
        </w:rPr>
        <w:t>D-G</w:t>
      </w:r>
      <w:r w:rsidRPr="000F69C7">
        <w:rPr>
          <w:rFonts w:ascii="Arial" w:hAnsi="Arial" w:cs="Arial" w:hint="eastAsia"/>
        </w:rPr>
        <w:t>)</w:t>
      </w:r>
      <w:r w:rsidRPr="000F69C7">
        <w:rPr>
          <w:rFonts w:ascii="Arial" w:hAnsi="Arial" w:cs="Arial"/>
        </w:rPr>
        <w:t>. A significant difference was observed in the Zeta potential of the AuNPs synthesized from the different solutions. Solution I, with a Zeta potential &lt; -30 mV was moderately stable in solution. In solution II, the Zeta potential increased to &gt; -30 mV, suggesting an instability of the AuNPs in solution. The Zeta potential further increased in solution III and IV to larger than -15 mV. Precipitates in these two solutions could be clearly observed, indicating the instability of the AuNPs and the aggregation of these AuNPs.</w:t>
      </w:r>
    </w:p>
    <w:p w:rsidR="000F69C7" w:rsidRDefault="000F69C7" w:rsidP="000F69C7">
      <w:pPr>
        <w:pStyle w:val="Heading3"/>
      </w:pPr>
      <w:bookmarkStart w:id="94" w:name="_Toc362598288"/>
      <w:r w:rsidRPr="000F69C7">
        <w:t>Morphological analysis of dry AuNPs</w:t>
      </w:r>
      <w:bookmarkEnd w:id="94"/>
    </w:p>
    <w:p w:rsidR="000F69C7" w:rsidRPr="000F69C7" w:rsidRDefault="000F69C7" w:rsidP="000F69C7"/>
    <w:p w:rsidR="00C87621" w:rsidRDefault="000F69C7" w:rsidP="00643FB9">
      <w:pPr>
        <w:spacing w:line="480" w:lineRule="auto"/>
        <w:jc w:val="both"/>
        <w:rPr>
          <w:rFonts w:ascii="Arial" w:hAnsi="Arial" w:cs="Arial"/>
        </w:rPr>
      </w:pPr>
      <w:r w:rsidRPr="000F69C7">
        <w:rPr>
          <w:rFonts w:ascii="Arial" w:hAnsi="Arial" w:cs="Arial"/>
        </w:rPr>
        <w:t xml:space="preserve">To examine the effect of the HAuCl4 concentration on the morphology of the nanoparticles produced, SEM was conducted. SEM images of the AuNPs synthesized using Method One revealed different sizes and shapes of gold </w:t>
      </w:r>
    </w:p>
    <w:p w:rsidR="00401FAE" w:rsidRDefault="00C87621" w:rsidP="00401FAE">
      <w:pPr>
        <w:keepNext/>
      </w:pPr>
      <w:r w:rsidRPr="00C87621">
        <w:rPr>
          <w:rFonts w:ascii="Arial" w:hAnsi="Arial" w:cs="Arial"/>
          <w:noProof/>
          <w:lang w:eastAsia="zh-CN"/>
        </w:rPr>
        <w:lastRenderedPageBreak/>
        <w:drawing>
          <wp:inline distT="0" distB="0" distL="0" distR="0">
            <wp:extent cx="5486400" cy="4813738"/>
            <wp:effectExtent l="0" t="0" r="0" b="0"/>
            <wp:docPr id="18" name="Picture 18" descr="D:\Laura(sijia)\First work in UTK\Paper manuscript\Au-Ivy-Combination\Figure\Fig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aura(sijia)\First work in UTK\Paper manuscript\Au-Ivy-Combination\Figure\Fig 3-2.png"/>
                    <pic:cNvPicPr>
                      <a:picLocks noChangeAspect="1" noChangeArrowheads="1"/>
                    </pic:cNvPicPr>
                  </pic:nvPicPr>
                  <pic:blipFill>
                    <a:blip r:embed="rId113" cstate="print"/>
                    <a:srcRect/>
                    <a:stretch>
                      <a:fillRect/>
                    </a:stretch>
                  </pic:blipFill>
                  <pic:spPr bwMode="auto">
                    <a:xfrm>
                      <a:off x="0" y="0"/>
                      <a:ext cx="5486400" cy="4813738"/>
                    </a:xfrm>
                    <a:prstGeom prst="rect">
                      <a:avLst/>
                    </a:prstGeom>
                    <a:noFill/>
                    <a:ln w="9525">
                      <a:noFill/>
                      <a:miter lim="800000"/>
                      <a:headEnd/>
                      <a:tailEnd/>
                    </a:ln>
                  </pic:spPr>
                </pic:pic>
              </a:graphicData>
            </a:graphic>
          </wp:inline>
        </w:drawing>
      </w:r>
    </w:p>
    <w:p w:rsidR="00C87621" w:rsidRDefault="00401FAE" w:rsidP="00401FAE">
      <w:pPr>
        <w:pStyle w:val="Caption"/>
        <w:rPr>
          <w:rFonts w:ascii="Arial" w:hAnsi="Arial" w:cs="Arial"/>
        </w:rPr>
      </w:pPr>
      <w:bookmarkStart w:id="95" w:name="_Toc362597849"/>
      <w:r w:rsidRPr="00401FAE">
        <w:rPr>
          <w:rFonts w:ascii="Arial" w:hAnsi="Arial" w:cs="Arial"/>
        </w:rPr>
        <w:t xml:space="preserve">Figure </w:t>
      </w:r>
      <w:r w:rsidR="00426804" w:rsidRPr="00401FAE">
        <w:rPr>
          <w:rFonts w:ascii="Arial" w:hAnsi="Arial" w:cs="Arial"/>
        </w:rPr>
        <w:fldChar w:fldCharType="begin"/>
      </w:r>
      <w:r w:rsidRPr="00401FAE">
        <w:rPr>
          <w:rFonts w:ascii="Arial" w:hAnsi="Arial" w:cs="Arial"/>
        </w:rPr>
        <w:instrText xml:space="preserve"> SEQ Figure \* ARABIC </w:instrText>
      </w:r>
      <w:r w:rsidR="00426804" w:rsidRPr="00401FAE">
        <w:rPr>
          <w:rFonts w:ascii="Arial" w:hAnsi="Arial" w:cs="Arial"/>
        </w:rPr>
        <w:fldChar w:fldCharType="separate"/>
      </w:r>
      <w:r w:rsidR="002E5A8B">
        <w:rPr>
          <w:rFonts w:ascii="Arial" w:hAnsi="Arial" w:cs="Arial"/>
          <w:noProof/>
        </w:rPr>
        <w:t>30</w:t>
      </w:r>
      <w:r w:rsidR="00426804" w:rsidRPr="00401FAE">
        <w:rPr>
          <w:rFonts w:ascii="Arial" w:hAnsi="Arial" w:cs="Arial"/>
        </w:rPr>
        <w:fldChar w:fldCharType="end"/>
      </w:r>
      <w:r>
        <w:t xml:space="preserve"> </w:t>
      </w:r>
      <w:r w:rsidRPr="0041441B">
        <w:rPr>
          <w:rFonts w:ascii="Arial" w:hAnsi="Arial" w:cs="Arial"/>
        </w:rPr>
        <w:t>Size/ intensity histograms of gold nanostructures</w:t>
      </w:r>
      <w:bookmarkEnd w:id="95"/>
    </w:p>
    <w:p w:rsidR="00C87621" w:rsidRPr="0041441B" w:rsidRDefault="00C87621" w:rsidP="00C87621">
      <w:pPr>
        <w:spacing w:line="480" w:lineRule="auto"/>
        <w:rPr>
          <w:rFonts w:ascii="Arial" w:hAnsi="Arial" w:cs="Arial"/>
          <w:sz w:val="20"/>
          <w:szCs w:val="20"/>
        </w:rPr>
      </w:pPr>
      <w:r w:rsidRPr="0041441B">
        <w:rPr>
          <w:rFonts w:ascii="Arial" w:hAnsi="Arial" w:cs="Arial"/>
          <w:sz w:val="20"/>
          <w:szCs w:val="20"/>
        </w:rPr>
        <w:t>Size/ intensity histograms of gold nanostructures synthesized from 0.1mM (A), 0.5Mm (B), 1mM (C) aqueous AuCl4- by live ivy shoots at room temperature. Size/ intensity histograms of gold nanoparticles synthesized by different ivy rootlet extract solutions I (D), II (E), III (F) and IV (G).</w:t>
      </w:r>
    </w:p>
    <w:p w:rsidR="00C87621" w:rsidRDefault="00C87621">
      <w:pPr>
        <w:rPr>
          <w:rFonts w:ascii="Arial" w:hAnsi="Arial" w:cs="Arial"/>
        </w:rPr>
      </w:pPr>
      <w:r>
        <w:rPr>
          <w:rFonts w:ascii="Arial" w:hAnsi="Arial" w:cs="Arial"/>
        </w:rPr>
        <w:br w:type="page"/>
      </w:r>
    </w:p>
    <w:p w:rsidR="000F69C7" w:rsidRPr="000F69C7" w:rsidRDefault="000F69C7" w:rsidP="00643FB9">
      <w:pPr>
        <w:spacing w:line="480" w:lineRule="auto"/>
        <w:jc w:val="both"/>
        <w:rPr>
          <w:rFonts w:ascii="Arial" w:hAnsi="Arial" w:cs="Arial"/>
        </w:rPr>
      </w:pPr>
      <w:proofErr w:type="gramStart"/>
      <w:r w:rsidRPr="000F69C7">
        <w:rPr>
          <w:rFonts w:ascii="Arial" w:hAnsi="Arial" w:cs="Arial"/>
        </w:rPr>
        <w:lastRenderedPageBreak/>
        <w:t>nanostructures</w:t>
      </w:r>
      <w:proofErr w:type="gramEnd"/>
      <w:r w:rsidRPr="000F69C7">
        <w:rPr>
          <w:rFonts w:ascii="Arial" w:hAnsi="Arial" w:cs="Arial"/>
        </w:rPr>
        <w:t xml:space="preserve"> produced by the vary</w:t>
      </w:r>
      <w:r w:rsidR="004A406D">
        <w:rPr>
          <w:rFonts w:ascii="Arial" w:hAnsi="Arial" w:cs="Arial"/>
        </w:rPr>
        <w:t>ing HAuCl4 concentration (</w:t>
      </w:r>
      <w:r w:rsidR="00AE57DF">
        <w:rPr>
          <w:rFonts w:ascii="Arial" w:hAnsi="Arial" w:cs="Arial"/>
          <w:b/>
        </w:rPr>
        <w:t>Figure</w:t>
      </w:r>
      <w:r w:rsidR="004A406D" w:rsidRPr="004A406D">
        <w:rPr>
          <w:rFonts w:ascii="Arial" w:hAnsi="Arial" w:cs="Arial"/>
          <w:b/>
        </w:rPr>
        <w:t xml:space="preserve"> </w:t>
      </w:r>
      <w:r w:rsidR="0041441B">
        <w:rPr>
          <w:rFonts w:ascii="Arial" w:hAnsi="Arial" w:cs="Arial"/>
          <w:b/>
        </w:rPr>
        <w:t>31</w:t>
      </w:r>
      <w:r w:rsidRPr="004A406D">
        <w:rPr>
          <w:rFonts w:ascii="Arial" w:hAnsi="Arial" w:cs="Arial"/>
          <w:b/>
        </w:rPr>
        <w:t>A-C</w:t>
      </w:r>
      <w:r w:rsidRPr="000F69C7">
        <w:rPr>
          <w:rFonts w:ascii="Arial" w:hAnsi="Arial" w:cs="Arial"/>
        </w:rPr>
        <w:t xml:space="preserve">). Fig. 6A showed relatively uniform, spherical gold nanoparticles with sizes ranging from 10 to 100 nm, formed from 0.1 mM HAuCl4. The SEM images of gold nanoparticles synthesized using 0.5 mM HAuCl4 showed that most of the AuNPs had a spherical morphology, with a narrow size range of around 100 nm. At 1 mM HAuCl4, the AuNPs formed were </w:t>
      </w:r>
      <w:r w:rsidR="00643FB9" w:rsidRPr="000F69C7">
        <w:rPr>
          <w:rFonts w:ascii="Arial" w:hAnsi="Arial" w:cs="Arial"/>
        </w:rPr>
        <w:t>heterogeneous</w:t>
      </w:r>
      <w:r w:rsidRPr="000F69C7">
        <w:rPr>
          <w:rFonts w:ascii="Arial" w:hAnsi="Arial" w:cs="Arial"/>
        </w:rPr>
        <w:t xml:space="preserve"> with triangular, hexagonal, and spherical morphologies (</w:t>
      </w:r>
      <w:r w:rsidRPr="004A406D">
        <w:rPr>
          <w:rFonts w:ascii="Arial" w:hAnsi="Arial" w:cs="Arial"/>
          <w:b/>
        </w:rPr>
        <w:t>Fig</w:t>
      </w:r>
      <w:r w:rsidR="004A406D" w:rsidRPr="004A406D">
        <w:rPr>
          <w:rFonts w:ascii="Arial" w:hAnsi="Arial" w:cs="Arial"/>
          <w:b/>
        </w:rPr>
        <w:t>ure</w:t>
      </w:r>
      <w:r w:rsidR="004A406D">
        <w:rPr>
          <w:rFonts w:ascii="Arial" w:hAnsi="Arial" w:cs="Arial"/>
          <w:b/>
        </w:rPr>
        <w:t xml:space="preserve"> </w:t>
      </w:r>
      <w:r w:rsidR="0041441B">
        <w:rPr>
          <w:rFonts w:ascii="Arial" w:hAnsi="Arial" w:cs="Arial"/>
          <w:b/>
        </w:rPr>
        <w:t>31</w:t>
      </w:r>
      <w:r w:rsidRPr="004A406D">
        <w:rPr>
          <w:rFonts w:ascii="Arial" w:hAnsi="Arial" w:cs="Arial"/>
          <w:b/>
        </w:rPr>
        <w:t>C</w:t>
      </w:r>
      <w:r w:rsidRPr="000F69C7">
        <w:rPr>
          <w:rFonts w:ascii="Arial" w:hAnsi="Arial" w:cs="Arial"/>
        </w:rPr>
        <w:t>). EDS was run simultaneously and determined that t</w:t>
      </w:r>
      <w:r w:rsidR="004A406D">
        <w:rPr>
          <w:rFonts w:ascii="Arial" w:hAnsi="Arial" w:cs="Arial"/>
        </w:rPr>
        <w:t>he nanoparticles were Au (</w:t>
      </w:r>
      <w:r w:rsidR="00AE57DF">
        <w:rPr>
          <w:rFonts w:ascii="Arial" w:hAnsi="Arial" w:cs="Arial"/>
          <w:b/>
        </w:rPr>
        <w:t>Figure</w:t>
      </w:r>
      <w:r w:rsidR="004A406D" w:rsidRPr="004A406D">
        <w:rPr>
          <w:rFonts w:ascii="Arial" w:hAnsi="Arial" w:cs="Arial"/>
          <w:b/>
        </w:rPr>
        <w:t xml:space="preserve"> </w:t>
      </w:r>
      <w:r w:rsidR="0041441B">
        <w:rPr>
          <w:rFonts w:ascii="Arial" w:hAnsi="Arial" w:cs="Arial"/>
          <w:b/>
        </w:rPr>
        <w:t>31</w:t>
      </w:r>
      <w:r w:rsidRPr="004A406D">
        <w:rPr>
          <w:rFonts w:ascii="Arial" w:hAnsi="Arial" w:cs="Arial"/>
          <w:b/>
        </w:rPr>
        <w:t>D</w:t>
      </w:r>
      <w:r w:rsidRPr="000F69C7">
        <w:rPr>
          <w:rFonts w:ascii="Arial" w:hAnsi="Arial" w:cs="Arial"/>
        </w:rPr>
        <w:t>).</w:t>
      </w:r>
    </w:p>
    <w:p w:rsidR="000F69C7" w:rsidRPr="000F69C7" w:rsidRDefault="000F69C7" w:rsidP="00643FB9">
      <w:pPr>
        <w:spacing w:line="480" w:lineRule="auto"/>
        <w:jc w:val="both"/>
        <w:rPr>
          <w:rFonts w:ascii="Arial" w:hAnsi="Arial" w:cs="Arial"/>
        </w:rPr>
      </w:pPr>
      <w:r w:rsidRPr="000F69C7">
        <w:rPr>
          <w:rFonts w:ascii="Arial" w:hAnsi="Arial" w:cs="Arial"/>
        </w:rPr>
        <w:t>Similar to the results obtained from the AuNPs synthesized using Method One, SEM images of AuNPs formed using Method Two revealed micro- or nano- crystals in all samples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31</w:t>
      </w:r>
      <w:r w:rsidRPr="004A406D">
        <w:rPr>
          <w:rFonts w:ascii="Arial" w:hAnsi="Arial" w:cs="Arial"/>
          <w:b/>
        </w:rPr>
        <w:t>E-H</w:t>
      </w:r>
      <w:r w:rsidRPr="000F69C7">
        <w:rPr>
          <w:rFonts w:ascii="Arial" w:hAnsi="Arial" w:cs="Arial"/>
        </w:rPr>
        <w:t>). In solution I, spherical nanoparticles with a size range of 20-50 nm size were observed, with no other shapes of nanocrystals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31</w:t>
      </w:r>
      <w:r w:rsidRPr="004A406D">
        <w:rPr>
          <w:rFonts w:ascii="Arial" w:hAnsi="Arial" w:cs="Arial"/>
          <w:b/>
        </w:rPr>
        <w:t>E</w:t>
      </w:r>
      <w:r w:rsidRPr="000F69C7">
        <w:rPr>
          <w:rFonts w:ascii="Arial" w:hAnsi="Arial" w:cs="Arial"/>
        </w:rPr>
        <w:t>). In solution II, nanoplates, nanorods, and spherical nanoparticles were observed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31</w:t>
      </w:r>
      <w:r w:rsidRPr="004A406D">
        <w:rPr>
          <w:rFonts w:ascii="Arial" w:hAnsi="Arial" w:cs="Arial"/>
          <w:b/>
        </w:rPr>
        <w:t>F</w:t>
      </w:r>
      <w:r w:rsidRPr="000F69C7">
        <w:rPr>
          <w:rFonts w:ascii="Arial" w:hAnsi="Arial" w:cs="Arial"/>
        </w:rPr>
        <w:t>). In solution III, nanocrystals with sizes larger than 50 nm dominated, with triangular nanoplates also appearing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31</w:t>
      </w:r>
      <w:r w:rsidRPr="004A406D">
        <w:rPr>
          <w:rFonts w:ascii="Arial" w:hAnsi="Arial" w:cs="Arial"/>
          <w:b/>
        </w:rPr>
        <w:t>G</w:t>
      </w:r>
      <w:r w:rsidRPr="000F69C7">
        <w:rPr>
          <w:rFonts w:ascii="Arial" w:hAnsi="Arial" w:cs="Arial"/>
        </w:rPr>
        <w:t>). Analysis of solution IV revealed the presence of predominately triangular nanoplates, with only a small number of spherical nanoparticles and nanocrystals with small diameters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31</w:t>
      </w:r>
      <w:r w:rsidRPr="004A406D">
        <w:rPr>
          <w:rFonts w:ascii="Arial" w:hAnsi="Arial" w:cs="Arial"/>
          <w:b/>
        </w:rPr>
        <w:t>H</w:t>
      </w:r>
      <w:r w:rsidRPr="000F69C7">
        <w:rPr>
          <w:rFonts w:ascii="Arial" w:hAnsi="Arial" w:cs="Arial"/>
        </w:rPr>
        <w:t>).</w:t>
      </w:r>
    </w:p>
    <w:p w:rsidR="000F69C7" w:rsidRDefault="000F69C7" w:rsidP="000F69C7">
      <w:pPr>
        <w:pStyle w:val="Heading3"/>
      </w:pPr>
      <w:bookmarkStart w:id="96" w:name="_Toc362598289"/>
      <w:r w:rsidRPr="000F69C7">
        <w:t>Protein and polysaccharide concentration of the reaction solutions</w:t>
      </w:r>
      <w:bookmarkEnd w:id="96"/>
    </w:p>
    <w:p w:rsidR="000F69C7" w:rsidRPr="000F69C7" w:rsidRDefault="000F69C7" w:rsidP="000F69C7"/>
    <w:p w:rsidR="00C87621" w:rsidRDefault="000F69C7" w:rsidP="00643FB9">
      <w:pPr>
        <w:spacing w:line="480" w:lineRule="auto"/>
        <w:jc w:val="both"/>
        <w:rPr>
          <w:rFonts w:ascii="Arial" w:hAnsi="Arial" w:cs="Arial"/>
        </w:rPr>
      </w:pPr>
      <w:r w:rsidRPr="000F69C7">
        <w:rPr>
          <w:rFonts w:ascii="Arial" w:hAnsi="Arial" w:cs="Arial"/>
        </w:rPr>
        <w:t xml:space="preserve">Using a BCA kit, the concentration of protein present in the reaction solution for Method One was determined to be </w:t>
      </w:r>
      <w:proofErr w:type="gramStart"/>
      <w:r w:rsidRPr="000F69C7">
        <w:rPr>
          <w:rFonts w:ascii="Arial" w:hAnsi="Arial" w:cs="Arial"/>
        </w:rPr>
        <w:t>1.45 µg/ml</w:t>
      </w:r>
      <w:proofErr w:type="gramEnd"/>
      <w:r w:rsidRPr="000F69C7">
        <w:rPr>
          <w:rFonts w:ascii="Arial" w:hAnsi="Arial" w:cs="Arial"/>
        </w:rPr>
        <w:t xml:space="preserve">. However, the protein concentration of the adventitious root extract without dialysis in Method Two, </w:t>
      </w:r>
    </w:p>
    <w:p w:rsidR="00C87621" w:rsidRDefault="00C87621" w:rsidP="00C87621">
      <w:pPr>
        <w:jc w:val="center"/>
        <w:rPr>
          <w:rFonts w:ascii="Arial" w:hAnsi="Arial" w:cs="Arial"/>
        </w:rPr>
      </w:pPr>
      <w:r w:rsidRPr="00C87621">
        <w:rPr>
          <w:rFonts w:ascii="Arial" w:hAnsi="Arial" w:cs="Arial"/>
          <w:noProof/>
          <w:lang w:eastAsia="zh-CN"/>
        </w:rPr>
        <w:lastRenderedPageBreak/>
        <w:drawing>
          <wp:inline distT="0" distB="0" distL="0" distR="0">
            <wp:extent cx="4229100" cy="5974514"/>
            <wp:effectExtent l="0" t="0" r="0" b="0"/>
            <wp:docPr id="16" name="Picture 8" descr="D:\Laura(sijia)\First work in UTK\Paper manuscript\Au-Ivy-Combination\Figure\Fig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aura(sijia)\First work in UTK\Paper manuscript\Au-Ivy-Combination\Figure\Figure 6.png"/>
                    <pic:cNvPicPr>
                      <a:picLocks noChangeAspect="1" noChangeArrowheads="1"/>
                    </pic:cNvPicPr>
                  </pic:nvPicPr>
                  <pic:blipFill>
                    <a:blip r:embed="rId114" cstate="print"/>
                    <a:srcRect/>
                    <a:stretch>
                      <a:fillRect/>
                    </a:stretch>
                  </pic:blipFill>
                  <pic:spPr bwMode="auto">
                    <a:xfrm>
                      <a:off x="0" y="0"/>
                      <a:ext cx="4231891" cy="5978456"/>
                    </a:xfrm>
                    <a:prstGeom prst="rect">
                      <a:avLst/>
                    </a:prstGeom>
                    <a:noFill/>
                    <a:ln w="9525">
                      <a:noFill/>
                      <a:miter lim="800000"/>
                      <a:headEnd/>
                      <a:tailEnd/>
                    </a:ln>
                  </pic:spPr>
                </pic:pic>
              </a:graphicData>
            </a:graphic>
          </wp:inline>
        </w:drawing>
      </w:r>
    </w:p>
    <w:p w:rsidR="00401FAE" w:rsidRPr="00401FAE" w:rsidRDefault="00401FAE" w:rsidP="00401FAE">
      <w:pPr>
        <w:pStyle w:val="Caption"/>
        <w:spacing w:line="480" w:lineRule="auto"/>
        <w:rPr>
          <w:rFonts w:ascii="Arial" w:hAnsi="Arial" w:cs="Arial"/>
        </w:rPr>
      </w:pPr>
      <w:bookmarkStart w:id="97" w:name="_Toc362597850"/>
      <w:r w:rsidRPr="00401FAE">
        <w:rPr>
          <w:rFonts w:ascii="Arial" w:hAnsi="Arial" w:cs="Arial"/>
        </w:rPr>
        <w:t xml:space="preserve">Figure </w:t>
      </w:r>
      <w:r w:rsidR="00426804" w:rsidRPr="00401FAE">
        <w:rPr>
          <w:rFonts w:ascii="Arial" w:hAnsi="Arial" w:cs="Arial"/>
        </w:rPr>
        <w:fldChar w:fldCharType="begin"/>
      </w:r>
      <w:r w:rsidRPr="00401FAE">
        <w:rPr>
          <w:rFonts w:ascii="Arial" w:hAnsi="Arial" w:cs="Arial"/>
        </w:rPr>
        <w:instrText xml:space="preserve"> SEQ Figure \* ARABIC </w:instrText>
      </w:r>
      <w:r w:rsidR="00426804" w:rsidRPr="00401FAE">
        <w:rPr>
          <w:rFonts w:ascii="Arial" w:hAnsi="Arial" w:cs="Arial"/>
        </w:rPr>
        <w:fldChar w:fldCharType="separate"/>
      </w:r>
      <w:r w:rsidR="002E5A8B">
        <w:rPr>
          <w:rFonts w:ascii="Arial" w:hAnsi="Arial" w:cs="Arial"/>
          <w:noProof/>
        </w:rPr>
        <w:t>31</w:t>
      </w:r>
      <w:r w:rsidR="00426804" w:rsidRPr="00401FAE">
        <w:rPr>
          <w:rFonts w:ascii="Arial" w:hAnsi="Arial" w:cs="Arial"/>
        </w:rPr>
        <w:fldChar w:fldCharType="end"/>
      </w:r>
      <w:r w:rsidRPr="00401FAE">
        <w:rPr>
          <w:rFonts w:ascii="Arial" w:hAnsi="Arial" w:cs="Arial"/>
        </w:rPr>
        <w:t xml:space="preserve"> SEM images of gold nanostructure synthesized in 0.1mM, 0.5mM, </w:t>
      </w:r>
      <w:proofErr w:type="gramStart"/>
      <w:r w:rsidRPr="00401FAE">
        <w:rPr>
          <w:rFonts w:ascii="Arial" w:hAnsi="Arial" w:cs="Arial"/>
        </w:rPr>
        <w:t>1mM</w:t>
      </w:r>
      <w:proofErr w:type="gramEnd"/>
      <w:r w:rsidRPr="00401FAE">
        <w:rPr>
          <w:rFonts w:ascii="Arial" w:hAnsi="Arial" w:cs="Arial"/>
        </w:rPr>
        <w:t xml:space="preserve"> aqueous AuCl4- by live ivy shoots at room temperature.</w:t>
      </w:r>
      <w:bookmarkEnd w:id="97"/>
    </w:p>
    <w:p w:rsidR="00C87621" w:rsidRPr="0041441B" w:rsidRDefault="00C87621" w:rsidP="00684571">
      <w:pPr>
        <w:spacing w:line="480" w:lineRule="auto"/>
        <w:rPr>
          <w:rFonts w:ascii="Arial" w:hAnsi="Arial" w:cs="Arial"/>
          <w:sz w:val="20"/>
          <w:szCs w:val="20"/>
        </w:rPr>
      </w:pPr>
      <w:r w:rsidRPr="0041441B">
        <w:rPr>
          <w:rFonts w:ascii="Arial" w:hAnsi="Arial" w:cs="Arial"/>
          <w:sz w:val="20"/>
          <w:szCs w:val="20"/>
        </w:rPr>
        <w:t>SEM images of gold nanostructure synthesized in 0.1mM (A), 0.5mM (B), 1mM (C) aqueous AuCl4- by live ivy shoots at room temperature, (D) EDX of the treated sample. SEM micrographs of gold nanoparticles synthesized by different ivy rootlet extract solutions I (E), II (F), III (G) and IV (H). (All scale bar= 100nm)</w:t>
      </w:r>
      <w:r w:rsidRPr="0041441B">
        <w:rPr>
          <w:rFonts w:ascii="Arial" w:hAnsi="Arial" w:cs="Arial"/>
          <w:sz w:val="20"/>
          <w:szCs w:val="20"/>
        </w:rPr>
        <w:br w:type="page"/>
      </w:r>
    </w:p>
    <w:p w:rsidR="000F69C7" w:rsidRPr="000F69C7" w:rsidRDefault="000F69C7" w:rsidP="00643FB9">
      <w:pPr>
        <w:spacing w:line="480" w:lineRule="auto"/>
        <w:jc w:val="both"/>
        <w:rPr>
          <w:rFonts w:ascii="Arial" w:hAnsi="Arial" w:cs="Arial"/>
        </w:rPr>
      </w:pPr>
      <w:proofErr w:type="gramStart"/>
      <w:r w:rsidRPr="000F69C7">
        <w:rPr>
          <w:rFonts w:ascii="Arial" w:hAnsi="Arial" w:cs="Arial"/>
        </w:rPr>
        <w:lastRenderedPageBreak/>
        <w:t>prior</w:t>
      </w:r>
      <w:proofErr w:type="gramEnd"/>
      <w:r w:rsidRPr="000F69C7">
        <w:rPr>
          <w:rFonts w:ascii="Arial" w:hAnsi="Arial" w:cs="Arial"/>
        </w:rPr>
        <w:t xml:space="preserve"> to reaction with HAuCl4, was found to be 1815.3 µg/ml. After reaction with HAuCl4, using Method Two, </w:t>
      </w:r>
      <w:proofErr w:type="gramStart"/>
      <w:r w:rsidRPr="000F69C7">
        <w:rPr>
          <w:rFonts w:ascii="Arial" w:hAnsi="Arial" w:cs="Arial"/>
        </w:rPr>
        <w:t>only 340.1 µg/ml</w:t>
      </w:r>
      <w:proofErr w:type="gramEnd"/>
      <w:r w:rsidRPr="000F69C7">
        <w:rPr>
          <w:rFonts w:ascii="Arial" w:hAnsi="Arial" w:cs="Arial"/>
        </w:rPr>
        <w:t xml:space="preserve"> remained in the supernatant, an 80% decrease compared to the starting concentration. Unlike the trend in protein concentration between the two methods, the DMMB assay determined that the concentration of proteoglycan in the reaction solution using Method One was </w:t>
      </w:r>
      <w:proofErr w:type="gramStart"/>
      <w:r w:rsidRPr="000F69C7">
        <w:rPr>
          <w:rFonts w:ascii="Arial" w:hAnsi="Arial" w:cs="Arial"/>
        </w:rPr>
        <w:t>4.675 µg/ml,</w:t>
      </w:r>
      <w:proofErr w:type="gramEnd"/>
      <w:r w:rsidRPr="000F69C7">
        <w:rPr>
          <w:rFonts w:ascii="Arial" w:hAnsi="Arial" w:cs="Arial"/>
        </w:rPr>
        <w:t xml:space="preserve"> while the concentration for Method Two was 2.33 µg/ml. </w:t>
      </w:r>
    </w:p>
    <w:p w:rsidR="000F69C7" w:rsidRDefault="000F69C7" w:rsidP="000F69C7">
      <w:pPr>
        <w:pStyle w:val="Heading3"/>
      </w:pPr>
      <w:bookmarkStart w:id="98" w:name="_Toc362598290"/>
      <w:r w:rsidRPr="000F69C7">
        <w:t>Intracellular uptake of synthesized AuNPs</w:t>
      </w:r>
      <w:bookmarkEnd w:id="98"/>
    </w:p>
    <w:p w:rsidR="000F69C7" w:rsidRPr="000F69C7" w:rsidRDefault="000F69C7" w:rsidP="000F69C7"/>
    <w:p w:rsidR="00684571" w:rsidRDefault="000F69C7" w:rsidP="00643FB9">
      <w:pPr>
        <w:spacing w:line="480" w:lineRule="auto"/>
        <w:jc w:val="both"/>
        <w:rPr>
          <w:rFonts w:ascii="Arial" w:hAnsi="Arial" w:cs="Arial"/>
        </w:rPr>
      </w:pPr>
      <w:r w:rsidRPr="000F69C7">
        <w:rPr>
          <w:rFonts w:ascii="Arial" w:hAnsi="Arial" w:cs="Arial"/>
        </w:rPr>
        <w:t>To test whether the AuNPs produced by both methods could be transported into cells for potential biomedical applications, a Cytoviva™ condenser mounted to a Nikon Eclipse microscope was used. Briefly, various AuNPs obtained from both methods were incubated with DMEM containing 10% serum for 24 hours, followed by centrifugation at 14,000 rpm and three washes of PBS. Microscopic analysis showed the internalization of the AuNPs into MC3T3 cells. Using the Cytoviva™ condenser, AuNPs were distinct from organelles due to their scattering properties, which make them appear scarlet or yellow in color (</w:t>
      </w:r>
      <w:r w:rsidRPr="004A406D">
        <w:rPr>
          <w:rFonts w:ascii="Arial" w:hAnsi="Arial" w:cs="Arial"/>
          <w:b/>
        </w:rPr>
        <w:t>Fig</w:t>
      </w:r>
      <w:r w:rsidR="00AE57DF">
        <w:rPr>
          <w:rFonts w:ascii="Arial" w:hAnsi="Arial" w:cs="Arial"/>
          <w:b/>
        </w:rPr>
        <w:t>ure</w:t>
      </w:r>
      <w:r w:rsidR="004A406D" w:rsidRPr="004A406D">
        <w:rPr>
          <w:rFonts w:ascii="Arial" w:hAnsi="Arial" w:cs="Arial"/>
          <w:b/>
        </w:rPr>
        <w:t xml:space="preserve"> </w:t>
      </w:r>
      <w:r w:rsidR="0041441B">
        <w:rPr>
          <w:rFonts w:ascii="Arial" w:hAnsi="Arial" w:cs="Arial"/>
          <w:b/>
        </w:rPr>
        <w:t>32</w:t>
      </w:r>
      <w:r w:rsidRPr="000F69C7">
        <w:rPr>
          <w:rFonts w:ascii="Arial" w:hAnsi="Arial" w:cs="Arial"/>
        </w:rPr>
        <w:t xml:space="preserve">). The control group without nanoparticles had no internal particulates, whereas the experimental samples displayed scarlet or yellow nanoparticles. This confirmed that the AuNPs synthesized in this study can be transported across the cell membrane, similar to AuNPs produced by other methods used for cancer therapy </w:t>
      </w:r>
      <w:r w:rsidR="00426804" w:rsidRPr="000F69C7">
        <w:rPr>
          <w:rFonts w:ascii="Arial" w:hAnsi="Arial" w:cs="Arial"/>
        </w:rPr>
        <w:fldChar w:fldCharType="begin"/>
      </w:r>
      <w:r w:rsidR="0064212B">
        <w:rPr>
          <w:rFonts w:ascii="Arial" w:hAnsi="Arial" w:cs="Arial"/>
        </w:rPr>
        <w:instrText xml:space="preserve"> ADDIN EN.CITE &lt;EndNote&gt;&lt;Cite&gt;&lt;Author&gt;Huang&lt;/Author&gt;&lt;Year&gt;2007&lt;/Year&gt;&lt;RecNum&gt;619&lt;/RecNum&gt;&lt;DisplayText&gt;[182]&lt;/DisplayText&gt;&lt;record&gt;&lt;rec-number&gt;619&lt;/rec-number&gt;&lt;foreign-keys&gt;&lt;key app="EN" db-id="pvp05aps52s0x4ee05e555t359xt5292ttwx"&gt;619&lt;/key&gt;&lt;/foreign-keys&gt;&lt;ref-type name="Journal Article"&gt;17&lt;/ref-type&gt;&lt;contributors&gt;&lt;authors&gt;&lt;author&gt;Huang, Xiaohua&lt;/author&gt;&lt;author&gt;El-Sayed, Ivan H.&lt;/author&gt;&lt;author&gt;Qian, Wei&lt;/author&gt;&lt;author&gt;El-Sayed, Mostafa A.&lt;/author&gt;&lt;/authors&gt;&lt;/contributors&gt;&lt;titles&gt;&lt;title&gt;Cancer Cells Assemble and Align Gold Nanorods Conjugated to Antibodies to Produce Highly Enhanced, Sharp, and Polarized Surface Raman Spectra:  A Potential Cancer Diagnostic Marker&lt;/title&gt;&lt;secondary-title&gt;Nano Letters&lt;/secondary-title&gt;&lt;/titles&gt;&lt;periodical&gt;&lt;full-title&gt;Nano Letters&lt;/full-title&gt;&lt;abbr-1&gt;Nano Lett.&lt;/abbr-1&gt;&lt;abbr-2&gt;Nano Lett&lt;/abbr-2&gt;&lt;/periodical&gt;&lt;pages&gt;1591-1597&lt;/pages&gt;&lt;volume&gt;7&lt;/volume&gt;&lt;number&gt;6&lt;/number&gt;&lt;dates&gt;&lt;year&gt;2007&lt;/year&gt;&lt;pub-dates&gt;&lt;date&gt;2007/06/01&lt;/date&gt;&lt;/pub-dates&gt;&lt;/dates&gt;&lt;publisher&gt;American Chemical Society&lt;/publisher&gt;&lt;isbn&gt;1530-6984&lt;/isbn&gt;&lt;work-type&gt;doi: 10.1021/nl070472c&lt;/work-type&gt;&lt;urls&gt;&lt;related-urls&gt;&lt;url&gt;http://dx.doi.org/10.1021/nl070472c&lt;/url&gt;&lt;/related-urls&gt;&lt;/urls&gt;&lt;electronic-resource-num&gt;10.1021/nl070472c&lt;/electronic-resource-num&gt;&lt;access-date&gt;2012/08/27&lt;/access-date&gt;&lt;/record&gt;&lt;/Cite&gt;&lt;/EndNote&gt;</w:instrText>
      </w:r>
      <w:r w:rsidR="00426804" w:rsidRPr="000F69C7">
        <w:rPr>
          <w:rFonts w:ascii="Arial" w:hAnsi="Arial" w:cs="Arial"/>
        </w:rPr>
        <w:fldChar w:fldCharType="separate"/>
      </w:r>
      <w:r w:rsidR="0064212B">
        <w:rPr>
          <w:rFonts w:ascii="Arial" w:hAnsi="Arial" w:cs="Arial"/>
          <w:noProof/>
        </w:rPr>
        <w:t>[182]</w:t>
      </w:r>
      <w:r w:rsidR="00426804" w:rsidRPr="000F69C7">
        <w:rPr>
          <w:rFonts w:ascii="Arial" w:hAnsi="Arial" w:cs="Arial"/>
        </w:rPr>
        <w:fldChar w:fldCharType="end"/>
      </w:r>
      <w:r w:rsidRPr="000F69C7">
        <w:rPr>
          <w:rFonts w:ascii="Arial" w:hAnsi="Arial" w:cs="Arial"/>
        </w:rPr>
        <w:t xml:space="preserve">. Previously, AuNPs have been proven to have great potential in drug delivery, cancer therapy and bio-imaging applications </w:t>
      </w:r>
      <w:r w:rsidR="00426804" w:rsidRPr="000F69C7">
        <w:rPr>
          <w:rFonts w:ascii="Arial" w:hAnsi="Arial" w:cs="Arial"/>
        </w:rPr>
        <w:fldChar w:fldCharType="begin"/>
      </w:r>
      <w:r w:rsidR="0064212B">
        <w:rPr>
          <w:rFonts w:ascii="Arial" w:hAnsi="Arial" w:cs="Arial"/>
        </w:rPr>
        <w:instrText xml:space="preserve"> ADDIN EN.CITE &lt;EndNote&gt;&lt;Cite&gt;&lt;Author&gt;Cheng&lt;/Author&gt;&lt;Year&gt;2008&lt;/Year&gt;&lt;RecNum&gt;620&lt;/RecNum&gt;&lt;DisplayText&gt;[183]&lt;/DisplayText&gt;&lt;record&gt;&lt;rec-number&gt;620&lt;/rec-number&gt;&lt;foreign-keys&gt;&lt;key app="EN" db-id="pvp05aps52s0x4ee05e555t359xt5292ttwx"&gt;620&lt;/key&gt;&lt;/foreign-keys&gt;&lt;ref-type name="Journal Article"&gt;17&lt;/ref-type&gt;&lt;contributors&gt;&lt;authors&gt;&lt;author&gt;Cheng, Yu&lt;/author&gt;&lt;author&gt;C. Samia, Anna&lt;/author&gt;&lt;author&gt;Meyers, Joseph D.&lt;/author&gt;&lt;author&gt;Panagopoulos, Irene&lt;/author&gt;&lt;author&gt;Fei, Baowei&lt;/author&gt;&lt;author&gt;Burda, Clemens&lt;/author&gt;&lt;/authors&gt;&lt;/contributors&gt;&lt;titles&gt;&lt;title&gt;Highly Efficient Drug Delivery with Gold Nanoparticle Vectors for in Vivo Photodynamic Therapy of Cancer&lt;/title&gt;&lt;secondary-title&gt;Journal of the American Chemical Society&lt;/secondary-title&gt;&lt;/titles&gt;&lt;periodical&gt;&lt;full-title&gt;Journal of the American Chemical Society&lt;/full-title&gt;&lt;abbr-1&gt;J. Am. Chem. Soc.&lt;/abbr-1&gt;&lt;abbr-2&gt;J Am Chem Soc&lt;/abbr-2&gt;&lt;/periodical&gt;&lt;pages&gt;10643-10647&lt;/pages&gt;&lt;volume&gt;130&lt;/volume&gt;&lt;number&gt;32&lt;/number&gt;&lt;dates&gt;&lt;year&gt;2008&lt;/year&gt;&lt;pub-dates&gt;&lt;date&gt;2008/08/01&lt;/date&gt;&lt;/pub-dates&gt;&lt;/dates&gt;&lt;publisher&gt;American Chemical Society&lt;/publisher&gt;&lt;isbn&gt;0002-7863&lt;/isbn&gt;&lt;work-type&gt;doi: 10.1021/ja801631c&lt;/work-type&gt;&lt;urls&gt;&lt;related-urls&gt;&lt;url&gt;http://dx.doi.org/10.1021/ja801631c&lt;/url&gt;&lt;/related-urls&gt;&lt;/urls&gt;&lt;electronic-resource-num&gt;10.1021/ja801631c&lt;/electronic-resource-num&gt;&lt;access-date&gt;2012/08/27&lt;/access-date&gt;&lt;/record&gt;&lt;/Cite&gt;&lt;/EndNote&gt;</w:instrText>
      </w:r>
      <w:r w:rsidR="00426804" w:rsidRPr="000F69C7">
        <w:rPr>
          <w:rFonts w:ascii="Arial" w:hAnsi="Arial" w:cs="Arial"/>
        </w:rPr>
        <w:fldChar w:fldCharType="separate"/>
      </w:r>
      <w:r w:rsidR="0064212B">
        <w:rPr>
          <w:rFonts w:ascii="Arial" w:hAnsi="Arial" w:cs="Arial"/>
          <w:noProof/>
        </w:rPr>
        <w:t>[183]</w:t>
      </w:r>
      <w:r w:rsidR="00426804" w:rsidRPr="000F69C7">
        <w:rPr>
          <w:rFonts w:ascii="Arial" w:hAnsi="Arial" w:cs="Arial"/>
        </w:rPr>
        <w:fldChar w:fldCharType="end"/>
      </w:r>
      <w:r w:rsidR="00684571">
        <w:rPr>
          <w:rFonts w:ascii="Arial" w:hAnsi="Arial" w:cs="Arial"/>
        </w:rPr>
        <w:t>. It is</w:t>
      </w:r>
    </w:p>
    <w:p w:rsidR="00684571" w:rsidRDefault="00684571" w:rsidP="00684571">
      <w:r>
        <w:br w:type="page"/>
      </w:r>
    </w:p>
    <w:p w:rsidR="00684571" w:rsidRDefault="00C87621" w:rsidP="00684571">
      <w:pPr>
        <w:keepNext/>
      </w:pPr>
      <w:r w:rsidRPr="00C87621">
        <w:rPr>
          <w:rFonts w:ascii="Arial" w:hAnsi="Arial" w:cs="Arial"/>
          <w:noProof/>
          <w:lang w:eastAsia="zh-CN"/>
        </w:rPr>
        <w:lastRenderedPageBreak/>
        <w:drawing>
          <wp:inline distT="0" distB="0" distL="0" distR="0">
            <wp:extent cx="5436000" cy="6213863"/>
            <wp:effectExtent l="0" t="0" r="0" b="0"/>
            <wp:docPr id="17" name="Picture 5"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pic:cNvPicPr>
                      <a:picLocks noChangeAspect="1" noChangeArrowheads="1"/>
                    </pic:cNvPicPr>
                  </pic:nvPicPr>
                  <pic:blipFill>
                    <a:blip r:embed="rId115" cstate="print"/>
                    <a:srcRect l="1375"/>
                    <a:stretch>
                      <a:fillRect/>
                    </a:stretch>
                  </pic:blipFill>
                  <pic:spPr bwMode="auto">
                    <a:xfrm>
                      <a:off x="0" y="0"/>
                      <a:ext cx="5436000" cy="6213863"/>
                    </a:xfrm>
                    <a:prstGeom prst="rect">
                      <a:avLst/>
                    </a:prstGeom>
                    <a:noFill/>
                    <a:ln w="9525">
                      <a:noFill/>
                      <a:miter lim="800000"/>
                      <a:headEnd/>
                      <a:tailEnd/>
                    </a:ln>
                  </pic:spPr>
                </pic:pic>
              </a:graphicData>
            </a:graphic>
          </wp:inline>
        </w:drawing>
      </w:r>
    </w:p>
    <w:p w:rsidR="00401FAE" w:rsidRPr="006A34AF" w:rsidRDefault="00401FAE" w:rsidP="00401FAE">
      <w:pPr>
        <w:pStyle w:val="Caption"/>
        <w:rPr>
          <w:rFonts w:ascii="Arial" w:hAnsi="Arial" w:cs="Arial"/>
        </w:rPr>
      </w:pPr>
      <w:bookmarkStart w:id="99" w:name="_Toc362597851"/>
      <w:r w:rsidRPr="006A34AF">
        <w:rPr>
          <w:rFonts w:ascii="Arial" w:hAnsi="Arial" w:cs="Arial"/>
        </w:rPr>
        <w:t xml:space="preserve">Figure </w:t>
      </w:r>
      <w:r w:rsidR="00426804" w:rsidRPr="006A34AF">
        <w:rPr>
          <w:rFonts w:ascii="Arial" w:hAnsi="Arial" w:cs="Arial"/>
        </w:rPr>
        <w:fldChar w:fldCharType="begin"/>
      </w:r>
      <w:r w:rsidRPr="006A34AF">
        <w:rPr>
          <w:rFonts w:ascii="Arial" w:hAnsi="Arial" w:cs="Arial"/>
        </w:rPr>
        <w:instrText xml:space="preserve"> SEQ Figure \* ARABIC </w:instrText>
      </w:r>
      <w:r w:rsidR="00426804" w:rsidRPr="006A34AF">
        <w:rPr>
          <w:rFonts w:ascii="Arial" w:hAnsi="Arial" w:cs="Arial"/>
        </w:rPr>
        <w:fldChar w:fldCharType="separate"/>
      </w:r>
      <w:r w:rsidR="002E5A8B" w:rsidRPr="006A34AF">
        <w:rPr>
          <w:rFonts w:ascii="Arial" w:hAnsi="Arial" w:cs="Arial"/>
          <w:noProof/>
        </w:rPr>
        <w:t>32</w:t>
      </w:r>
      <w:r w:rsidR="00426804" w:rsidRPr="006A34AF">
        <w:rPr>
          <w:rFonts w:ascii="Arial" w:hAnsi="Arial" w:cs="Arial"/>
        </w:rPr>
        <w:fldChar w:fldCharType="end"/>
      </w:r>
      <w:r w:rsidRPr="006A34AF">
        <w:rPr>
          <w:rFonts w:ascii="Arial" w:hAnsi="Arial" w:cs="Arial"/>
        </w:rPr>
        <w:t xml:space="preserve"> Dark-field microscopy images of Au NPs synthesized from HAuCl4</w:t>
      </w:r>
      <w:bookmarkEnd w:id="99"/>
    </w:p>
    <w:p w:rsidR="00C87621" w:rsidRPr="0041441B" w:rsidRDefault="00C87621" w:rsidP="00684571">
      <w:pPr>
        <w:spacing w:line="480" w:lineRule="auto"/>
        <w:rPr>
          <w:rFonts w:ascii="Arial" w:hAnsi="Arial" w:cs="Arial"/>
          <w:sz w:val="20"/>
          <w:szCs w:val="20"/>
        </w:rPr>
      </w:pPr>
      <w:r w:rsidRPr="0041441B">
        <w:rPr>
          <w:rFonts w:ascii="Arial" w:hAnsi="Arial" w:cs="Arial"/>
          <w:sz w:val="20"/>
          <w:szCs w:val="20"/>
        </w:rPr>
        <w:t xml:space="preserve">Dark-field microscopy images of Au NPs synthesized from 0.1 mM HAuCl4 (B), 0.5 mM HAuCl4 (C), 1 mM HAuCl4 (D) in MC3T3 cells respectively. (A) </w:t>
      </w:r>
      <w:proofErr w:type="gramStart"/>
      <w:r w:rsidRPr="0041441B">
        <w:rPr>
          <w:rFonts w:ascii="Arial" w:hAnsi="Arial" w:cs="Arial"/>
          <w:sz w:val="20"/>
          <w:szCs w:val="20"/>
        </w:rPr>
        <w:t>is</w:t>
      </w:r>
      <w:proofErr w:type="gramEnd"/>
      <w:r w:rsidRPr="0041441B">
        <w:rPr>
          <w:rFonts w:ascii="Arial" w:hAnsi="Arial" w:cs="Arial"/>
          <w:sz w:val="20"/>
          <w:szCs w:val="20"/>
        </w:rPr>
        <w:t xml:space="preserve"> the control group, without AuNPs. MC3T3 cell incubated with gold nanoparticles from solution II (E), and gold nanocrystals from solution III, IV (F).</w:t>
      </w:r>
      <w:r w:rsidRPr="0041441B">
        <w:rPr>
          <w:rFonts w:ascii="Arial" w:hAnsi="Arial" w:cs="Arial"/>
          <w:sz w:val="20"/>
          <w:szCs w:val="20"/>
        </w:rPr>
        <w:br w:type="page"/>
      </w:r>
    </w:p>
    <w:p w:rsidR="000F69C7" w:rsidRPr="00C87621" w:rsidRDefault="00684571" w:rsidP="00643FB9">
      <w:pPr>
        <w:spacing w:line="480" w:lineRule="auto"/>
        <w:jc w:val="both"/>
        <w:rPr>
          <w:rFonts w:ascii="Arial" w:hAnsi="Arial" w:cs="Arial"/>
          <w:sz w:val="22"/>
          <w:szCs w:val="22"/>
        </w:rPr>
      </w:pPr>
      <w:proofErr w:type="gramStart"/>
      <w:r w:rsidRPr="000F69C7">
        <w:rPr>
          <w:rFonts w:ascii="Arial" w:hAnsi="Arial" w:cs="Arial"/>
        </w:rPr>
        <w:lastRenderedPageBreak/>
        <w:t>conceivable</w:t>
      </w:r>
      <w:proofErr w:type="gramEnd"/>
      <w:r w:rsidRPr="000F69C7">
        <w:rPr>
          <w:rFonts w:ascii="Arial" w:hAnsi="Arial" w:cs="Arial"/>
        </w:rPr>
        <w:t xml:space="preserve"> that proteins, polysaccharides and other small molecules would provide a robust coating </w:t>
      </w:r>
      <w:r w:rsidR="000F69C7" w:rsidRPr="00C87621">
        <w:rPr>
          <w:rFonts w:ascii="Arial" w:hAnsi="Arial" w:cs="Arial"/>
          <w:sz w:val="22"/>
          <w:szCs w:val="22"/>
        </w:rPr>
        <w:t xml:space="preserve">around gold nanoparticles to prevent aggregation. The dark field images demonstrated that our synthesized AuNPs using both methods could be easily taken up by the cells. </w:t>
      </w:r>
    </w:p>
    <w:p w:rsidR="000F69C7" w:rsidRDefault="000F69C7" w:rsidP="000F69C7">
      <w:pPr>
        <w:spacing w:line="480" w:lineRule="auto"/>
        <w:rPr>
          <w:b/>
          <w:sz w:val="28"/>
          <w:szCs w:val="28"/>
        </w:rPr>
      </w:pPr>
    </w:p>
    <w:p w:rsidR="000F69C7" w:rsidRDefault="000F69C7">
      <w:pPr>
        <w:rPr>
          <w:b/>
          <w:sz w:val="32"/>
          <w:szCs w:val="32"/>
        </w:rPr>
      </w:pPr>
      <w:r>
        <w:rPr>
          <w:b/>
          <w:sz w:val="32"/>
          <w:szCs w:val="32"/>
        </w:rPr>
        <w:br w:type="page"/>
      </w:r>
    </w:p>
    <w:p w:rsidR="000F69C7" w:rsidRPr="000678DF" w:rsidRDefault="000F69C7" w:rsidP="000678DF">
      <w:pPr>
        <w:pStyle w:val="Heading2"/>
      </w:pPr>
      <w:bookmarkStart w:id="100" w:name="_Toc362598291"/>
      <w:r w:rsidRPr="000678DF">
        <w:lastRenderedPageBreak/>
        <w:t>Discussion</w:t>
      </w:r>
      <w:bookmarkEnd w:id="100"/>
      <w:r w:rsidRPr="000678DF">
        <w:t xml:space="preserve"> </w:t>
      </w:r>
    </w:p>
    <w:p w:rsidR="000F69C7" w:rsidRPr="000678DF" w:rsidRDefault="000678DF" w:rsidP="00643FB9">
      <w:pPr>
        <w:spacing w:line="480" w:lineRule="auto"/>
        <w:jc w:val="both"/>
        <w:rPr>
          <w:rFonts w:ascii="Arial" w:hAnsi="Arial" w:cs="Arial"/>
        </w:rPr>
      </w:pPr>
      <w:r w:rsidRPr="000678DF">
        <w:rPr>
          <w:rFonts w:ascii="Arial" w:hAnsi="Arial" w:cs="Arial"/>
        </w:rPr>
        <w:t>T</w:t>
      </w:r>
      <w:r w:rsidR="000F69C7" w:rsidRPr="000678DF">
        <w:rPr>
          <w:rFonts w:ascii="Arial" w:hAnsi="Arial" w:cs="Arial"/>
        </w:rPr>
        <w:t xml:space="preserve">wo methods for the synthesis gold nanoparticles using English ivy were developed. In Method One, a system was developed for the sustainable synthesis of AuNPs from the addition of aqueous HAuCl4 to actively growing English ivy shoots. The resulting AuNPs were collected from the culture medium every 24 hours, and fresh HAuCl4 solution was added to replenish the media. In Method Two, AuNPs were synthesized using four fractions of adventitious root extract separated by molecular weight using dialysis. When comparing the two methods at the same concentration of HAuCl4, 0.5 mM, both methods demonstrated the ability to form predominately spherical nanoparticles. However, the nanoparticles formed using Method Two, Solution I, showed a much smaller nanoparticle size compared to Method One at the same concentration. When Solutions II-IV </w:t>
      </w:r>
      <w:proofErr w:type="gramStart"/>
      <w:r w:rsidR="000F69C7" w:rsidRPr="000678DF">
        <w:rPr>
          <w:rFonts w:ascii="Arial" w:hAnsi="Arial" w:cs="Arial"/>
        </w:rPr>
        <w:t>were</w:t>
      </w:r>
      <w:proofErr w:type="gramEnd"/>
      <w:r w:rsidR="000F69C7" w:rsidRPr="000678DF">
        <w:rPr>
          <w:rFonts w:ascii="Arial" w:hAnsi="Arial" w:cs="Arial"/>
        </w:rPr>
        <w:t xml:space="preserve"> used, more diverse nanoparticle morphology was observed, with nanotriangles representing the dominant morphology. A similar trend was observed using Method One, where increasing concentrations of HAuCl4 led to the formation of nanotriangles, and fewer spherical nanoparticles. Considering that spherical nanoparticles are the most sought after morphology for biomedical applications, it would seem that the nanoparticles formed using Method One at a concentration of 0.5 mM HAuCl4, or Method Two using Solution I would be the best choices for green synthesis of spherical nanoparticles. In addition to the shape of synthesized AuNPs, the size of nanoparticles is also important in biomedical applications, and in general, the AuNPs formed from Method Two (</w:t>
      </w:r>
      <w:r w:rsidR="000F69C7" w:rsidRPr="00B77DB0">
        <w:rPr>
          <w:rFonts w:ascii="Arial" w:hAnsi="Arial" w:cs="Arial"/>
          <w:b/>
        </w:rPr>
        <w:t>Fig</w:t>
      </w:r>
      <w:r w:rsidR="005045CA" w:rsidRPr="00B77DB0">
        <w:rPr>
          <w:rFonts w:ascii="Arial" w:hAnsi="Arial" w:cs="Arial"/>
          <w:b/>
        </w:rPr>
        <w:t>ure</w:t>
      </w:r>
      <w:r w:rsidR="00B77DB0" w:rsidRPr="00B77DB0">
        <w:rPr>
          <w:rFonts w:ascii="Arial" w:hAnsi="Arial" w:cs="Arial"/>
          <w:b/>
        </w:rPr>
        <w:t xml:space="preserve"> </w:t>
      </w:r>
      <w:r w:rsidR="00E773B4">
        <w:rPr>
          <w:rFonts w:ascii="Arial" w:hAnsi="Arial" w:cs="Arial"/>
          <w:b/>
        </w:rPr>
        <w:t>30</w:t>
      </w:r>
      <w:r w:rsidR="000F69C7" w:rsidRPr="00B77DB0">
        <w:rPr>
          <w:rFonts w:ascii="Arial" w:hAnsi="Arial" w:cs="Arial"/>
          <w:b/>
        </w:rPr>
        <w:t xml:space="preserve"> D-G</w:t>
      </w:r>
      <w:r w:rsidR="000F69C7" w:rsidRPr="000678DF">
        <w:rPr>
          <w:rFonts w:ascii="Arial" w:hAnsi="Arial" w:cs="Arial"/>
        </w:rPr>
        <w:t>) were smaller than those formed from Method One (</w:t>
      </w:r>
      <w:r w:rsidR="000F69C7" w:rsidRPr="00B77DB0">
        <w:rPr>
          <w:rFonts w:ascii="Arial" w:hAnsi="Arial" w:cs="Arial"/>
          <w:b/>
        </w:rPr>
        <w:t>Fig</w:t>
      </w:r>
      <w:r w:rsidR="00AE57DF">
        <w:rPr>
          <w:rFonts w:ascii="Arial" w:hAnsi="Arial" w:cs="Arial"/>
          <w:b/>
        </w:rPr>
        <w:t>ure</w:t>
      </w:r>
      <w:r w:rsidR="00B77DB0" w:rsidRPr="00B77DB0">
        <w:rPr>
          <w:rFonts w:ascii="Arial" w:hAnsi="Arial" w:cs="Arial"/>
          <w:b/>
        </w:rPr>
        <w:t xml:space="preserve"> </w:t>
      </w:r>
      <w:r w:rsidR="00E773B4">
        <w:rPr>
          <w:rFonts w:ascii="Arial" w:hAnsi="Arial" w:cs="Arial"/>
          <w:b/>
        </w:rPr>
        <w:t>30</w:t>
      </w:r>
      <w:r w:rsidR="000F69C7" w:rsidRPr="00B77DB0">
        <w:rPr>
          <w:rFonts w:ascii="Arial" w:hAnsi="Arial" w:cs="Arial"/>
          <w:b/>
        </w:rPr>
        <w:t xml:space="preserve"> A-</w:t>
      </w:r>
      <w:r w:rsidR="000F69C7" w:rsidRPr="00B77DB0">
        <w:rPr>
          <w:rFonts w:ascii="Arial" w:hAnsi="Arial" w:cs="Arial"/>
          <w:b/>
        </w:rPr>
        <w:lastRenderedPageBreak/>
        <w:t>C</w:t>
      </w:r>
      <w:r w:rsidR="000F69C7" w:rsidRPr="000678DF">
        <w:rPr>
          <w:rFonts w:ascii="Arial" w:hAnsi="Arial" w:cs="Arial"/>
        </w:rPr>
        <w:t>). While the size and shape of AuNPs necessary for a given application may dictate the choice of methods used for synthesis, other factors should be considered when comparing the two synthesis methods developed in this study.</w:t>
      </w:r>
    </w:p>
    <w:p w:rsidR="000F69C7" w:rsidRPr="000678DF" w:rsidRDefault="000F69C7" w:rsidP="00643FB9">
      <w:pPr>
        <w:spacing w:line="480" w:lineRule="auto"/>
        <w:jc w:val="both"/>
        <w:rPr>
          <w:rFonts w:ascii="Arial" w:hAnsi="Arial" w:cs="Arial"/>
        </w:rPr>
      </w:pPr>
      <w:r w:rsidRPr="000678DF">
        <w:rPr>
          <w:rFonts w:ascii="Arial" w:hAnsi="Arial" w:cs="Arial"/>
        </w:rPr>
        <w:t xml:space="preserve">Using Method One, a significant amount of nanoparticles </w:t>
      </w:r>
      <w:r w:rsidR="007F364A" w:rsidRPr="000678DF">
        <w:rPr>
          <w:rFonts w:ascii="Arial" w:hAnsi="Arial" w:cs="Arial"/>
        </w:rPr>
        <w:t>was</w:t>
      </w:r>
      <w:r w:rsidRPr="000678DF">
        <w:rPr>
          <w:rFonts w:ascii="Arial" w:hAnsi="Arial" w:cs="Arial"/>
        </w:rPr>
        <w:t xml:space="preserve"> synthesized over an extended period of time by simply replenishing HAuCl4 in the growth media of the ivy shoots. In this study, we were able to generate sustained nanoparticle production over a period of 30 days using the same shoots. Thus, Method One does not require a large input of raw plant materials, since a single batch of shoots can be sustained for over a month. This represents an economically favorable strategy, compared to strategies that require the destruction of the plant tissue for the formation of an extract, such as that described in Method Two. However, since the only control parameter that can be varied in Method One is the concentration of HAuCl4, it is expected that there would be less control over modifying this method for the generation of a particular AuNP size or morphology. In essence, the metabolic nature of the shoots will dictate the size and shape of the nanoparticles. Using Method Two, it is possible to more finely tune the synthesis of the AuNPs. For example, in Method Two, temperature, pH, extract concentration, and HAuCl4 concentration can be varied to more finely control the formation of specific AuNP sizes and morphology. In addition, while Method One represents a sustainable method, the AuNPs are collected every 24 hours, whereas in Method Two, the AuNPs can be collected in a matter of hours. The more rapid synthesis of AuNPs using Method Two may lead to the formation of a greater number of nanoparticles per unit time than Method One. As </w:t>
      </w:r>
      <w:r w:rsidRPr="000678DF">
        <w:rPr>
          <w:rFonts w:ascii="Arial" w:hAnsi="Arial" w:cs="Arial"/>
        </w:rPr>
        <w:lastRenderedPageBreak/>
        <w:t xml:space="preserve">mentioned earlier, since the extract formed using Method Two destroys the plant tissue in the formation of the extract, there would be an associated cost with this method over Method One. As such, the choice of green synthesis method depends on a variety of factors, with the ultimate choice being left to the user.   </w:t>
      </w:r>
    </w:p>
    <w:p w:rsidR="000F69C7" w:rsidRPr="000678DF" w:rsidRDefault="000F69C7" w:rsidP="00643FB9">
      <w:pPr>
        <w:spacing w:line="480" w:lineRule="auto"/>
        <w:jc w:val="both"/>
        <w:rPr>
          <w:rFonts w:ascii="Arial" w:hAnsi="Arial" w:cs="Arial"/>
        </w:rPr>
      </w:pPr>
      <w:r w:rsidRPr="000678DF">
        <w:rPr>
          <w:rFonts w:ascii="Arial" w:hAnsi="Arial" w:cs="Arial"/>
        </w:rPr>
        <w:t>Another difference between the two methods is the potential biomolecules involved in the formation of the nanoparticles. The synthesis of gold nanoparticles in Method One could be achieved through two different routes. They can be synthesized directly in water, or can be formed in live shoots then released back to the water through the vascular system present in the stem. To investigate how these gold nanoparticles formed, 50 ml deionized water without HAuCl4 was placed into the GA7 box with live ivy shoots for 24 hours. The water was then removed from the box and mixed with different concentrations of HAuCl4 outside the culture system. It was observed that the AuNPs were slowly formed in solution, as evidenced by the gradual color change. The UV-Vis spectra were used to confirm the formation of gold nanoparticles (</w:t>
      </w:r>
      <w:r w:rsidRPr="00B77DB0">
        <w:rPr>
          <w:rFonts w:ascii="Arial" w:hAnsi="Arial" w:cs="Arial"/>
          <w:b/>
        </w:rPr>
        <w:t>Fig</w:t>
      </w:r>
      <w:r w:rsidR="00AE57DF">
        <w:rPr>
          <w:rFonts w:ascii="Arial" w:hAnsi="Arial" w:cs="Arial"/>
          <w:b/>
        </w:rPr>
        <w:t>ure</w:t>
      </w:r>
      <w:r w:rsidR="00B77DB0" w:rsidRPr="00B77DB0">
        <w:rPr>
          <w:rFonts w:ascii="Arial" w:hAnsi="Arial" w:cs="Arial"/>
          <w:b/>
        </w:rPr>
        <w:t xml:space="preserve"> </w:t>
      </w:r>
      <w:r w:rsidR="00436A17">
        <w:rPr>
          <w:rFonts w:ascii="Arial" w:hAnsi="Arial" w:cs="Arial"/>
          <w:b/>
        </w:rPr>
        <w:t>33</w:t>
      </w:r>
      <w:r w:rsidRPr="00B77DB0">
        <w:rPr>
          <w:rFonts w:ascii="Arial" w:hAnsi="Arial" w:cs="Arial"/>
          <w:b/>
        </w:rPr>
        <w:t xml:space="preserve"> A</w:t>
      </w:r>
      <w:r w:rsidRPr="000678DF">
        <w:rPr>
          <w:rFonts w:ascii="Arial" w:hAnsi="Arial" w:cs="Arial"/>
        </w:rPr>
        <w:t>). The broad SPB in the spectra resulted from the formation of large anisotropic particles. It was also observed from the SEM image of polydispersed AuNPs synthesized at 1 mM aqueous HAuCl4 solution (</w:t>
      </w:r>
      <w:r w:rsidRPr="00B77DB0">
        <w:rPr>
          <w:rFonts w:ascii="Arial" w:hAnsi="Arial" w:cs="Arial"/>
          <w:b/>
        </w:rPr>
        <w:t>Fig</w:t>
      </w:r>
      <w:r w:rsidR="00AE57DF">
        <w:rPr>
          <w:rFonts w:ascii="Arial" w:hAnsi="Arial" w:cs="Arial"/>
          <w:b/>
        </w:rPr>
        <w:t xml:space="preserve">ure </w:t>
      </w:r>
      <w:r w:rsidR="00436A17">
        <w:rPr>
          <w:rFonts w:ascii="Arial" w:hAnsi="Arial" w:cs="Arial"/>
          <w:b/>
        </w:rPr>
        <w:t>33</w:t>
      </w:r>
      <w:r w:rsidRPr="00B77DB0">
        <w:rPr>
          <w:rFonts w:ascii="Arial" w:hAnsi="Arial" w:cs="Arial"/>
          <w:b/>
        </w:rPr>
        <w:t xml:space="preserve"> B</w:t>
      </w:r>
      <w:r w:rsidRPr="000678DF">
        <w:rPr>
          <w:rFonts w:ascii="Arial" w:hAnsi="Arial" w:cs="Arial"/>
        </w:rPr>
        <w:t>). From these results, we hypothesized that biomolecules or small chemicals were continuously released into the culture water through ivy stems, which are responsible for reducing, stabilizing and shape-controlling agents for AuNPs synthesis.</w:t>
      </w:r>
    </w:p>
    <w:p w:rsidR="00C87621" w:rsidRDefault="000F69C7" w:rsidP="00643FB9">
      <w:pPr>
        <w:spacing w:line="480" w:lineRule="auto"/>
        <w:jc w:val="both"/>
        <w:rPr>
          <w:rFonts w:ascii="Arial" w:hAnsi="Arial" w:cs="Arial"/>
        </w:rPr>
      </w:pPr>
      <w:r w:rsidRPr="000678DF">
        <w:rPr>
          <w:rFonts w:ascii="Arial" w:hAnsi="Arial" w:cs="Arial"/>
        </w:rPr>
        <w:t>In Method Two, the ivy rootlet extract was separated into four fractions using different MWCO dialysis bags. Most polyphenols are in the size range of 0.5-</w:t>
      </w:r>
    </w:p>
    <w:p w:rsidR="00646CA5" w:rsidRDefault="00C87621" w:rsidP="00C87621">
      <w:pPr>
        <w:spacing w:line="480" w:lineRule="auto"/>
        <w:rPr>
          <w:rFonts w:ascii="Arial" w:hAnsi="Arial" w:cs="Arial"/>
        </w:rPr>
      </w:pPr>
      <w:r w:rsidRPr="00C87621">
        <w:rPr>
          <w:rFonts w:ascii="Arial" w:hAnsi="Arial" w:cs="Arial"/>
          <w:noProof/>
          <w:lang w:eastAsia="zh-CN"/>
        </w:rPr>
        <w:lastRenderedPageBreak/>
        <w:drawing>
          <wp:inline distT="0" distB="0" distL="0" distR="0">
            <wp:extent cx="5400000" cy="2434790"/>
            <wp:effectExtent l="19050" t="0" r="0" b="0"/>
            <wp:docPr id="21" name="Picture 5" descr="D:\Laura(sijia)\First work in UTK\Project and proposal\Gold-ivy root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aura(sijia)\First work in UTK\Project and proposal\Gold-ivy roots\5.png"/>
                    <pic:cNvPicPr>
                      <a:picLocks noChangeAspect="1" noChangeArrowheads="1"/>
                    </pic:cNvPicPr>
                  </pic:nvPicPr>
                  <pic:blipFill>
                    <a:blip r:embed="rId116" cstate="print"/>
                    <a:srcRect l="4679"/>
                    <a:stretch>
                      <a:fillRect/>
                    </a:stretch>
                  </pic:blipFill>
                  <pic:spPr bwMode="auto">
                    <a:xfrm>
                      <a:off x="0" y="0"/>
                      <a:ext cx="5400000" cy="2434790"/>
                    </a:xfrm>
                    <a:prstGeom prst="rect">
                      <a:avLst/>
                    </a:prstGeom>
                    <a:noFill/>
                    <a:ln w="9525">
                      <a:noFill/>
                      <a:miter lim="800000"/>
                      <a:headEnd/>
                      <a:tailEnd/>
                    </a:ln>
                  </pic:spPr>
                </pic:pic>
              </a:graphicData>
            </a:graphic>
          </wp:inline>
        </w:drawing>
      </w:r>
    </w:p>
    <w:p w:rsidR="00646CA5" w:rsidRPr="00401FAE" w:rsidRDefault="00401FAE" w:rsidP="006A34AF">
      <w:pPr>
        <w:pStyle w:val="Caption"/>
        <w:spacing w:line="480" w:lineRule="auto"/>
        <w:rPr>
          <w:rFonts w:ascii="Arial" w:hAnsi="Arial" w:cs="Arial"/>
        </w:rPr>
      </w:pPr>
      <w:bookmarkStart w:id="101" w:name="_Toc362597852"/>
      <w:r w:rsidRPr="00401FAE">
        <w:rPr>
          <w:rFonts w:ascii="Arial" w:hAnsi="Arial" w:cs="Arial"/>
        </w:rPr>
        <w:t xml:space="preserve">Figure </w:t>
      </w:r>
      <w:r w:rsidR="00426804" w:rsidRPr="00401FAE">
        <w:rPr>
          <w:rFonts w:ascii="Arial" w:hAnsi="Arial" w:cs="Arial"/>
        </w:rPr>
        <w:fldChar w:fldCharType="begin"/>
      </w:r>
      <w:r w:rsidRPr="00401FAE">
        <w:rPr>
          <w:rFonts w:ascii="Arial" w:hAnsi="Arial" w:cs="Arial"/>
        </w:rPr>
        <w:instrText xml:space="preserve"> SEQ Figure \* ARABIC </w:instrText>
      </w:r>
      <w:r w:rsidR="00426804" w:rsidRPr="00401FAE">
        <w:rPr>
          <w:rFonts w:ascii="Arial" w:hAnsi="Arial" w:cs="Arial"/>
        </w:rPr>
        <w:fldChar w:fldCharType="separate"/>
      </w:r>
      <w:r w:rsidR="002E5A8B">
        <w:rPr>
          <w:rFonts w:ascii="Arial" w:hAnsi="Arial" w:cs="Arial"/>
          <w:noProof/>
        </w:rPr>
        <w:t>33</w:t>
      </w:r>
      <w:r w:rsidR="00426804" w:rsidRPr="00401FAE">
        <w:rPr>
          <w:rFonts w:ascii="Arial" w:hAnsi="Arial" w:cs="Arial"/>
        </w:rPr>
        <w:fldChar w:fldCharType="end"/>
      </w:r>
      <w:r w:rsidRPr="00401FAE">
        <w:rPr>
          <w:rFonts w:ascii="Arial" w:hAnsi="Arial" w:cs="Arial"/>
        </w:rPr>
        <w:t xml:space="preserve"> UV-Vis spectra of gold nanoparticles synthesized using different concentration of HAuCl4 solution</w:t>
      </w:r>
      <w:bookmarkEnd w:id="101"/>
      <w:r w:rsidR="00646CA5" w:rsidRPr="00401FAE">
        <w:rPr>
          <w:rFonts w:ascii="Arial" w:hAnsi="Arial" w:cs="Arial"/>
        </w:rPr>
        <w:t xml:space="preserve"> </w:t>
      </w:r>
    </w:p>
    <w:p w:rsidR="00C87621" w:rsidRPr="00436A17" w:rsidRDefault="00C87621" w:rsidP="00C87621">
      <w:pPr>
        <w:spacing w:line="480" w:lineRule="auto"/>
        <w:rPr>
          <w:rFonts w:ascii="Arial" w:hAnsi="Arial" w:cs="Arial"/>
          <w:sz w:val="20"/>
          <w:szCs w:val="20"/>
        </w:rPr>
      </w:pPr>
      <w:r w:rsidRPr="00436A17">
        <w:rPr>
          <w:rFonts w:ascii="Arial" w:hAnsi="Arial" w:cs="Arial"/>
          <w:sz w:val="20"/>
          <w:szCs w:val="20"/>
        </w:rPr>
        <w:t>UV-Vis spectra of gold nanoparticles synthesized using different concentration of HAuCl4 solution (1mM, 0.5mM, 0.2mM, 0.1mM) with DI water derived from ivy culture system. B, SEM image of gold nanoparticles synthesized at 1mM HAuCl4 solution with DI water derived from ivy culture system. (</w:t>
      </w:r>
      <w:proofErr w:type="gramStart"/>
      <w:r w:rsidRPr="00436A17">
        <w:rPr>
          <w:rFonts w:ascii="Arial" w:hAnsi="Arial" w:cs="Arial"/>
          <w:sz w:val="20"/>
          <w:szCs w:val="20"/>
        </w:rPr>
        <w:t>the</w:t>
      </w:r>
      <w:proofErr w:type="gramEnd"/>
      <w:r w:rsidRPr="00436A17">
        <w:rPr>
          <w:rFonts w:ascii="Arial" w:hAnsi="Arial" w:cs="Arial"/>
          <w:sz w:val="20"/>
          <w:szCs w:val="20"/>
        </w:rPr>
        <w:t xml:space="preserve"> scale bar= 100nm)</w:t>
      </w:r>
    </w:p>
    <w:p w:rsidR="00C87621" w:rsidRDefault="00C87621">
      <w:pPr>
        <w:rPr>
          <w:rFonts w:ascii="Arial" w:hAnsi="Arial" w:cs="Arial"/>
        </w:rPr>
      </w:pPr>
      <w:r>
        <w:rPr>
          <w:rFonts w:ascii="Arial" w:hAnsi="Arial" w:cs="Arial"/>
        </w:rPr>
        <w:br w:type="page"/>
      </w:r>
    </w:p>
    <w:p w:rsidR="000F69C7" w:rsidRPr="000678DF" w:rsidRDefault="00643FB9" w:rsidP="00643FB9">
      <w:pPr>
        <w:spacing w:line="480" w:lineRule="auto"/>
        <w:jc w:val="both"/>
        <w:rPr>
          <w:rFonts w:ascii="Arial" w:hAnsi="Arial" w:cs="Arial"/>
        </w:rPr>
      </w:pPr>
      <w:r>
        <w:rPr>
          <w:rFonts w:ascii="Arial" w:hAnsi="Arial" w:cs="Arial"/>
        </w:rPr>
        <w:lastRenderedPageBreak/>
        <w:t>4kD</w:t>
      </w:r>
      <w:r w:rsidR="000F69C7" w:rsidRPr="000678DF">
        <w:rPr>
          <w:rFonts w:ascii="Arial" w:hAnsi="Arial" w:cs="Arial"/>
        </w:rPr>
        <w:t xml:space="preserve">, and thus would be contained in solution I or II. Based on the size range, solution III was expected to contain the majority of biopolymers, such as polysaccharides and proteins, while solution IV may contain protein complexes and large macromolecules, such as glycoproteins or proteoglycans. The synthesis of gold nanoparticles by these four different solutions implied that molecules in different size ranges could individually and independently contribute to the synthesis of gold nanoparticles. To confirm the chemical components possibly involved in the synthesis process, the BCA protein assay, and proteoglycan assay were used to determine protein and proteoglycan concentrations. The results showed that both proteins and GAGs were available in the reaction solution of two methods. The concentration of proteins was much lower in Method One (1.45 µg/ml) than the extract solution without treatment in Method Two (1815.3 µg/ml), while the polysaccharide concentration in Method One (4.675 µg/ml) was twice that of Method Two (2.33 µg/ml). Considering that proteins secreted from the shoots of English ivy will be minimal, and that Solution I from Method Two, where most proteins will have been removed, generated the most uniform spherical nanoparticles, it is expected that other molecules are driving the formation of the AuNPs. Due to the comparably larger size of proteins, it is not surprising that the nanoparticles formed using Solutions II-IV of Method Two have increasingly larger size distributions, most likely due to the adsorption of proteins to the nanoparticle surfaces. </w:t>
      </w:r>
    </w:p>
    <w:p w:rsidR="000678DF" w:rsidRDefault="000678DF">
      <w:pPr>
        <w:rPr>
          <w:b/>
          <w:sz w:val="32"/>
          <w:szCs w:val="32"/>
        </w:rPr>
      </w:pPr>
      <w:r>
        <w:rPr>
          <w:b/>
          <w:sz w:val="32"/>
          <w:szCs w:val="32"/>
        </w:rPr>
        <w:br w:type="page"/>
      </w:r>
    </w:p>
    <w:p w:rsidR="000F69C7" w:rsidRPr="000678DF" w:rsidRDefault="000F69C7" w:rsidP="000678DF">
      <w:pPr>
        <w:pStyle w:val="Heading2"/>
      </w:pPr>
      <w:bookmarkStart w:id="102" w:name="_Toc362598292"/>
      <w:r w:rsidRPr="000678DF">
        <w:lastRenderedPageBreak/>
        <w:t>Conclusion</w:t>
      </w:r>
      <w:bookmarkEnd w:id="102"/>
    </w:p>
    <w:p w:rsidR="000F69C7" w:rsidRPr="000678DF" w:rsidRDefault="00C87621" w:rsidP="00643FB9">
      <w:pPr>
        <w:spacing w:line="480" w:lineRule="auto"/>
        <w:jc w:val="both"/>
        <w:rPr>
          <w:rFonts w:ascii="Arial" w:hAnsi="Arial" w:cs="Arial"/>
        </w:rPr>
      </w:pPr>
      <w:r>
        <w:rPr>
          <w:rFonts w:ascii="Arial" w:hAnsi="Arial" w:cs="Arial"/>
        </w:rPr>
        <w:t>T</w:t>
      </w:r>
      <w:r w:rsidR="000F69C7" w:rsidRPr="000678DF">
        <w:rPr>
          <w:rFonts w:ascii="Arial" w:hAnsi="Arial" w:cs="Arial"/>
        </w:rPr>
        <w:t>wo methods for the green synthesis of AuNPs using English ivy have been developed. Method One is a simple, sustainable synthesis system for AuNP production using actively growing English ivy shoots. This system allows continuous synthesis of gold nanoparticles in water with the addition of HAuCl4</w:t>
      </w:r>
      <w:r w:rsidR="000F69C7" w:rsidRPr="000678DF">
        <w:rPr>
          <w:rFonts w:ascii="Arial" w:hAnsi="Arial" w:cs="Arial" w:hint="eastAsia"/>
        </w:rPr>
        <w:t xml:space="preserve"> solution</w:t>
      </w:r>
      <w:r w:rsidR="000F69C7" w:rsidRPr="000678DF">
        <w:rPr>
          <w:rFonts w:ascii="Arial" w:hAnsi="Arial" w:cs="Arial"/>
        </w:rPr>
        <w:t xml:space="preserve">.  Compared to other plant-based synthesis methods for metal nanoparticles, the newly established system described in Method One does not require the preparation of plant extracts, or complicated isolation from live plants, thus representing a significant advancement in plant-based green manufacturing of metal nanoparticles. In Method Two, the facile synthesis of AuNPs from different molecular weight fractions of adventitious root extract was examined. Using different molecular weight ranges of the extract, AuNPs could be tuned to generate different shapes and sizes of AuNPs. The synthesized biocompatible AuNPs obtained from both methods could easily enter into MC3T3 cells, making them attractive candidates for bio-imaging, cancer therapy, and drug delivery. </w:t>
      </w:r>
    </w:p>
    <w:p w:rsidR="000F69C7" w:rsidRPr="000F69C7" w:rsidRDefault="000F69C7" w:rsidP="000F69C7">
      <w:pPr>
        <w:spacing w:line="480" w:lineRule="auto"/>
        <w:rPr>
          <w:rFonts w:ascii="Arial" w:hAnsi="Arial" w:cs="Arial"/>
        </w:rPr>
      </w:pPr>
    </w:p>
    <w:bookmarkEnd w:id="86"/>
    <w:p w:rsidR="000F69C7" w:rsidRPr="000F69C7" w:rsidRDefault="000F69C7" w:rsidP="000F69C7">
      <w:pPr>
        <w:spacing w:line="480" w:lineRule="auto"/>
        <w:rPr>
          <w:rFonts w:ascii="Arial" w:hAnsi="Arial" w:cs="Arial"/>
        </w:rPr>
      </w:pPr>
    </w:p>
    <w:p w:rsidR="003D1F11" w:rsidRPr="00344028" w:rsidRDefault="003D1F11" w:rsidP="00344028">
      <w:pPr>
        <w:spacing w:line="480" w:lineRule="auto"/>
        <w:rPr>
          <w:rFonts w:ascii="Arial" w:hAnsi="Arial" w:cs="Arial"/>
        </w:rPr>
      </w:pPr>
    </w:p>
    <w:p w:rsidR="00BE7986" w:rsidRPr="00BE7986" w:rsidRDefault="00BE7986" w:rsidP="00BE7986">
      <w:pPr>
        <w:spacing w:line="480" w:lineRule="auto"/>
        <w:rPr>
          <w:rFonts w:ascii="Arial" w:hAnsi="Arial" w:cs="Arial"/>
        </w:rPr>
      </w:pPr>
    </w:p>
    <w:p w:rsidR="00BE7986" w:rsidRDefault="00BE7986">
      <w:pPr>
        <w:rPr>
          <w:rFonts w:ascii="Arial" w:hAnsi="Arial" w:cs="Arial"/>
          <w:b/>
          <w:bCs/>
        </w:rPr>
      </w:pPr>
      <w:r>
        <w:rPr>
          <w:rFonts w:ascii="Arial" w:hAnsi="Arial" w:cs="Arial"/>
          <w:b/>
          <w:bCs/>
        </w:rPr>
        <w:br w:type="page"/>
      </w:r>
    </w:p>
    <w:p w:rsidR="00A62EC2" w:rsidRDefault="00A62EC2">
      <w:pPr>
        <w:rPr>
          <w:rFonts w:ascii="Arial" w:hAnsi="Arial" w:cs="Arial"/>
          <w:b/>
          <w:bCs/>
        </w:rPr>
      </w:pPr>
    </w:p>
    <w:p w:rsidR="00A62EC2" w:rsidRPr="004B7434" w:rsidRDefault="00A62EC2" w:rsidP="00A62EC2">
      <w:pPr>
        <w:pStyle w:val="Heading1"/>
        <w:rPr>
          <w:rFonts w:cs="Arial"/>
        </w:rPr>
      </w:pPr>
      <w:bookmarkStart w:id="103" w:name="_Toc362598293"/>
      <w:r w:rsidRPr="004B7434">
        <w:rPr>
          <w:rFonts w:cs="Arial"/>
        </w:rPr>
        <w:t xml:space="preserve">CHAPTER V </w:t>
      </w:r>
      <w:r w:rsidRPr="004B7434">
        <w:rPr>
          <w:rFonts w:cs="Arial"/>
        </w:rPr>
        <w:br/>
      </w:r>
      <w:r>
        <w:rPr>
          <w:rFonts w:cs="Arial"/>
        </w:rPr>
        <w:t>ONE-STEP SYNTHESIS OF DENDRITIC GOLD NANOFLOWERS WITH HIGH SURFACE-ENHANCED RAMAN SCATTERING (SERS) PROPERTIES</w:t>
      </w:r>
      <w:bookmarkEnd w:id="103"/>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236E6D" w:rsidRPr="004B7434" w:rsidRDefault="00236E6D" w:rsidP="007F79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
          <w:bCs/>
          <w:sz w:val="28"/>
          <w:szCs w:val="28"/>
        </w:rPr>
      </w:pPr>
    </w:p>
    <w:p w:rsidR="0057499D" w:rsidRDefault="0057499D">
      <w:pPr>
        <w:rPr>
          <w:rFonts w:ascii="Arial" w:hAnsi="Arial" w:cs="Arial"/>
          <w:b/>
          <w:bCs/>
          <w:caps/>
          <w:sz w:val="28"/>
          <w:szCs w:val="28"/>
        </w:rPr>
      </w:pPr>
      <w:r>
        <w:rPr>
          <w:rFonts w:cs="Arial"/>
        </w:rPr>
        <w:br w:type="page"/>
      </w:r>
    </w:p>
    <w:p w:rsidR="0057499D" w:rsidRDefault="0057499D" w:rsidP="0057499D">
      <w:pPr>
        <w:pStyle w:val="Heading2"/>
      </w:pPr>
      <w:bookmarkStart w:id="104" w:name="_Toc362598294"/>
      <w:r>
        <w:lastRenderedPageBreak/>
        <w:t>Introduction</w:t>
      </w:r>
      <w:bookmarkEnd w:id="104"/>
    </w:p>
    <w:p w:rsidR="0057499D" w:rsidRPr="00C71402" w:rsidRDefault="0057499D" w:rsidP="00643FB9">
      <w:pPr>
        <w:spacing w:line="480" w:lineRule="auto"/>
        <w:jc w:val="both"/>
        <w:rPr>
          <w:rFonts w:ascii="Arial" w:hAnsi="Arial" w:cs="Arial"/>
        </w:rPr>
      </w:pPr>
      <w:r w:rsidRPr="00C71402">
        <w:rPr>
          <w:rFonts w:ascii="Arial" w:hAnsi="Arial" w:cs="Arial"/>
        </w:rPr>
        <w:t xml:space="preserve">Gold nanostructures have drawn increasing interest due to their tunable morphology and promising optical as well as electronic properties for biomedical applications </w:t>
      </w:r>
      <w:r w:rsidR="00426804" w:rsidRPr="00C71402">
        <w:rPr>
          <w:rFonts w:ascii="Arial" w:hAnsi="Arial" w:cs="Arial"/>
        </w:rPr>
        <w:fldChar w:fldCharType="begin">
          <w:fldData xml:space="preserve">PEVuZE5vdGU+PENpdGU+PEF1dGhvcj5IYW88L0F1dGhvcj48WWVhcj4yMDA0PC9ZZWFyPjxSZWNO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PEVuZE5vdGU+PENpdGU+PEF1dGhvcj5IYW88L0F1dGhvcj48WWVhcj4yMDA0PC9ZZWFyPjxSZWNO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[45, 51, 184]</w:t>
      </w:r>
      <w:r w:rsidR="00426804" w:rsidRPr="00C71402">
        <w:rPr>
          <w:rFonts w:ascii="Arial" w:hAnsi="Arial" w:cs="Arial"/>
        </w:rPr>
        <w:fldChar w:fldCharType="end"/>
      </w:r>
      <w:r w:rsidRPr="00C71402">
        <w:rPr>
          <w:rFonts w:ascii="Arial" w:hAnsi="Arial" w:cs="Arial"/>
        </w:rPr>
        <w:t xml:space="preserve">. Especially in recent years, gold nanoparticles have demonstrated great potential in molecular imaging and sensing for disease diagnosis and therapy </w:t>
      </w:r>
      <w:r w:rsidR="00426804" w:rsidRPr="00C71402">
        <w:rPr>
          <w:rFonts w:ascii="Arial" w:hAnsi="Arial" w:cs="Arial"/>
        </w:rPr>
        <w:fldChar w:fldCharType="begin"/>
      </w:r>
      <w:r w:rsidR="0064212B">
        <w:rPr>
          <w:rFonts w:ascii="Arial" w:hAnsi="Arial" w:cs="Arial"/>
        </w:rPr>
        <w:instrText xml:space="preserve"> ADDIN EN.CITE &lt;EndNote&gt;&lt;Cite&gt;&lt;Author&gt;Jain&lt;/Author&gt;&lt;Year&gt;2007&lt;/Year&gt;&lt;RecNum&gt;698&lt;/RecNum&gt;&lt;DisplayText&gt;[185]&lt;/DisplayText&gt;&lt;record&gt;&lt;rec-number&gt;698&lt;/rec-number&gt;&lt;foreign-keys&gt;&lt;key app="EN" db-id="pvp05aps52s0x4ee05e555t359xt5292ttwx"&gt;698&lt;/key&gt;&lt;/foreign-keys&gt;&lt;ref-type name="Journal Article"&gt;17&lt;/ref-type&gt;&lt;contributors&gt;&lt;authors&gt;&lt;author&gt;Jain, Prashant K.&lt;/author&gt;&lt;author&gt;El-Sayed, Ivan H.&lt;/author&gt;&lt;author&gt;El-Sayed, Mostafa A.&lt;/author&gt;&lt;/authors&gt;&lt;/contributors&gt;&lt;titles&gt;&lt;title&gt;Au nanoparticles target cancer&lt;/title&gt;&lt;secondary-title&gt;Nano Today&lt;/secondary-title&gt;&lt;/titles&gt;&lt;periodical&gt;&lt;full-title&gt;Nano Today&lt;/full-title&gt;&lt;abbr-1&gt;Nano Today&lt;/abbr-1&gt;&lt;/periodical&gt;&lt;pages&gt;18-29&lt;/pages&gt;&lt;volume&gt;2&lt;/volume&gt;&lt;number&gt;1&lt;/number&gt;&lt;dates&gt;&lt;year&gt;2007&lt;/year&gt;&lt;/dates&gt;&lt;isbn&gt;1748-0132&lt;/isbn&gt;&lt;urls&gt;&lt;related-urls&gt;&lt;url&gt;http://www.sciencedirect.com/science/article/pii/S1748013207700166&lt;/url&gt;&lt;/related-urls&gt;&lt;/urls&gt;&lt;electronic-resource-num&gt;http://dx.doi.org/10.1016/S1748-0132(07)70016-6&lt;/electronic-resource-num&gt;&lt;/record&gt;&lt;/Cite&gt;&lt;/EndNote&gt;</w:instrText>
      </w:r>
      <w:r w:rsidR="00426804" w:rsidRPr="00C71402">
        <w:rPr>
          <w:rFonts w:ascii="Arial" w:hAnsi="Arial" w:cs="Arial"/>
        </w:rPr>
        <w:fldChar w:fldCharType="separate"/>
      </w:r>
      <w:r w:rsidR="0064212B">
        <w:rPr>
          <w:rFonts w:ascii="Arial" w:hAnsi="Arial" w:cs="Arial"/>
          <w:noProof/>
        </w:rPr>
        <w:t>[185]</w:t>
      </w:r>
      <w:r w:rsidR="00426804" w:rsidRPr="00C71402">
        <w:rPr>
          <w:rFonts w:ascii="Arial" w:hAnsi="Arial" w:cs="Arial"/>
        </w:rPr>
        <w:fldChar w:fldCharType="end"/>
      </w:r>
      <w:r w:rsidRPr="00C71402">
        <w:rPr>
          <w:rFonts w:ascii="Arial" w:hAnsi="Arial" w:cs="Arial"/>
        </w:rPr>
        <w:t xml:space="preserve">. The majority of gold nanostructure research has focused on how the changes in size and shape of the nanostructures may influence their properties for applications in cancer therapy </w:t>
      </w:r>
      <w:r w:rsidR="00426804" w:rsidRPr="00C71402">
        <w:rPr>
          <w:rFonts w:ascii="Arial" w:hAnsi="Arial" w:cs="Arial"/>
        </w:rPr>
        <w:fldChar w:fldCharType="begin">
          <w:fldData xml:space="preserve">PEVuZE5vdGU+PENpdGU+PEF1dGhvcj5QYWNpb3R0aTwvQXV0aG9yPjxZZWFyPjIwMDQ8L1llYXI+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PEVuZE5vdGU+PENpdGU+PEF1dGhvcj5QYWNpb3R0aTwvQXV0aG9yPjxZZWFyPjIwMDQ8L1llYXI+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[186-188]</w:t>
      </w:r>
      <w:r w:rsidR="00426804" w:rsidRPr="00C71402">
        <w:rPr>
          <w:rFonts w:ascii="Arial" w:hAnsi="Arial" w:cs="Arial"/>
        </w:rPr>
        <w:fldChar w:fldCharType="end"/>
      </w:r>
      <w:r w:rsidRPr="00C71402">
        <w:rPr>
          <w:rFonts w:ascii="Arial" w:hAnsi="Arial" w:cs="Arial"/>
        </w:rPr>
        <w:t xml:space="preserve">. To enhance surface properties of gold nanostructures, efforts have been made into the development of nanostructures with unique morphology. Of particular interest is that gold nanopaticles have shown promise in bioimaging and biosensing </w:t>
      </w:r>
      <w:r w:rsidR="00426804" w:rsidRPr="00C71402">
        <w:rPr>
          <w:rFonts w:ascii="Arial" w:hAnsi="Arial" w:cs="Arial"/>
        </w:rPr>
        <w:fldChar w:fldCharType="begin"/>
      </w:r>
      <w:r w:rsidR="0064212B">
        <w:rPr>
          <w:rFonts w:ascii="Arial" w:hAnsi="Arial" w:cs="Arial"/>
        </w:rPr>
        <w:instrText xml:space="preserve"> ADDIN EN.CITE &lt;EndNote&gt;&lt;Cite&gt;&lt;Author&gt;Jain&lt;/Author&gt;&lt;Year&gt;2007&lt;/Year&gt;&lt;RecNum&gt;698&lt;/RecNum&gt;&lt;DisplayText&gt;[185]&lt;/DisplayText&gt;&lt;record&gt;&lt;rec-number&gt;698&lt;/rec-number&gt;&lt;foreign-keys&gt;&lt;key app="EN" db-id="pvp05aps52s0x4ee05e555t359xt5292ttwx"&gt;698&lt;/key&gt;&lt;/foreign-keys&gt;&lt;ref-type name="Journal Article"&gt;17&lt;/ref-type&gt;&lt;contributors&gt;&lt;authors&gt;&lt;author&gt;Jain, Prashant K.&lt;/author&gt;&lt;author&gt;El-Sayed, Ivan H.&lt;/author&gt;&lt;author&gt;El-Sayed, Mostafa A.&lt;/author&gt;&lt;/authors&gt;&lt;/contributors&gt;&lt;titles&gt;&lt;title&gt;Au nanoparticles target cancer&lt;/title&gt;&lt;secondary-title&gt;Nano Today&lt;/secondary-title&gt;&lt;/titles&gt;&lt;periodical&gt;&lt;full-title&gt;Nano Today&lt;/full-title&gt;&lt;abbr-1&gt;Nano Today&lt;/abbr-1&gt;&lt;/periodical&gt;&lt;pages&gt;18-29&lt;/pages&gt;&lt;volume&gt;2&lt;/volume&gt;&lt;number&gt;1&lt;/number&gt;&lt;dates&gt;&lt;year&gt;2007&lt;/year&gt;&lt;/dates&gt;&lt;isbn&gt;1748-0132&lt;/isbn&gt;&lt;urls&gt;&lt;related-urls&gt;&lt;url&gt;http://www.sciencedirect.com/science/article/pii/S1748013207700166&lt;/url&gt;&lt;/related-urls&gt;&lt;/urls&gt;&lt;electronic-resource-num&gt;http://dx.doi.org/10.1016/S1748-0132(07)70016-6&lt;/electronic-resource-num&gt;&lt;/record&gt;&lt;/Cite&gt;&lt;/EndNote&gt;</w:instrText>
      </w:r>
      <w:r w:rsidR="00426804" w:rsidRPr="00C71402">
        <w:rPr>
          <w:rFonts w:ascii="Arial" w:hAnsi="Arial" w:cs="Arial"/>
        </w:rPr>
        <w:fldChar w:fldCharType="separate"/>
      </w:r>
      <w:r w:rsidR="0064212B">
        <w:rPr>
          <w:rFonts w:ascii="Arial" w:hAnsi="Arial" w:cs="Arial"/>
          <w:noProof/>
        </w:rPr>
        <w:t>[185]</w:t>
      </w:r>
      <w:r w:rsidR="00426804" w:rsidRPr="00C71402">
        <w:rPr>
          <w:rFonts w:ascii="Arial" w:hAnsi="Arial" w:cs="Arial"/>
        </w:rPr>
        <w:fldChar w:fldCharType="end"/>
      </w:r>
      <w:r w:rsidRPr="00C71402">
        <w:rPr>
          <w:rFonts w:ascii="Arial" w:hAnsi="Arial" w:cs="Arial"/>
        </w:rPr>
        <w:t xml:space="preserve">. Colloidal gold nanoparticles have been proposed as therapeutic nanocarriers for cancer treatment </w:t>
      </w:r>
      <w:r w:rsidR="00426804" w:rsidRPr="00C71402">
        <w:rPr>
          <w:rFonts w:ascii="Arial" w:hAnsi="Arial" w:cs="Arial"/>
        </w:rPr>
        <w:fldChar w:fldCharType="begin"/>
      </w:r>
      <w:r w:rsidR="0064212B">
        <w:rPr>
          <w:rFonts w:ascii="Arial" w:hAnsi="Arial" w:cs="Arial"/>
        </w:rPr>
        <w:instrText xml:space="preserve"> ADDIN EN.CITE &lt;EndNote&gt;&lt;Cite&gt;&lt;Author&gt;Paciotti&lt;/Author&gt;&lt;Year&gt;2004&lt;/Year&gt;&lt;RecNum&gt;1627&lt;/RecNum&gt;&lt;DisplayText&gt;[186]&lt;/DisplayText&gt;&lt;record&gt;&lt;rec-number&gt;1627&lt;/rec-number&gt;&lt;foreign-keys&gt;&lt;key app="EN" db-id="9r552dpzq5t0vnerrrmxvxfutadfe2aetrrp"&gt;1627&lt;/key&gt;&lt;/foreign-keys&gt;&lt;ref-type name="Journal Article"&gt;17&lt;/ref-type&gt;&lt;contributors&gt;&lt;authors&gt;&lt;author&gt;Paciotti, Giulio F.&lt;/author&gt;&lt;author&gt;Myer, Lonnie&lt;/author&gt;&lt;author&gt;Weinreich, David&lt;/author&gt;&lt;author&gt;Goia, Dan&lt;/author&gt;&lt;author&gt;Pavel, Nicolae&lt;/author&gt;&lt;author&gt;McLaughlin, Richard E.&lt;/author&gt;&lt;author&gt;Tamarkin, Lawrence&lt;/author&gt;&lt;/authors&gt;&lt;/contributors&gt;&lt;titles&gt;&lt;title&gt;Colloidal Gold: A Novel Nanoparticle Vector for Tumor Directed Drug Delivery&lt;/title&gt;&lt;secondary-title&gt;Drug Delivery&lt;/secondary-title&gt;&lt;/titles&gt;&lt;periodical&gt;&lt;full-title&gt;Drug Delivery&lt;/full-title&gt;&lt;/periodical&gt;&lt;pages&gt;169-183&lt;/pages&gt;&lt;volume&gt;11&lt;/volume&gt;&lt;number&gt;3&lt;/number&gt;&lt;dates&gt;&lt;year&gt;2004&lt;/year&gt;&lt;/dates&gt;&lt;urls&gt;&lt;related-urls&gt;&lt;url&gt;http://informahealthcare.com/doi/abs/10.1080/10717540490433895&lt;/url&gt;&lt;/related-urls&gt;&lt;/urls&gt;&lt;electronic-resource-num&gt;doi:10.1080/10717540490433895&lt;/electronic-resource-num&gt;&lt;/record&gt;&lt;/Cite&gt;&lt;/EndNote&gt;</w:instrText>
      </w:r>
      <w:r w:rsidR="00426804" w:rsidRPr="00C71402">
        <w:rPr>
          <w:rFonts w:ascii="Arial" w:hAnsi="Arial" w:cs="Arial"/>
        </w:rPr>
        <w:fldChar w:fldCharType="separate"/>
      </w:r>
      <w:r w:rsidR="0064212B">
        <w:rPr>
          <w:rFonts w:ascii="Arial" w:hAnsi="Arial" w:cs="Arial"/>
          <w:noProof/>
        </w:rPr>
        <w:t>[186]</w:t>
      </w:r>
      <w:r w:rsidR="00426804" w:rsidRPr="00C71402">
        <w:rPr>
          <w:rFonts w:ascii="Arial" w:hAnsi="Arial" w:cs="Arial"/>
        </w:rPr>
        <w:fldChar w:fldCharType="end"/>
      </w:r>
      <w:r w:rsidRPr="00C71402">
        <w:rPr>
          <w:rFonts w:ascii="Arial" w:hAnsi="Arial" w:cs="Arial"/>
        </w:rPr>
        <w:t xml:space="preserve">. The most significant advance in increasing surface morphology of gold nanoparticles is the discovery of gold nanoflowers </w:t>
      </w:r>
      <w:r w:rsidR="00426804" w:rsidRPr="00C71402">
        <w:rPr>
          <w:rFonts w:ascii="Arial" w:hAnsi="Arial" w:cs="Arial"/>
        </w:rPr>
        <w:fldChar w:fldCharType="begin"/>
      </w:r>
      <w:r w:rsidR="0064212B">
        <w:rPr>
          <w:rFonts w:ascii="Arial" w:hAnsi="Arial" w:cs="Arial"/>
        </w:rPr>
        <w:instrText xml:space="preserve"> ADDIN EN.CITE &lt;EndNote&gt;&lt;Cite&gt;&lt;Author&gt;Jena&lt;/Author&gt;&lt;Year&gt;2008&lt;/Year&gt;&lt;RecNum&gt;551&lt;/RecNum&gt;&lt;DisplayText&gt;[189]&lt;/DisplayText&gt;&lt;record&gt;&lt;rec-number&gt;551&lt;/rec-number&gt;&lt;foreign-keys&gt;&lt;key app="EN" db-id="pvp05aps52s0x4ee05e555t359xt5292ttwx"&gt;551&lt;/key&gt;&lt;/foreign-keys&gt;&lt;ref-type name="Journal Article"&gt;17&lt;/ref-type&gt;&lt;contributors&gt;&lt;authors&gt;&lt;author&gt;Jena, Bikash Kumar&lt;/author&gt;&lt;author&gt;Raj, C. Retna&lt;/author&gt;&lt;/authors&gt;&lt;/contributors&gt;&lt;titles&gt;&lt;title&gt;Seedless, Surfactantless Room Temperature Synthesis of Single Crystalline Fluorescent Gold Nanoflowers with Pronounced SERS and Electrocatalytic Activity&lt;/title&gt;&lt;secondary-title&gt;Chemistry of Materials&lt;/secondary-title&gt;&lt;/titles&gt;&lt;periodical&gt;&lt;full-title&gt;Chemistry of Materials&lt;/full-title&gt;&lt;abbr-1&gt;Chem. Mat.&lt;/abbr-1&gt;&lt;abbr-2&gt;CHEM MATER&lt;/abbr-2&gt;&lt;/periodical&gt;&lt;pages&gt;3546-3548&lt;/pages&gt;&lt;volume&gt;20&lt;/volume&gt;&lt;number&gt;11&lt;/number&gt;&lt;dates&gt;&lt;year&gt;2008&lt;/year&gt;&lt;pub-dates&gt;&lt;date&gt;2008/06/01&lt;/date&gt;&lt;/pub-dates&gt;&lt;/dates&gt;&lt;publisher&gt;American Chemical Society&lt;/publisher&gt;&lt;isbn&gt;0897-4756&lt;/isbn&gt;&lt;work-type&gt;doi: 10.1021/cm7019608&lt;/work-type&gt;&lt;urls&gt;&lt;related-urls&gt;&lt;url&gt;http://dx.doi.org/10.1021/cm7019608&lt;/url&gt;&lt;/related-urls&gt;&lt;/urls&gt;&lt;electronic-resource-num&gt;10.1021/cm7019608&lt;/electronic-resource-num&gt;&lt;access-date&gt;2012/05/31&lt;/access-date&gt;&lt;/record&gt;&lt;/Cite&gt;&lt;/EndNote&gt;</w:instrText>
      </w:r>
      <w:r w:rsidR="00426804" w:rsidRPr="00C71402">
        <w:rPr>
          <w:rFonts w:ascii="Arial" w:hAnsi="Arial" w:cs="Arial"/>
        </w:rPr>
        <w:fldChar w:fldCharType="separate"/>
      </w:r>
      <w:r w:rsidR="0064212B">
        <w:rPr>
          <w:rFonts w:ascii="Arial" w:hAnsi="Arial" w:cs="Arial"/>
          <w:noProof/>
        </w:rPr>
        <w:t>[189]</w:t>
      </w:r>
      <w:r w:rsidR="00426804" w:rsidRPr="00C71402">
        <w:rPr>
          <w:rFonts w:ascii="Arial" w:hAnsi="Arial" w:cs="Arial"/>
        </w:rPr>
        <w:fldChar w:fldCharType="end"/>
      </w:r>
      <w:r w:rsidRPr="00C71402">
        <w:rPr>
          <w:rFonts w:ascii="Arial" w:hAnsi="Arial" w:cs="Arial"/>
        </w:rPr>
        <w:t xml:space="preserve">. Gold nanoflowers are specialized gold nanoparticles with large amounts of highly branched tips that give the overall appearance of a flower. Nanomorphology of the highly branched surfaces with tips often leads to the formation of sharp peaks and valleys, which are potential “hot spots” for localized near-field enhancements </w:t>
      </w:r>
      <w:r w:rsidR="00426804" w:rsidRPr="00C71402">
        <w:rPr>
          <w:rFonts w:ascii="Arial" w:hAnsi="Arial" w:cs="Arial"/>
        </w:rPr>
        <w:fldChar w:fldCharType="begin">
          <w:fldData xml:space="preserve">PEVuZE5vdGU+PENpdGU+PEF1dGhvcj5YaWU8L0F1dGhvcj48WWVhcj4yMDA4PC9ZZWFyPjxSZWNO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==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PEVuZE5vdGU+PENpdGU+PEF1dGhvcj5YaWU8L0F1dGhvcj48WWVhcj4yMDA4PC9ZZWFyPjxSZWNO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==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[45, 50, 51]</w:t>
      </w:r>
      <w:r w:rsidR="00426804" w:rsidRPr="00C71402">
        <w:rPr>
          <w:rFonts w:ascii="Arial" w:hAnsi="Arial" w:cs="Arial"/>
        </w:rPr>
        <w:fldChar w:fldCharType="end"/>
      </w:r>
      <w:r w:rsidRPr="00C71402">
        <w:rPr>
          <w:rFonts w:ascii="Arial" w:hAnsi="Arial" w:cs="Arial"/>
        </w:rPr>
        <w:t>. The highly branching nanostructures</w:t>
      </w:r>
      <w:r w:rsidRPr="00C71402">
        <w:rPr>
          <w:rFonts w:ascii="Arial" w:hAnsi="Arial" w:cs="Arial" w:hint="eastAsia"/>
        </w:rPr>
        <w:t xml:space="preserve"> </w:t>
      </w:r>
      <w:r w:rsidRPr="00C71402">
        <w:rPr>
          <w:rFonts w:ascii="Arial" w:hAnsi="Arial" w:cs="Arial"/>
        </w:rPr>
        <w:t>can drastically</w:t>
      </w:r>
      <w:r w:rsidRPr="00C71402">
        <w:rPr>
          <w:rFonts w:ascii="Arial" w:hAnsi="Arial" w:cs="Arial" w:hint="eastAsia"/>
        </w:rPr>
        <w:t xml:space="preserve"> increase the ratio of </w:t>
      </w:r>
      <w:r w:rsidRPr="00C71402">
        <w:rPr>
          <w:rFonts w:ascii="Arial" w:hAnsi="Arial" w:cs="Arial"/>
        </w:rPr>
        <w:t xml:space="preserve">total surface to volume. These factors could potentially lead to the enhancement of the Raman scattering on the highly branched gold nanostructures </w:t>
      </w:r>
      <w:r w:rsidR="00426804" w:rsidRPr="00C71402">
        <w:rPr>
          <w:rFonts w:ascii="Arial" w:hAnsi="Arial" w:cs="Arial"/>
        </w:rPr>
        <w:fldChar w:fldCharType="begin">
          <w:fldData xml:space="preserve">PEVuZE5vdGU+PENpdGU+PEF1dGhvcj5ZdWFuPC9BdXRob3I+PFllYXI+MjAxMjwvWWVhcj48UmVj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PEVuZE5vdGU+PENpdGU+PEF1dGhvcj5ZdWFuPC9BdXRob3I+PFllYXI+MjAxMjwvWWVhcj48UmVj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[52, 53]</w:t>
      </w:r>
      <w:r w:rsidR="00426804" w:rsidRPr="00C71402">
        <w:rPr>
          <w:rFonts w:ascii="Arial" w:hAnsi="Arial" w:cs="Arial"/>
        </w:rPr>
        <w:fldChar w:fldCharType="end"/>
      </w:r>
      <w:r w:rsidRPr="00C71402">
        <w:rPr>
          <w:rFonts w:ascii="Arial" w:hAnsi="Arial" w:cs="Arial"/>
        </w:rPr>
        <w:t xml:space="preserve">. Therefore, compared with smooth surfaces, highly branched surfaces (such as dendrites, multi-pods, and </w:t>
      </w:r>
      <w:r w:rsidRPr="00C71402">
        <w:rPr>
          <w:rFonts w:ascii="Arial" w:hAnsi="Arial" w:cs="Arial"/>
        </w:rPr>
        <w:lastRenderedPageBreak/>
        <w:t>nanoflowers) have a greater potential for SERS based bioimaging and biosensing. For these reasons, studies have been conducted on the use of gold nanoflowers in bioimaging</w:t>
      </w:r>
      <w:r w:rsidR="00426804" w:rsidRPr="00C71402">
        <w:rPr>
          <w:rFonts w:ascii="Arial" w:hAnsi="Arial" w:cs="Arial"/>
        </w:rPr>
        <w:fldChar w:fldCharType="begin"/>
      </w:r>
      <w:r w:rsidR="0064212B">
        <w:rPr>
          <w:rFonts w:ascii="Arial" w:hAnsi="Arial" w:cs="Arial"/>
        </w:rPr>
        <w:instrText xml:space="preserve"> ADDIN EN.CITE &lt;EndNote&gt;&lt;Cite&gt;&lt;Author&gt;Xie&lt;/Author&gt;&lt;Year&gt;2008&lt;/Year&gt;&lt;RecNum&gt;549&lt;/RecNum&gt;&lt;DisplayText&gt;[45]&lt;/DisplayText&gt;&lt;record&gt;&lt;rec-number&gt;549&lt;/rec-number&gt;&lt;foreign-keys&gt;&lt;key app="EN" db-id="pvp05aps52s0x4ee05e555t359xt5292ttwx"&gt;549&lt;/key&gt;&lt;/foreign-keys&gt;&lt;ref-type name="Journal Article"&gt;17&lt;/ref-type&gt;&lt;contributors&gt;&lt;authors&gt;&lt;author&gt;Xie, Jianping&lt;/author&gt;&lt;author&gt;Zhang, Qingbo&lt;/author&gt;&lt;author&gt;Lee, Jim Yang&lt;/author&gt;&lt;author&gt;Wang, Daniel I. C.&lt;/author&gt;&lt;/authors&gt;&lt;/contributors&gt;&lt;titles&gt;&lt;title&gt;The Synthesis of SERS-Active Gold Nanoflower Tags for In Vivo Applications&lt;/title&gt;&lt;secondary-title&gt;ACS Nano&lt;/secondary-title&gt;&lt;/titles&gt;&lt;periodical&gt;&lt;full-title&gt;ACS Nano&lt;/full-title&gt;&lt;abbr-1&gt;ACS Nano&lt;/abbr-1&gt;&lt;abbr-2&gt;ACS NANO&lt;/abbr-2&gt;&lt;/periodical&gt;&lt;pages&gt;2473-2480&lt;/pages&gt;&lt;volume&gt;2&lt;/volume&gt;&lt;number&gt;12&lt;/number&gt;&lt;dates&gt;&lt;year&gt;2008&lt;/year&gt;&lt;pub-dates&gt;&lt;date&gt;2008/12/23&lt;/date&gt;&lt;/pub-dates&gt;&lt;/dates&gt;&lt;publisher&gt;American Chemical Society&lt;/publisher&gt;&lt;isbn&gt;1936-0851&lt;/isbn&gt;&lt;work-type&gt;doi: 10.1021/nn800442q&lt;/work-type&gt;&lt;urls&gt;&lt;related-urls&gt;&lt;url&gt;http://dx.doi.org/10.1021/nn800442q&lt;/url&gt;&lt;/related-urls&gt;&lt;/urls&gt;&lt;electronic-resource-num&gt;10.1021/nn800442q&lt;/electronic-resource-num&gt;&lt;access-date&gt;2012/05/31&lt;/access-date&gt;&lt;/record&gt;&lt;/Cite&gt;&lt;/EndNote&gt;</w:instrText>
      </w:r>
      <w:r w:rsidR="00426804" w:rsidRPr="00C71402">
        <w:rPr>
          <w:rFonts w:ascii="Arial" w:hAnsi="Arial" w:cs="Arial"/>
        </w:rPr>
        <w:fldChar w:fldCharType="separate"/>
      </w:r>
      <w:r w:rsidR="0064212B">
        <w:rPr>
          <w:rFonts w:ascii="Arial" w:hAnsi="Arial" w:cs="Arial"/>
          <w:noProof/>
        </w:rPr>
        <w:t>[45]</w:t>
      </w:r>
      <w:r w:rsidR="00426804" w:rsidRPr="00C71402">
        <w:rPr>
          <w:rFonts w:ascii="Arial" w:hAnsi="Arial" w:cs="Arial"/>
        </w:rPr>
        <w:fldChar w:fldCharType="end"/>
      </w:r>
      <w:r w:rsidRPr="00C71402">
        <w:rPr>
          <w:rFonts w:ascii="Arial" w:hAnsi="Arial" w:cs="Arial"/>
        </w:rPr>
        <w:t>, biosensing</w:t>
      </w:r>
      <w:r w:rsidR="00426804" w:rsidRPr="00C71402">
        <w:rPr>
          <w:rFonts w:ascii="Arial" w:hAnsi="Arial" w:cs="Arial"/>
        </w:rPr>
        <w:fldChar w:fldCharType="begin"/>
      </w:r>
      <w:r w:rsidR="0064212B">
        <w:rPr>
          <w:rFonts w:ascii="Arial" w:hAnsi="Arial" w:cs="Arial"/>
        </w:rPr>
        <w:instrText xml:space="preserve"> ADDIN EN.CITE &lt;EndNote&gt;&lt;Cite&gt;&lt;Author&gt;Liu&lt;/Author&gt;&lt;Year&gt;2011&lt;/Year&gt;&lt;RecNum&gt;699&lt;/RecNum&gt;&lt;DisplayText&gt;[190]&lt;/DisplayText&gt;&lt;record&gt;&lt;rec-number&gt;699&lt;/rec-number&gt;&lt;foreign-keys&gt;&lt;key app="EN" db-id="pvp05aps52s0x4ee05e555t359xt5292ttwx"&gt;699&lt;/key&gt;&lt;/foreign-keys&gt;&lt;ref-type name="Journal Article"&gt;17&lt;/ref-type&gt;&lt;contributors&gt;&lt;authors&gt;&lt;author&gt;Liu, B.&lt;/author&gt;&lt;author&gt;Tang, D.&lt;/author&gt;&lt;author&gt;Tang, J.&lt;/author&gt;&lt;author&gt;Su, B.&lt;/author&gt;&lt;author&gt;Li, Q.&lt;/author&gt;&lt;author&gt;Chen, G.&lt;/author&gt;&lt;/authors&gt;&lt;/contributors&gt;&lt;auth-address&gt;Key Laboratory of Analysis and Detection of Food Safety (Ministry of Education and Fujian Province), Department of Chemistry, Fuzhou University, Fuzhou, 350108, China.&lt;/auth-address&gt;&lt;titles&gt;&lt;title&gt;A graphene-based Au(111) platform for electrochemical biosensing based catalytic recycling of products on gold nanoflowers&lt;/title&gt;&lt;secondary-title&gt;The Analyst&lt;/secondary-title&gt;&lt;/titles&gt;&lt;periodical&gt;&lt;full-title&gt;The Analyst&lt;/full-title&gt;&lt;abbr-1&gt;Analyst&lt;/abbr-1&gt;&lt;/periodical&gt;&lt;pages&gt;2218-2220&lt;/pages&gt;&lt;volume&gt;136&lt;/volume&gt;&lt;number&gt;11&lt;/number&gt;&lt;keywords&gt;&lt;keyword&gt;Aminophenols&lt;/keyword&gt;&lt;keyword&gt;Antibodies&lt;/keyword&gt;&lt;keyword&gt;Biological Markers&lt;/keyword&gt;&lt;keyword&gt;Biosensing Techniques&lt;/keyword&gt;&lt;keyword&gt;Catalysis&lt;/keyword&gt;&lt;keyword&gt;Electrochemical Techniques&lt;/keyword&gt;&lt;keyword&gt;Ferrous Compounds&lt;/keyword&gt;&lt;keyword&gt;Gold&lt;/keyword&gt;&lt;keyword&gt;Graphite&lt;/keyword&gt;&lt;keyword&gt;Immunoassay&lt;/keyword&gt;&lt;keyword&gt;Nanostructures&lt;/keyword&gt;&lt;keyword&gt;Nitrophenols&lt;/keyword&gt;&lt;keyword&gt;Oxidation-Reduction&lt;/keyword&gt;&lt;/keywords&gt;&lt;dates&gt;&lt;year&gt;2011&lt;/year&gt;&lt;/dates&gt;&lt;urls&gt;&lt;related-urls&gt;&lt;url&gt;http://europepmc.org/abstract/MED/21384013&lt;/url&gt;&lt;/related-urls&gt;&lt;/urls&gt;&lt;/record&gt;&lt;/Cite&gt;&lt;/EndNote&gt;</w:instrText>
      </w:r>
      <w:r w:rsidR="00426804" w:rsidRPr="00C71402">
        <w:rPr>
          <w:rFonts w:ascii="Arial" w:hAnsi="Arial" w:cs="Arial"/>
        </w:rPr>
        <w:fldChar w:fldCharType="separate"/>
      </w:r>
      <w:r w:rsidR="0064212B">
        <w:rPr>
          <w:rFonts w:ascii="Arial" w:hAnsi="Arial" w:cs="Arial"/>
          <w:noProof/>
        </w:rPr>
        <w:t>[190]</w:t>
      </w:r>
      <w:r w:rsidR="00426804" w:rsidRPr="00C71402">
        <w:rPr>
          <w:rFonts w:ascii="Arial" w:hAnsi="Arial" w:cs="Arial"/>
        </w:rPr>
        <w:fldChar w:fldCharType="end"/>
      </w:r>
      <w:r w:rsidRPr="00C71402">
        <w:rPr>
          <w:rFonts w:ascii="Arial" w:hAnsi="Arial" w:cs="Arial"/>
        </w:rPr>
        <w:t xml:space="preserve">, drug delivery and tissue engineering </w:t>
      </w:r>
      <w:r w:rsidR="00426804" w:rsidRPr="00C71402">
        <w:rPr>
          <w:rFonts w:ascii="Arial" w:hAnsi="Arial" w:cs="Arial"/>
        </w:rPr>
        <w:fldChar w:fldCharType="begin"/>
      </w:r>
      <w:r w:rsidR="0064212B">
        <w:rPr>
          <w:rFonts w:ascii="Arial" w:hAnsi="Arial" w:cs="Arial"/>
        </w:rPr>
        <w:instrText xml:space="preserve"> ADDIN EN.CITE &lt;EndNote&gt;&lt;Cite&gt;&lt;Author&gt;Kumari&lt;/Author&gt;&lt;Year&gt;2012&lt;/Year&gt;&lt;RecNum&gt;700&lt;/RecNum&gt;&lt;DisplayText&gt;[191]&lt;/DisplayText&gt;&lt;record&gt;&lt;rec-number&gt;700&lt;/rec-number&gt;&lt;foreign-keys&gt;&lt;key app="EN" db-id="pvp05aps52s0x4ee05e555t359xt5292ttwx"&gt;700&lt;/key&gt;&lt;/foreign-keys&gt;&lt;ref-type name="Journal Article"&gt;17&lt;/ref-type&gt;&lt;contributors&gt;&lt;authors&gt;&lt;author&gt;Kumari, Sangeeta&lt;/author&gt;&lt;author&gt;Singh, Raj Pal&lt;/author&gt;&lt;/authors&gt;&lt;/contributors&gt;&lt;titles&gt;&lt;title&gt;Glycolic acid-g-chitosan-gold nanoflower nanocomposite scaffolds for drug delivery and tissue engineering&lt;/title&gt;&lt;secondary-title&gt;International Journal of Biological Macromolecules&lt;/secondary-title&gt;&lt;/titles&gt;&lt;periodical&gt;&lt;full-title&gt;International Journal of Biological Macromolecules&lt;/full-title&gt;&lt;abbr-1&gt;Int. J. Biol. Macromol.&lt;/abbr-1&gt;&lt;abbr-2&gt;Int J Biol Macromol&lt;/abbr-2&gt;&lt;/periodical&gt;&lt;pages&gt;878-883&lt;/pages&gt;&lt;volume&gt;50&lt;/volume&gt;&lt;number&gt;3&lt;/number&gt;&lt;keywords&gt;&lt;keyword&gt;Gold nanoflower&lt;/keyword&gt;&lt;keyword&gt;Chitosan&lt;/keyword&gt;&lt;keyword&gt;Glycolic acid grafting&lt;/keyword&gt;&lt;keyword&gt;Nanocomposite&lt;/keyword&gt;&lt;keyword&gt;Drug delivery system&lt;/keyword&gt;&lt;/keywords&gt;&lt;dates&gt;&lt;year&gt;2012&lt;/year&gt;&lt;/dates&gt;&lt;isbn&gt;0141-8130&lt;/isbn&gt;&lt;urls&gt;&lt;related-urls&gt;&lt;url&gt;http://www.sciencedirect.com/science/article/pii/S0141813011004041&lt;/url&gt;&lt;/related-urls&gt;&lt;/urls&gt;&lt;electronic-resource-num&gt;http://dx.doi.org/10.1016/j.ijbiomac.2011.10.014&lt;/electronic-resource-num&gt;&lt;/record&gt;&lt;/Cite&gt;&lt;/EndNote&gt;</w:instrText>
      </w:r>
      <w:r w:rsidR="00426804" w:rsidRPr="00C71402">
        <w:rPr>
          <w:rFonts w:ascii="Arial" w:hAnsi="Arial" w:cs="Arial"/>
        </w:rPr>
        <w:fldChar w:fldCharType="separate"/>
      </w:r>
      <w:r w:rsidR="0064212B">
        <w:rPr>
          <w:rFonts w:ascii="Arial" w:hAnsi="Arial" w:cs="Arial"/>
          <w:noProof/>
        </w:rPr>
        <w:t>[191]</w:t>
      </w:r>
      <w:r w:rsidR="00426804" w:rsidRPr="00C71402">
        <w:rPr>
          <w:rFonts w:ascii="Arial" w:hAnsi="Arial" w:cs="Arial"/>
        </w:rPr>
        <w:fldChar w:fldCharType="end"/>
      </w:r>
      <w:r w:rsidRPr="00C71402">
        <w:rPr>
          <w:rFonts w:ascii="Arial" w:hAnsi="Arial" w:cs="Arial"/>
        </w:rPr>
        <w:t xml:space="preserve">. Despite the promise of gold nanoflowers, it remains a major challenge to repeatedly synthesize the unique nanostructures with low cost. </w:t>
      </w:r>
    </w:p>
    <w:p w:rsidR="0057499D" w:rsidRPr="00C71402" w:rsidRDefault="0057499D" w:rsidP="00643FB9">
      <w:pPr>
        <w:spacing w:line="480" w:lineRule="auto"/>
        <w:jc w:val="both"/>
        <w:rPr>
          <w:rFonts w:ascii="Arial" w:hAnsi="Arial" w:cs="Arial"/>
        </w:rPr>
      </w:pPr>
      <w:r w:rsidRPr="00C71402">
        <w:rPr>
          <w:rFonts w:ascii="Arial" w:hAnsi="Arial" w:cs="Arial"/>
        </w:rPr>
        <w:t xml:space="preserve"> Currently, several  synthetic</w:t>
      </w:r>
      <w:r w:rsidRPr="00C71402">
        <w:rPr>
          <w:rFonts w:ascii="Arial" w:hAnsi="Arial" w:cs="Arial" w:hint="eastAsia"/>
        </w:rPr>
        <w:t xml:space="preserve"> </w:t>
      </w:r>
      <w:r w:rsidRPr="00C71402">
        <w:rPr>
          <w:rFonts w:ascii="Arial" w:hAnsi="Arial" w:cs="Arial"/>
        </w:rPr>
        <w:t xml:space="preserve">methods have been proposed to synthesize branched metal nanostructures and gold nanoflowers </w:t>
      </w:r>
      <w:r w:rsidR="00426804" w:rsidRPr="00C71402">
        <w:rPr>
          <w:rFonts w:ascii="Arial" w:hAnsi="Arial" w:cs="Arial"/>
        </w:rPr>
        <w:fldChar w:fldCharType="begin">
          <w:fldData xml:space="preserve">PEVuZE5vdGU+PENpdGU+PEF1dGhvcj5HdWVycmVyby1NYXJ0w61uZXo8L0F1dGhvcj48WWVhcj4y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PEVuZE5vdGU+PENpdGU+PEF1dGhvcj5HdWVycmVyby1NYXJ0w61uZXo8L0F1dGhvcj48WWVhcj4y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[188, 192-194]</w:t>
      </w:r>
      <w:r w:rsidR="00426804" w:rsidRPr="00C71402">
        <w:rPr>
          <w:rFonts w:ascii="Arial" w:hAnsi="Arial" w:cs="Arial"/>
        </w:rPr>
        <w:fldChar w:fldCharType="end"/>
      </w:r>
      <w:r w:rsidRPr="00C71402">
        <w:rPr>
          <w:rFonts w:ascii="Arial" w:hAnsi="Arial" w:cs="Arial" w:hint="eastAsia"/>
        </w:rPr>
        <w:t xml:space="preserve">, including </w:t>
      </w:r>
      <w:r w:rsidRPr="00C71402">
        <w:rPr>
          <w:rFonts w:ascii="Arial" w:hAnsi="Arial" w:cs="Arial"/>
        </w:rPr>
        <w:t xml:space="preserve">seed-mediated growth approaches, such as using CTAB, ascorbic acid </w:t>
      </w:r>
      <w:r w:rsidR="00426804" w:rsidRPr="00C71402">
        <w:rPr>
          <w:rFonts w:ascii="Arial" w:hAnsi="Arial" w:cs="Arial"/>
        </w:rPr>
        <w:fldChar w:fldCharType="begin"/>
      </w:r>
      <w:r w:rsidR="0064212B">
        <w:rPr>
          <w:rFonts w:ascii="Arial" w:hAnsi="Arial" w:cs="Arial"/>
        </w:rPr>
        <w:instrText xml:space="preserve"> ADDIN EN.CITE &lt;EndNote&gt;&lt;Cite&gt;&lt;Author&gt;Jena&lt;/Author&gt;&lt;Year&gt;2007&lt;/Year&gt;&lt;RecNum&gt;704&lt;/RecNum&gt;&lt;DisplayText&gt;[195]&lt;/DisplayText&gt;&lt;record&gt;&lt;rec-number&gt;704&lt;/rec-number&gt;&lt;foreign-keys&gt;&lt;key app="EN" db-id="pvp05aps52s0x4ee05e555t359xt5292ttwx"&gt;704&lt;/key&gt;&lt;/foreign-keys&gt;&lt;ref-type name="Journal Article"&gt;17&lt;/ref-type&gt;&lt;contributors&gt;&lt;authors&gt;&lt;author&gt;Jena, Bikash Kumar&lt;/author&gt;&lt;author&gt;Raj, C. Retna&lt;/author&gt;&lt;/authors&gt;&lt;/contributors&gt;&lt;titles&gt;&lt;title&gt;Synthesis of Flower-like Gold Nanoparticles and Their Electrocatalytic Activity Towards the Oxidation of Methanol and the Reduction of Oxygen&lt;/title&gt;&lt;secondary-title&gt;Langmuir&lt;/secondary-title&gt;&lt;/titles&gt;&lt;periodical&gt;&lt;full-title&gt;Langmuir&lt;/full-title&gt;&lt;abbr-1&gt;Langmuir&lt;/abbr-1&gt;&lt;/periodical&gt;&lt;pages&gt;4064-4070&lt;/pages&gt;&lt;volume&gt;23&lt;/volume&gt;&lt;number&gt;7&lt;/number&gt;&lt;dates&gt;&lt;year&gt;2007&lt;/year&gt;&lt;pub-dates&gt;&lt;date&gt;2007/03/01&lt;/date&gt;&lt;/pub-dates&gt;&lt;/dates&gt;&lt;publisher&gt;American Chemical Society&lt;/publisher&gt;&lt;isbn&gt;0743-7463&lt;/isbn&gt;&lt;urls&gt;&lt;related-urls&gt;&lt;url&gt;http://dx.doi.org/10.1021/la063243z&lt;/url&gt;&lt;/related-urls&gt;&lt;/urls&gt;&lt;electronic-resource-num&gt;10.1021/la063243z&lt;/electronic-resource-num&gt;&lt;access-date&gt;2013/01/16&lt;/access-date&gt;&lt;/record&gt;&lt;/Cite&gt;&lt;/EndNote&gt;</w:instrText>
      </w:r>
      <w:r w:rsidR="00426804" w:rsidRPr="00C71402">
        <w:rPr>
          <w:rFonts w:ascii="Arial" w:hAnsi="Arial" w:cs="Arial"/>
        </w:rPr>
        <w:fldChar w:fldCharType="separate"/>
      </w:r>
      <w:r w:rsidR="0064212B">
        <w:rPr>
          <w:rFonts w:ascii="Arial" w:hAnsi="Arial" w:cs="Arial"/>
          <w:noProof/>
        </w:rPr>
        <w:t>[195]</w:t>
      </w:r>
      <w:r w:rsidR="00426804" w:rsidRPr="00C71402">
        <w:rPr>
          <w:rFonts w:ascii="Arial" w:hAnsi="Arial" w:cs="Arial"/>
        </w:rPr>
        <w:fldChar w:fldCharType="end"/>
      </w:r>
      <w:r w:rsidRPr="00C71402">
        <w:rPr>
          <w:rFonts w:ascii="Arial" w:hAnsi="Arial" w:cs="Arial"/>
        </w:rPr>
        <w:t xml:space="preserve">,  and one-pot methods using  polyvinylpyrrolidone (PVP) </w:t>
      </w:r>
      <w:r w:rsidR="00426804" w:rsidRPr="00C71402">
        <w:rPr>
          <w:rFonts w:ascii="Arial" w:hAnsi="Arial" w:cs="Arial"/>
        </w:rPr>
        <w:fldChar w:fldCharType="begin"/>
      </w:r>
      <w:r w:rsidR="0064212B">
        <w:rPr>
          <w:rFonts w:ascii="Arial" w:hAnsi="Arial" w:cs="Arial"/>
        </w:rPr>
        <w:instrText xml:space="preserve"> ADDIN EN.CITE &lt;EndNote&gt;&lt;Cite&gt;&lt;Author&gt;Ren&lt;/Author&gt;&lt;Year&gt;2011&lt;/Year&gt;&lt;RecNum&gt;706&lt;/RecNum&gt;&lt;DisplayText&gt;[196]&lt;/DisplayText&gt;&lt;record&gt;&lt;rec-number&gt;706&lt;/rec-number&gt;&lt;foreign-keys&gt;&lt;key app="EN" db-id="pvp05aps52s0x4ee05e555t359xt5292ttwx"&gt;706&lt;/key&gt;&lt;/foreign-keys&gt;&lt;ref-type name="Journal Article"&gt;17&lt;/ref-type&gt;&lt;contributors&gt;&lt;authors&gt;&lt;author&gt;Ren, Yueping&lt;/author&gt;&lt;author&gt;Xu, Chengcheng&lt;/author&gt;&lt;author&gt;Wu, Mengjie&lt;/author&gt;&lt;author&gt;Niu, Muye&lt;/author&gt;&lt;author&gt;Fang, Yun&lt;/author&gt;&lt;/authors&gt;&lt;/contributors&gt;&lt;titles&gt;&lt;title&gt;Controlled synthesis of gold nanoflowers assisted by poly(vinyl pyrrolidone)–sodium dodecyl sulfate aggregations&lt;/title&gt;&lt;secondary-title&gt;Colloids and Surfaces A: Physicochemical and Engineering Aspects&lt;/secondary-title&gt;&lt;/titles&gt;&lt;periodical&gt;&lt;full-title&gt;Colloids and Surfaces A: Physicochemical and Engineering Aspects&lt;/full-title&gt;&lt;/periodical&gt;&lt;pages&gt;222-228&lt;/pages&gt;&lt;volume&gt;380&lt;/volume&gt;&lt;number&gt;1–3&lt;/number&gt;&lt;keywords&gt;&lt;keyword&gt;Gold&lt;/keyword&gt;&lt;keyword&gt;Nanoflower&lt;/keyword&gt;&lt;keyword&gt;Poly(vinyl pyrrolidone)&lt;/keyword&gt;&lt;keyword&gt;Sodium dodecyl sulfate&lt;/keyword&gt;&lt;keyword&gt;Synthesis&lt;/keyword&gt;&lt;/keywords&gt;&lt;dates&gt;&lt;year&gt;2011&lt;/year&gt;&lt;/dates&gt;&lt;isbn&gt;0927-7757&lt;/isbn&gt;&lt;urls&gt;&lt;related-urls&gt;&lt;url&gt;http://www.sciencedirect.com/science/article/pii/S0927775711001336&lt;/url&gt;&lt;/related-urls&gt;&lt;/urls&gt;&lt;electronic-resource-num&gt;http://dx.doi.org/10.1016/j.colsurfa.2011.02.029&lt;/electronic-resource-num&gt;&lt;/record&gt;&lt;/Cite&gt;&lt;/EndNote&gt;</w:instrText>
      </w:r>
      <w:r w:rsidR="00426804" w:rsidRPr="00C71402">
        <w:rPr>
          <w:rFonts w:ascii="Arial" w:hAnsi="Arial" w:cs="Arial"/>
        </w:rPr>
        <w:fldChar w:fldCharType="separate"/>
      </w:r>
      <w:r w:rsidR="0064212B">
        <w:rPr>
          <w:rFonts w:ascii="Arial" w:hAnsi="Arial" w:cs="Arial"/>
          <w:noProof/>
        </w:rPr>
        <w:t>[196]</w:t>
      </w:r>
      <w:r w:rsidR="00426804" w:rsidRPr="00C71402">
        <w:rPr>
          <w:rFonts w:ascii="Arial" w:hAnsi="Arial" w:cs="Arial"/>
        </w:rPr>
        <w:fldChar w:fldCharType="end"/>
      </w:r>
      <w:r w:rsidRPr="00C71402">
        <w:rPr>
          <w:rFonts w:ascii="Arial" w:hAnsi="Arial" w:cs="Arial"/>
        </w:rPr>
        <w:t>, and tris base (TB)</w:t>
      </w:r>
      <w:r w:rsidR="00426804" w:rsidRPr="00C71402">
        <w:rPr>
          <w:rFonts w:ascii="Arial" w:hAnsi="Arial" w:cs="Arial"/>
        </w:rPr>
        <w:fldChar w:fldCharType="begin"/>
      </w:r>
      <w:r w:rsidR="0064212B">
        <w:rPr>
          <w:rFonts w:ascii="Arial" w:hAnsi="Arial" w:cs="Arial"/>
        </w:rPr>
        <w:instrText xml:space="preserve"> ADDIN EN.CITE &lt;EndNote&gt;&lt;Cite&gt;&lt;Author&gt;Luo&lt;/Author&gt;&lt;Year&gt;2011&lt;/Year&gt;&lt;RecNum&gt;705&lt;/RecNum&gt;&lt;DisplayText&gt;[197]&lt;/DisplayText&gt;&lt;record&gt;&lt;rec-number&gt;705&lt;/rec-number&gt;&lt;foreign-keys&gt;&lt;key app="EN" db-id="pvp05aps52s0x4ee05e555t359xt5292ttwx"&gt;705&lt;/key&gt;&lt;/foreign-keys&gt;&lt;ref-type name="Journal Article"&gt;17&lt;/ref-type&gt;&lt;contributors&gt;&lt;authors&gt;&lt;author&gt;Luo, Zhihui&lt;/author&gt;&lt;author&gt;Fu, Tao&lt;/author&gt;&lt;author&gt;Chen, Kun&lt;/author&gt;&lt;author&gt;Han, Heyou&lt;/author&gt;&lt;author&gt;Zou, Mingqiang&lt;/author&gt;&lt;/authors&gt;&lt;/contributors&gt;&lt;titles&gt;&lt;title&gt;Synthesis of multi-branched gold nanoparticles by reduction of tetrachloroauric acid with Tris base, and their application to SERS and cellular imaging&lt;/title&gt;&lt;secondary-title&gt;Microchimica Acta&lt;/secondary-title&gt;&lt;alt-title&gt;Microchim Acta&lt;/alt-title&gt;&lt;/titles&gt;&lt;periodical&gt;&lt;full-title&gt;Microchimica Acta&lt;/full-title&gt;&lt;abbr-1&gt;Microchim Acta&lt;/abbr-1&gt;&lt;/periodical&gt;&lt;alt-periodical&gt;&lt;full-title&gt;Microchimica Acta&lt;/full-title&gt;&lt;abbr-1&gt;Microchim Acta&lt;/abbr-1&gt;&lt;/alt-periodical&gt;&lt;pages&gt;55-61&lt;/pages&gt;&lt;volume&gt;175&lt;/volume&gt;&lt;number&gt;1-2&lt;/number&gt;&lt;keywords&gt;&lt;keyword&gt;Multi-branched gold nanoparticles&lt;/keyword&gt;&lt;keyword&gt;Tris base&lt;/keyword&gt;&lt;keyword&gt;Synthesis&lt;/keyword&gt;&lt;keyword&gt;Surface-enhanced Raman scattering&lt;/keyword&gt;&lt;keyword&gt;Cell imaging&lt;/keyword&gt;&lt;/keywords&gt;&lt;dates&gt;&lt;year&gt;2011&lt;/year&gt;&lt;pub-dates&gt;&lt;date&gt;2011/10/01&lt;/date&gt;&lt;/pub-dates&gt;&lt;/dates&gt;&lt;publisher&gt;Springer Vienna&lt;/publisher&gt;&lt;isbn&gt;0026-3672&lt;/isbn&gt;&lt;urls&gt;&lt;related-urls&gt;&lt;url&gt;http://dx.doi.org/10.1007/s00604-011-0649-5&lt;/url&gt;&lt;/related-urls&gt;&lt;/urls&gt;&lt;electronic-resource-num&gt;10.1007/s00604-011-0649-5&lt;/electronic-resource-num&gt;&lt;language&gt;English&lt;/language&gt;&lt;/record&gt;&lt;/Cite&gt;&lt;/EndNote&gt;</w:instrText>
      </w:r>
      <w:r w:rsidR="00426804" w:rsidRPr="00C71402">
        <w:rPr>
          <w:rFonts w:ascii="Arial" w:hAnsi="Arial" w:cs="Arial"/>
        </w:rPr>
        <w:fldChar w:fldCharType="separate"/>
      </w:r>
      <w:r w:rsidR="0064212B">
        <w:rPr>
          <w:rFonts w:ascii="Arial" w:hAnsi="Arial" w:cs="Arial"/>
          <w:noProof/>
        </w:rPr>
        <w:t>[197]</w:t>
      </w:r>
      <w:r w:rsidR="00426804" w:rsidRPr="00C71402">
        <w:rPr>
          <w:rFonts w:ascii="Arial" w:hAnsi="Arial" w:cs="Arial"/>
        </w:rPr>
        <w:fldChar w:fldCharType="end"/>
      </w:r>
      <w:r w:rsidRPr="00C71402">
        <w:rPr>
          <w:rFonts w:ascii="Arial" w:hAnsi="Arial" w:cs="Arial"/>
        </w:rPr>
        <w:t xml:space="preserve"> . Some one-step synthesis approaches have been effective at producing thin gold nanoplates or multipods with a limited number of sharp tips, but have not been proven effective at the formation of highly branched gold nanoflowers </w:t>
      </w:r>
      <w:r w:rsidR="00426804" w:rsidRPr="00C71402">
        <w:rPr>
          <w:rFonts w:ascii="Arial" w:hAnsi="Arial" w:cs="Arial"/>
        </w:rPr>
        <w:fldChar w:fldCharType="begin">
          <w:fldData xml:space="preserve">PEVuZE5vdGU+PENpdGU+PEF1dGhvcj5IYW88L0F1dGhvcj48WWVhcj4yMDA0PC9ZZWFyPjxSZWNO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PEVuZE5vdGU+PENpdGU+PEF1dGhvcj5IYW88L0F1dGhvcj48WWVhcj4yMDA0PC9ZZWFyPjxSZWNO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[51, 189, 198, 199]</w:t>
      </w:r>
      <w:r w:rsidR="00426804" w:rsidRPr="00C71402">
        <w:rPr>
          <w:rFonts w:ascii="Arial" w:hAnsi="Arial" w:cs="Arial"/>
        </w:rPr>
        <w:fldChar w:fldCharType="end"/>
      </w:r>
      <w:r w:rsidRPr="00C71402">
        <w:rPr>
          <w:rFonts w:ascii="Arial" w:hAnsi="Arial" w:cs="Arial"/>
        </w:rPr>
        <w:t xml:space="preserve">. Seed-growth approach has been used to synthesize gold nanoflowers; however, concerns remain over repeatability of the method. For instance, size and shape of the gold nanoflowers synthesized by the two-step seed-mediated growth often depend on the facets of seed molecules, whose mechanism currently is not well understood </w:t>
      </w:r>
      <w:r w:rsidR="00426804" w:rsidRPr="00C71402">
        <w:rPr>
          <w:rFonts w:ascii="Arial" w:hAnsi="Arial" w:cs="Arial"/>
        </w:rPr>
        <w:fldChar w:fldCharType="begin">
          <w:fldData xml:space="preserve">PEVuZE5vdGU+PENpdGU+PEF1dGhvcj5OZWhsPC9BdXRob3I+PFllYXI+MjAwNjwvWWVhcj48UmVj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PEVuZE5vdGU+PENpdGU+PEF1dGhvcj5OZWhsPC9BdXRob3I+PFllYXI+MjAwNjwvWWVhcj48UmVj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[188, 193]</w:t>
      </w:r>
      <w:r w:rsidR="00426804" w:rsidRPr="00C71402">
        <w:rPr>
          <w:rFonts w:ascii="Arial" w:hAnsi="Arial" w:cs="Arial"/>
        </w:rPr>
        <w:fldChar w:fldCharType="end"/>
      </w:r>
      <w:r w:rsidRPr="00C71402">
        <w:rPr>
          <w:rFonts w:ascii="Arial" w:hAnsi="Arial" w:cs="Arial"/>
        </w:rPr>
        <w:t xml:space="preserve">. As such, it is difficult to control the formation of highly branched gold nanoflowers using most current methods. In addition, the multiple steps and the use of hazardous chemical reactants remains a major concern for biomedical applications </w:t>
      </w:r>
      <w:r w:rsidR="00426804" w:rsidRPr="00C71402">
        <w:rPr>
          <w:rFonts w:ascii="Arial" w:hAnsi="Arial" w:cs="Arial"/>
        </w:rPr>
        <w:fldChar w:fldCharType="begin"/>
      </w:r>
      <w:r w:rsidR="0064212B">
        <w:rPr>
          <w:rFonts w:ascii="Arial" w:hAnsi="Arial" w:cs="Arial"/>
        </w:rPr>
        <w:instrText xml:space="preserve"> ADDIN EN.CITE &lt;EndNote&gt;&lt;Cite&gt;&lt;Author&gt;Boca&lt;/Author&gt;&lt;Year&gt;2011&lt;/Year&gt;&lt;RecNum&gt;708&lt;/RecNum&gt;&lt;DisplayText&gt;[200]&lt;/DisplayText&gt;&lt;record&gt;&lt;rec-number&gt;708&lt;/rec-number&gt;&lt;foreign-keys&gt;&lt;key app="EN" db-id="pvp05aps52s0x4ee05e555t359xt5292ttwx"&gt;708&lt;/key&gt;&lt;/foreign-keys&gt;&lt;ref-type name="Journal Article"&gt;17&lt;/ref-type&gt;&lt;contributors&gt;&lt;authors&gt;&lt;author&gt;Sanda Boca&lt;/author&gt;&lt;author&gt;Dumitrita Rugina&lt;/author&gt;&lt;author&gt;Adela Pintea&lt;/author&gt;&lt;author&gt;Lucian Barbu-Tudoran&lt;/author&gt;&lt;author&gt;Simion Astilean&lt;/author&gt;&lt;/authors&gt;&lt;/contributors&gt;&lt;titles&gt;&lt;title&gt;Flower-shaped gold nanoparticles: synthesis, characterization and their application as SERS-active tags inside living cells&lt;/title&gt;&lt;secondary-title&gt;Nanotechnology&lt;/secondary-title&gt;&lt;/titles&gt;&lt;periodical&gt;&lt;full-title&gt;Nanotechnology&lt;/full-title&gt;&lt;abbr-1&gt;Nanotechnology&lt;/abbr-1&gt;&lt;/periodical&gt;&lt;pages&gt;055702&lt;/pages&gt;&lt;volume&gt;22&lt;/volume&gt;&lt;number&gt;5&lt;/number&gt;&lt;dates&gt;&lt;year&gt;2011&lt;/year&gt;&lt;/dates&gt;&lt;isbn&gt;0957-4484&lt;/isbn&gt;&lt;urls&gt;&lt;related-urls&gt;&lt;url&gt;http://stacks.iop.org/0957-4484/22/i=5/a=055702&lt;/url&gt;&lt;/related-urls&gt;&lt;/urls&gt;&lt;/record&gt;&lt;/Cite&gt;&lt;/EndNote&gt;</w:instrText>
      </w:r>
      <w:r w:rsidR="00426804" w:rsidRPr="00C71402">
        <w:rPr>
          <w:rFonts w:ascii="Arial" w:hAnsi="Arial" w:cs="Arial"/>
        </w:rPr>
        <w:fldChar w:fldCharType="separate"/>
      </w:r>
      <w:r w:rsidR="0064212B">
        <w:rPr>
          <w:rFonts w:ascii="Arial" w:hAnsi="Arial" w:cs="Arial"/>
          <w:noProof/>
        </w:rPr>
        <w:t>[200]</w:t>
      </w:r>
      <w:r w:rsidR="00426804" w:rsidRPr="00C71402">
        <w:rPr>
          <w:rFonts w:ascii="Arial" w:hAnsi="Arial" w:cs="Arial"/>
        </w:rPr>
        <w:fldChar w:fldCharType="end"/>
      </w:r>
      <w:r w:rsidRPr="00C71402">
        <w:rPr>
          <w:rFonts w:ascii="Arial" w:hAnsi="Arial" w:cs="Arial"/>
        </w:rPr>
        <w:t>. Thus, the development of highly branched (more sharp tips) gold nanoparticles with biocompatible, low-cost, eco-friendly, and well-defined hierarchical structure is still a daunting challenge.</w:t>
      </w:r>
    </w:p>
    <w:p w:rsidR="00C71402" w:rsidRPr="00C71402" w:rsidRDefault="0057499D" w:rsidP="00643FB9">
      <w:pPr>
        <w:spacing w:line="480" w:lineRule="auto"/>
        <w:jc w:val="both"/>
        <w:rPr>
          <w:rFonts w:ascii="Arial" w:hAnsi="Arial" w:cs="Arial"/>
        </w:rPr>
      </w:pPr>
      <w:r w:rsidRPr="00C71402">
        <w:rPr>
          <w:rFonts w:ascii="Arial" w:hAnsi="Arial" w:cs="Arial"/>
        </w:rPr>
        <w:lastRenderedPageBreak/>
        <w:t xml:space="preserve">It is well-known that the oxidation of dopamine by AuCl4- could contribute to the formation of gold nanoparticles </w:t>
      </w:r>
      <w:r w:rsidR="00426804" w:rsidRPr="00C71402">
        <w:rPr>
          <w:rFonts w:ascii="Arial" w:hAnsi="Arial" w:cs="Arial"/>
        </w:rPr>
        <w:fldChar w:fldCharType="begin"/>
      </w:r>
      <w:r w:rsidR="0064212B">
        <w:rPr>
          <w:rFonts w:ascii="Arial" w:hAnsi="Arial" w:cs="Arial"/>
        </w:rPr>
        <w:instrText xml:space="preserve"> ADDIN EN.CITE &lt;EndNote&gt;&lt;Cite&gt;&lt;Author&gt;Baron&lt;/Author&gt;&lt;Year&gt;2005&lt;/Year&gt;&lt;RecNum&gt;1642&lt;/RecNum&gt;&lt;DisplayText&gt;[201]&lt;/DisplayText&gt;&lt;record&gt;&lt;rec-number&gt;1642&lt;/rec-number&gt;&lt;foreign-keys&gt;&lt;key app="EN" db-id="9r552dpzq5t0vnerrrmxvxfutadfe2aetrrp"&gt;1642&lt;/key&gt;&lt;/foreign-keys&gt;&lt;ref-type name="Journal Article"&gt;17&lt;/ref-type&gt;&lt;contributors&gt;&lt;authors&gt;&lt;author&gt;Baron, Ronan&lt;/author&gt;&lt;author&gt;Zayats, Maya&lt;/author&gt;&lt;author&gt;Willner, Itamar&lt;/author&gt;&lt;/authors&gt;&lt;/contributors&gt;&lt;titles&gt;&lt;title&gt;Dopamine-, l-DOPA-, Adrenaline-, and Noradrenaline-Induced Growth of Au Nanoparticles:  Assays for the Detection of Neurotransmitters and of Tyrosinase Activity&lt;/title&gt;&lt;secondary-title&gt;Analytical Chemistry&lt;/secondary-title&gt;&lt;/titles&gt;&lt;periodical&gt;&lt;full-title&gt;Analytical Chemistry&lt;/full-title&gt;&lt;/periodical&gt;&lt;pages&gt;1566-1571&lt;/pages&gt;&lt;volume&gt;77&lt;/volume&gt;&lt;number&gt;6&lt;/number&gt;&lt;dates&gt;&lt;year&gt;2005&lt;/year&gt;&lt;pub-dates&gt;&lt;date&gt;2005/03/01&lt;/date&gt;&lt;/pub-dates&gt;&lt;/dates&gt;&lt;publisher&gt;American Chemical Society&lt;/publisher&gt;&lt;isbn&gt;0003-2700&lt;/isbn&gt;&lt;work-type&gt;doi: 10.1021/ac048691v&lt;/work-type&gt;&lt;urls&gt;&lt;related-urls&gt;&lt;url&gt;http://dx.doi.org/10.1021/ac048691v&lt;/url&gt;&lt;/related-urls&gt;&lt;/urls&gt;&lt;electronic-resource-num&gt;10.1021/ac048691v&lt;/electronic-resource-num&gt;&lt;access-date&gt;2012/06/01&lt;/access-date&gt;&lt;/record&gt;&lt;/Cite&gt;&lt;/EndNote&gt;</w:instrText>
      </w:r>
      <w:r w:rsidR="00426804" w:rsidRPr="00C71402">
        <w:rPr>
          <w:rFonts w:ascii="Arial" w:hAnsi="Arial" w:cs="Arial"/>
        </w:rPr>
        <w:fldChar w:fldCharType="separate"/>
      </w:r>
      <w:r w:rsidR="0064212B">
        <w:rPr>
          <w:rFonts w:ascii="Arial" w:hAnsi="Arial" w:cs="Arial"/>
          <w:noProof/>
        </w:rPr>
        <w:t>[201]</w:t>
      </w:r>
      <w:r w:rsidR="00426804" w:rsidRPr="00C71402">
        <w:rPr>
          <w:rFonts w:ascii="Arial" w:hAnsi="Arial" w:cs="Arial"/>
        </w:rPr>
        <w:fldChar w:fldCharType="end"/>
      </w:r>
      <w:r w:rsidRPr="00C71402">
        <w:rPr>
          <w:rFonts w:ascii="Arial" w:hAnsi="Arial" w:cs="Arial"/>
        </w:rPr>
        <w:t xml:space="preserve">. In this communication, a one-step approach for synthesizing gold nanoflowers (Au NFs) with multiple tips and dendritic structures is proposed by using dopamine. Briefly, Au NFs synthesized by combining HAuCl4 with </w:t>
      </w:r>
      <w:r w:rsidRPr="00C71402">
        <w:rPr>
          <w:rFonts w:ascii="Arial" w:hAnsi="Arial" w:cs="Arial"/>
          <w:i/>
          <w:iCs/>
        </w:rPr>
        <w:t>dopamine</w:t>
      </w:r>
      <w:r w:rsidRPr="00C71402">
        <w:rPr>
          <w:rFonts w:ascii="Arial" w:hAnsi="Arial" w:cs="Arial"/>
        </w:rPr>
        <w:t xml:space="preserve"> hydrochloride in a rapid one-step reaction. The method uses dopamine, a natural neurotransmitter, as both the reducing and shape-directing agents, which is environmental friendly. Additionally, the Au NFs synthesized using this method have increased biocompatibility, due to the coating of the Au surface with an organic molecule that is normally present in mammalian cells. In order to further control the synthesis and morphology of the Au NFs, the effects of variations in reactant concentration, pH and temperature are discussed. Upon completion and tuning of the Au NF formation process, SERS activities and intracellular uptake of the Au NFs </w:t>
      </w:r>
      <w:r w:rsidRPr="00C71402">
        <w:rPr>
          <w:rFonts w:ascii="Arial" w:hAnsi="Arial" w:cs="Arial" w:hint="eastAsia"/>
        </w:rPr>
        <w:t>by</w:t>
      </w:r>
      <w:r w:rsidRPr="00C71402">
        <w:rPr>
          <w:rFonts w:ascii="Arial" w:hAnsi="Arial" w:cs="Arial"/>
        </w:rPr>
        <w:t xml:space="preserve"> human lung A549 cancer cells and mouse melanoma B16BL6 cells are present. </w:t>
      </w:r>
    </w:p>
    <w:p w:rsidR="00C71402" w:rsidRDefault="00C71402">
      <w:r>
        <w:br w:type="page"/>
      </w:r>
    </w:p>
    <w:p w:rsidR="0057499D" w:rsidRPr="00C71402" w:rsidRDefault="00C71402" w:rsidP="00C71402">
      <w:pPr>
        <w:pStyle w:val="Heading2"/>
      </w:pPr>
      <w:bookmarkStart w:id="105" w:name="_Toc362598295"/>
      <w:r>
        <w:lastRenderedPageBreak/>
        <w:t>Results and Discussion</w:t>
      </w:r>
      <w:bookmarkEnd w:id="105"/>
    </w:p>
    <w:p w:rsidR="0057499D" w:rsidRPr="00C71402" w:rsidRDefault="0057499D" w:rsidP="00643FB9">
      <w:pPr>
        <w:spacing w:line="480" w:lineRule="auto"/>
        <w:jc w:val="both"/>
        <w:rPr>
          <w:rFonts w:ascii="Arial" w:hAnsi="Arial" w:cs="Arial"/>
        </w:rPr>
      </w:pPr>
      <w:r w:rsidRPr="00C71402">
        <w:rPr>
          <w:rFonts w:ascii="Arial" w:hAnsi="Arial" w:cs="Arial"/>
        </w:rPr>
        <w:t xml:space="preserve">In the proposed experiment, Au NFs were synthesized by mixing 1mM HAuCl4 with 5mM </w:t>
      </w:r>
      <w:r w:rsidRPr="00C71402">
        <w:rPr>
          <w:rFonts w:ascii="Arial" w:hAnsi="Arial" w:cs="Arial"/>
          <w:i/>
          <w:iCs/>
        </w:rPr>
        <w:t>dopamine</w:t>
      </w:r>
      <w:r w:rsidRPr="00C71402">
        <w:rPr>
          <w:rFonts w:ascii="Arial" w:hAnsi="Arial" w:cs="Arial"/>
        </w:rPr>
        <w:t xml:space="preserve"> hydrochloride with the original pH of 2.5 and vortexing for 1 min at room temperature. The color of the solution immediately changed from a light yellow to a dark orange, indicating the reduction of Au (III) to Au (0) </w:t>
      </w:r>
      <w:r w:rsidR="00426804" w:rsidRPr="00C71402">
        <w:rPr>
          <w:rFonts w:ascii="Arial" w:hAnsi="Arial" w:cs="Arial"/>
        </w:rPr>
        <w:fldChar w:fldCharType="begin"/>
      </w:r>
      <w:r w:rsidR="0064212B">
        <w:rPr>
          <w:rFonts w:ascii="Arial" w:hAnsi="Arial" w:cs="Arial"/>
        </w:rPr>
        <w:instrText xml:space="preserve"> ADDIN EN.CITE &lt;EndNote&gt;&lt;Cite&gt;&lt;Author&gt;Dai&lt;/Author&gt;&lt;Year&gt;2002&lt;/Year&gt;&lt;RecNum&gt;1643&lt;/RecNum&gt;&lt;DisplayText&gt;[202]&lt;/DisplayText&gt;&lt;record&gt;&lt;rec-number&gt;1643&lt;/rec-number&gt;&lt;foreign-keys&gt;&lt;key app="EN" db-id="9r552dpzq5t0vnerrrmxvxfutadfe2aetrrp"&gt;1643&lt;/key&gt;&lt;/foreign-keys&gt;&lt;ref-type name="Journal Article"&gt;17&lt;/ref-type&gt;&lt;contributors&gt;&lt;authors&gt;&lt;author&gt;Dai, Xinhua&lt;/author&gt;&lt;author&gt;Tan, Yiwei&lt;/author&gt;&lt;author&gt;Xu, Jian&lt;/author&gt;&lt;/authors&gt;&lt;/contributors&gt;&lt;titles&gt;&lt;title&gt;Formation of Gold Nanoparticles in the Presence of o-Anisidine and the Dependence of the Structure of Poly(o-anisidine) on Synthetic Conditions&lt;/title&gt;&lt;secondary-title&gt;Langmuir&lt;/secondary-title&gt;&lt;/titles&gt;&lt;periodical&gt;&lt;full-title&gt;Langmuir&lt;/full-title&gt;&lt;/periodical&gt;&lt;pages&gt;9010-9016&lt;/pages&gt;&lt;volume&gt;18&lt;/volume&gt;&lt;number&gt;23&lt;/number&gt;&lt;dates&gt;&lt;year&gt;2002&lt;/year&gt;&lt;pub-dates&gt;&lt;date&gt;2002/11/01&lt;/date&gt;&lt;/pub-dates&gt;&lt;/dates&gt;&lt;publisher&gt;American Chemical Society&lt;/publisher&gt;&lt;isbn&gt;0743-7463&lt;/isbn&gt;&lt;urls&gt;&lt;related-urls&gt;&lt;url&gt;http://dx.doi.org/10.1021/la025926u&lt;/url&gt;&lt;/related-urls&gt;&lt;/urls&gt;&lt;electronic-resource-num&gt;10.1021/la025926u&lt;/electronic-resource-num&gt;&lt;access-date&gt;2012/12/10&lt;/access-date&gt;&lt;/record&gt;&lt;/Cite&gt;&lt;/EndNote&gt;</w:instrText>
      </w:r>
      <w:r w:rsidR="00426804" w:rsidRPr="00C71402">
        <w:rPr>
          <w:rFonts w:ascii="Arial" w:hAnsi="Arial" w:cs="Arial"/>
        </w:rPr>
        <w:fldChar w:fldCharType="separate"/>
      </w:r>
      <w:r w:rsidR="0064212B">
        <w:rPr>
          <w:rFonts w:ascii="Arial" w:hAnsi="Arial" w:cs="Arial"/>
          <w:noProof/>
        </w:rPr>
        <w:t>[202]</w:t>
      </w:r>
      <w:r w:rsidR="00426804" w:rsidRPr="00C71402">
        <w:rPr>
          <w:rFonts w:ascii="Arial" w:hAnsi="Arial" w:cs="Arial"/>
        </w:rPr>
        <w:fldChar w:fldCharType="end"/>
      </w:r>
      <w:r w:rsidRPr="00C71402">
        <w:rPr>
          <w:rFonts w:ascii="Arial" w:hAnsi="Arial" w:cs="Arial"/>
        </w:rPr>
        <w:t>. The Au NFs were collected by centrifugation at 16,873 × g for 5 min followed by three washes using DI water. As shown in Figure 1, the synthesized flower-like particles exhibited multiple tips with dendritic structures. The Au NFs were dispersed with the average size in t</w:t>
      </w:r>
      <w:r w:rsidR="00B77DB0">
        <w:rPr>
          <w:rFonts w:ascii="Arial" w:hAnsi="Arial" w:cs="Arial"/>
        </w:rPr>
        <w:t>he range of 310-820 nm (</w:t>
      </w:r>
      <w:r w:rsidR="00B77DB0" w:rsidRPr="00B77DB0">
        <w:rPr>
          <w:rFonts w:ascii="Arial" w:hAnsi="Arial" w:cs="Arial"/>
          <w:b/>
        </w:rPr>
        <w:t xml:space="preserve">Figure </w:t>
      </w:r>
      <w:r w:rsidR="00436A17">
        <w:rPr>
          <w:rFonts w:ascii="Arial" w:hAnsi="Arial" w:cs="Arial"/>
          <w:b/>
        </w:rPr>
        <w:t>34</w:t>
      </w:r>
      <w:r w:rsidRPr="00B77DB0">
        <w:rPr>
          <w:rFonts w:ascii="Arial" w:hAnsi="Arial" w:cs="Arial"/>
          <w:b/>
        </w:rPr>
        <w:t xml:space="preserve"> A</w:t>
      </w:r>
      <w:r w:rsidRPr="00C71402">
        <w:rPr>
          <w:rFonts w:ascii="Arial" w:hAnsi="Arial" w:cs="Arial"/>
        </w:rPr>
        <w:t xml:space="preserve">), and were comprised of numerous dendritic tips </w:t>
      </w:r>
      <w:r w:rsidRPr="00C71402">
        <w:rPr>
          <w:rFonts w:ascii="Arial" w:hAnsi="Arial" w:cs="Arial" w:hint="eastAsia"/>
        </w:rPr>
        <w:t xml:space="preserve">of </w:t>
      </w:r>
      <w:r w:rsidR="00B77DB0">
        <w:rPr>
          <w:rFonts w:ascii="Arial" w:hAnsi="Arial" w:cs="Arial"/>
        </w:rPr>
        <w:t>60-240 nm in length (</w:t>
      </w:r>
      <w:r w:rsidR="00B77DB0" w:rsidRPr="00B77DB0">
        <w:rPr>
          <w:rFonts w:ascii="Arial" w:hAnsi="Arial" w:cs="Arial"/>
          <w:b/>
        </w:rPr>
        <w:t xml:space="preserve">Figure </w:t>
      </w:r>
      <w:r w:rsidR="00436A17">
        <w:rPr>
          <w:rFonts w:ascii="Arial" w:hAnsi="Arial" w:cs="Arial"/>
          <w:b/>
        </w:rPr>
        <w:t>34</w:t>
      </w:r>
      <w:r w:rsidRPr="00B77DB0">
        <w:rPr>
          <w:rFonts w:ascii="Arial" w:hAnsi="Arial" w:cs="Arial"/>
          <w:b/>
        </w:rPr>
        <w:t xml:space="preserve"> B</w:t>
      </w:r>
      <w:r w:rsidRPr="00C71402">
        <w:rPr>
          <w:rFonts w:ascii="Arial" w:hAnsi="Arial" w:cs="Arial"/>
        </w:rPr>
        <w:t xml:space="preserve">). The average hydrodynamic size of the nanoflowers in solution was approximately 630nm characterized by dynamic light scattering (DLS). The average zeta potential of the Au NFs was about -27.1 mV, indicating moderate stability of the Au NFs in solution. Furthermore, the crystal structure of the Au nanostructure was confirmed using X-ray diffraction (XRD). As shown in </w:t>
      </w:r>
      <w:r w:rsidRPr="00B77DB0">
        <w:rPr>
          <w:rFonts w:ascii="Arial" w:hAnsi="Arial" w:cs="Arial"/>
          <w:b/>
        </w:rPr>
        <w:t xml:space="preserve">Figure </w:t>
      </w:r>
      <w:r w:rsidR="00436A17">
        <w:rPr>
          <w:rFonts w:ascii="Arial" w:hAnsi="Arial" w:cs="Arial"/>
          <w:b/>
        </w:rPr>
        <w:t>35</w:t>
      </w:r>
      <w:r w:rsidRPr="00C71402">
        <w:rPr>
          <w:rFonts w:ascii="Arial" w:hAnsi="Arial" w:cs="Arial"/>
        </w:rPr>
        <w:t xml:space="preserve">, the XRD pattern of the Au NFs showed five peaks assigned to diffraction from the (111), (200), (220), (311), and (222) planes of face-centered-cubic (fcc) gold, which </w:t>
      </w:r>
      <w:r w:rsidRPr="00C71402">
        <w:rPr>
          <w:rFonts w:ascii="Arial" w:hAnsi="Arial" w:cs="Arial" w:hint="eastAsia"/>
        </w:rPr>
        <w:t>indicate</w:t>
      </w:r>
      <w:r w:rsidRPr="00C71402">
        <w:rPr>
          <w:rFonts w:ascii="Arial" w:hAnsi="Arial" w:cs="Arial"/>
        </w:rPr>
        <w:t xml:space="preserve">d the pure and well-crystallized gold </w:t>
      </w:r>
      <w:r w:rsidR="00426804" w:rsidRPr="00C71402">
        <w:rPr>
          <w:rFonts w:ascii="Arial" w:hAnsi="Arial" w:cs="Arial"/>
        </w:rPr>
        <w:fldChar w:fldCharType="begin"/>
      </w:r>
      <w:r w:rsidR="0064212B">
        <w:rPr>
          <w:rFonts w:ascii="Arial" w:hAnsi="Arial" w:cs="Arial"/>
        </w:rPr>
        <w:instrText xml:space="preserve"> ADDIN EN.CITE &lt;EndNote&gt;&lt;Cite&gt;&lt;Author&gt;Leff&lt;/Author&gt;&lt;Year&gt;1996&lt;/Year&gt;&lt;RecNum&gt;1644&lt;/RecNum&gt;&lt;DisplayText&gt;[203]&lt;/DisplayText&gt;&lt;record&gt;&lt;rec-number&gt;1644&lt;/rec-number&gt;&lt;foreign-keys&gt;&lt;key app="EN" db-id="9r552dpzq5t0vnerrrmxvxfutadfe2aetrrp"&gt;1644&lt;/key&gt;&lt;/foreign-keys&gt;&lt;ref-type name="Journal Article"&gt;17&lt;/ref-type&gt;&lt;contributors&gt;&lt;authors&gt;&lt;author&gt;Leff, Daniel V.&lt;/author&gt;&lt;author&gt;Brandt, Lutz&lt;/author&gt;&lt;author&gt;Heath, James R.&lt;/author&gt;&lt;/authors&gt;&lt;/contributors&gt;&lt;titles&gt;&lt;title&gt;Synthesis and Characterization of Hydrophobic, Organically-Soluble Gold Nanocrystals Functionalized with Primary Amines&lt;/title&gt;&lt;secondary-title&gt;Langmuir&lt;/secondary-title&gt;&lt;/titles&gt;&lt;periodical&gt;&lt;full-title&gt;Langmuir&lt;/full-title&gt;&lt;/periodical&gt;&lt;pages&gt;4723-4730&lt;/pages&gt;&lt;volume&gt;12&lt;/volume&gt;&lt;number&gt;20&lt;/number&gt;&lt;dates&gt;&lt;year&gt;1996&lt;/year&gt;&lt;pub-dates&gt;&lt;date&gt;1996/01/01&lt;/date&gt;&lt;/pub-dates&gt;&lt;/dates&gt;&lt;publisher&gt;American Chemical Society&lt;/publisher&gt;&lt;isbn&gt;0743-7463&lt;/isbn&gt;&lt;urls&gt;&lt;related-urls&gt;&lt;url&gt;http://dx.doi.org/10.1021/la960445u&lt;/url&gt;&lt;/related-urls&gt;&lt;/urls&gt;&lt;electronic-resource-num&gt;10.1021/la960445u&lt;/electronic-resource-num&gt;&lt;access-date&gt;2012/11/14&lt;/access-date&gt;&lt;/record&gt;&lt;/Cite&gt;&lt;/EndNote&gt;</w:instrText>
      </w:r>
      <w:r w:rsidR="00426804" w:rsidRPr="00C71402">
        <w:rPr>
          <w:rFonts w:ascii="Arial" w:hAnsi="Arial" w:cs="Arial"/>
        </w:rPr>
        <w:fldChar w:fldCharType="separate"/>
      </w:r>
      <w:r w:rsidR="0064212B">
        <w:rPr>
          <w:rFonts w:ascii="Arial" w:hAnsi="Arial" w:cs="Arial"/>
          <w:noProof/>
        </w:rPr>
        <w:t>[203]</w:t>
      </w:r>
      <w:r w:rsidR="00426804" w:rsidRPr="00C71402">
        <w:rPr>
          <w:rFonts w:ascii="Arial" w:hAnsi="Arial" w:cs="Arial"/>
        </w:rPr>
        <w:fldChar w:fldCharType="end"/>
      </w:r>
      <w:r w:rsidRPr="00C71402">
        <w:rPr>
          <w:rFonts w:ascii="Arial" w:hAnsi="Arial" w:cs="Arial"/>
        </w:rPr>
        <w:t>.</w:t>
      </w:r>
    </w:p>
    <w:p w:rsidR="00C71402" w:rsidRDefault="0057499D" w:rsidP="00643FB9">
      <w:pPr>
        <w:spacing w:line="480" w:lineRule="auto"/>
        <w:jc w:val="both"/>
        <w:rPr>
          <w:rFonts w:ascii="Arial" w:hAnsi="Arial" w:cs="Arial"/>
        </w:rPr>
      </w:pPr>
      <w:r w:rsidRPr="00C71402">
        <w:rPr>
          <w:rFonts w:ascii="Arial" w:hAnsi="Arial" w:cs="Arial"/>
        </w:rPr>
        <w:t xml:space="preserve">The formation of the Au NFs over time was followed to determine how quickly they </w:t>
      </w:r>
      <w:r w:rsidRPr="00C71402">
        <w:rPr>
          <w:rFonts w:ascii="Arial" w:hAnsi="Arial" w:cs="Arial" w:hint="eastAsia"/>
        </w:rPr>
        <w:t xml:space="preserve">were </w:t>
      </w:r>
      <w:r w:rsidRPr="00C71402">
        <w:rPr>
          <w:rFonts w:ascii="Arial" w:hAnsi="Arial" w:cs="Arial"/>
        </w:rPr>
        <w:t>formed, and the effect of increased reaction time</w:t>
      </w:r>
      <w:r w:rsidRPr="00C71402">
        <w:rPr>
          <w:rFonts w:ascii="Arial" w:hAnsi="Arial" w:cs="Arial" w:hint="eastAsia"/>
        </w:rPr>
        <w:t xml:space="preserve"> on their formation</w:t>
      </w:r>
      <w:r w:rsidRPr="00C71402">
        <w:rPr>
          <w:rFonts w:ascii="Arial" w:hAnsi="Arial" w:cs="Arial"/>
        </w:rPr>
        <w:t>. The reaction and evolution of the Au NFs were followed by time-dependent UV-vis spectroscopy and SEM. A decrease in intensity of the band at 390 nm, which is a characteristic band for dopamine-o-quinone,</w:t>
      </w:r>
      <w:r w:rsidR="00426804" w:rsidRPr="00C71402">
        <w:rPr>
          <w:rFonts w:ascii="Arial" w:hAnsi="Arial" w:cs="Arial"/>
        </w:rPr>
        <w:fldChar w:fldCharType="begin"/>
      </w:r>
      <w:r w:rsidR="0064212B">
        <w:rPr>
          <w:rFonts w:ascii="Arial" w:hAnsi="Arial" w:cs="Arial"/>
        </w:rPr>
        <w:instrText xml:space="preserve"> ADDIN EN.CITE &lt;EndNote&gt;&lt;Cite&gt;&lt;Author&gt;Barreto&lt;/Author&gt;&lt;Year&gt;1998&lt;/Year&gt;&lt;RecNum&gt;768&lt;/RecNum&gt;&lt;DisplayText&gt;[204]&lt;/DisplayText&gt;&lt;record&gt;&lt;rec-number&gt;768&lt;/rec-number&gt;&lt;foreign-keys&gt;&lt;key app="EN" db-id="pvp05aps52s0x4ee05e555t359xt5292ttwx"&gt;768&lt;/key&gt;&lt;/foreign-keys&gt;&lt;ref-type name="Journal Article"&gt;17&lt;/ref-type&gt;&lt;contributors&gt;&lt;authors&gt;&lt;author&gt;Barreto, W. J.&lt;/author&gt;&lt;author&gt;Ponzoni, S.&lt;/author&gt;&lt;author&gt;Sassi, P.&lt;/author&gt;&lt;/authors&gt;&lt;/contributors&gt;&lt;titles&gt;&lt;title&gt;A Raman and UV-Vis study of catecholamines oxidized with Mn(III)&lt;/title&gt;&lt;secondary-title&gt;Spectrochimica Acta Part A: Molecular and Biomolecular Spectroscopy&lt;/secondary-title&gt;&lt;/titles&gt;&lt;periodical&gt;&lt;full-title&gt;Spectrochimica Acta Part A: Molecular and Biomolecular Spectroscopy&lt;/full-title&gt;&lt;/periodical&gt;&lt;pages&gt;65-72&lt;/pages&gt;&lt;volume&gt;55&lt;/volume&gt;&lt;number&gt;1&lt;/number&gt;&lt;keywords&gt;&lt;keyword&gt;Catecholamines&lt;/keyword&gt;&lt;keyword&gt;Manganese&lt;/keyword&gt;&lt;keyword&gt;Aminochromes&lt;/keyword&gt;&lt;keyword&gt;Resonance Raman&lt;/keyword&gt;&lt;/keywords&gt;&lt;dates&gt;&lt;year&gt;1998&lt;/year&gt;&lt;/dates&gt;&lt;isbn&gt;1386-1425&lt;/isbn&gt;&lt;urls&gt;&lt;related-urls&gt;&lt;url&gt;http://www.sciencedirect.com/science/article/pii/S1386142598001644&lt;/url&gt;&lt;/related-urls&gt;&lt;/urls&gt;&lt;electronic-resource-num&gt;http://dx.doi.org/10.1016/S1386-1425(98)00164-4&lt;/electronic-resource-num&gt;&lt;/record&gt;&lt;/Cite&gt;&lt;/EndNote&gt;</w:instrText>
      </w:r>
      <w:r w:rsidR="00426804" w:rsidRPr="00C71402">
        <w:rPr>
          <w:rFonts w:ascii="Arial" w:hAnsi="Arial" w:cs="Arial"/>
        </w:rPr>
        <w:fldChar w:fldCharType="separate"/>
      </w:r>
      <w:r w:rsidR="0064212B">
        <w:rPr>
          <w:rFonts w:ascii="Arial" w:hAnsi="Arial" w:cs="Arial"/>
          <w:noProof/>
        </w:rPr>
        <w:t>[204]</w:t>
      </w:r>
      <w:r w:rsidR="00426804" w:rsidRPr="00C71402">
        <w:rPr>
          <w:rFonts w:ascii="Arial" w:hAnsi="Arial" w:cs="Arial"/>
        </w:rPr>
        <w:fldChar w:fldCharType="end"/>
      </w:r>
      <w:r w:rsidRPr="00C71402">
        <w:rPr>
          <w:rFonts w:ascii="Arial" w:hAnsi="Arial" w:cs="Arial"/>
        </w:rPr>
        <w:t xml:space="preserve"> indicated that the </w:t>
      </w:r>
    </w:p>
    <w:p w:rsidR="00A803C5" w:rsidRDefault="00C71402" w:rsidP="00A803C5">
      <w:pPr>
        <w:pStyle w:val="Caption"/>
      </w:pPr>
      <w:r w:rsidRPr="00C71402">
        <w:rPr>
          <w:rFonts w:ascii="Arial" w:hAnsi="Arial" w:cs="Arial"/>
          <w:noProof/>
          <w:lang w:eastAsia="zh-CN"/>
        </w:rPr>
        <w:lastRenderedPageBreak/>
        <w:drawing>
          <wp:inline distT="0" distB="0" distL="0" distR="0">
            <wp:extent cx="5436000" cy="3205188"/>
            <wp:effectExtent l="19050" t="0" r="0" b="0"/>
            <wp:docPr id="23" name="Picture 1" descr="D:\Laura(sijia)\First work in UTK\Paper manuscript\AuNFs\Figures\Figure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ura(sijia)\First work in UTK\Paper manuscript\AuNFs\Figures\Figure 1-2.png"/>
                    <pic:cNvPicPr>
                      <a:picLocks noChangeAspect="1" noChangeArrowheads="1"/>
                    </pic:cNvPicPr>
                  </pic:nvPicPr>
                  <pic:blipFill>
                    <a:blip r:embed="rId117" cstate="screen"/>
                    <a:srcRect/>
                    <a:stretch>
                      <a:fillRect/>
                    </a:stretch>
                  </pic:blipFill>
                  <pic:spPr bwMode="auto">
                    <a:xfrm>
                      <a:off x="0" y="0"/>
                      <a:ext cx="5436000" cy="3205188"/>
                    </a:xfrm>
                    <a:prstGeom prst="rect">
                      <a:avLst/>
                    </a:prstGeom>
                    <a:noFill/>
                    <a:ln w="9525">
                      <a:noFill/>
                      <a:miter lim="800000"/>
                      <a:headEnd/>
                      <a:tailEnd/>
                    </a:ln>
                  </pic:spPr>
                </pic:pic>
              </a:graphicData>
            </a:graphic>
          </wp:inline>
        </w:drawing>
      </w:r>
    </w:p>
    <w:p w:rsidR="00A803C5" w:rsidRDefault="00A803C5" w:rsidP="00A803C5">
      <w:pPr>
        <w:pStyle w:val="Caption"/>
      </w:pPr>
    </w:p>
    <w:p w:rsidR="00A803C5" w:rsidRPr="002E5A8B" w:rsidRDefault="00F707B3" w:rsidP="006A34AF">
      <w:pPr>
        <w:pStyle w:val="Caption"/>
        <w:spacing w:line="480" w:lineRule="auto"/>
        <w:rPr>
          <w:rFonts w:ascii="Arial" w:hAnsi="Arial" w:cs="Arial"/>
          <w:sz w:val="22"/>
          <w:szCs w:val="22"/>
        </w:rPr>
      </w:pPr>
      <w:bookmarkStart w:id="106" w:name="_Toc362597853"/>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sidR="002E5A8B">
        <w:rPr>
          <w:rFonts w:ascii="Arial" w:hAnsi="Arial" w:cs="Arial"/>
          <w:noProof/>
        </w:rPr>
        <w:t>34</w:t>
      </w:r>
      <w:r w:rsidR="00426804" w:rsidRPr="002E5A8B">
        <w:rPr>
          <w:rFonts w:ascii="Arial" w:hAnsi="Arial" w:cs="Arial"/>
        </w:rPr>
        <w:fldChar w:fldCharType="end"/>
      </w:r>
      <w:r w:rsidRPr="002E5A8B">
        <w:rPr>
          <w:rFonts w:ascii="Arial" w:hAnsi="Arial" w:cs="Arial"/>
        </w:rPr>
        <w:t xml:space="preserve"> SEM images of the Au NFs obtained from an aqueous solution of HAuCl4 and dopamine</w:t>
      </w:r>
      <w:bookmarkEnd w:id="106"/>
      <w:r w:rsidR="00A803C5" w:rsidRPr="002E5A8B">
        <w:rPr>
          <w:rFonts w:ascii="Arial" w:hAnsi="Arial" w:cs="Arial"/>
        </w:rPr>
        <w:t xml:space="preserve"> </w:t>
      </w:r>
    </w:p>
    <w:p w:rsidR="00C71402" w:rsidRPr="00436A17" w:rsidRDefault="00C71402" w:rsidP="00C71402">
      <w:pPr>
        <w:spacing w:line="480" w:lineRule="auto"/>
        <w:rPr>
          <w:rFonts w:ascii="Arial" w:hAnsi="Arial" w:cs="Arial"/>
          <w:sz w:val="20"/>
          <w:szCs w:val="20"/>
        </w:rPr>
      </w:pPr>
      <w:r w:rsidRPr="00436A17">
        <w:rPr>
          <w:rFonts w:ascii="Arial" w:hAnsi="Arial" w:cs="Arial"/>
          <w:sz w:val="20"/>
          <w:szCs w:val="20"/>
        </w:rPr>
        <w:t>SEM images of the Au NFs obtained from an aqueous solution of HAuCl</w:t>
      </w:r>
      <w:r w:rsidRPr="00436A17">
        <w:rPr>
          <w:rFonts w:ascii="Arial" w:hAnsi="Arial" w:cs="Arial"/>
          <w:sz w:val="20"/>
          <w:szCs w:val="20"/>
          <w:vertAlign w:val="subscript"/>
        </w:rPr>
        <w:t>4</w:t>
      </w:r>
      <w:r w:rsidRPr="00436A17">
        <w:rPr>
          <w:rFonts w:ascii="Arial" w:hAnsi="Arial" w:cs="Arial"/>
          <w:sz w:val="20"/>
          <w:szCs w:val="20"/>
        </w:rPr>
        <w:t xml:space="preserve"> (1mM) and dopamine (5mM). </w:t>
      </w:r>
      <w:r w:rsidRPr="00436A17">
        <w:rPr>
          <w:rFonts w:ascii="Arial" w:hAnsi="Arial" w:cs="Arial" w:hint="eastAsia"/>
          <w:sz w:val="20"/>
          <w:szCs w:val="20"/>
        </w:rPr>
        <w:t>(</w:t>
      </w:r>
      <w:r w:rsidRPr="00436A17">
        <w:rPr>
          <w:rFonts w:ascii="Arial" w:hAnsi="Arial" w:cs="Arial"/>
          <w:sz w:val="20"/>
          <w:szCs w:val="20"/>
        </w:rPr>
        <w:t>A</w:t>
      </w:r>
      <w:r w:rsidRPr="00436A17">
        <w:rPr>
          <w:rFonts w:ascii="Arial" w:hAnsi="Arial" w:cs="Arial" w:hint="eastAsia"/>
          <w:sz w:val="20"/>
          <w:szCs w:val="20"/>
        </w:rPr>
        <w:t>)</w:t>
      </w:r>
      <w:r w:rsidRPr="00436A17">
        <w:rPr>
          <w:rFonts w:ascii="Arial" w:hAnsi="Arial" w:cs="Arial"/>
          <w:sz w:val="20"/>
          <w:szCs w:val="20"/>
        </w:rPr>
        <w:t xml:space="preserve"> </w:t>
      </w:r>
      <w:r w:rsidRPr="00436A17">
        <w:rPr>
          <w:rFonts w:ascii="Arial" w:hAnsi="Arial" w:cs="Arial" w:hint="eastAsia"/>
          <w:sz w:val="20"/>
          <w:szCs w:val="20"/>
        </w:rPr>
        <w:t xml:space="preserve">The </w:t>
      </w:r>
      <w:r w:rsidRPr="00436A17">
        <w:rPr>
          <w:rFonts w:ascii="Arial" w:hAnsi="Arial" w:cs="Arial"/>
          <w:sz w:val="20"/>
          <w:szCs w:val="20"/>
        </w:rPr>
        <w:t xml:space="preserve">Au NFs </w:t>
      </w:r>
      <w:r w:rsidRPr="00436A17">
        <w:rPr>
          <w:rFonts w:ascii="Arial" w:hAnsi="Arial" w:cs="Arial" w:hint="eastAsia"/>
          <w:sz w:val="20"/>
          <w:szCs w:val="20"/>
        </w:rPr>
        <w:t xml:space="preserve">had </w:t>
      </w:r>
      <w:r w:rsidRPr="00436A17">
        <w:rPr>
          <w:rFonts w:ascii="Arial" w:hAnsi="Arial" w:cs="Arial"/>
          <w:sz w:val="20"/>
          <w:szCs w:val="20"/>
        </w:rPr>
        <w:t>the average size ranging from 310-820 nm. Insert picture</w:t>
      </w:r>
      <w:r w:rsidRPr="00436A17">
        <w:rPr>
          <w:rFonts w:ascii="Arial" w:hAnsi="Arial" w:cs="Arial" w:hint="eastAsia"/>
          <w:sz w:val="20"/>
          <w:szCs w:val="20"/>
        </w:rPr>
        <w:t xml:space="preserve"> (</w:t>
      </w:r>
      <w:r w:rsidRPr="00436A17">
        <w:rPr>
          <w:rFonts w:ascii="Arial" w:hAnsi="Arial" w:cs="Arial"/>
          <w:sz w:val="20"/>
          <w:szCs w:val="20"/>
        </w:rPr>
        <w:t>B</w:t>
      </w:r>
      <w:r w:rsidRPr="00436A17">
        <w:rPr>
          <w:rFonts w:ascii="Arial" w:hAnsi="Arial" w:cs="Arial" w:hint="eastAsia"/>
          <w:sz w:val="20"/>
          <w:szCs w:val="20"/>
        </w:rPr>
        <w:t xml:space="preserve">) </w:t>
      </w:r>
      <w:r w:rsidRPr="00436A17">
        <w:rPr>
          <w:rFonts w:ascii="Arial" w:hAnsi="Arial" w:cs="Arial"/>
          <w:sz w:val="20"/>
          <w:szCs w:val="20"/>
        </w:rPr>
        <w:t>is the enlarged image of the Au NFs, sho</w:t>
      </w:r>
      <w:r w:rsidRPr="00436A17">
        <w:rPr>
          <w:rFonts w:ascii="Arial" w:hAnsi="Arial" w:cs="Arial" w:hint="eastAsia"/>
          <w:sz w:val="20"/>
          <w:szCs w:val="20"/>
        </w:rPr>
        <w:t>w</w:t>
      </w:r>
      <w:r w:rsidRPr="00436A17">
        <w:rPr>
          <w:rFonts w:ascii="Arial" w:hAnsi="Arial" w:cs="Arial"/>
          <w:sz w:val="20"/>
          <w:szCs w:val="20"/>
        </w:rPr>
        <w:t>ing multiple tips with dendritic structures with the length of approximately 60-240 nm.</w:t>
      </w:r>
    </w:p>
    <w:p w:rsidR="00C71402" w:rsidRDefault="00C71402">
      <w:pPr>
        <w:rPr>
          <w:rFonts w:ascii="Arial" w:hAnsi="Arial" w:cs="Arial"/>
        </w:rPr>
      </w:pPr>
      <w:r>
        <w:rPr>
          <w:rFonts w:ascii="Arial" w:hAnsi="Arial" w:cs="Arial"/>
        </w:rPr>
        <w:br w:type="page"/>
      </w:r>
    </w:p>
    <w:p w:rsidR="00C71402" w:rsidRDefault="00C71402">
      <w:pPr>
        <w:rPr>
          <w:rFonts w:ascii="Arial" w:hAnsi="Arial" w:cs="Arial"/>
        </w:rPr>
      </w:pPr>
      <w:r w:rsidRPr="00C71402">
        <w:rPr>
          <w:rFonts w:ascii="Arial" w:hAnsi="Arial" w:cs="Arial"/>
          <w:noProof/>
          <w:lang w:eastAsia="zh-CN"/>
        </w:rPr>
        <w:lastRenderedPageBreak/>
        <w:drawing>
          <wp:inline distT="0" distB="0" distL="0" distR="0">
            <wp:extent cx="5486400" cy="2934340"/>
            <wp:effectExtent l="0" t="0" r="0" b="0"/>
            <wp:docPr id="24" name="Picture 3" descr="D:\Laura(sijia)\First work in UTK\Paper manuscript\AuNFs\Figures\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aura(sijia)\First work in UTK\Paper manuscript\AuNFs\Figures\Figure 3.png"/>
                    <pic:cNvPicPr>
                      <a:picLocks noChangeAspect="1" noChangeArrowheads="1"/>
                    </pic:cNvPicPr>
                  </pic:nvPicPr>
                  <pic:blipFill>
                    <a:blip r:embed="rId118" cstate="screen"/>
                    <a:srcRect/>
                    <a:stretch>
                      <a:fillRect/>
                    </a:stretch>
                  </pic:blipFill>
                  <pic:spPr bwMode="auto">
                    <a:xfrm>
                      <a:off x="0" y="0"/>
                      <a:ext cx="5486400" cy="2934340"/>
                    </a:xfrm>
                    <a:prstGeom prst="rect">
                      <a:avLst/>
                    </a:prstGeom>
                    <a:noFill/>
                    <a:ln w="9525">
                      <a:noFill/>
                      <a:miter lim="800000"/>
                      <a:headEnd/>
                      <a:tailEnd/>
                    </a:ln>
                  </pic:spPr>
                </pic:pic>
              </a:graphicData>
            </a:graphic>
          </wp:inline>
        </w:drawing>
      </w:r>
    </w:p>
    <w:p w:rsidR="00F707B3" w:rsidRPr="002E5A8B" w:rsidRDefault="00F707B3" w:rsidP="00F707B3">
      <w:pPr>
        <w:pStyle w:val="Caption"/>
        <w:rPr>
          <w:rFonts w:ascii="Arial" w:hAnsi="Arial" w:cs="Arial"/>
        </w:rPr>
      </w:pPr>
      <w:bookmarkStart w:id="107" w:name="_Toc362597854"/>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sidR="002E5A8B">
        <w:rPr>
          <w:rFonts w:ascii="Arial" w:hAnsi="Arial" w:cs="Arial"/>
          <w:noProof/>
        </w:rPr>
        <w:t>35</w:t>
      </w:r>
      <w:r w:rsidR="00426804" w:rsidRPr="002E5A8B">
        <w:rPr>
          <w:rFonts w:ascii="Arial" w:hAnsi="Arial" w:cs="Arial"/>
        </w:rPr>
        <w:fldChar w:fldCharType="end"/>
      </w:r>
      <w:r w:rsidRPr="002E5A8B">
        <w:rPr>
          <w:rFonts w:ascii="Arial" w:hAnsi="Arial" w:cs="Arial"/>
        </w:rPr>
        <w:t xml:space="preserve"> XRD pattern obtained from a thin film of Au NFs on a glass substrate.</w:t>
      </w:r>
      <w:bookmarkEnd w:id="107"/>
    </w:p>
    <w:p w:rsidR="00C71402" w:rsidRPr="00436A17" w:rsidRDefault="00C71402" w:rsidP="00C71402">
      <w:pPr>
        <w:spacing w:line="480" w:lineRule="auto"/>
        <w:rPr>
          <w:rFonts w:ascii="Arial" w:hAnsi="Arial" w:cs="Arial"/>
          <w:sz w:val="20"/>
          <w:szCs w:val="20"/>
        </w:rPr>
      </w:pPr>
      <w:r w:rsidRPr="00436A17">
        <w:rPr>
          <w:rFonts w:ascii="Arial" w:hAnsi="Arial" w:cs="Arial"/>
          <w:sz w:val="20"/>
          <w:szCs w:val="20"/>
        </w:rPr>
        <w:t>The Au NF solution was on a glass substrate to obtain a smooth plane surface, and the diffraction pattern was recorded over a 2θ range of 35˚ - 85˚. The sharp reflections at 38.2˚, 44.3˚, 64.7˚, 77.6˚ and 81.8˚ correspondingly index as (111), (200), (220), (331) and (222), indicating characteristics of face-centered cubic (</w:t>
      </w:r>
      <w:proofErr w:type="gramStart"/>
      <w:r w:rsidRPr="00436A17">
        <w:rPr>
          <w:rFonts w:ascii="Arial" w:hAnsi="Arial" w:cs="Arial"/>
          <w:sz w:val="20"/>
          <w:szCs w:val="20"/>
        </w:rPr>
        <w:t>fcc</w:t>
      </w:r>
      <w:proofErr w:type="gramEnd"/>
      <w:r w:rsidRPr="00436A17">
        <w:rPr>
          <w:rFonts w:ascii="Arial" w:hAnsi="Arial" w:cs="Arial"/>
          <w:sz w:val="20"/>
          <w:szCs w:val="20"/>
        </w:rPr>
        <w:t xml:space="preserve">) gold. </w:t>
      </w:r>
    </w:p>
    <w:p w:rsidR="00C71402" w:rsidRDefault="00C71402">
      <w:pPr>
        <w:rPr>
          <w:rFonts w:ascii="Arial" w:hAnsi="Arial" w:cs="Arial"/>
        </w:rPr>
      </w:pPr>
      <w:r>
        <w:rPr>
          <w:rFonts w:ascii="Arial" w:hAnsi="Arial" w:cs="Arial"/>
        </w:rPr>
        <w:br w:type="page"/>
      </w:r>
    </w:p>
    <w:p w:rsidR="00C71402" w:rsidRDefault="0057499D" w:rsidP="00643FB9">
      <w:pPr>
        <w:spacing w:line="480" w:lineRule="auto"/>
        <w:jc w:val="both"/>
        <w:rPr>
          <w:rFonts w:ascii="Arial" w:hAnsi="Arial" w:cs="Arial"/>
        </w:rPr>
      </w:pPr>
      <w:proofErr w:type="gramStart"/>
      <w:r w:rsidRPr="00C71402">
        <w:rPr>
          <w:rFonts w:ascii="Arial" w:hAnsi="Arial" w:cs="Arial"/>
        </w:rPr>
        <w:lastRenderedPageBreak/>
        <w:t>dopamine</w:t>
      </w:r>
      <w:proofErr w:type="gramEnd"/>
      <w:r w:rsidRPr="00C71402">
        <w:rPr>
          <w:rFonts w:ascii="Arial" w:hAnsi="Arial" w:cs="Arial"/>
        </w:rPr>
        <w:t xml:space="preserve"> was reacting wi</w:t>
      </w:r>
      <w:r w:rsidR="00B77DB0">
        <w:rPr>
          <w:rFonts w:ascii="Arial" w:hAnsi="Arial" w:cs="Arial"/>
        </w:rPr>
        <w:t>th the gold substrate (</w:t>
      </w:r>
      <w:r w:rsidR="00B77DB0" w:rsidRPr="00B77DB0">
        <w:rPr>
          <w:rFonts w:ascii="Arial" w:hAnsi="Arial" w:cs="Arial"/>
          <w:b/>
        </w:rPr>
        <w:t xml:space="preserve">Figure </w:t>
      </w:r>
      <w:r w:rsidR="00436A17">
        <w:rPr>
          <w:rFonts w:ascii="Arial" w:hAnsi="Arial" w:cs="Arial"/>
          <w:b/>
        </w:rPr>
        <w:t>36</w:t>
      </w:r>
      <w:r w:rsidRPr="00C71402">
        <w:rPr>
          <w:rFonts w:ascii="Arial" w:hAnsi="Arial" w:cs="Arial"/>
        </w:rPr>
        <w:t>). With the decrease of the dopamine-o-quinone peak, a shoulder began to form at ~510 nm, indicating the time dependent formation of the dendrit</w:t>
      </w:r>
      <w:r w:rsidR="00B77DB0">
        <w:rPr>
          <w:rFonts w:ascii="Arial" w:hAnsi="Arial" w:cs="Arial"/>
        </w:rPr>
        <w:t>ic gold nanoparticles (</w:t>
      </w:r>
      <w:r w:rsidR="00B77DB0" w:rsidRPr="00B77DB0">
        <w:rPr>
          <w:rFonts w:ascii="Arial" w:hAnsi="Arial" w:cs="Arial"/>
          <w:b/>
        </w:rPr>
        <w:t xml:space="preserve">Figure </w:t>
      </w:r>
      <w:r w:rsidR="00436A17">
        <w:rPr>
          <w:rFonts w:ascii="Arial" w:hAnsi="Arial" w:cs="Arial"/>
          <w:b/>
        </w:rPr>
        <w:t>36</w:t>
      </w:r>
      <w:r w:rsidRPr="00C71402">
        <w:rPr>
          <w:rFonts w:ascii="Arial" w:hAnsi="Arial" w:cs="Arial"/>
        </w:rPr>
        <w:t>). Previous studies analyzing the UV-vis formation of dendritic gold nanostructures reported a similar trend, with the emergence of a broad peak from 500-600 nm, which was correlated with the gold nanostructures</w:t>
      </w:r>
      <w:r w:rsidR="00426804" w:rsidRPr="00C71402">
        <w:rPr>
          <w:rFonts w:ascii="Arial" w:hAnsi="Arial" w:cs="Arial"/>
        </w:rPr>
        <w:fldChar w:fldCharType="begin"/>
      </w:r>
      <w:r w:rsidR="0064212B">
        <w:rPr>
          <w:rFonts w:ascii="Arial" w:hAnsi="Arial" w:cs="Arial"/>
        </w:rPr>
        <w:instrText xml:space="preserve"> ADDIN EN.CITE &lt;EndNote&gt;&lt;Cite&gt;&lt;Author&gt;Han&lt;/Author&gt;&lt;Year&gt;2011&lt;/Year&gt;&lt;RecNum&gt;769&lt;/RecNum&gt;&lt;DisplayText&gt;[205]&lt;/DisplayText&gt;&lt;record&gt;&lt;rec-number&gt;769&lt;/rec-number&gt;&lt;foreign-keys&gt;&lt;key app="EN" db-id="pvp05aps52s0x4ee05e555t359xt5292ttwx"&gt;769&lt;/key&gt;&lt;/foreign-keys&gt;&lt;ref-type name="Journal Article"&gt;17&lt;/ref-type&gt;&lt;contributors&gt;&lt;authors&gt;&lt;author&gt;Han, Xinyi&lt;/author&gt;&lt;author&gt;Wang, Dawei&lt;/author&gt;&lt;author&gt;Huang, Jianshe&lt;/author&gt;&lt;author&gt;Liu, Dong&lt;/author&gt;&lt;author&gt;You, Tianyan&lt;/author&gt;&lt;/authors&gt;&lt;/contributors&gt;&lt;titles&gt;&lt;title&gt;Ultrafast growth of dendritic gold nanostructures and their applications in methanol electro-oxidation and surface-enhanced Raman scattering&lt;/title&gt;&lt;secondary-title&gt;Journal of Colloid and Interface Science&lt;/secondary-title&gt;&lt;/titles&gt;&lt;periodical&gt;&lt;full-title&gt;Journal of Colloid and Interface Science&lt;/full-title&gt;&lt;/periodical&gt;&lt;pages&gt;577-584&lt;/pages&gt;&lt;volume&gt;354&lt;/volume&gt;&lt;number&gt;2&lt;/number&gt;&lt;keywords&gt;&lt;keyword&gt;Dendritic gold nanostructure&lt;/keyword&gt;&lt;keyword&gt;Methanol&lt;/keyword&gt;&lt;keyword&gt;Electro-oxidation&lt;/keyword&gt;&lt;keyword&gt;SERS&lt;/keyword&gt;&lt;/keywords&gt;&lt;dates&gt;&lt;year&gt;2011&lt;/year&gt;&lt;/dates&gt;&lt;isbn&gt;0021-9797&lt;/isbn&gt;&lt;urls&gt;&lt;related-urls&gt;&lt;url&gt;http://www.sciencedirect.com/science/article/pii/S0021979710013238&lt;/url&gt;&lt;/related-urls&gt;&lt;/urls&gt;&lt;electronic-resource-num&gt;http://dx.doi.org/10.1016/j.jcis.2010.11.045&lt;/electronic-resource-num&gt;&lt;/record&gt;&lt;/Cite&gt;&lt;/EndNote&gt;</w:instrText>
      </w:r>
      <w:r w:rsidR="00426804" w:rsidRPr="00C71402">
        <w:rPr>
          <w:rFonts w:ascii="Arial" w:hAnsi="Arial" w:cs="Arial"/>
        </w:rPr>
        <w:fldChar w:fldCharType="separate"/>
      </w:r>
      <w:r w:rsidR="0064212B">
        <w:rPr>
          <w:rFonts w:ascii="Arial" w:hAnsi="Arial" w:cs="Arial"/>
          <w:noProof/>
        </w:rPr>
        <w:t>[205]</w:t>
      </w:r>
      <w:r w:rsidR="00426804" w:rsidRPr="00C71402">
        <w:rPr>
          <w:rFonts w:ascii="Arial" w:hAnsi="Arial" w:cs="Arial"/>
        </w:rPr>
        <w:fldChar w:fldCharType="end"/>
      </w:r>
      <w:r w:rsidRPr="00C71402">
        <w:rPr>
          <w:rFonts w:ascii="Arial" w:hAnsi="Arial" w:cs="Arial"/>
        </w:rPr>
        <w:t xml:space="preserve">. As shown in </w:t>
      </w:r>
      <w:r w:rsidRPr="00B77DB0">
        <w:rPr>
          <w:rFonts w:ascii="Arial" w:hAnsi="Arial" w:cs="Arial"/>
          <w:b/>
        </w:rPr>
        <w:t xml:space="preserve">Figure </w:t>
      </w:r>
      <w:r w:rsidR="00436A17">
        <w:rPr>
          <w:rFonts w:ascii="Arial" w:hAnsi="Arial" w:cs="Arial"/>
          <w:b/>
        </w:rPr>
        <w:t>37</w:t>
      </w:r>
      <w:r w:rsidRPr="00B77DB0">
        <w:rPr>
          <w:rFonts w:ascii="Arial" w:hAnsi="Arial" w:cs="Arial"/>
          <w:b/>
        </w:rPr>
        <w:t xml:space="preserve"> A-D</w:t>
      </w:r>
      <w:r w:rsidRPr="00C71402">
        <w:rPr>
          <w:rFonts w:ascii="Arial" w:hAnsi="Arial" w:cs="Arial"/>
        </w:rPr>
        <w:t xml:space="preserve">, the possible development of reaction and the evolution of Au NFs were proposed as follows.  First, the nanocrystals formed through the nucleation of gold, followed by equilibrium of gold nanocrystal growth, which is most likely via a Volmer-Weber mechanism </w:t>
      </w:r>
      <w:r w:rsidR="00426804" w:rsidRPr="00C71402">
        <w:rPr>
          <w:rFonts w:ascii="Arial" w:hAnsi="Arial" w:cs="Arial"/>
        </w:rPr>
        <w:fldChar w:fldCharType="begin"/>
      </w:r>
      <w:r w:rsidR="0064212B">
        <w:rPr>
          <w:rFonts w:ascii="Arial" w:hAnsi="Arial" w:cs="Arial"/>
        </w:rPr>
        <w:instrText xml:space="preserve"> ADDIN EN.CITE &lt;EndNote&gt;&lt;Cite&gt;&lt;Author&gt;Aizawa&lt;/Author&gt;&lt;Year&gt;2005&lt;/Year&gt;&lt;RecNum&gt;777&lt;/RecNum&gt;&lt;DisplayText&gt;[206]&lt;/DisplayText&gt;&lt;record&gt;&lt;rec-number&gt;777&lt;/rec-number&gt;&lt;foreign-keys&gt;&lt;key app="EN" db-id="pvp05aps52s0x4ee05e555t359xt5292ttwx"&gt;777&lt;/key&gt;&lt;/foreign-keys&gt;&lt;ref-type name="Journal Article"&gt;17&lt;/ref-type&gt;&lt;contributors&gt;&lt;authors&gt;&lt;author&gt;Aizawa, Masato&lt;/author&gt;&lt;author&gt;Cooper, Anne M.&lt;/author&gt;&lt;author&gt;Malac, Marek&lt;/author&gt;&lt;author&gt;Buriak, Jillian M.&lt;/author&gt;&lt;/authors&gt;&lt;/contributors&gt;&lt;titles&gt;&lt;title&gt;Silver Nano-Inukshuks on Germanium&lt;/title&gt;&lt;secondary-title&gt;Nano Letters&lt;/secondary-title&gt;&lt;/titles&gt;&lt;periodical&gt;&lt;full-title&gt;Nano Letters&lt;/full-title&gt;&lt;abbr-1&gt;Nano Lett.&lt;/abbr-1&gt;&lt;abbr-2&gt;Nano Lett&lt;/abbr-2&gt;&lt;/periodical&gt;&lt;pages&gt;815-819&lt;/pages&gt;&lt;volume&gt;5&lt;/volume&gt;&lt;number&gt;5&lt;/number&gt;&lt;dates&gt;&lt;year&gt;2005&lt;/year&gt;&lt;pub-dates&gt;&lt;date&gt;2005/05/01&lt;/date&gt;&lt;/pub-dates&gt;&lt;/dates&gt;&lt;publisher&gt;American Chemical Society&lt;/publisher&gt;&lt;isbn&gt;1530-6984&lt;/isbn&gt;&lt;urls&gt;&lt;related-urls&gt;&lt;url&gt;http://dx.doi.org/10.1021/nl048008k&lt;/url&gt;&lt;/related-urls&gt;&lt;/urls&gt;&lt;electronic-resource-num&gt;10.1021/nl048008k&lt;/electronic-resource-num&gt;&lt;access-date&gt;2013/03/10&lt;/access-date&gt;&lt;/record&gt;&lt;/Cite&gt;&lt;/EndNote&gt;</w:instrText>
      </w:r>
      <w:r w:rsidR="00426804" w:rsidRPr="00C71402">
        <w:rPr>
          <w:rFonts w:ascii="Arial" w:hAnsi="Arial" w:cs="Arial"/>
        </w:rPr>
        <w:fldChar w:fldCharType="separate"/>
      </w:r>
      <w:r w:rsidR="0064212B">
        <w:rPr>
          <w:rFonts w:ascii="Arial" w:hAnsi="Arial" w:cs="Arial"/>
          <w:noProof/>
        </w:rPr>
        <w:t>[206]</w:t>
      </w:r>
      <w:r w:rsidR="00426804" w:rsidRPr="00C71402">
        <w:rPr>
          <w:rFonts w:ascii="Arial" w:hAnsi="Arial" w:cs="Arial"/>
        </w:rPr>
        <w:fldChar w:fldCharType="end"/>
      </w:r>
      <w:r w:rsidRPr="00C71402">
        <w:rPr>
          <w:rFonts w:ascii="Arial" w:hAnsi="Arial" w:cs="Arial"/>
        </w:rPr>
        <w:t>. Briefly, the stacked aggregations of small gold nanoparticles (roughly 10-50 nm) build up the tip of gold dendrites, and then AuCl</w:t>
      </w:r>
      <w:r w:rsidRPr="00B77DB0">
        <w:rPr>
          <w:rFonts w:ascii="Arial" w:hAnsi="Arial" w:cs="Arial"/>
          <w:vertAlign w:val="superscript"/>
        </w:rPr>
        <w:t>4-</w:t>
      </w:r>
      <w:r w:rsidRPr="00C71402">
        <w:rPr>
          <w:rFonts w:ascii="Arial" w:hAnsi="Arial" w:cs="Arial"/>
        </w:rPr>
        <w:t xml:space="preserve"> ions and dopamine in solution are continuously captured by the tips via migration and diffusion </w:t>
      </w:r>
      <w:r w:rsidR="00426804" w:rsidRPr="00C71402">
        <w:rPr>
          <w:rFonts w:ascii="Arial" w:hAnsi="Arial" w:cs="Arial"/>
        </w:rPr>
        <w:fldChar w:fldCharType="begin"/>
      </w:r>
      <w:r w:rsidR="0064212B">
        <w:rPr>
          <w:rFonts w:ascii="Arial" w:hAnsi="Arial" w:cs="Arial"/>
        </w:rPr>
        <w:instrText xml:space="preserve"> ADDIN EN.CITE &lt;EndNote&gt;&lt;Cite&gt;&lt;Author&gt;Fang&lt;/Author&gt;&lt;Year&gt;2006&lt;/Year&gt;&lt;RecNum&gt;778&lt;/RecNum&gt;&lt;DisplayText&gt;[207]&lt;/DisplayText&gt;&lt;record&gt;&lt;rec-number&gt;778&lt;/rec-number&gt;&lt;foreign-keys&gt;&lt;key app="EN" db-id="pvp05aps52s0x4ee05e555t359xt5292ttwx"&gt;778&lt;/key&gt;&lt;/foreign-keys&gt;&lt;ref-type name="Journal Article"&gt;17&lt;/ref-type&gt;&lt;contributors&gt;&lt;authors&gt;&lt;author&gt;Jixiang Fang&lt;/author&gt;&lt;author&gt;Xiaoni Ma&lt;/author&gt;&lt;author&gt;Hanhui Cai&lt;/author&gt;&lt;author&gt;Xiaoping Song&lt;/author&gt;&lt;author&gt;Bingjun Ding&lt;/author&gt;&lt;/authors&gt;&lt;/contributors&gt;&lt;titles&gt;&lt;title&gt;Nanoparticle-aggregated 3D monocrystalline gold dendritic nanostructures&lt;/title&gt;&lt;secondary-title&gt;Nanotechnology&lt;/secondary-title&gt;&lt;/titles&gt;&lt;periodical&gt;&lt;full-title&gt;Nanotechnology&lt;/full-title&gt;&lt;abbr-1&gt;Nanotechnology&lt;/abbr-1&gt;&lt;/periodical&gt;&lt;pages&gt;5841&lt;/pages&gt;&lt;volume&gt;17&lt;/volume&gt;&lt;number&gt;23&lt;/number&gt;&lt;dates&gt;&lt;year&gt;2006&lt;/year&gt;&lt;/dates&gt;&lt;isbn&gt;0957-4484&lt;/isbn&gt;&lt;urls&gt;&lt;related-urls&gt;&lt;url&gt;http://stacks.iop.org/0957-4484/17/i=23/a=021&lt;/url&gt;&lt;/related-urls&gt;&lt;/urls&gt;&lt;/record&gt;&lt;/Cite&gt;&lt;/EndNote&gt;</w:instrText>
      </w:r>
      <w:r w:rsidR="00426804" w:rsidRPr="00C71402">
        <w:rPr>
          <w:rFonts w:ascii="Arial" w:hAnsi="Arial" w:cs="Arial"/>
        </w:rPr>
        <w:fldChar w:fldCharType="separate"/>
      </w:r>
      <w:r w:rsidR="0064212B">
        <w:rPr>
          <w:rFonts w:ascii="Arial" w:hAnsi="Arial" w:cs="Arial"/>
          <w:noProof/>
        </w:rPr>
        <w:t>[207]</w:t>
      </w:r>
      <w:r w:rsidR="00426804" w:rsidRPr="00C71402">
        <w:rPr>
          <w:rFonts w:ascii="Arial" w:hAnsi="Arial" w:cs="Arial"/>
        </w:rPr>
        <w:fldChar w:fldCharType="end"/>
      </w:r>
      <w:r w:rsidRPr="00C71402">
        <w:rPr>
          <w:rFonts w:ascii="Arial" w:hAnsi="Arial" w:cs="Arial"/>
        </w:rPr>
        <w:t>. The oriented attachment process could contribute to the formation of gold dendrites by the addition of new gold nanoparticles on the surface</w:t>
      </w:r>
      <w:r w:rsidR="00426804" w:rsidRPr="00C71402">
        <w:rPr>
          <w:rFonts w:ascii="Arial" w:hAnsi="Arial" w:cs="Arial"/>
        </w:rPr>
        <w:fldChar w:fldCharType="begin"/>
      </w:r>
      <w:r w:rsidR="0064212B">
        <w:rPr>
          <w:rFonts w:ascii="Arial" w:hAnsi="Arial" w:cs="Arial"/>
        </w:rPr>
        <w:instrText xml:space="preserve"> ADDIN EN.CITE &lt;EndNote&gt;&lt;Cite&gt;&lt;Author&gt;Fang&lt;/Author&gt;&lt;Year&gt;2006&lt;/Year&gt;&lt;RecNum&gt;778&lt;/RecNum&gt;&lt;DisplayText&gt;[207]&lt;/DisplayText&gt;&lt;record&gt;&lt;rec-number&gt;778&lt;/rec-number&gt;&lt;foreign-keys&gt;&lt;key app="EN" db-id="pvp05aps52s0x4ee05e555t359xt5292ttwx"&gt;778&lt;/key&gt;&lt;/foreign-keys&gt;&lt;ref-type name="Journal Article"&gt;17&lt;/ref-type&gt;&lt;contributors&gt;&lt;authors&gt;&lt;author&gt;Jixiang Fang&lt;/author&gt;&lt;author&gt;Xiaoni Ma&lt;/author&gt;&lt;author&gt;Hanhui Cai&lt;/author&gt;&lt;author&gt;Xiaoping Song&lt;/author&gt;&lt;author&gt;Bingjun Ding&lt;/author&gt;&lt;/authors&gt;&lt;/contributors&gt;&lt;titles&gt;&lt;title&gt;Nanoparticle-aggregated 3D monocrystalline gold dendritic nanostructures&lt;/title&gt;&lt;secondary-title&gt;Nanotechnology&lt;/secondary-title&gt;&lt;/titles&gt;&lt;periodical&gt;&lt;full-title&gt;Nanotechnology&lt;/full-title&gt;&lt;abbr-1&gt;Nanotechnology&lt;/abbr-1&gt;&lt;/periodical&gt;&lt;pages&gt;5841&lt;/pages&gt;&lt;volume&gt;17&lt;/volume&gt;&lt;number&gt;23&lt;/number&gt;&lt;dates&gt;&lt;year&gt;2006&lt;/year&gt;&lt;/dates&gt;&lt;isbn&gt;0957-4484&lt;/isbn&gt;&lt;urls&gt;&lt;related-urls&gt;&lt;url&gt;http://stacks.iop.org/0957-4484/17/i=23/a=021&lt;/url&gt;&lt;/related-urls&gt;&lt;/urls&gt;&lt;/record&gt;&lt;/Cite&gt;&lt;/EndNote&gt;</w:instrText>
      </w:r>
      <w:r w:rsidR="00426804" w:rsidRPr="00C71402">
        <w:rPr>
          <w:rFonts w:ascii="Arial" w:hAnsi="Arial" w:cs="Arial"/>
        </w:rPr>
        <w:fldChar w:fldCharType="separate"/>
      </w:r>
      <w:r w:rsidR="0064212B">
        <w:rPr>
          <w:rFonts w:ascii="Arial" w:hAnsi="Arial" w:cs="Arial"/>
          <w:noProof/>
        </w:rPr>
        <w:t>[207]</w:t>
      </w:r>
      <w:r w:rsidR="00426804" w:rsidRPr="00C71402">
        <w:rPr>
          <w:rFonts w:ascii="Arial" w:hAnsi="Arial" w:cs="Arial"/>
        </w:rPr>
        <w:fldChar w:fldCharType="end"/>
      </w:r>
      <w:r w:rsidRPr="00C71402">
        <w:rPr>
          <w:rFonts w:ascii="Arial" w:hAnsi="Arial" w:cs="Arial"/>
        </w:rPr>
        <w:t>. Then, several dendritic nanocrystals with different sizes were generated and their centers were randomly positioned in a spherical core. Finally, successive agglomerations of large amounts of dendritic tips around the core form flower-like nanostructures. Considering</w:t>
      </w:r>
      <w:r w:rsidRPr="00C71402">
        <w:rPr>
          <w:rFonts w:ascii="Arial" w:hAnsi="Arial" w:cs="Arial" w:hint="eastAsia"/>
        </w:rPr>
        <w:t xml:space="preserve"> </w:t>
      </w:r>
      <w:r w:rsidRPr="00C71402">
        <w:rPr>
          <w:rFonts w:ascii="Arial" w:hAnsi="Arial" w:cs="Arial"/>
        </w:rPr>
        <w:t xml:space="preserve">the possible growth processes </w:t>
      </w:r>
      <w:r w:rsidRPr="00C71402">
        <w:rPr>
          <w:rFonts w:ascii="Arial" w:hAnsi="Arial" w:cs="Arial" w:hint="eastAsia"/>
        </w:rPr>
        <w:t xml:space="preserve">of the </w:t>
      </w:r>
      <w:r w:rsidRPr="00C71402">
        <w:rPr>
          <w:rFonts w:ascii="Arial" w:hAnsi="Arial" w:cs="Arial"/>
        </w:rPr>
        <w:t>Au NFs</w:t>
      </w:r>
      <w:r w:rsidRPr="00C71402">
        <w:rPr>
          <w:rFonts w:ascii="Arial" w:hAnsi="Arial" w:cs="Arial" w:hint="eastAsia"/>
        </w:rPr>
        <w:t xml:space="preserve">, we hypothesized that </w:t>
      </w:r>
      <w:r w:rsidRPr="00C71402">
        <w:rPr>
          <w:rFonts w:ascii="Arial" w:hAnsi="Arial" w:cs="Arial"/>
        </w:rPr>
        <w:t>the concentration of the reactants (HAuCl</w:t>
      </w:r>
      <w:r w:rsidRPr="00436A17">
        <w:rPr>
          <w:rFonts w:ascii="Arial" w:hAnsi="Arial" w:cs="Arial"/>
          <w:vertAlign w:val="subscript"/>
        </w:rPr>
        <w:t xml:space="preserve">4 </w:t>
      </w:r>
      <w:r w:rsidRPr="00C71402">
        <w:rPr>
          <w:rFonts w:ascii="Arial" w:hAnsi="Arial" w:cs="Arial"/>
        </w:rPr>
        <w:t>and dopamine) might affect the size and morphology of Au NFs. T</w:t>
      </w:r>
      <w:r w:rsidRPr="00C71402">
        <w:rPr>
          <w:rFonts w:ascii="Arial" w:hAnsi="Arial" w:cs="Arial" w:hint="eastAsia"/>
        </w:rPr>
        <w:t xml:space="preserve">o validate this hypothesis, </w:t>
      </w:r>
      <w:r w:rsidRPr="00C71402">
        <w:rPr>
          <w:rFonts w:ascii="Arial" w:hAnsi="Arial" w:cs="Arial"/>
        </w:rPr>
        <w:t xml:space="preserve">the concentration of dopamine </w:t>
      </w:r>
      <w:r w:rsidRPr="00C71402">
        <w:rPr>
          <w:rFonts w:ascii="Arial" w:hAnsi="Arial" w:cs="Arial" w:hint="eastAsia"/>
        </w:rPr>
        <w:t xml:space="preserve">was </w:t>
      </w:r>
      <w:r w:rsidRPr="00C71402">
        <w:rPr>
          <w:rFonts w:ascii="Arial" w:hAnsi="Arial" w:cs="Arial"/>
        </w:rPr>
        <w:t xml:space="preserve">decreased </w:t>
      </w:r>
      <w:r w:rsidRPr="00C71402">
        <w:rPr>
          <w:rFonts w:ascii="Arial" w:hAnsi="Arial" w:cs="Arial" w:hint="eastAsia"/>
        </w:rPr>
        <w:t>from 5 mM</w:t>
      </w:r>
      <w:r w:rsidRPr="00C71402">
        <w:rPr>
          <w:rFonts w:ascii="Arial" w:hAnsi="Arial" w:cs="Arial"/>
        </w:rPr>
        <w:t xml:space="preserve"> to 1 or 0.5 mM, </w:t>
      </w:r>
      <w:r w:rsidRPr="00C71402">
        <w:rPr>
          <w:rFonts w:ascii="Arial" w:hAnsi="Arial" w:cs="Arial" w:hint="eastAsia"/>
        </w:rPr>
        <w:t xml:space="preserve">while keeping the concentration of </w:t>
      </w:r>
      <w:r w:rsidRPr="00C71402">
        <w:rPr>
          <w:rFonts w:ascii="Arial" w:hAnsi="Arial" w:cs="Arial"/>
        </w:rPr>
        <w:t>gold precursor (HAuCl</w:t>
      </w:r>
      <w:r w:rsidRPr="00436A17">
        <w:rPr>
          <w:rFonts w:ascii="Arial" w:hAnsi="Arial" w:cs="Arial"/>
          <w:vertAlign w:val="subscript"/>
        </w:rPr>
        <w:t>4</w:t>
      </w:r>
      <w:r w:rsidRPr="00C71402">
        <w:rPr>
          <w:rFonts w:ascii="Arial" w:hAnsi="Arial" w:cs="Arial"/>
        </w:rPr>
        <w:t>)</w:t>
      </w:r>
      <w:r w:rsidRPr="00C71402">
        <w:rPr>
          <w:rFonts w:ascii="Arial" w:hAnsi="Arial" w:cs="Arial" w:hint="eastAsia"/>
        </w:rPr>
        <w:t xml:space="preserve"> constant as </w:t>
      </w:r>
      <w:r w:rsidRPr="00C71402">
        <w:rPr>
          <w:rFonts w:ascii="Arial" w:hAnsi="Arial" w:cs="Arial"/>
        </w:rPr>
        <w:t>1mM</w:t>
      </w:r>
      <w:r w:rsidRPr="00C71402">
        <w:rPr>
          <w:rFonts w:ascii="Arial" w:hAnsi="Arial" w:cs="Arial" w:hint="eastAsia"/>
        </w:rPr>
        <w:t xml:space="preserve">. </w:t>
      </w:r>
      <w:r w:rsidRPr="00C71402">
        <w:rPr>
          <w:rFonts w:ascii="Arial" w:hAnsi="Arial" w:cs="Arial"/>
        </w:rPr>
        <w:t>A</w:t>
      </w:r>
      <w:r w:rsidRPr="00C71402">
        <w:rPr>
          <w:rFonts w:ascii="Arial" w:hAnsi="Arial" w:cs="Arial" w:hint="eastAsia"/>
        </w:rPr>
        <w:t xml:space="preserve">s shown in </w:t>
      </w:r>
      <w:r w:rsidR="00B77DB0" w:rsidRPr="00B77DB0">
        <w:rPr>
          <w:rFonts w:ascii="Arial" w:hAnsi="Arial" w:cs="Arial"/>
          <w:b/>
        </w:rPr>
        <w:t xml:space="preserve">Figure </w:t>
      </w:r>
      <w:r w:rsidR="00436A17">
        <w:rPr>
          <w:rFonts w:ascii="Arial" w:hAnsi="Arial" w:cs="Arial"/>
          <w:b/>
        </w:rPr>
        <w:t>37</w:t>
      </w:r>
      <w:r w:rsidRPr="00B77DB0">
        <w:rPr>
          <w:rFonts w:ascii="Arial" w:hAnsi="Arial" w:cs="Arial"/>
          <w:b/>
        </w:rPr>
        <w:t xml:space="preserve"> A-B</w:t>
      </w:r>
      <w:r w:rsidRPr="00C71402">
        <w:rPr>
          <w:rFonts w:ascii="Arial" w:hAnsi="Arial" w:cs="Arial"/>
        </w:rPr>
        <w:t>,</w:t>
      </w:r>
      <w:r w:rsidRPr="00C71402">
        <w:rPr>
          <w:rFonts w:ascii="Arial" w:hAnsi="Arial" w:cs="Arial" w:hint="eastAsia"/>
        </w:rPr>
        <w:t xml:space="preserve"> </w:t>
      </w:r>
      <w:r w:rsidRPr="00C71402">
        <w:rPr>
          <w:rFonts w:ascii="Arial" w:hAnsi="Arial" w:cs="Arial"/>
        </w:rPr>
        <w:t xml:space="preserve">irregular gold nanoparticles were formed with </w:t>
      </w:r>
    </w:p>
    <w:p w:rsidR="00C71402" w:rsidRDefault="00C71402">
      <w:pPr>
        <w:rPr>
          <w:rFonts w:ascii="Arial" w:hAnsi="Arial" w:cs="Arial"/>
        </w:rPr>
      </w:pPr>
      <w:r w:rsidRPr="00C71402">
        <w:rPr>
          <w:rFonts w:ascii="Arial" w:hAnsi="Arial" w:cs="Arial"/>
          <w:noProof/>
          <w:lang w:eastAsia="zh-CN"/>
        </w:rPr>
        <w:lastRenderedPageBreak/>
        <w:drawing>
          <wp:inline distT="0" distB="0" distL="0" distR="0">
            <wp:extent cx="5411691" cy="3506525"/>
            <wp:effectExtent l="19050" t="0" r="17559" b="0"/>
            <wp:docPr id="2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A803C5" w:rsidRDefault="00A803C5" w:rsidP="00C71402">
      <w:pPr>
        <w:spacing w:line="480" w:lineRule="auto"/>
        <w:rPr>
          <w:rFonts w:ascii="Arial" w:hAnsi="Arial" w:cs="Arial"/>
          <w:sz w:val="22"/>
          <w:szCs w:val="22"/>
        </w:rPr>
      </w:pPr>
    </w:p>
    <w:p w:rsidR="00F707B3" w:rsidRPr="002E5A8B" w:rsidRDefault="002E5A8B" w:rsidP="002E5A8B">
      <w:pPr>
        <w:pStyle w:val="Caption"/>
        <w:rPr>
          <w:rFonts w:ascii="Arial" w:hAnsi="Arial" w:cs="Arial"/>
        </w:rPr>
      </w:pPr>
      <w:bookmarkStart w:id="108" w:name="_Toc362597855"/>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Pr>
          <w:rFonts w:ascii="Arial" w:hAnsi="Arial" w:cs="Arial"/>
          <w:noProof/>
        </w:rPr>
        <w:t>36</w:t>
      </w:r>
      <w:r w:rsidR="00426804" w:rsidRPr="002E5A8B">
        <w:rPr>
          <w:rFonts w:ascii="Arial" w:hAnsi="Arial" w:cs="Arial"/>
        </w:rPr>
        <w:fldChar w:fldCharType="end"/>
      </w:r>
      <w:r w:rsidRPr="002E5A8B">
        <w:rPr>
          <w:rFonts w:ascii="Arial" w:hAnsi="Arial" w:cs="Arial"/>
        </w:rPr>
        <w:t xml:space="preserve"> Time-dependent UV-vis spectra of reaction between HAuCl4 and dopamine.</w:t>
      </w:r>
      <w:bookmarkEnd w:id="108"/>
      <w:r w:rsidR="00F707B3" w:rsidRPr="002E5A8B">
        <w:rPr>
          <w:rFonts w:ascii="Arial" w:hAnsi="Arial" w:cs="Arial"/>
        </w:rPr>
        <w:t xml:space="preserve"> </w:t>
      </w:r>
    </w:p>
    <w:p w:rsidR="00C71402" w:rsidRPr="00436A17" w:rsidRDefault="00C71402" w:rsidP="00C71402">
      <w:pPr>
        <w:spacing w:line="480" w:lineRule="auto"/>
        <w:rPr>
          <w:rFonts w:ascii="Arial" w:hAnsi="Arial" w:cs="Arial"/>
          <w:sz w:val="20"/>
          <w:szCs w:val="20"/>
        </w:rPr>
      </w:pPr>
      <w:proofErr w:type="gramStart"/>
      <w:r w:rsidRPr="00436A17">
        <w:rPr>
          <w:rFonts w:ascii="Arial" w:hAnsi="Arial" w:cs="Arial"/>
          <w:sz w:val="20"/>
          <w:szCs w:val="20"/>
        </w:rPr>
        <w:t>Time-dependent UV-vis spectra of reaction between HAuCl4 (1mM) and dopamine (5mM).</w:t>
      </w:r>
      <w:proofErr w:type="gramEnd"/>
      <w:r w:rsidRPr="00436A17">
        <w:rPr>
          <w:rFonts w:ascii="Arial" w:hAnsi="Arial" w:cs="Arial"/>
          <w:sz w:val="20"/>
          <w:szCs w:val="20"/>
        </w:rPr>
        <w:t xml:space="preserve"> The decreasing band at 390 nm is the characteristic band for dopamine-o-quinone. An increasing shoulder at ~510 nm indicates the formation of dendritic gold nanoflowers, similar to previous studies of </w:t>
      </w:r>
      <w:r w:rsidR="00436A17">
        <w:rPr>
          <w:rFonts w:ascii="Arial" w:hAnsi="Arial" w:cs="Arial"/>
          <w:sz w:val="20"/>
          <w:szCs w:val="20"/>
        </w:rPr>
        <w:t>dendritic gold nanostructures</w:t>
      </w:r>
      <w:r w:rsidRPr="00436A17">
        <w:rPr>
          <w:rFonts w:ascii="Arial" w:hAnsi="Arial" w:cs="Arial"/>
          <w:sz w:val="20"/>
          <w:szCs w:val="20"/>
        </w:rPr>
        <w:t>.</w:t>
      </w:r>
    </w:p>
    <w:p w:rsidR="00C71402" w:rsidRDefault="00C71402">
      <w:pPr>
        <w:rPr>
          <w:rFonts w:ascii="Arial" w:hAnsi="Arial" w:cs="Arial"/>
          <w:sz w:val="22"/>
          <w:szCs w:val="22"/>
        </w:rPr>
      </w:pPr>
      <w:r>
        <w:rPr>
          <w:rFonts w:ascii="Arial" w:hAnsi="Arial" w:cs="Arial"/>
          <w:sz w:val="22"/>
          <w:szCs w:val="22"/>
        </w:rPr>
        <w:br w:type="page"/>
      </w:r>
    </w:p>
    <w:p w:rsidR="00C71402" w:rsidRDefault="00C71402" w:rsidP="00C71402">
      <w:pPr>
        <w:spacing w:line="480" w:lineRule="auto"/>
        <w:rPr>
          <w:rFonts w:ascii="Arial" w:hAnsi="Arial" w:cs="Arial"/>
          <w:sz w:val="22"/>
          <w:szCs w:val="22"/>
        </w:rPr>
      </w:pPr>
      <w:r w:rsidRPr="00C71402">
        <w:rPr>
          <w:rFonts w:ascii="Arial" w:hAnsi="Arial" w:cs="Arial"/>
          <w:noProof/>
          <w:sz w:val="22"/>
          <w:szCs w:val="22"/>
          <w:lang w:eastAsia="zh-CN"/>
        </w:rPr>
        <w:lastRenderedPageBreak/>
        <w:drawing>
          <wp:inline distT="0" distB="0" distL="0" distR="0">
            <wp:extent cx="5486400" cy="4249944"/>
            <wp:effectExtent l="0" t="0" r="0" b="0"/>
            <wp:docPr id="28" name="Picture 2" descr="D:\Laura(sijia)\First work in UTK\Paper manuscript\AuNFs\Figures\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aura(sijia)\First work in UTK\Paper manuscript\AuNFs\Figures\Figure 2.png"/>
                    <pic:cNvPicPr>
                      <a:picLocks noChangeAspect="1" noChangeArrowheads="1"/>
                    </pic:cNvPicPr>
                  </pic:nvPicPr>
                  <pic:blipFill>
                    <a:blip r:embed="rId120" cstate="screen"/>
                    <a:srcRect/>
                    <a:stretch>
                      <a:fillRect/>
                    </a:stretch>
                  </pic:blipFill>
                  <pic:spPr bwMode="auto">
                    <a:xfrm>
                      <a:off x="0" y="0"/>
                      <a:ext cx="5486400" cy="4249944"/>
                    </a:xfrm>
                    <a:prstGeom prst="rect">
                      <a:avLst/>
                    </a:prstGeom>
                    <a:noFill/>
                    <a:ln w="9525">
                      <a:noFill/>
                      <a:miter lim="800000"/>
                      <a:headEnd/>
                      <a:tailEnd/>
                    </a:ln>
                  </pic:spPr>
                </pic:pic>
              </a:graphicData>
            </a:graphic>
          </wp:inline>
        </w:drawing>
      </w:r>
    </w:p>
    <w:p w:rsidR="002E5A8B" w:rsidRPr="002E5A8B" w:rsidRDefault="002E5A8B" w:rsidP="002E5A8B">
      <w:pPr>
        <w:pStyle w:val="Caption"/>
        <w:rPr>
          <w:rFonts w:ascii="Arial" w:hAnsi="Arial" w:cs="Arial"/>
        </w:rPr>
      </w:pPr>
      <w:bookmarkStart w:id="109" w:name="_Toc362597856"/>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Pr>
          <w:rFonts w:ascii="Arial" w:hAnsi="Arial" w:cs="Arial"/>
          <w:noProof/>
        </w:rPr>
        <w:t>37</w:t>
      </w:r>
      <w:r w:rsidR="00426804" w:rsidRPr="002E5A8B">
        <w:rPr>
          <w:rFonts w:ascii="Arial" w:hAnsi="Arial" w:cs="Arial"/>
        </w:rPr>
        <w:fldChar w:fldCharType="end"/>
      </w:r>
      <w:r w:rsidRPr="002E5A8B">
        <w:rPr>
          <w:rFonts w:ascii="Arial" w:hAnsi="Arial" w:cs="Arial"/>
        </w:rPr>
        <w:t xml:space="preserve">  SEM images of the proposed mechanism for the formation of Au nanoflowers</w:t>
      </w:r>
      <w:bookmarkEnd w:id="109"/>
    </w:p>
    <w:p w:rsidR="00C71402" w:rsidRPr="00436A17" w:rsidRDefault="00C71402" w:rsidP="00C71402">
      <w:pPr>
        <w:spacing w:line="480" w:lineRule="auto"/>
        <w:rPr>
          <w:rFonts w:ascii="Arial" w:hAnsi="Arial" w:cs="Arial"/>
          <w:sz w:val="20"/>
          <w:szCs w:val="20"/>
        </w:rPr>
      </w:pPr>
      <w:r w:rsidRPr="00436A17">
        <w:rPr>
          <w:rFonts w:ascii="Arial" w:hAnsi="Arial" w:cs="Arial"/>
          <w:sz w:val="20"/>
          <w:szCs w:val="20"/>
        </w:rPr>
        <w:t xml:space="preserve">SEM images of the proposed mechanism for the formation of Au nanoflowers (from A to D). First, several dendritic nanoparticles with different diameter were generated (A-B) and their centers were randomly positioned in a spherical space (C). After the generation of the primary structure, the inner core of the nanoflowers was formed by adding new dendritic nanoparticles around their center (D). </w:t>
      </w:r>
    </w:p>
    <w:p w:rsidR="00C71402" w:rsidRPr="00C71402" w:rsidRDefault="00C71402" w:rsidP="00C71402">
      <w:pPr>
        <w:spacing w:line="480" w:lineRule="auto"/>
        <w:rPr>
          <w:rFonts w:ascii="Arial" w:hAnsi="Arial" w:cs="Arial"/>
          <w:sz w:val="22"/>
          <w:szCs w:val="22"/>
        </w:rPr>
      </w:pPr>
      <w:r w:rsidRPr="00C71402">
        <w:rPr>
          <w:rFonts w:ascii="Arial" w:hAnsi="Arial" w:cs="Arial"/>
          <w:sz w:val="22"/>
          <w:szCs w:val="22"/>
        </w:rPr>
        <w:br w:type="page"/>
      </w:r>
    </w:p>
    <w:p w:rsidR="00C71402" w:rsidRDefault="00C71402">
      <w:pPr>
        <w:rPr>
          <w:rFonts w:ascii="Arial" w:hAnsi="Arial" w:cs="Arial"/>
        </w:rPr>
      </w:pPr>
      <w:r w:rsidRPr="00C71402">
        <w:rPr>
          <w:rFonts w:ascii="Arial" w:hAnsi="Arial" w:cs="Arial"/>
          <w:noProof/>
          <w:lang w:eastAsia="zh-CN"/>
        </w:rPr>
        <w:lastRenderedPageBreak/>
        <w:drawing>
          <wp:inline distT="0" distB="0" distL="0" distR="0">
            <wp:extent cx="5286375" cy="4660294"/>
            <wp:effectExtent l="0" t="0" r="0" b="0"/>
            <wp:docPr id="26" name="Picture 2" descr="C:\Sijia data in UTK\Laura(sijia)\First work in UTK\Paper manuscript\AuNFs\Figures\Figure 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ijia data in UTK\Laura(sijia)\First work in UTK\Paper manuscript\AuNFs\Figures\Figure S1.png"/>
                    <pic:cNvPicPr>
                      <a:picLocks noChangeAspect="1" noChangeArrowheads="1"/>
                    </pic:cNvPicPr>
                  </pic:nvPicPr>
                  <pic:blipFill>
                    <a:blip r:embed="rId121" cstate="print"/>
                    <a:srcRect/>
                    <a:stretch>
                      <a:fillRect/>
                    </a:stretch>
                  </pic:blipFill>
                  <pic:spPr bwMode="auto">
                    <a:xfrm>
                      <a:off x="0" y="0"/>
                      <a:ext cx="5292107" cy="4665347"/>
                    </a:xfrm>
                    <a:prstGeom prst="rect">
                      <a:avLst/>
                    </a:prstGeom>
                    <a:noFill/>
                    <a:ln w="9525">
                      <a:noFill/>
                      <a:miter lim="800000"/>
                      <a:headEnd/>
                      <a:tailEnd/>
                    </a:ln>
                  </pic:spPr>
                </pic:pic>
              </a:graphicData>
            </a:graphic>
          </wp:inline>
        </w:drawing>
      </w:r>
    </w:p>
    <w:p w:rsidR="002E5A8B" w:rsidRPr="002E5A8B" w:rsidRDefault="002E5A8B" w:rsidP="006A34AF">
      <w:pPr>
        <w:pStyle w:val="Caption"/>
        <w:spacing w:line="480" w:lineRule="auto"/>
        <w:rPr>
          <w:rFonts w:ascii="Arial" w:hAnsi="Arial" w:cs="Arial"/>
        </w:rPr>
      </w:pPr>
      <w:bookmarkStart w:id="110" w:name="_Toc362597857"/>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Pr>
          <w:rFonts w:ascii="Arial" w:hAnsi="Arial" w:cs="Arial"/>
          <w:noProof/>
        </w:rPr>
        <w:t>38</w:t>
      </w:r>
      <w:r w:rsidR="00426804" w:rsidRPr="002E5A8B">
        <w:rPr>
          <w:rFonts w:ascii="Arial" w:hAnsi="Arial" w:cs="Arial"/>
        </w:rPr>
        <w:fldChar w:fldCharType="end"/>
      </w:r>
      <w:r w:rsidRPr="002E5A8B">
        <w:rPr>
          <w:rFonts w:ascii="Arial" w:hAnsi="Arial" w:cs="Arial"/>
        </w:rPr>
        <w:t xml:space="preserve"> SEM images show the size and morphology of Au NFs affected by the concentration of the reactants (HAuCl4 and dopamine).</w:t>
      </w:r>
      <w:bookmarkEnd w:id="110"/>
    </w:p>
    <w:p w:rsidR="00C71402" w:rsidRPr="00436A17" w:rsidRDefault="00C71402" w:rsidP="00C71402">
      <w:pPr>
        <w:spacing w:line="480" w:lineRule="auto"/>
        <w:rPr>
          <w:rFonts w:ascii="Arial" w:hAnsi="Arial" w:cs="Arial"/>
          <w:sz w:val="20"/>
          <w:szCs w:val="20"/>
        </w:rPr>
      </w:pPr>
      <w:r w:rsidRPr="00436A17">
        <w:rPr>
          <w:rFonts w:ascii="Arial" w:hAnsi="Arial" w:cs="Arial"/>
          <w:sz w:val="20"/>
          <w:szCs w:val="20"/>
        </w:rPr>
        <w:t>SEM images show the size and morphology of Au NFs affected by the concentration of the reactants (HAuCl</w:t>
      </w:r>
      <w:r w:rsidRPr="00436A17">
        <w:rPr>
          <w:rFonts w:ascii="Arial" w:hAnsi="Arial" w:cs="Arial"/>
          <w:sz w:val="20"/>
          <w:szCs w:val="20"/>
          <w:vertAlign w:val="subscript"/>
        </w:rPr>
        <w:t>4</w:t>
      </w:r>
      <w:r w:rsidRPr="00436A17">
        <w:rPr>
          <w:rFonts w:ascii="Arial" w:hAnsi="Arial" w:cs="Arial"/>
          <w:sz w:val="20"/>
          <w:szCs w:val="20"/>
        </w:rPr>
        <w:t xml:space="preserve"> and dopamine). Au nanoparticles obtained from an aqueous solution of (A) HAuCl</w:t>
      </w:r>
      <w:r w:rsidRPr="00436A17">
        <w:rPr>
          <w:rFonts w:ascii="Arial" w:hAnsi="Arial" w:cs="Arial"/>
          <w:sz w:val="20"/>
          <w:szCs w:val="20"/>
          <w:vertAlign w:val="subscript"/>
        </w:rPr>
        <w:t>4</w:t>
      </w:r>
      <w:r w:rsidRPr="00436A17">
        <w:rPr>
          <w:rFonts w:ascii="Arial" w:hAnsi="Arial" w:cs="Arial"/>
          <w:sz w:val="20"/>
          <w:szCs w:val="20"/>
        </w:rPr>
        <w:t xml:space="preserve"> (1mM) and dopamine (0.5mM), (B) HAuCl</w:t>
      </w:r>
      <w:r w:rsidRPr="00436A17">
        <w:rPr>
          <w:rFonts w:ascii="Arial" w:hAnsi="Arial" w:cs="Arial"/>
          <w:sz w:val="20"/>
          <w:szCs w:val="20"/>
          <w:vertAlign w:val="subscript"/>
        </w:rPr>
        <w:t>4</w:t>
      </w:r>
      <w:r w:rsidRPr="00436A17">
        <w:rPr>
          <w:rFonts w:ascii="Arial" w:hAnsi="Arial" w:cs="Arial"/>
          <w:sz w:val="20"/>
          <w:szCs w:val="20"/>
        </w:rPr>
        <w:t xml:space="preserve"> (1mM) and dopamine (1mM). The images show irregular Au nanoparticles were formed with the size ranging from 50 to 300 nm. Au nanoparticles obtained from an aqueous solution of (C) HAuCl</w:t>
      </w:r>
      <w:r w:rsidRPr="00436A17">
        <w:rPr>
          <w:rFonts w:ascii="Arial" w:hAnsi="Arial" w:cs="Arial"/>
          <w:sz w:val="20"/>
          <w:szCs w:val="20"/>
          <w:vertAlign w:val="subscript"/>
        </w:rPr>
        <w:t>4</w:t>
      </w:r>
      <w:r w:rsidRPr="00436A17">
        <w:rPr>
          <w:rFonts w:ascii="Arial" w:hAnsi="Arial" w:cs="Arial"/>
          <w:sz w:val="20"/>
          <w:szCs w:val="20"/>
        </w:rPr>
        <w:t xml:space="preserve"> (0.25mM) and dopamine (5mM), (D) HAuCl</w:t>
      </w:r>
      <w:r w:rsidRPr="00436A17">
        <w:rPr>
          <w:rFonts w:ascii="Arial" w:hAnsi="Arial" w:cs="Arial"/>
          <w:sz w:val="20"/>
          <w:szCs w:val="20"/>
          <w:vertAlign w:val="subscript"/>
        </w:rPr>
        <w:t>4</w:t>
      </w:r>
      <w:r w:rsidRPr="00436A17">
        <w:rPr>
          <w:rFonts w:ascii="Arial" w:hAnsi="Arial" w:cs="Arial"/>
          <w:sz w:val="20"/>
          <w:szCs w:val="20"/>
        </w:rPr>
        <w:t xml:space="preserve"> (0.5mM) and dopamine (5mM). Random gold nanoparticles were observed, and few irregular flower-like nanostructures appeared with the aggregation of several small nanoparticles.</w:t>
      </w:r>
    </w:p>
    <w:p w:rsidR="00C71402" w:rsidRDefault="00C71402">
      <w:pPr>
        <w:rPr>
          <w:rFonts w:ascii="Arial" w:hAnsi="Arial" w:cs="Arial"/>
        </w:rPr>
      </w:pPr>
      <w:r>
        <w:rPr>
          <w:rFonts w:ascii="Arial" w:hAnsi="Arial" w:cs="Arial"/>
        </w:rPr>
        <w:br w:type="page"/>
      </w:r>
    </w:p>
    <w:p w:rsidR="00C71402" w:rsidRDefault="0057499D" w:rsidP="00643FB9">
      <w:pPr>
        <w:spacing w:line="480" w:lineRule="auto"/>
        <w:jc w:val="both"/>
        <w:rPr>
          <w:rFonts w:ascii="Arial" w:hAnsi="Arial" w:cs="Arial"/>
        </w:rPr>
      </w:pPr>
      <w:proofErr w:type="gramStart"/>
      <w:r w:rsidRPr="00C71402">
        <w:rPr>
          <w:rFonts w:ascii="Arial" w:hAnsi="Arial" w:cs="Arial"/>
        </w:rPr>
        <w:lastRenderedPageBreak/>
        <w:t>the</w:t>
      </w:r>
      <w:proofErr w:type="gramEnd"/>
      <w:r w:rsidRPr="00C71402">
        <w:rPr>
          <w:rFonts w:ascii="Arial" w:hAnsi="Arial" w:cs="Arial"/>
        </w:rPr>
        <w:t xml:space="preserve"> size ranging from 50 to 300 nm. These gold nanoparticles were devoid of the sharp tips observed in the Au NFs. According to a previous study </w:t>
      </w:r>
      <w:r w:rsidR="00426804" w:rsidRPr="00C71402">
        <w:rPr>
          <w:rFonts w:ascii="Arial" w:hAnsi="Arial" w:cs="Arial"/>
        </w:rPr>
        <w:fldChar w:fldCharType="begin"/>
      </w:r>
      <w:r w:rsidR="0064212B">
        <w:rPr>
          <w:rFonts w:ascii="Arial" w:hAnsi="Arial" w:cs="Arial"/>
        </w:rPr>
        <w:instrText xml:space="preserve"> ADDIN EN.CITE &lt;EndNote&gt;&lt;Cite&gt;&lt;Author&gt;Baron&lt;/Author&gt;&lt;Year&gt;2005&lt;/Year&gt;&lt;RecNum&gt;555&lt;/RecNum&gt;&lt;DisplayText&gt;[201]&lt;/DisplayText&gt;&lt;record&gt;&lt;rec-number&gt;555&lt;/rec-number&gt;&lt;foreign-keys&gt;&lt;key app="EN" db-id="pvp05aps52s0x4ee05e555t359xt5292ttwx"&gt;555&lt;/key&gt;&lt;/foreign-keys&gt;&lt;ref-type name="Journal Article"&gt;17&lt;/ref-type&gt;&lt;contributors&gt;&lt;authors&gt;&lt;author&gt;Baron, Ronan&lt;/author&gt;&lt;author&gt;Zayats, Maya&lt;/author&gt;&lt;author&gt;Willner, Itamar&lt;/author&gt;&lt;/authors&gt;&lt;/contributors&gt;&lt;titles&gt;&lt;title&gt;Dopamine-, l-DOPA-, Adrenaline-, and Noradrenaline-Induced Growth of Au Nanoparticles:  Assays for the Detection of Neurotransmitters and of Tyrosinase Activity&lt;/title&gt;&lt;secondary-title&gt;Analytical Chemistry&lt;/secondary-title&gt;&lt;/titles&gt;&lt;periodical&gt;&lt;full-title&gt;Analytical Chemistry&lt;/full-title&gt;&lt;abbr-1&gt;Anal. Chem.&lt;/abbr-1&gt;&lt;abbr-2&gt;Anal Chem&lt;/abbr-2&gt;&lt;/periodical&gt;&lt;pages&gt;1566-1571&lt;/pages&gt;&lt;volume&gt;77&lt;/volume&gt;&lt;number&gt;6&lt;/number&gt;&lt;dates&gt;&lt;year&gt;2005&lt;/year&gt;&lt;pub-dates&gt;&lt;date&gt;2005/03/01&lt;/date&gt;&lt;/pub-dates&gt;&lt;/dates&gt;&lt;publisher&gt;American Chemical Society&lt;/publisher&gt;&lt;isbn&gt;0003-2700&lt;/isbn&gt;&lt;work-type&gt;doi: 10.1021/ac048691v&lt;/work-type&gt;&lt;urls&gt;&lt;related-urls&gt;&lt;url&gt;http://dx.doi.org/10.1021/ac048691v&lt;/url&gt;&lt;/related-urls&gt;&lt;/urls&gt;&lt;electronic-resource-num&gt;10.1021/ac048691v&lt;/electronic-resource-num&gt;&lt;access-date&gt;2012/06/01&lt;/access-date&gt;&lt;/record&gt;&lt;/Cite&gt;&lt;/EndNote&gt;</w:instrText>
      </w:r>
      <w:r w:rsidR="00426804" w:rsidRPr="00C71402">
        <w:rPr>
          <w:rFonts w:ascii="Arial" w:hAnsi="Arial" w:cs="Arial"/>
        </w:rPr>
        <w:fldChar w:fldCharType="separate"/>
      </w:r>
      <w:r w:rsidR="0064212B">
        <w:rPr>
          <w:rFonts w:ascii="Arial" w:hAnsi="Arial" w:cs="Arial"/>
          <w:noProof/>
        </w:rPr>
        <w:t>[201]</w:t>
      </w:r>
      <w:r w:rsidR="00426804" w:rsidRPr="00C71402">
        <w:rPr>
          <w:rFonts w:ascii="Arial" w:hAnsi="Arial" w:cs="Arial"/>
        </w:rPr>
        <w:fldChar w:fldCharType="end"/>
      </w:r>
      <w:r w:rsidRPr="00C71402">
        <w:rPr>
          <w:rFonts w:ascii="Arial" w:hAnsi="Arial" w:cs="Arial"/>
        </w:rPr>
        <w:t xml:space="preserve">, gold nanoparticles also formed with the HAuCl4 concentration at 0.2 mM in the presence of lower concentrations of  dopamine ranging from 2.5 µM to 0.02 mM. These findings indicate that low concentration of dopamine leads to the rough gold nanoparticles formation rather than flower-like gold nanostructures with sharp tips. </w:t>
      </w:r>
      <w:r w:rsidRPr="00C71402">
        <w:rPr>
          <w:rFonts w:ascii="Arial" w:hAnsi="Arial" w:cs="Arial" w:hint="eastAsia"/>
        </w:rPr>
        <w:t>However,</w:t>
      </w:r>
      <w:r w:rsidRPr="00C71402">
        <w:rPr>
          <w:rFonts w:ascii="Arial" w:hAnsi="Arial" w:cs="Arial"/>
        </w:rPr>
        <w:t xml:space="preserve"> when the dopamine concentration was increased to 5 mM, flower-like nanostructures were formed. Similar to the effect of changes in dopamine concentration, changes in the starting HAuCl4 concentration led to observable changes in size and morphology. When the HAuCl4 concentration was decreased from 1 mM to 0.5 mM and 0.25 mM, gold nanoparticles were formed along</w:t>
      </w:r>
      <w:r w:rsidR="00B77DB0">
        <w:rPr>
          <w:rFonts w:ascii="Arial" w:hAnsi="Arial" w:cs="Arial"/>
        </w:rPr>
        <w:t xml:space="preserve"> with irregular Au NFs (</w:t>
      </w:r>
      <w:r w:rsidR="00B77DB0" w:rsidRPr="00B77DB0">
        <w:rPr>
          <w:rFonts w:ascii="Arial" w:hAnsi="Arial" w:cs="Arial"/>
          <w:b/>
        </w:rPr>
        <w:t xml:space="preserve">Figure </w:t>
      </w:r>
      <w:r w:rsidR="00436A17">
        <w:rPr>
          <w:rFonts w:ascii="Arial" w:hAnsi="Arial" w:cs="Arial"/>
          <w:b/>
        </w:rPr>
        <w:t>38</w:t>
      </w:r>
      <w:r w:rsidRPr="00B77DB0">
        <w:rPr>
          <w:rFonts w:ascii="Arial" w:hAnsi="Arial" w:cs="Arial"/>
          <w:b/>
        </w:rPr>
        <w:t xml:space="preserve"> C-D</w:t>
      </w:r>
      <w:r w:rsidRPr="00C71402">
        <w:rPr>
          <w:rFonts w:ascii="Arial" w:hAnsi="Arial" w:cs="Arial"/>
        </w:rPr>
        <w:t>). These Au NFs appeared with the aggregation of multiple smaller nanorods or spherical nanoparticles, while they were devoid of sharp tips and dendritic structures. In this study, dopamine likely acted as both the reducing and capping agents, attributing to the formation of Au NFs. To study the surface capping effect of dopamine, the Fourier transform infrared spectroscopy (FTIR) was used to characterize the pure dopamine and the synthesized Au NFs. As shown in</w:t>
      </w:r>
      <w:r w:rsidR="00B77DB0">
        <w:rPr>
          <w:rFonts w:ascii="Arial" w:hAnsi="Arial" w:cs="Arial"/>
        </w:rPr>
        <w:t xml:space="preserve"> </w:t>
      </w:r>
      <w:r w:rsidR="00B77DB0" w:rsidRPr="00B77DB0">
        <w:rPr>
          <w:rFonts w:ascii="Arial" w:hAnsi="Arial" w:cs="Arial"/>
          <w:b/>
        </w:rPr>
        <w:t xml:space="preserve">Figure </w:t>
      </w:r>
      <w:r w:rsidR="00436A17">
        <w:rPr>
          <w:rFonts w:ascii="Arial" w:hAnsi="Arial" w:cs="Arial"/>
          <w:b/>
        </w:rPr>
        <w:t>39</w:t>
      </w:r>
      <w:r w:rsidRPr="00C71402">
        <w:rPr>
          <w:rFonts w:ascii="Arial" w:hAnsi="Arial" w:cs="Arial"/>
        </w:rPr>
        <w:t xml:space="preserve">, some strong absorption features such as 1342 cm-1 (due to CH2 bending vibration), 1320 cm-1 (due to C-O-H asymmetry bending vibration), 1190 cm-1 (C-O symmetry vibration) in dopamine hydrochloride spectrum all disappeared in the Au NF spectrum </w:t>
      </w:r>
      <w:r w:rsidR="00426804" w:rsidRPr="00C71402">
        <w:rPr>
          <w:rFonts w:ascii="Arial" w:hAnsi="Arial" w:cs="Arial"/>
        </w:rPr>
        <w:fldChar w:fldCharType="begin"/>
      </w:r>
      <w:r w:rsidR="0064212B">
        <w:rPr>
          <w:rFonts w:ascii="Arial" w:hAnsi="Arial" w:cs="Arial"/>
        </w:rPr>
        <w:instrText xml:space="preserve"> ADDIN EN.CITE &lt;EndNote&gt;&lt;Cite&gt;&lt;Author&gt;Yu&lt;/Author&gt;&lt;Year&gt;2010&lt;/Year&gt;&lt;RecNum&gt;1645&lt;/RecNum&gt;&lt;DisplayText&gt;[208]&lt;/DisplayText&gt;&lt;record&gt;&lt;rec-number&gt;1645&lt;/rec-number&gt;&lt;foreign-keys&gt;&lt;key app="EN" db-id="9r552dpzq5t0vnerrrmxvxfutadfe2aetrrp"&gt;1645&lt;/key&gt;&lt;/foreign-keys&gt;&lt;ref-type name="Journal Article"&gt;17&lt;/ref-type&gt;&lt;contributors&gt;&lt;authors&gt;&lt;author&gt;Yu, Fei&lt;/author&gt;&lt;author&gt;Chen, Shougang&lt;/author&gt;&lt;author&gt;Chen, Yan&lt;/author&gt;&lt;author&gt;Li, Houmin&lt;/author&gt;&lt;author&gt;Yang, Lejiao&lt;/author&gt;&lt;author&gt;Chen, Yuanyuan&lt;/author&gt;&lt;author&gt;Yin, Yansheng&lt;/author&gt;&lt;/authors&gt;&lt;/contributors&gt;&lt;titles&gt;&lt;title&gt;Experimental and theoretical analysis of polymerization reaction process on the polydopamine membranes and its corrosion protection properties for 304 Stainless Steel&lt;/title&gt;&lt;secondary-title&gt;Journal of Molecular Structure&lt;/secondary-title&gt;&lt;/titles&gt;&lt;periodical&gt;&lt;full-title&gt;Journal of Molecular Structure&lt;/full-title&gt;&lt;/periodical&gt;&lt;pages&gt;152-161&lt;/pages&gt;&lt;volume&gt;982&lt;/volume&gt;&lt;number&gt;1–3&lt;/number&gt;&lt;keywords&gt;&lt;keyword&gt;Surfaces&lt;/keyword&gt;&lt;keyword&gt;Dopamine&lt;/keyword&gt;&lt;keyword&gt;Coatings&lt;/keyword&gt;&lt;keyword&gt;Computer modeling and simulation&lt;/keyword&gt;&lt;keyword&gt;Corrosion&lt;/keyword&gt;&lt;/keywords&gt;&lt;dates&gt;&lt;year&gt;2010&lt;/year&gt;&lt;/dates&gt;&lt;isbn&gt;0022-2860&lt;/isbn&gt;&lt;work-type&gt;doi: 10.1016/j.molstruc.2010.08.021&lt;/work-type&gt;&lt;urls&gt;&lt;related-urls&gt;&lt;url&gt;http://www.sciencedirect.com/science/article/pii/S002228601000671X&lt;/url&gt;&lt;/related-urls&gt;&lt;/urls&gt;&lt;/record&gt;&lt;/Cite&gt;&lt;/EndNote&gt;</w:instrText>
      </w:r>
      <w:r w:rsidR="00426804" w:rsidRPr="00C71402">
        <w:rPr>
          <w:rFonts w:ascii="Arial" w:hAnsi="Arial" w:cs="Arial"/>
        </w:rPr>
        <w:fldChar w:fldCharType="separate"/>
      </w:r>
      <w:r w:rsidR="0064212B">
        <w:rPr>
          <w:rFonts w:ascii="Arial" w:hAnsi="Arial" w:cs="Arial"/>
          <w:noProof/>
        </w:rPr>
        <w:t>[208]</w:t>
      </w:r>
      <w:r w:rsidR="00426804" w:rsidRPr="00C71402">
        <w:rPr>
          <w:rFonts w:ascii="Arial" w:hAnsi="Arial" w:cs="Arial"/>
        </w:rPr>
        <w:fldChar w:fldCharType="end"/>
      </w:r>
      <w:r w:rsidRPr="00C71402">
        <w:rPr>
          <w:rFonts w:ascii="Arial" w:hAnsi="Arial" w:cs="Arial"/>
        </w:rPr>
        <w:t xml:space="preserve">. The appearance of peaks at around 1455 and 1410 cm-1 in Au NF spectrum was due to the formation of the dopaminechrome </w:t>
      </w:r>
      <w:r w:rsidR="00426804" w:rsidRPr="00C71402">
        <w:rPr>
          <w:rFonts w:ascii="Arial" w:hAnsi="Arial" w:cs="Arial"/>
        </w:rPr>
        <w:fldChar w:fldCharType="begin"/>
      </w:r>
      <w:r w:rsidR="0064212B">
        <w:rPr>
          <w:rFonts w:ascii="Arial" w:hAnsi="Arial" w:cs="Arial"/>
        </w:rPr>
        <w:instrText xml:space="preserve"> ADDIN EN.CITE &lt;EndNote&gt;&lt;Cite&gt;&lt;Author&gt;Wang&lt;/Author&gt;&lt;Year&gt;2002&lt;/Year&gt;&lt;RecNum&gt;1646&lt;/RecNum&gt;&lt;DisplayText&gt;[209]&lt;/DisplayText&gt;&lt;record&gt;&lt;rec-number&gt;1646&lt;/rec-number&gt;&lt;foreign-keys&gt;&lt;key app="EN" db-id="9r552dpzq5t0vnerrrmxvxfutadfe2aetrrp"&gt;1646&lt;/key&gt;&lt;/foreign-keys&gt;&lt;ref-type name="Journal Article"&gt;17&lt;/ref-type&gt;&lt;contributors&gt;&lt;authors&gt;&lt;author&gt;Wang, Xiayan&lt;/author&gt;&lt;author&gt;Jin, Baokang&lt;/author&gt;&lt;author&gt;Lin, Xiangqin&lt;/author&gt;&lt;/authors&gt;&lt;/contributors&gt;&lt;titles&gt;&lt;title&gt;&amp;lt;i&amp;gt;In-situ&amp;lt;/i&amp;gt; FTIR Spectroelectrochemical Study of Dopamine at a Glassy Carbon Electrode in a Neutral Solution&lt;/title&gt;&lt;secondary-title&gt;Analytical Sciences&lt;/secondary-title&gt;&lt;/titles&gt;&lt;periodical&gt;&lt;full-title&gt;Analytical Sciences&lt;/full-title&gt;&lt;/periodical&gt;&lt;pages&gt;931-933&lt;/pages&gt;&lt;volume&gt;18&lt;/volume&gt;&lt;number&gt;8&lt;/number&gt;&lt;dates&gt;&lt;year&gt;2002&lt;/year&gt;&lt;/dates&gt;&lt;urls&gt;&lt;/urls&gt;&lt;/record&gt;&lt;/Cite&gt;&lt;/EndNote&gt;</w:instrText>
      </w:r>
      <w:r w:rsidR="00426804" w:rsidRPr="00C71402">
        <w:rPr>
          <w:rFonts w:ascii="Arial" w:hAnsi="Arial" w:cs="Arial"/>
        </w:rPr>
        <w:fldChar w:fldCharType="separate"/>
      </w:r>
      <w:r w:rsidR="0064212B">
        <w:rPr>
          <w:rFonts w:ascii="Arial" w:hAnsi="Arial" w:cs="Arial"/>
          <w:noProof/>
        </w:rPr>
        <w:t>[209]</w:t>
      </w:r>
      <w:r w:rsidR="00426804" w:rsidRPr="00C71402">
        <w:rPr>
          <w:rFonts w:ascii="Arial" w:hAnsi="Arial" w:cs="Arial"/>
        </w:rPr>
        <w:fldChar w:fldCharType="end"/>
      </w:r>
      <w:r w:rsidRPr="00C71402">
        <w:rPr>
          <w:rFonts w:ascii="Arial" w:hAnsi="Arial" w:cs="Arial"/>
        </w:rPr>
        <w:t xml:space="preserve">. The FTIR </w:t>
      </w:r>
    </w:p>
    <w:p w:rsidR="00C71402" w:rsidRDefault="00C71402">
      <w:pPr>
        <w:rPr>
          <w:rFonts w:ascii="Arial" w:hAnsi="Arial" w:cs="Arial"/>
        </w:rPr>
      </w:pPr>
      <w:r w:rsidRPr="00C71402">
        <w:rPr>
          <w:rFonts w:ascii="Arial" w:hAnsi="Arial" w:cs="Arial"/>
          <w:noProof/>
          <w:lang w:eastAsia="zh-CN"/>
        </w:rPr>
        <w:lastRenderedPageBreak/>
        <w:drawing>
          <wp:inline distT="0" distB="0" distL="0" distR="0">
            <wp:extent cx="5486400" cy="2176754"/>
            <wp:effectExtent l="0" t="0" r="0" b="0"/>
            <wp:docPr id="27" name="Picture 1" descr="C:\Users\sijia\Dropbox\Progects\AuNFs\Figures\S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jia\Dropbox\Progects\AuNFs\Figures\S4-2.png"/>
                    <pic:cNvPicPr>
                      <a:picLocks noChangeAspect="1" noChangeArrowheads="1"/>
                    </pic:cNvPicPr>
                  </pic:nvPicPr>
                  <pic:blipFill>
                    <a:blip r:embed="rId122" cstate="print"/>
                    <a:srcRect/>
                    <a:stretch>
                      <a:fillRect/>
                    </a:stretch>
                  </pic:blipFill>
                  <pic:spPr bwMode="auto">
                    <a:xfrm>
                      <a:off x="0" y="0"/>
                      <a:ext cx="5486400" cy="2176754"/>
                    </a:xfrm>
                    <a:prstGeom prst="rect">
                      <a:avLst/>
                    </a:prstGeom>
                    <a:noFill/>
                    <a:ln w="9525">
                      <a:noFill/>
                      <a:miter lim="800000"/>
                      <a:headEnd/>
                      <a:tailEnd/>
                    </a:ln>
                  </pic:spPr>
                </pic:pic>
              </a:graphicData>
            </a:graphic>
          </wp:inline>
        </w:drawing>
      </w:r>
    </w:p>
    <w:p w:rsidR="002E5A8B" w:rsidRPr="002E5A8B" w:rsidRDefault="002E5A8B" w:rsidP="002E5A8B">
      <w:pPr>
        <w:pStyle w:val="Caption"/>
        <w:rPr>
          <w:rFonts w:ascii="Arial" w:hAnsi="Arial" w:cs="Arial"/>
        </w:rPr>
      </w:pPr>
      <w:bookmarkStart w:id="111" w:name="_Toc362597858"/>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Pr>
          <w:rFonts w:ascii="Arial" w:hAnsi="Arial" w:cs="Arial"/>
          <w:noProof/>
        </w:rPr>
        <w:t>39</w:t>
      </w:r>
      <w:r w:rsidR="00426804" w:rsidRPr="002E5A8B">
        <w:rPr>
          <w:rFonts w:ascii="Arial" w:hAnsi="Arial" w:cs="Arial"/>
        </w:rPr>
        <w:fldChar w:fldCharType="end"/>
      </w:r>
      <w:r w:rsidRPr="002E5A8B">
        <w:rPr>
          <w:rFonts w:ascii="Arial" w:hAnsi="Arial" w:cs="Arial"/>
        </w:rPr>
        <w:t xml:space="preserve"> FTIR spectra of dopamine and synthesized Au NFs.</w:t>
      </w:r>
      <w:bookmarkEnd w:id="111"/>
    </w:p>
    <w:p w:rsidR="00C71402" w:rsidRPr="00436A17" w:rsidRDefault="00C71402" w:rsidP="00C71402">
      <w:pPr>
        <w:spacing w:line="480" w:lineRule="auto"/>
        <w:rPr>
          <w:rFonts w:ascii="Arial" w:hAnsi="Arial" w:cs="Arial"/>
          <w:sz w:val="20"/>
          <w:szCs w:val="20"/>
        </w:rPr>
      </w:pPr>
      <w:r w:rsidRPr="00436A17">
        <w:rPr>
          <w:rFonts w:ascii="Arial" w:hAnsi="Arial" w:cs="Arial"/>
          <w:sz w:val="20"/>
          <w:szCs w:val="20"/>
        </w:rPr>
        <w:t>Some strong absorption features such as 1342 cm-1 (due to CH2 bending vibration), 1320 cm-1 (due to C-O-H asymmetry bending vibration), 1190 cm-1 (C-O symmetry vibration) in dopamine hydrochloride spectrum all disappeared in the Au NF spectrum. Instead, the appearance of peaks at around 1455 and 1410 cm-1 in Au NF spectrum was due to the formation of the dopaminechrome.</w:t>
      </w:r>
      <w:r w:rsidRPr="00436A17">
        <w:rPr>
          <w:rFonts w:ascii="Arial" w:hAnsi="Arial" w:cs="Arial"/>
          <w:sz w:val="20"/>
          <w:szCs w:val="20"/>
        </w:rPr>
        <w:br w:type="page"/>
      </w:r>
    </w:p>
    <w:p w:rsidR="0057499D" w:rsidRPr="00C71402" w:rsidRDefault="0057499D" w:rsidP="00643FB9">
      <w:pPr>
        <w:spacing w:line="480" w:lineRule="auto"/>
        <w:jc w:val="both"/>
        <w:rPr>
          <w:rFonts w:ascii="Arial" w:hAnsi="Arial" w:cs="Arial"/>
        </w:rPr>
      </w:pPr>
      <w:proofErr w:type="gramStart"/>
      <w:r w:rsidRPr="00C71402">
        <w:rPr>
          <w:rFonts w:ascii="Arial" w:hAnsi="Arial" w:cs="Arial"/>
        </w:rPr>
        <w:lastRenderedPageBreak/>
        <w:t>spectra</w:t>
      </w:r>
      <w:proofErr w:type="gramEnd"/>
      <w:r w:rsidRPr="00C71402">
        <w:rPr>
          <w:rFonts w:ascii="Arial" w:hAnsi="Arial" w:cs="Arial"/>
        </w:rPr>
        <w:t xml:space="preserve"> provided evidence that the oxidation of dopamine might reduce Au ions to Au (0), and oxidative dopamine was absorbed on the Au NF surface. </w:t>
      </w:r>
    </w:p>
    <w:p w:rsidR="00A803C5" w:rsidRPr="00C71402" w:rsidRDefault="0057499D" w:rsidP="00643FB9">
      <w:pPr>
        <w:spacing w:line="480" w:lineRule="auto"/>
        <w:jc w:val="both"/>
        <w:rPr>
          <w:rFonts w:ascii="Arial" w:hAnsi="Arial" w:cs="Arial"/>
        </w:rPr>
      </w:pPr>
      <w:r w:rsidRPr="00C71402">
        <w:rPr>
          <w:rFonts w:ascii="Arial" w:hAnsi="Arial" w:cs="Arial"/>
        </w:rPr>
        <w:t>Considering the effect of reactant concentration on Au NF synthesis, other reaction conditions, including pH, and temperature were also investigated. It was found that the tip length of the nanoflowers decreased with increasing pH values. 2N NaOH solution was used to regulate the pH value to be 3.5, 7.0, 8.5, and 9.0. When the pH increased to 3.5, smaller nanoflower-like gold nanoparticles with shorter tips in the length of around 20-80 nm we</w:t>
      </w:r>
      <w:r w:rsidR="00B77DB0">
        <w:rPr>
          <w:rFonts w:ascii="Arial" w:hAnsi="Arial" w:cs="Arial"/>
        </w:rPr>
        <w:t>re observed under SEM (</w:t>
      </w:r>
      <w:r w:rsidR="00B77DB0" w:rsidRPr="00B77DB0">
        <w:rPr>
          <w:rFonts w:ascii="Arial" w:hAnsi="Arial" w:cs="Arial"/>
          <w:b/>
        </w:rPr>
        <w:t xml:space="preserve">Figure </w:t>
      </w:r>
      <w:r w:rsidR="00436A17">
        <w:rPr>
          <w:rFonts w:ascii="Arial" w:hAnsi="Arial" w:cs="Arial"/>
          <w:b/>
        </w:rPr>
        <w:t>40</w:t>
      </w:r>
      <w:r w:rsidRPr="00B77DB0">
        <w:rPr>
          <w:rFonts w:ascii="Arial" w:hAnsi="Arial" w:cs="Arial"/>
          <w:b/>
        </w:rPr>
        <w:t xml:space="preserve"> A</w:t>
      </w:r>
      <w:r w:rsidRPr="00C71402">
        <w:rPr>
          <w:rFonts w:ascii="Arial" w:hAnsi="Arial" w:cs="Arial"/>
        </w:rPr>
        <w:t xml:space="preserve">). As the pH value increased beyond 7.0, globular nano- and microparticles were formed as opposed to the flower like structures observed </w:t>
      </w:r>
      <w:r w:rsidR="00B77DB0">
        <w:rPr>
          <w:rFonts w:ascii="Arial" w:hAnsi="Arial" w:cs="Arial"/>
        </w:rPr>
        <w:t>at pH 3.5 (</w:t>
      </w:r>
      <w:r w:rsidR="00B77DB0" w:rsidRPr="00B77DB0">
        <w:rPr>
          <w:rFonts w:ascii="Arial" w:hAnsi="Arial" w:cs="Arial"/>
          <w:b/>
        </w:rPr>
        <w:t xml:space="preserve">Figure </w:t>
      </w:r>
      <w:r w:rsidR="00436A17">
        <w:rPr>
          <w:rFonts w:ascii="Arial" w:hAnsi="Arial" w:cs="Arial"/>
          <w:b/>
        </w:rPr>
        <w:t>40</w:t>
      </w:r>
      <w:r w:rsidRPr="00B77DB0">
        <w:rPr>
          <w:rFonts w:ascii="Arial" w:hAnsi="Arial" w:cs="Arial"/>
          <w:b/>
        </w:rPr>
        <w:t xml:space="preserve"> B</w:t>
      </w:r>
      <w:r w:rsidRPr="00C71402">
        <w:rPr>
          <w:rFonts w:ascii="Arial" w:hAnsi="Arial" w:cs="Arial"/>
        </w:rPr>
        <w:t xml:space="preserve">). We hypothesize that the reason for the above phenomenon is due to the increase of the oxidation rate of dopamine through increasing the pH values </w:t>
      </w:r>
      <w:r w:rsidR="00426804" w:rsidRPr="00C71402">
        <w:rPr>
          <w:rFonts w:ascii="Arial" w:hAnsi="Arial" w:cs="Arial"/>
        </w:rPr>
        <w:fldChar w:fldCharType="begin">
          <w:fldData xml:space="preserve">PEVuZE5vdGU+PENpdGU+PEF1dGhvcj5CYXJvbjwvQXV0aG9yPjxZZWFyPjIwMDU8L1llYXI+PFJl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PEVuZE5vdGU+PENpdGU+PEF1dGhvcj5CYXJvbjwvQXV0aG9yPjxZZWFyPjIwMDU8L1llYXI+PFJl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[201, 210]</w:t>
      </w:r>
      <w:r w:rsidR="00426804" w:rsidRPr="00C71402">
        <w:rPr>
          <w:rFonts w:ascii="Arial" w:hAnsi="Arial" w:cs="Arial"/>
        </w:rPr>
        <w:fldChar w:fldCharType="end"/>
      </w:r>
      <w:proofErr w:type="gramStart"/>
      <w:r w:rsidRPr="00C71402">
        <w:rPr>
          <w:rFonts w:ascii="Arial" w:hAnsi="Arial" w:cs="Arial"/>
        </w:rPr>
        <w:t>,</w:t>
      </w:r>
      <w:proofErr w:type="gramEnd"/>
      <w:r w:rsidRPr="00C71402">
        <w:rPr>
          <w:rFonts w:ascii="Arial" w:hAnsi="Arial" w:cs="Arial"/>
        </w:rPr>
        <w:t xml:space="preserve"> the chance for dopamine to cap and reduce the Au ions will be significantly reduced. Another parameter expected to alter the size and morphology of the Au NFs is the reaction temperature, since it affects nucleation, diffusion, and growth rates </w:t>
      </w:r>
      <w:r w:rsidR="00426804" w:rsidRPr="00C71402">
        <w:rPr>
          <w:rFonts w:ascii="Arial" w:hAnsi="Arial" w:cs="Arial"/>
        </w:rPr>
        <w:fldChar w:fldCharType="begin"/>
      </w:r>
      <w:r w:rsidR="0064212B">
        <w:rPr>
          <w:rFonts w:ascii="Arial" w:hAnsi="Arial" w:cs="Arial"/>
        </w:rPr>
        <w:instrText xml:space="preserve"> ADDIN EN.CITE &lt;EndNote&gt;&lt;Cite&gt;&lt;Author&gt;Jiang&lt;/Author&gt;&lt;Year&gt;2011&lt;/Year&gt;&lt;RecNum&gt;1648&lt;/RecNum&gt;&lt;DisplayText&gt;[211]&lt;/DisplayText&gt;&lt;record&gt;&lt;rec-number&gt;1648&lt;/rec-number&gt;&lt;foreign-keys&gt;&lt;key app="EN" db-id="9r552dpzq5t0vnerrrmxvxfutadfe2aetrrp"&gt;1648&lt;/key&gt;&lt;/foreign-keys&gt;&lt;ref-type name="Journal Article"&gt;17&lt;/ref-type&gt;&lt;contributors&gt;&lt;authors&gt;&lt;author&gt;Jiang, Y.&lt;/author&gt;&lt;author&gt;Wu, X. J.&lt;/author&gt;&lt;author&gt;Li, Q.&lt;/author&gt;&lt;author&gt;Li, J.&lt;/author&gt;&lt;author&gt;Xu, D.&lt;/author&gt;&lt;/authors&gt;&lt;/contributors&gt;&lt;auth-address&gt;Beijing National Laboratory for Molecular Sciences, State Key Laboratory for Structural Chemistry of Unstable and Stable Species, College of Chemistry and Molecular Engineering, Peking University, Beijing, People&amp;apos;s Republic of China.&lt;/auth-address&gt;&lt;titles&gt;&lt;title&gt;Facile synthesis of gold nanoflowers with high surface-enhanced Raman scattering activity&lt;/title&gt;&lt;secondary-title&gt;Nanotechnology&lt;/secondary-title&gt;&lt;/titles&gt;&lt;periodical&gt;&lt;full-title&gt;Nanotechnology&lt;/full-title&gt;&lt;/periodical&gt;&lt;pages&gt;385601&lt;/pages&gt;&lt;volume&gt;22&lt;/volume&gt;&lt;number&gt;38&lt;/number&gt;&lt;dates&gt;&lt;year&gt;2011&lt;/year&gt;&lt;/dates&gt;&lt;urls&gt;&lt;related-urls&gt;&lt;url&gt;http://europepmc.org/abstract/MED/21878721&lt;/url&gt;&lt;/related-urls&gt;&lt;/urls&gt;&lt;/record&gt;&lt;/Cite&gt;&lt;/EndNote&gt;</w:instrText>
      </w:r>
      <w:r w:rsidR="00426804" w:rsidRPr="00C71402">
        <w:rPr>
          <w:rFonts w:ascii="Arial" w:hAnsi="Arial" w:cs="Arial"/>
        </w:rPr>
        <w:fldChar w:fldCharType="separate"/>
      </w:r>
      <w:r w:rsidR="0064212B">
        <w:rPr>
          <w:rFonts w:ascii="Arial" w:hAnsi="Arial" w:cs="Arial"/>
          <w:noProof/>
        </w:rPr>
        <w:t>[211]</w:t>
      </w:r>
      <w:r w:rsidR="00426804" w:rsidRPr="00C71402">
        <w:rPr>
          <w:rFonts w:ascii="Arial" w:hAnsi="Arial" w:cs="Arial"/>
        </w:rPr>
        <w:fldChar w:fldCharType="end"/>
      </w:r>
      <w:r w:rsidRPr="00C71402">
        <w:rPr>
          <w:rFonts w:ascii="Arial" w:hAnsi="Arial" w:cs="Arial"/>
        </w:rPr>
        <w:t>. To determine the effect of reaction temperature, reactions of 1 mM HAuCl4 and 5 mM dopamine were maintained at different temperatures (20 °</w:t>
      </w:r>
      <w:r w:rsidRPr="00C71402">
        <w:rPr>
          <w:rFonts w:ascii="Arial" w:hAnsi="Arial" w:cs="Arial" w:hint="eastAsia"/>
        </w:rPr>
        <w:t>C</w:t>
      </w:r>
      <w:r w:rsidRPr="00C71402">
        <w:rPr>
          <w:rFonts w:ascii="Arial" w:hAnsi="Arial" w:cs="Arial"/>
        </w:rPr>
        <w:t>; 40°</w:t>
      </w:r>
      <w:r w:rsidRPr="00C71402">
        <w:rPr>
          <w:rFonts w:ascii="Arial" w:hAnsi="Arial" w:cs="Arial" w:hint="eastAsia"/>
        </w:rPr>
        <w:t>C</w:t>
      </w:r>
      <w:r w:rsidRPr="00C71402">
        <w:rPr>
          <w:rFonts w:ascii="Arial" w:hAnsi="Arial" w:cs="Arial"/>
        </w:rPr>
        <w:t>; 60 °</w:t>
      </w:r>
      <w:r w:rsidRPr="00C71402">
        <w:rPr>
          <w:rFonts w:ascii="Arial" w:hAnsi="Arial" w:cs="Arial" w:hint="eastAsia"/>
        </w:rPr>
        <w:t>C</w:t>
      </w:r>
      <w:r w:rsidRPr="00C71402">
        <w:rPr>
          <w:rFonts w:ascii="Arial" w:hAnsi="Arial" w:cs="Arial"/>
        </w:rPr>
        <w:t>; 80 °</w:t>
      </w:r>
      <w:r w:rsidRPr="00C71402">
        <w:rPr>
          <w:rFonts w:ascii="Arial" w:hAnsi="Arial" w:cs="Arial" w:hint="eastAsia"/>
        </w:rPr>
        <w:t>C</w:t>
      </w:r>
      <w:r w:rsidRPr="00C71402">
        <w:rPr>
          <w:rFonts w:ascii="Arial" w:hAnsi="Arial" w:cs="Arial"/>
        </w:rPr>
        <w:t>; 100 °</w:t>
      </w:r>
      <w:r w:rsidRPr="00C71402">
        <w:rPr>
          <w:rFonts w:ascii="Arial" w:hAnsi="Arial" w:cs="Arial" w:hint="eastAsia"/>
        </w:rPr>
        <w:t>C</w:t>
      </w:r>
      <w:r w:rsidRPr="00C71402">
        <w:rPr>
          <w:rFonts w:ascii="Arial" w:hAnsi="Arial" w:cs="Arial"/>
        </w:rPr>
        <w:t>) with the pH value of 2.5. Interestingly, the reaction temperature did not affect the size and mor</w:t>
      </w:r>
      <w:r w:rsidR="00B77DB0">
        <w:rPr>
          <w:rFonts w:ascii="Arial" w:hAnsi="Arial" w:cs="Arial"/>
        </w:rPr>
        <w:t>phology of the Au NFs (</w:t>
      </w:r>
      <w:r w:rsidR="00B77DB0" w:rsidRPr="00B77DB0">
        <w:rPr>
          <w:rFonts w:ascii="Arial" w:hAnsi="Arial" w:cs="Arial"/>
          <w:b/>
        </w:rPr>
        <w:t xml:space="preserve">Figure </w:t>
      </w:r>
      <w:r w:rsidR="00436A17">
        <w:rPr>
          <w:rFonts w:ascii="Arial" w:hAnsi="Arial" w:cs="Arial"/>
          <w:b/>
        </w:rPr>
        <w:t>40</w:t>
      </w:r>
      <w:r w:rsidRPr="00B77DB0">
        <w:rPr>
          <w:rFonts w:ascii="Arial" w:hAnsi="Arial" w:cs="Arial"/>
          <w:b/>
        </w:rPr>
        <w:t xml:space="preserve"> C-F</w:t>
      </w:r>
      <w:r w:rsidRPr="00C71402">
        <w:rPr>
          <w:rFonts w:ascii="Arial" w:hAnsi="Arial" w:cs="Arial"/>
        </w:rPr>
        <w:t xml:space="preserve">); however, with the increase of the reaction temperature, the color of the reacting solution was changed quickly, indicating the faster growth rate of the Au NFs. </w:t>
      </w:r>
    </w:p>
    <w:p w:rsidR="00BD06D7" w:rsidRDefault="00BD06D7">
      <w:pPr>
        <w:rPr>
          <w:rFonts w:ascii="Arial" w:hAnsi="Arial" w:cs="Arial"/>
        </w:rPr>
      </w:pPr>
      <w:r w:rsidRPr="00BD06D7">
        <w:rPr>
          <w:rFonts w:ascii="Arial" w:hAnsi="Arial" w:cs="Arial"/>
          <w:noProof/>
          <w:lang w:eastAsia="zh-CN"/>
        </w:rPr>
        <w:lastRenderedPageBreak/>
        <w:drawing>
          <wp:inline distT="0" distB="0" distL="0" distR="0">
            <wp:extent cx="4924425" cy="5630223"/>
            <wp:effectExtent l="0" t="0" r="0" b="0"/>
            <wp:docPr id="29" name="Picture 4" descr="C:\Sijia data in UTK\Laura(sijia)\First work in UTK\Paper manuscript\AuNFs\Figures\Figure 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Sijia data in UTK\Laura(sijia)\First work in UTK\Paper manuscript\AuNFs\Figures\Figure S4.png"/>
                    <pic:cNvPicPr>
                      <a:picLocks noChangeAspect="1" noChangeArrowheads="1"/>
                    </pic:cNvPicPr>
                  </pic:nvPicPr>
                  <pic:blipFill>
                    <a:blip r:embed="rId123" cstate="print"/>
                    <a:srcRect/>
                    <a:stretch>
                      <a:fillRect/>
                    </a:stretch>
                  </pic:blipFill>
                  <pic:spPr bwMode="auto">
                    <a:xfrm>
                      <a:off x="0" y="0"/>
                      <a:ext cx="4937146" cy="5644767"/>
                    </a:xfrm>
                    <a:prstGeom prst="rect">
                      <a:avLst/>
                    </a:prstGeom>
                    <a:noFill/>
                    <a:ln w="9525">
                      <a:noFill/>
                      <a:miter lim="800000"/>
                      <a:headEnd/>
                      <a:tailEnd/>
                    </a:ln>
                  </pic:spPr>
                </pic:pic>
              </a:graphicData>
            </a:graphic>
          </wp:inline>
        </w:drawing>
      </w:r>
    </w:p>
    <w:p w:rsidR="002E5A8B" w:rsidRPr="002E5A8B" w:rsidRDefault="002E5A8B" w:rsidP="006A34AF">
      <w:pPr>
        <w:pStyle w:val="Caption"/>
        <w:spacing w:line="480" w:lineRule="auto"/>
        <w:rPr>
          <w:rFonts w:ascii="Arial" w:hAnsi="Arial" w:cs="Arial"/>
        </w:rPr>
      </w:pPr>
      <w:bookmarkStart w:id="112" w:name="_Toc362597859"/>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Pr>
          <w:rFonts w:ascii="Arial" w:hAnsi="Arial" w:cs="Arial"/>
          <w:noProof/>
        </w:rPr>
        <w:t>40</w:t>
      </w:r>
      <w:r w:rsidR="00426804" w:rsidRPr="002E5A8B">
        <w:rPr>
          <w:rFonts w:ascii="Arial" w:hAnsi="Arial" w:cs="Arial"/>
        </w:rPr>
        <w:fldChar w:fldCharType="end"/>
      </w:r>
      <w:r w:rsidRPr="002E5A8B">
        <w:rPr>
          <w:rFonts w:ascii="Arial" w:hAnsi="Arial" w:cs="Arial"/>
        </w:rPr>
        <w:t xml:space="preserve">  SEM images of Au NFs obtained from an aqueous solution of HAuCl4 and dopamine</w:t>
      </w:r>
      <w:bookmarkEnd w:id="112"/>
    </w:p>
    <w:p w:rsidR="00BD06D7" w:rsidRPr="00436A17" w:rsidRDefault="00BD06D7" w:rsidP="00436A17">
      <w:pPr>
        <w:pStyle w:val="Caption"/>
        <w:spacing w:line="480" w:lineRule="auto"/>
        <w:rPr>
          <w:rFonts w:ascii="Arial" w:hAnsi="Arial" w:cs="Arial"/>
          <w:b w:val="0"/>
          <w:sz w:val="22"/>
          <w:szCs w:val="22"/>
        </w:rPr>
      </w:pPr>
      <w:r w:rsidRPr="00436A17">
        <w:rPr>
          <w:rFonts w:ascii="Arial" w:hAnsi="Arial" w:cs="Arial"/>
          <w:b w:val="0"/>
        </w:rPr>
        <w:t xml:space="preserve">SEM images of Au NFs obtained from an aqueous solution of HAuCl4 (1mM) and dopamine (5mM) at pH= 3.5 (A) and pH= 8.5 (B). And Au NFs obtained from an aqueous solution of HAuCl4 (1mM) and dopamine (5mM) with the original pH value of 2.5 at different temperature: 40˚C (C), 60˚C (D), 80˚C (E) and 100˚C (F). They showed at different reaction temperatures, the size and morphology of Au NFs did not have significant change. </w:t>
      </w:r>
      <w:r w:rsidRPr="00436A17">
        <w:rPr>
          <w:rFonts w:ascii="Arial" w:hAnsi="Arial" w:cs="Arial"/>
          <w:b w:val="0"/>
        </w:rPr>
        <w:br w:type="page"/>
      </w:r>
    </w:p>
    <w:p w:rsidR="00436A17" w:rsidRDefault="00436A17" w:rsidP="00643FB9">
      <w:pPr>
        <w:spacing w:line="480" w:lineRule="auto"/>
        <w:jc w:val="both"/>
        <w:rPr>
          <w:rFonts w:ascii="Arial" w:hAnsi="Arial" w:cs="Arial"/>
        </w:rPr>
      </w:pPr>
      <w:r w:rsidRPr="00C71402">
        <w:rPr>
          <w:rFonts w:ascii="Arial" w:hAnsi="Arial" w:cs="Arial"/>
        </w:rPr>
        <w:lastRenderedPageBreak/>
        <w:t>Based on the above results, we may modify</w:t>
      </w:r>
      <w:r>
        <w:rPr>
          <w:rFonts w:ascii="Arial" w:hAnsi="Arial" w:cs="Arial"/>
        </w:rPr>
        <w:t xml:space="preserve"> </w:t>
      </w:r>
      <w:r w:rsidRPr="00C71402">
        <w:rPr>
          <w:rFonts w:ascii="Arial" w:hAnsi="Arial" w:cs="Arial"/>
        </w:rPr>
        <w:t>the Au NF structures through regulating concentration of the reactants, and the pH values.</w:t>
      </w:r>
      <w:r>
        <w:rPr>
          <w:rFonts w:ascii="Arial" w:hAnsi="Arial" w:cs="Arial"/>
        </w:rPr>
        <w:t xml:space="preserve"> </w:t>
      </w:r>
    </w:p>
    <w:p w:rsidR="0057499D" w:rsidRPr="00C71402" w:rsidRDefault="0057499D" w:rsidP="00643FB9">
      <w:pPr>
        <w:spacing w:line="480" w:lineRule="auto"/>
        <w:jc w:val="both"/>
        <w:rPr>
          <w:rFonts w:ascii="Arial" w:hAnsi="Arial" w:cs="Arial"/>
        </w:rPr>
      </w:pPr>
      <w:r w:rsidRPr="00C71402">
        <w:rPr>
          <w:rFonts w:ascii="Arial" w:hAnsi="Arial" w:cs="Arial"/>
        </w:rPr>
        <w:t xml:space="preserve">SERS of gold nanoparticles and nanostructures has been regarded as a new optical spectroscopic analysis technique for sensitive detection of biomolecules in medicine </w:t>
      </w:r>
      <w:r w:rsidR="00426804" w:rsidRPr="00C71402">
        <w:rPr>
          <w:rFonts w:ascii="Arial" w:hAnsi="Arial" w:cs="Arial"/>
        </w:rPr>
        <w:fldChar w:fldCharType="begin">
          <w:fldData xml:space="preserve">PEVuZE5vdGU+PENpdGU+PEF1dGhvcj5YdTwvQXV0aG9yPjxZZWFyPjIwMTA8L1llYXI+PFJlY051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PEVuZE5vdGU+PENpdGU+PEF1dGhvcj5YdTwvQXV0aG9yPjxZZWFyPjIwMTA8L1llYXI+PFJlY051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[212, 213]</w:t>
      </w:r>
      <w:r w:rsidR="00426804" w:rsidRPr="00C71402">
        <w:rPr>
          <w:rFonts w:ascii="Arial" w:hAnsi="Arial" w:cs="Arial"/>
        </w:rPr>
        <w:fldChar w:fldCharType="end"/>
      </w:r>
      <w:r w:rsidRPr="00C71402">
        <w:rPr>
          <w:rFonts w:ascii="Arial" w:hAnsi="Arial" w:cs="Arial" w:hint="eastAsia"/>
        </w:rPr>
        <w:t>.</w:t>
      </w:r>
      <w:r w:rsidRPr="00C71402">
        <w:rPr>
          <w:rFonts w:ascii="Arial" w:hAnsi="Arial" w:cs="Arial"/>
        </w:rPr>
        <w:t xml:space="preserve"> Since the weak spontaneous Raman scattering, colloidal gold nanoparticles has been well documented, where the increase in surface to volume ratio often leads to an enhanced SERS by 10</w:t>
      </w:r>
      <w:r w:rsidRPr="00B77DB0">
        <w:rPr>
          <w:rFonts w:ascii="Arial" w:hAnsi="Arial" w:cs="Arial"/>
          <w:vertAlign w:val="superscript"/>
        </w:rPr>
        <w:t>14</w:t>
      </w:r>
      <w:r w:rsidRPr="00C71402">
        <w:rPr>
          <w:rFonts w:ascii="Arial" w:hAnsi="Arial" w:cs="Arial"/>
        </w:rPr>
        <w:t>-10</w:t>
      </w:r>
      <w:r w:rsidRPr="00B77DB0">
        <w:rPr>
          <w:rFonts w:ascii="Arial" w:hAnsi="Arial" w:cs="Arial"/>
          <w:vertAlign w:val="superscript"/>
        </w:rPr>
        <w:t>15</w:t>
      </w:r>
      <w:r w:rsidRPr="00C71402">
        <w:rPr>
          <w:rFonts w:ascii="Arial" w:hAnsi="Arial" w:cs="Arial"/>
        </w:rPr>
        <w:t xml:space="preserve"> folds </w:t>
      </w:r>
      <w:r w:rsidR="00426804" w:rsidRPr="00C71402">
        <w:rPr>
          <w:rFonts w:ascii="Arial" w:hAnsi="Arial" w:cs="Arial"/>
        </w:rPr>
        <w:fldChar w:fldCharType="begin"/>
      </w:r>
      <w:r w:rsidR="0064212B">
        <w:rPr>
          <w:rFonts w:ascii="Arial" w:hAnsi="Arial" w:cs="Arial"/>
        </w:rPr>
        <w:instrText xml:space="preserve"> ADDIN EN.CITE &lt;EndNote&gt;&lt;Cite&gt;&lt;Author&gt;Xie&lt;/Author&gt;&lt;Year&gt;2008&lt;/Year&gt;&lt;RecNum&gt;549&lt;/RecNum&gt;&lt;DisplayText&gt;[45]&lt;/DisplayText&gt;&lt;record&gt;&lt;rec-number&gt;549&lt;/rec-number&gt;&lt;foreign-keys&gt;&lt;key app="EN" db-id="pvp05aps52s0x4ee05e555t359xt5292ttwx"&gt;549&lt;/key&gt;&lt;/foreign-keys&gt;&lt;ref-type name="Journal Article"&gt;17&lt;/ref-type&gt;&lt;contributors&gt;&lt;authors&gt;&lt;author&gt;Xie, Jianping&lt;/author&gt;&lt;author&gt;Zhang, Qingbo&lt;/author&gt;&lt;author&gt;Lee, Jim Yang&lt;/author&gt;&lt;author&gt;Wang, Daniel I. C.&lt;/author&gt;&lt;/authors&gt;&lt;/contributors&gt;&lt;titles&gt;&lt;title&gt;The Synthesis of SERS-Active Gold Nanoflower Tags for In Vivo Applications&lt;/title&gt;&lt;secondary-title&gt;ACS Nano&lt;/secondary-title&gt;&lt;/titles&gt;&lt;periodical&gt;&lt;full-title&gt;ACS Nano&lt;/full-title&gt;&lt;abbr-1&gt;ACS Nano&lt;/abbr-1&gt;&lt;abbr-2&gt;ACS NANO&lt;/abbr-2&gt;&lt;/periodical&gt;&lt;pages&gt;2473-2480&lt;/pages&gt;&lt;volume&gt;2&lt;/volume&gt;&lt;number&gt;12&lt;/number&gt;&lt;dates&gt;&lt;year&gt;2008&lt;/year&gt;&lt;pub-dates&gt;&lt;date&gt;2008/12/23&lt;/date&gt;&lt;/pub-dates&gt;&lt;/dates&gt;&lt;publisher&gt;American Chemical Society&lt;/publisher&gt;&lt;isbn&gt;1936-0851&lt;/isbn&gt;&lt;work-type&gt;doi: 10.1021/nn800442q&lt;/work-type&gt;&lt;urls&gt;&lt;related-urls&gt;&lt;url&gt;http://dx.doi.org/10.1021/nn800442q&lt;/url&gt;&lt;/related-urls&gt;&lt;/urls&gt;&lt;electronic-resource-num&gt;10.1021/nn800442q&lt;/electronic-resource-num&gt;&lt;access-date&gt;2012/05/31&lt;/access-date&gt;&lt;/record&gt;&lt;/Cite&gt;&lt;/EndNote&gt;</w:instrText>
      </w:r>
      <w:r w:rsidR="00426804" w:rsidRPr="00C71402">
        <w:rPr>
          <w:rFonts w:ascii="Arial" w:hAnsi="Arial" w:cs="Arial"/>
        </w:rPr>
        <w:fldChar w:fldCharType="separate"/>
      </w:r>
      <w:r w:rsidR="0064212B">
        <w:rPr>
          <w:rFonts w:ascii="Arial" w:hAnsi="Arial" w:cs="Arial"/>
          <w:noProof/>
        </w:rPr>
        <w:t>[45]</w:t>
      </w:r>
      <w:r w:rsidR="00426804" w:rsidRPr="00C71402">
        <w:rPr>
          <w:rFonts w:ascii="Arial" w:hAnsi="Arial" w:cs="Arial"/>
        </w:rPr>
        <w:fldChar w:fldCharType="end"/>
      </w:r>
      <w:r w:rsidRPr="00C71402">
        <w:rPr>
          <w:rFonts w:ascii="Arial" w:hAnsi="Arial" w:cs="Arial" w:hint="eastAsia"/>
        </w:rPr>
        <w:t>.</w:t>
      </w:r>
      <w:r w:rsidRPr="00C71402">
        <w:rPr>
          <w:rFonts w:ascii="Arial" w:hAnsi="Arial" w:cs="Arial"/>
        </w:rPr>
        <w:t xml:space="preserve"> To demonstrate the importance of the Au NFs synthesized in this study, we have analyzed the surface enhanced Raman scattering (SERS) of the Au NFs, and their potential for intracellular delivery. In previous work, the optimum size range of spherical gold nanoparticles for SERS was determined to be 20-70 nm</w:t>
      </w:r>
      <w:r w:rsidRPr="00C71402">
        <w:rPr>
          <w:rFonts w:ascii="Arial" w:hAnsi="Arial" w:cs="Arial" w:hint="eastAsia"/>
        </w:rPr>
        <w:t xml:space="preserve"> </w:t>
      </w:r>
      <w:r w:rsidR="00426804" w:rsidRPr="00C71402">
        <w:rPr>
          <w:rFonts w:ascii="Arial" w:hAnsi="Arial" w:cs="Arial"/>
        </w:rPr>
        <w:fldChar w:fldCharType="begin"/>
      </w:r>
      <w:r w:rsidR="0064212B">
        <w:rPr>
          <w:rFonts w:ascii="Arial" w:hAnsi="Arial" w:cs="Arial"/>
        </w:rPr>
        <w:instrText xml:space="preserve"> ADDIN EN.CITE &lt;EndNote&gt;&lt;Cite&gt;&lt;Author&gt;Jana&lt;/Author&gt;&lt;Year&gt;2007&lt;/Year&gt;&lt;RecNum&gt;1649&lt;/RecNum&gt;&lt;DisplayText&gt;[214]&lt;/DisplayText&gt;&lt;record&gt;&lt;rec-number&gt;1649&lt;/rec-number&gt;&lt;foreign-keys&gt;&lt;key app="EN" db-id="9r552dpzq5t0vnerrrmxvxfutadfe2aetrrp"&gt;1649&lt;/key&gt;&lt;/foreign-keys&gt;&lt;ref-type name="Journal Article"&gt;17&lt;/ref-type&gt;&lt;contributors&gt;&lt;authors&gt;&lt;author&gt;Jana, N.  R&lt;/author&gt;&lt;author&gt;Pal, T.&lt;/author&gt;&lt;/authors&gt;&lt;/contributors&gt;&lt;titles&gt;&lt;title&gt;Anisotropic Metal Nanoparticles for Use as Surface-Enhanced Raman Substrates&lt;/title&gt;&lt;secondary-title&gt;Advanced Materials&lt;/secondary-title&gt;&lt;/titles&gt;&lt;periodical&gt;&lt;full-title&gt;Advanced Materials&lt;/full-title&gt;&lt;/periodical&gt;&lt;pages&gt;1761-1765&lt;/pages&gt;&lt;volume&gt;19&lt;/volume&gt;&lt;number&gt;13&lt;/number&gt;&lt;keywords&gt;&lt;keyword&gt;Aggregation&lt;/keyword&gt;&lt;keyword&gt;Nanoparticles, metal&lt;/keyword&gt;&lt;keyword&gt;Nanorods, metal&lt;/keyword&gt;&lt;keyword&gt;Raman spectroscopy, surface enhanced&lt;/keyword&gt;&lt;/keywords&gt;&lt;dates&gt;&lt;year&gt;2007&lt;/year&gt;&lt;/dates&gt;&lt;publisher&gt;WILEY-VCH Verlag&lt;/publisher&gt;&lt;isbn&gt;1521-4095&lt;/isbn&gt;&lt;urls&gt;&lt;related-urls&gt;&lt;url&gt;http://dx.doi.org/10.1002/adma.200601749&lt;/url&gt;&lt;/related-urls&gt;&lt;/urls&gt;&lt;electronic-resource-num&gt;10.1002/adma.200601749&lt;/electronic-resource-num&gt;&lt;/record&gt;&lt;/Cite&gt;&lt;/EndNote&gt;</w:instrText>
      </w:r>
      <w:r w:rsidR="00426804" w:rsidRPr="00C71402">
        <w:rPr>
          <w:rFonts w:ascii="Arial" w:hAnsi="Arial" w:cs="Arial"/>
        </w:rPr>
        <w:fldChar w:fldCharType="separate"/>
      </w:r>
      <w:r w:rsidR="0064212B">
        <w:rPr>
          <w:rFonts w:ascii="Arial" w:hAnsi="Arial" w:cs="Arial"/>
          <w:noProof/>
        </w:rPr>
        <w:t>[214]</w:t>
      </w:r>
      <w:r w:rsidR="00426804" w:rsidRPr="00C71402">
        <w:rPr>
          <w:rFonts w:ascii="Arial" w:hAnsi="Arial" w:cs="Arial"/>
        </w:rPr>
        <w:fldChar w:fldCharType="end"/>
      </w:r>
      <w:r w:rsidRPr="00C71402">
        <w:rPr>
          <w:rFonts w:ascii="Arial" w:hAnsi="Arial" w:cs="Arial" w:hint="eastAsia"/>
        </w:rPr>
        <w:t>.</w:t>
      </w:r>
      <w:r w:rsidRPr="00C71402">
        <w:rPr>
          <w:rFonts w:ascii="Arial" w:hAnsi="Arial" w:cs="Arial"/>
        </w:rPr>
        <w:t xml:space="preserve"> Considering the small size of these gold nanoparticles, to further increase the SERS signals, it is necessary to alter the surface morphology to increase the surface to volume ratio. As such, studies have demonstrated that highly branched flower-like nanostructures can further enhance SERS by 10 times </w:t>
      </w:r>
      <w:r w:rsidR="00426804" w:rsidRPr="00C71402">
        <w:rPr>
          <w:rFonts w:ascii="Arial" w:hAnsi="Arial" w:cs="Arial"/>
        </w:rPr>
        <w:fldChar w:fldCharType="begin"/>
      </w:r>
      <w:r w:rsidR="0064212B">
        <w:rPr>
          <w:rFonts w:ascii="Arial" w:hAnsi="Arial" w:cs="Arial"/>
        </w:rPr>
        <w:instrText xml:space="preserve"> ADDIN EN.CITE &lt;EndNote&gt;&lt;Cite&gt;&lt;Author&gt;Xie&lt;/Author&gt;&lt;Year&gt;2008&lt;/Year&gt;&lt;RecNum&gt;549&lt;/RecNum&gt;&lt;DisplayText&gt;[45]&lt;/DisplayText&gt;&lt;record&gt;&lt;rec-number&gt;549&lt;/rec-number&gt;&lt;foreign-keys&gt;&lt;key app="EN" db-id="pvp05aps52s0x4ee05e555t359xt5292ttwx"&gt;549&lt;/key&gt;&lt;/foreign-keys&gt;&lt;ref-type name="Journal Article"&gt;17&lt;/ref-type&gt;&lt;contributors&gt;&lt;authors&gt;&lt;author&gt;Xie, Jianping&lt;/author&gt;&lt;author&gt;Zhang, Qingbo&lt;/author&gt;&lt;author&gt;Lee, Jim Yang&lt;/author&gt;&lt;author&gt;Wang, Daniel I. C.&lt;/author&gt;&lt;/authors&gt;&lt;/contributors&gt;&lt;titles&gt;&lt;title&gt;The Synthesis of SERS-Active Gold Nanoflower Tags for In Vivo Applications&lt;/title&gt;&lt;secondary-title&gt;ACS Nano&lt;/secondary-title&gt;&lt;/titles&gt;&lt;periodical&gt;&lt;full-title&gt;ACS Nano&lt;/full-title&gt;&lt;abbr-1&gt;ACS Nano&lt;/abbr-1&gt;&lt;abbr-2&gt;ACS NANO&lt;/abbr-2&gt;&lt;/periodical&gt;&lt;pages&gt;2473-2480&lt;/pages&gt;&lt;volume&gt;2&lt;/volume&gt;&lt;number&gt;12&lt;/number&gt;&lt;dates&gt;&lt;year&gt;2008&lt;/year&gt;&lt;pub-dates&gt;&lt;date&gt;2008/12/23&lt;/date&gt;&lt;/pub-dates&gt;&lt;/dates&gt;&lt;publisher&gt;American Chemical Society&lt;/publisher&gt;&lt;isbn&gt;1936-0851&lt;/isbn&gt;&lt;work-type&gt;doi: 10.1021/nn800442q&lt;/work-type&gt;&lt;urls&gt;&lt;related-urls&gt;&lt;url&gt;http://dx.doi.org/10.1021/nn800442q&lt;/url&gt;&lt;/related-urls&gt;&lt;/urls&gt;&lt;electronic-resource-num&gt;10.1021/nn800442q&lt;/electronic-resource-num&gt;&lt;access-date&gt;2012/05/31&lt;/access-date&gt;&lt;/record&gt;&lt;/Cite&gt;&lt;/EndNote&gt;</w:instrText>
      </w:r>
      <w:r w:rsidR="00426804" w:rsidRPr="00C71402">
        <w:rPr>
          <w:rFonts w:ascii="Arial" w:hAnsi="Arial" w:cs="Arial"/>
        </w:rPr>
        <w:fldChar w:fldCharType="separate"/>
      </w:r>
      <w:r w:rsidR="0064212B">
        <w:rPr>
          <w:rFonts w:ascii="Arial" w:hAnsi="Arial" w:cs="Arial"/>
          <w:noProof/>
        </w:rPr>
        <w:t>[45]</w:t>
      </w:r>
      <w:r w:rsidR="00426804" w:rsidRPr="00C71402">
        <w:rPr>
          <w:rFonts w:ascii="Arial" w:hAnsi="Arial" w:cs="Arial"/>
        </w:rPr>
        <w:fldChar w:fldCharType="end"/>
      </w:r>
      <w:r w:rsidRPr="00C71402">
        <w:rPr>
          <w:rFonts w:ascii="Arial" w:hAnsi="Arial" w:cs="Arial" w:hint="eastAsia"/>
        </w:rPr>
        <w:t>.</w:t>
      </w:r>
      <w:r w:rsidRPr="00C71402">
        <w:rPr>
          <w:rFonts w:ascii="Arial" w:hAnsi="Arial" w:cs="Arial"/>
        </w:rPr>
        <w:t xml:space="preserve"> Furthermore, gold multipods with a limited number of tips (less than 10) or multiple tips without complex structures have been shown to create large electromagnetic field enhancements at the particle tips, with the efficiency of SERS effects related to the number of tips </w:t>
      </w:r>
      <w:r w:rsidR="00426804" w:rsidRPr="00C71402">
        <w:rPr>
          <w:rFonts w:ascii="Arial" w:hAnsi="Arial" w:cs="Arial"/>
        </w:rPr>
        <w:fldChar w:fldCharType="begin">
          <w:fldData xml:space="preserve">PEVuZE5vdGU+PENpdGU+PEF1dGhvcj5IYW88L0F1dGhvcj48WWVhcj4yMDA0PC9ZZWFyPjxSZWNO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PEVuZE5vdGU+PENpdGU+PEF1dGhvcj5IYW88L0F1dGhvcj48WWVhcj4yMDA0PC9ZZWFyPjxSZWNO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[45, 51, 188]</w:t>
      </w:r>
      <w:r w:rsidR="00426804" w:rsidRPr="00C71402">
        <w:rPr>
          <w:rFonts w:ascii="Arial" w:hAnsi="Arial" w:cs="Arial"/>
        </w:rPr>
        <w:fldChar w:fldCharType="end"/>
      </w:r>
      <w:r w:rsidRPr="00C71402">
        <w:rPr>
          <w:rFonts w:ascii="Arial" w:hAnsi="Arial" w:cs="Arial"/>
        </w:rPr>
        <w:t>. Based on this data, and the highly branching dendritic tips present on the Au NFs synthesized in this study, we hypothesize that this complex nanostructure may be used for SERS applications. To confirm this hypothesis, rhodamine 6G (Rh6G)</w:t>
      </w:r>
      <w:r w:rsidRPr="00C71402">
        <w:rPr>
          <w:rFonts w:ascii="Arial" w:hAnsi="Arial" w:cs="Arial" w:hint="eastAsia"/>
        </w:rPr>
        <w:t>,</w:t>
      </w:r>
      <w:r w:rsidRPr="00C71402">
        <w:rPr>
          <w:rFonts w:ascii="Arial" w:hAnsi="Arial" w:cs="Arial"/>
        </w:rPr>
        <w:t xml:space="preserve"> a standard SERS probe molecule</w:t>
      </w:r>
      <w:r w:rsidRPr="00C71402">
        <w:rPr>
          <w:rFonts w:ascii="Arial" w:hAnsi="Arial" w:cs="Arial" w:hint="eastAsia"/>
        </w:rPr>
        <w:t>,</w:t>
      </w:r>
      <w:r w:rsidRPr="00C71402">
        <w:rPr>
          <w:rFonts w:ascii="Arial" w:hAnsi="Arial" w:cs="Arial"/>
        </w:rPr>
        <w:t xml:space="preserve"> was used to investigate the SERS capability of the Au </w:t>
      </w:r>
      <w:r w:rsidRPr="00C71402">
        <w:rPr>
          <w:rFonts w:ascii="Arial" w:hAnsi="Arial" w:cs="Arial"/>
        </w:rPr>
        <w:lastRenderedPageBreak/>
        <w:t xml:space="preserve">NFs. As a control, spherical gold nanoparticles (Au NPs) with a diameter from 10 to 100 nm were synthesized using a previously defined method </w:t>
      </w:r>
      <w:r w:rsidR="00426804" w:rsidRPr="00C71402">
        <w:rPr>
          <w:rFonts w:ascii="Arial" w:hAnsi="Arial" w:cs="Arial"/>
        </w:rPr>
        <w:fldChar w:fldCharType="begin"/>
      </w:r>
      <w:r w:rsidR="0064212B">
        <w:rPr>
          <w:rFonts w:ascii="Arial" w:hAnsi="Arial" w:cs="Arial"/>
        </w:rPr>
        <w:instrText xml:space="preserve"> ADDIN EN.CITE &lt;EndNote&gt;&lt;Cite&gt;&lt;Author&gt;Xia&lt;/Author&gt;&lt;Year&gt;2012&lt;/Year&gt;&lt;RecNum&gt;1650&lt;/RecNum&gt;&lt;DisplayText&gt;[160]&lt;/DisplayText&gt;&lt;record&gt;&lt;rec-number&gt;1650&lt;/rec-number&gt;&lt;foreign-keys&gt;&lt;key app="EN" db-id="9r552dpzq5t0vnerrrmxvxfutadfe2aetrrp"&gt;1650&lt;/key&gt;&lt;/foreign-keys&gt;&lt;ref-type name="Journal Article"&gt;17&lt;/ref-type&gt;&lt;contributors&gt;&lt;authors&gt;&lt;author&gt;Xia, Lijin&lt;/author&gt;&lt;author&gt;Yi, Sijia&lt;/author&gt;&lt;author&gt;Lenaghan, Scott&lt;/author&gt;&lt;author&gt;Zhang, Mingjun&lt;/author&gt;&lt;/authors&gt;&lt;/contributors&gt;&lt;titles&gt;&lt;title&gt;Facile synthesis of biocompatible gold nanoparticles with organosilicone-coated surface properties&lt;/title&gt;&lt;secondary-title&gt;Journal of Nanoparticle Research&lt;/secondary-title&gt;&lt;/titles&gt;&lt;periodical&gt;&lt;full-title&gt;Journal of Nanoparticle Research&lt;/full-title&gt;&lt;/periodical&gt;&lt;pages&gt;1-11&lt;/pages&gt;&lt;volume&gt;14&lt;/volume&gt;&lt;number&gt;7&lt;/number&gt;&lt;keywords&gt;&lt;keyword&gt;Chemistry and Materials Science&lt;/keyword&gt;&lt;/keywords&gt;&lt;dates&gt;&lt;year&gt;2012&lt;/year&gt;&lt;/dates&gt;&lt;publisher&gt;Springer Netherlands&lt;/publisher&gt;&lt;isbn&gt;1388-0764&lt;/isbn&gt;&lt;urls&gt;&lt;related-urls&gt;&lt;url&gt;http://dx.doi.org/10.1007/s11051-012-0960-z&lt;/url&gt;&lt;/related-urls&gt;&lt;/urls&gt;&lt;electronic-resource-num&gt;10.1007/s11051-012-0960-z&lt;/electronic-resource-num&gt;&lt;/record&gt;&lt;/Cite&gt;&lt;/EndNote&gt;</w:instrText>
      </w:r>
      <w:r w:rsidR="00426804" w:rsidRPr="00C71402">
        <w:rPr>
          <w:rFonts w:ascii="Arial" w:hAnsi="Arial" w:cs="Arial"/>
        </w:rPr>
        <w:fldChar w:fldCharType="separate"/>
      </w:r>
      <w:r w:rsidR="0064212B">
        <w:rPr>
          <w:rFonts w:ascii="Arial" w:hAnsi="Arial" w:cs="Arial"/>
          <w:noProof/>
        </w:rPr>
        <w:t>[160]</w:t>
      </w:r>
      <w:r w:rsidR="00426804" w:rsidRPr="00C71402">
        <w:rPr>
          <w:rFonts w:ascii="Arial" w:hAnsi="Arial" w:cs="Arial"/>
        </w:rPr>
        <w:fldChar w:fldCharType="end"/>
      </w:r>
      <w:r w:rsidRPr="00C71402">
        <w:rPr>
          <w:rFonts w:ascii="Arial" w:hAnsi="Arial" w:cs="Arial"/>
        </w:rPr>
        <w:t>. Note that the control Au NPs are within the optimum size range for SERS applications. The typical SERS spectra of Au NFs and Au NPs with adsorbe</w:t>
      </w:r>
      <w:r w:rsidR="00B77DB0">
        <w:rPr>
          <w:rFonts w:ascii="Arial" w:hAnsi="Arial" w:cs="Arial"/>
        </w:rPr>
        <w:t xml:space="preserve">d Rh6G are presented in </w:t>
      </w:r>
      <w:r w:rsidR="00B77DB0" w:rsidRPr="00B77DB0">
        <w:rPr>
          <w:rFonts w:ascii="Arial" w:hAnsi="Arial" w:cs="Arial"/>
          <w:b/>
        </w:rPr>
        <w:t xml:space="preserve">Figure </w:t>
      </w:r>
      <w:r w:rsidR="00A327C4">
        <w:rPr>
          <w:rFonts w:ascii="Arial" w:hAnsi="Arial" w:cs="Arial"/>
          <w:b/>
        </w:rPr>
        <w:t>41</w:t>
      </w:r>
      <w:r w:rsidRPr="00C71402">
        <w:rPr>
          <w:rFonts w:ascii="Arial" w:hAnsi="Arial" w:cs="Arial"/>
        </w:rPr>
        <w:t xml:space="preserve">. For the typical peaks (1315 cm-1, 1345 cm-1, 1450 cm-1, 1515 cm-1) in the Raman spectra, Au NFs showed much stronger enhancement of the SERS effect than gold nanoparticles. The significant enhancement might be due to the large amount of sharp tips on the surface of Au NFs that potentially act as “hot spots” </w:t>
      </w:r>
      <w:r w:rsidR="00426804" w:rsidRPr="00C71402">
        <w:rPr>
          <w:rFonts w:ascii="Arial" w:hAnsi="Arial" w:cs="Arial"/>
        </w:rPr>
        <w:fldChar w:fldCharType="begin"/>
      </w:r>
      <w:r w:rsidR="0064212B">
        <w:rPr>
          <w:rFonts w:ascii="Arial" w:hAnsi="Arial" w:cs="Arial"/>
        </w:rPr>
        <w:instrText xml:space="preserve"> ADDIN EN.CITE &lt;EndNote&gt;&lt;Cite&gt;&lt;Author&gt;Xie&lt;/Author&gt;&lt;Year&gt;2008&lt;/Year&gt;&lt;RecNum&gt;549&lt;/RecNum&gt;&lt;DisplayText&gt;[45]&lt;/DisplayText&gt;&lt;record&gt;&lt;rec-number&gt;549&lt;/rec-number&gt;&lt;foreign-keys&gt;&lt;key app="EN" db-id="pvp05aps52s0x4ee05e555t359xt5292ttwx"&gt;549&lt;/key&gt;&lt;/foreign-keys&gt;&lt;ref-type name="Journal Article"&gt;17&lt;/ref-type&gt;&lt;contributors&gt;&lt;authors&gt;&lt;author&gt;Xie, Jianping&lt;/author&gt;&lt;author&gt;Zhang, Qingbo&lt;/author&gt;&lt;author&gt;Lee, Jim Yang&lt;/author&gt;&lt;author&gt;Wang, Daniel I. C.&lt;/author&gt;&lt;/authors&gt;&lt;/contributors&gt;&lt;titles&gt;&lt;title&gt;The Synthesis of SERS-Active Gold Nanoflower Tags for In Vivo Applications&lt;/title&gt;&lt;secondary-title&gt;ACS Nano&lt;/secondary-title&gt;&lt;/titles&gt;&lt;periodical&gt;&lt;full-title&gt;ACS Nano&lt;/full-title&gt;&lt;abbr-1&gt;ACS Nano&lt;/abbr-1&gt;&lt;abbr-2&gt;ACS NANO&lt;/abbr-2&gt;&lt;/periodical&gt;&lt;pages&gt;2473-2480&lt;/pages&gt;&lt;volume&gt;2&lt;/volume&gt;&lt;number&gt;12&lt;/number&gt;&lt;dates&gt;&lt;year&gt;2008&lt;/year&gt;&lt;pub-dates&gt;&lt;date&gt;2008/12/23&lt;/date&gt;&lt;/pub-dates&gt;&lt;/dates&gt;&lt;publisher&gt;American Chemical Society&lt;/publisher&gt;&lt;isbn&gt;1936-0851&lt;/isbn&gt;&lt;work-type&gt;doi: 10.1021/nn800442q&lt;/work-type&gt;&lt;urls&gt;&lt;related-urls&gt;&lt;url&gt;http://dx.doi.org/10.1021/nn800442q&lt;/url&gt;&lt;/related-urls&gt;&lt;/urls&gt;&lt;electronic-resource-num&gt;10.1021/nn800442q&lt;/electronic-resource-num&gt;&lt;access-date&gt;2012/05/31&lt;/access-date&gt;&lt;/record&gt;&lt;/Cite&gt;&lt;/EndNote&gt;</w:instrText>
      </w:r>
      <w:r w:rsidR="00426804" w:rsidRPr="00C71402">
        <w:rPr>
          <w:rFonts w:ascii="Arial" w:hAnsi="Arial" w:cs="Arial"/>
        </w:rPr>
        <w:fldChar w:fldCharType="separate"/>
      </w:r>
      <w:r w:rsidR="0064212B">
        <w:rPr>
          <w:rFonts w:ascii="Arial" w:hAnsi="Arial" w:cs="Arial"/>
          <w:noProof/>
        </w:rPr>
        <w:t>[45]</w:t>
      </w:r>
      <w:r w:rsidR="00426804" w:rsidRPr="00C71402">
        <w:rPr>
          <w:rFonts w:ascii="Arial" w:hAnsi="Arial" w:cs="Arial"/>
        </w:rPr>
        <w:fldChar w:fldCharType="end"/>
      </w:r>
      <w:r w:rsidRPr="00C71402">
        <w:rPr>
          <w:rFonts w:ascii="Arial" w:hAnsi="Arial" w:cs="Arial"/>
        </w:rPr>
        <w:t xml:space="preserve">. Additionally, numerous tiny sharp tips or cavities on the dendritic structures may also act as “hot spots” </w:t>
      </w:r>
      <w:r w:rsidR="00426804" w:rsidRPr="00C71402">
        <w:rPr>
          <w:rFonts w:ascii="Arial" w:hAnsi="Arial" w:cs="Arial"/>
        </w:rPr>
        <w:fldChar w:fldCharType="begin"/>
      </w:r>
      <w:r w:rsidR="0064212B">
        <w:rPr>
          <w:rFonts w:ascii="Arial" w:hAnsi="Arial" w:cs="Arial"/>
        </w:rPr>
        <w:instrText xml:space="preserve"> ADDIN EN.CITE &lt;EndNote&gt;&lt;Cite&gt;&lt;Author&gt;Jasuja&lt;/Author&gt;&lt;Year&gt;2009&lt;/Year&gt;&lt;RecNum&gt;535&lt;/RecNum&gt;&lt;DisplayText&gt;[215]&lt;/DisplayText&gt;&lt;record&gt;&lt;rec-number&gt;535&lt;/rec-number&gt;&lt;foreign-keys&gt;&lt;key app="EN" db-id="pvp05aps52s0x4ee05e555t359xt5292ttwx"&gt;535&lt;/key&gt;&lt;/foreign-keys&gt;&lt;ref-type name="Journal Article"&gt;17&lt;/ref-type&gt;&lt;contributors&gt;&lt;authors&gt;&lt;author&gt;Jasuja, Kabeer&lt;/author&gt;&lt;author&gt;Berry, Vikas&lt;/author&gt;&lt;/authors&gt;&lt;/contributors&gt;&lt;titles&gt;&lt;title&gt;Implantation and Growth of Dendritic Gold Nanostructures on Graphene Derivatives: Electrical Property Tailoring and Raman Enhancement&lt;/title&gt;&lt;secondary-title&gt;ACS Nano&lt;/secondary-title&gt;&lt;/titles&gt;&lt;periodical&gt;&lt;full-title&gt;ACS Nano&lt;/full-title&gt;&lt;abbr-1&gt;ACS Nano&lt;/abbr-1&gt;&lt;abbr-2&gt;ACS NANO&lt;/abbr-2&gt;&lt;/periodical&gt;&lt;pages&gt;2358-2366&lt;/pages&gt;&lt;volume&gt;3&lt;/volume&gt;&lt;number&gt;8&lt;/number&gt;&lt;dates&gt;&lt;year&gt;2009&lt;/year&gt;&lt;pub-dates&gt;&lt;date&gt;2009/08/25&lt;/date&gt;&lt;/pub-dates&gt;&lt;/dates&gt;&lt;publisher&gt;American Chemical Society&lt;/publisher&gt;&lt;isbn&gt;1936-0851&lt;/isbn&gt;&lt;work-type&gt;doi: 10.1021/nn900504v&lt;/work-type&gt;&lt;urls&gt;&lt;related-urls&gt;&lt;url&gt;http://dx.doi.org/10.1021/nn900504v&lt;/url&gt;&lt;/related-urls&gt;&lt;/urls&gt;&lt;electronic-resource-num&gt;10.1021/nn900504v&lt;/electronic-resource-num&gt;&lt;access-date&gt;2012/05/30&lt;/access-date&gt;&lt;/record&gt;&lt;/Cite&gt;&lt;/EndNote&gt;</w:instrText>
      </w:r>
      <w:r w:rsidR="00426804" w:rsidRPr="00C71402">
        <w:rPr>
          <w:rFonts w:ascii="Arial" w:hAnsi="Arial" w:cs="Arial"/>
        </w:rPr>
        <w:fldChar w:fldCharType="separate"/>
      </w:r>
      <w:r w:rsidR="0064212B">
        <w:rPr>
          <w:rFonts w:ascii="Arial" w:hAnsi="Arial" w:cs="Arial"/>
          <w:noProof/>
        </w:rPr>
        <w:t>[215]</w:t>
      </w:r>
      <w:r w:rsidR="00426804" w:rsidRPr="00C71402">
        <w:rPr>
          <w:rFonts w:ascii="Arial" w:hAnsi="Arial" w:cs="Arial"/>
        </w:rPr>
        <w:fldChar w:fldCharType="end"/>
      </w:r>
      <w:r w:rsidRPr="00C71402">
        <w:rPr>
          <w:rFonts w:ascii="Arial" w:hAnsi="Arial" w:cs="Arial" w:hint="eastAsia"/>
        </w:rPr>
        <w:t xml:space="preserve">, </w:t>
      </w:r>
      <w:r w:rsidRPr="00C71402">
        <w:rPr>
          <w:rFonts w:ascii="Arial" w:hAnsi="Arial" w:cs="Arial"/>
        </w:rPr>
        <w:t>which</w:t>
      </w:r>
      <w:r w:rsidRPr="00C71402">
        <w:rPr>
          <w:rFonts w:ascii="Arial" w:hAnsi="Arial" w:cs="Arial" w:hint="eastAsia"/>
        </w:rPr>
        <w:t xml:space="preserve"> </w:t>
      </w:r>
      <w:r w:rsidRPr="00C71402">
        <w:rPr>
          <w:rFonts w:ascii="Arial" w:hAnsi="Arial" w:cs="Arial"/>
        </w:rPr>
        <w:t>attribute to</w:t>
      </w:r>
      <w:r w:rsidRPr="00C71402">
        <w:rPr>
          <w:rFonts w:ascii="Arial" w:hAnsi="Arial" w:cs="Arial" w:hint="eastAsia"/>
        </w:rPr>
        <w:t xml:space="preserve"> achieve an </w:t>
      </w:r>
      <w:r w:rsidRPr="00C71402">
        <w:rPr>
          <w:rFonts w:ascii="Arial" w:hAnsi="Arial" w:cs="Arial"/>
        </w:rPr>
        <w:t>double-</w:t>
      </w:r>
      <w:r w:rsidRPr="00C71402">
        <w:rPr>
          <w:rFonts w:ascii="Arial" w:hAnsi="Arial" w:cs="Arial" w:hint="eastAsia"/>
        </w:rPr>
        <w:t>enhanced SERS effect</w:t>
      </w:r>
      <w:r w:rsidRPr="00C71402">
        <w:rPr>
          <w:rFonts w:ascii="Arial" w:hAnsi="Arial" w:cs="Arial"/>
        </w:rPr>
        <w:t>.</w:t>
      </w:r>
    </w:p>
    <w:p w:rsidR="00BD06D7" w:rsidRDefault="0057499D" w:rsidP="00643FB9">
      <w:pPr>
        <w:spacing w:line="480" w:lineRule="auto"/>
        <w:jc w:val="both"/>
        <w:rPr>
          <w:rFonts w:ascii="Arial" w:hAnsi="Arial" w:cs="Arial"/>
        </w:rPr>
      </w:pPr>
      <w:r w:rsidRPr="00C71402">
        <w:rPr>
          <w:rFonts w:ascii="Arial" w:hAnsi="Arial" w:cs="Arial"/>
        </w:rPr>
        <w:t xml:space="preserve">Due to the enhanced SERS of Au NFs, the combination of bio-imaging and delivery using the Au NFs </w:t>
      </w:r>
      <w:r w:rsidRPr="00C71402">
        <w:rPr>
          <w:rFonts w:ascii="Arial" w:hAnsi="Arial" w:cs="Arial" w:hint="eastAsia"/>
        </w:rPr>
        <w:t xml:space="preserve">were </w:t>
      </w:r>
      <w:r w:rsidRPr="00C71402">
        <w:rPr>
          <w:rFonts w:ascii="Arial" w:hAnsi="Arial" w:cs="Arial"/>
        </w:rPr>
        <w:t xml:space="preserve">evaluated. Considering that biocompatibility is a major concern for biomedical applications, the cytotoxicity of the Au NFs was tested in A549 human lung tumor cells, and </w:t>
      </w:r>
      <w:r w:rsidRPr="00C71402">
        <w:rPr>
          <w:rFonts w:ascii="Arial" w:hAnsi="Arial" w:cs="Arial"/>
          <w:i/>
          <w:iCs/>
        </w:rPr>
        <w:t>B16BL6</w:t>
      </w:r>
      <w:r w:rsidRPr="00C71402">
        <w:rPr>
          <w:rFonts w:ascii="Arial" w:hAnsi="Arial" w:cs="Arial"/>
        </w:rPr>
        <w:t xml:space="preserve"> mouse melanoma </w:t>
      </w:r>
      <w:r w:rsidRPr="00C71402">
        <w:rPr>
          <w:rFonts w:ascii="Arial" w:hAnsi="Arial" w:cs="Arial"/>
          <w:i/>
          <w:iCs/>
        </w:rPr>
        <w:t xml:space="preserve">cells. Both </w:t>
      </w:r>
      <w:r w:rsidRPr="00C71402">
        <w:rPr>
          <w:rFonts w:ascii="Arial" w:hAnsi="Arial" w:cs="Arial"/>
          <w:iCs/>
        </w:rPr>
        <w:t>cells were treated with Au NFs in different concentrations (0.128-400 µg/ml) for 48 h and then the cell viability was analyzed using the MTT assay</w:t>
      </w:r>
      <w:r w:rsidR="00B77DB0">
        <w:rPr>
          <w:rFonts w:ascii="Arial" w:hAnsi="Arial" w:cs="Arial"/>
        </w:rPr>
        <w:t xml:space="preserve">. As shown in </w:t>
      </w:r>
      <w:r w:rsidR="00B77DB0" w:rsidRPr="00B77DB0">
        <w:rPr>
          <w:rFonts w:ascii="Arial" w:hAnsi="Arial" w:cs="Arial"/>
          <w:b/>
        </w:rPr>
        <w:t xml:space="preserve">Figure </w:t>
      </w:r>
      <w:r w:rsidR="00A327C4">
        <w:rPr>
          <w:rFonts w:ascii="Arial" w:hAnsi="Arial" w:cs="Arial"/>
          <w:b/>
        </w:rPr>
        <w:t>42</w:t>
      </w:r>
      <w:r w:rsidRPr="00B77DB0">
        <w:rPr>
          <w:rFonts w:ascii="Arial" w:hAnsi="Arial" w:cs="Arial"/>
          <w:b/>
        </w:rPr>
        <w:t xml:space="preserve"> A-B</w:t>
      </w:r>
      <w:r w:rsidRPr="00C71402">
        <w:rPr>
          <w:rFonts w:ascii="Arial" w:hAnsi="Arial" w:cs="Arial"/>
        </w:rPr>
        <w:t xml:space="preserve">, the cell viability in both cell lines was &gt; 85% with the Au NF concentrations as high as 400 µg/ml. The low cytotoxicity of the Au NFs demonstrates a similar biocompatibility with gold nanoparticles often used in biomedical applications, thus validating the good biocompatibility of the Au </w:t>
      </w:r>
      <w:proofErr w:type="gramStart"/>
      <w:r w:rsidRPr="00C71402">
        <w:rPr>
          <w:rFonts w:ascii="Arial" w:hAnsi="Arial" w:cs="Arial"/>
        </w:rPr>
        <w:t>NFs</w:t>
      </w:r>
      <w:proofErr w:type="gramEnd"/>
      <w:r w:rsidR="00426804" w:rsidRPr="00C71402">
        <w:rPr>
          <w:rFonts w:ascii="Arial" w:hAnsi="Arial" w:cs="Arial"/>
        </w:rPr>
        <w:fldChar w:fldCharType="begin">
          <w:fldData xml:space="preserve">PEVuZE5vdGU+PENpdGU+PEF1dGhvcj5Db25ub3I8L0F1dGhvcj48WWVhcj4yMDA1PC9ZZWFyPjxS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PEVuZE5vdGU+PENpdGU+PEF1dGhvcj5Db25ub3I8L0F1dGhvcj48WWVhcj4yMDA1PC9ZZWFyPjxS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[216, 217]</w:t>
      </w:r>
      <w:r w:rsidR="00426804" w:rsidRPr="00C71402">
        <w:rPr>
          <w:rFonts w:ascii="Arial" w:hAnsi="Arial" w:cs="Arial"/>
        </w:rPr>
        <w:fldChar w:fldCharType="end"/>
      </w:r>
      <w:r w:rsidRPr="00C71402">
        <w:rPr>
          <w:rFonts w:ascii="Arial" w:hAnsi="Arial" w:cs="Arial"/>
        </w:rPr>
        <w:t xml:space="preserve">. Furthermore, the intracellular uptake of the nanoflowers in tumor cells was tested using dark field </w:t>
      </w:r>
      <w:r w:rsidR="00B77DB0">
        <w:rPr>
          <w:rFonts w:ascii="Arial" w:hAnsi="Arial" w:cs="Arial"/>
        </w:rPr>
        <w:t xml:space="preserve">microscopy. As shown in </w:t>
      </w:r>
      <w:r w:rsidR="00B77DB0" w:rsidRPr="00B77DB0">
        <w:rPr>
          <w:rFonts w:ascii="Arial" w:hAnsi="Arial" w:cs="Arial"/>
          <w:b/>
        </w:rPr>
        <w:t xml:space="preserve">Figure </w:t>
      </w:r>
      <w:r w:rsidR="00A327C4">
        <w:rPr>
          <w:rFonts w:ascii="Arial" w:hAnsi="Arial" w:cs="Arial"/>
          <w:b/>
        </w:rPr>
        <w:t>42</w:t>
      </w:r>
      <w:r w:rsidRPr="00B77DB0">
        <w:rPr>
          <w:rFonts w:ascii="Arial" w:hAnsi="Arial" w:cs="Arial"/>
          <w:b/>
        </w:rPr>
        <w:t xml:space="preserve"> C-F</w:t>
      </w:r>
      <w:r w:rsidRPr="00C71402">
        <w:rPr>
          <w:rFonts w:ascii="Arial" w:hAnsi="Arial" w:cs="Arial"/>
        </w:rPr>
        <w:t xml:space="preserve">, </w:t>
      </w:r>
    </w:p>
    <w:p w:rsidR="00BD06D7" w:rsidRDefault="00BD06D7">
      <w:pPr>
        <w:rPr>
          <w:rFonts w:ascii="Arial" w:hAnsi="Arial" w:cs="Arial"/>
        </w:rPr>
      </w:pPr>
      <w:r w:rsidRPr="00BD06D7">
        <w:rPr>
          <w:rFonts w:ascii="Arial" w:hAnsi="Arial" w:cs="Arial"/>
          <w:noProof/>
          <w:lang w:eastAsia="zh-CN"/>
        </w:rPr>
        <w:lastRenderedPageBreak/>
        <w:drawing>
          <wp:inline distT="0" distB="0" distL="0" distR="0">
            <wp:extent cx="4655363" cy="3884371"/>
            <wp:effectExtent l="19050" t="0" r="0" b="0"/>
            <wp:docPr id="30" name="Picture 1" descr="D:\Laura(sijia)\First work in UTK\Paper manuscript\AuNFs\Figures\SERS-Au N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ura(sijia)\First work in UTK\Paper manuscript\AuNFs\Figures\SERS-Au NFs.jpg"/>
                    <pic:cNvPicPr>
                      <a:picLocks noChangeAspect="1" noChangeArrowheads="1"/>
                    </pic:cNvPicPr>
                  </pic:nvPicPr>
                  <pic:blipFill>
                    <a:blip r:embed="rId124" cstate="screen"/>
                    <a:srcRect/>
                    <a:stretch>
                      <a:fillRect/>
                    </a:stretch>
                  </pic:blipFill>
                  <pic:spPr bwMode="auto">
                    <a:xfrm>
                      <a:off x="0" y="0"/>
                      <a:ext cx="4655363" cy="3884371"/>
                    </a:xfrm>
                    <a:prstGeom prst="rect">
                      <a:avLst/>
                    </a:prstGeom>
                    <a:noFill/>
                    <a:ln w="9525">
                      <a:noFill/>
                      <a:miter lim="800000"/>
                      <a:headEnd/>
                      <a:tailEnd/>
                    </a:ln>
                  </pic:spPr>
                </pic:pic>
              </a:graphicData>
            </a:graphic>
          </wp:inline>
        </w:drawing>
      </w:r>
    </w:p>
    <w:p w:rsidR="002E5A8B" w:rsidRPr="002E5A8B" w:rsidRDefault="002E5A8B" w:rsidP="006A34AF">
      <w:pPr>
        <w:pStyle w:val="Caption"/>
        <w:spacing w:line="480" w:lineRule="auto"/>
        <w:rPr>
          <w:rFonts w:ascii="Arial" w:hAnsi="Arial" w:cs="Arial"/>
        </w:rPr>
      </w:pPr>
      <w:bookmarkStart w:id="113" w:name="_Toc362597860"/>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Pr>
          <w:rFonts w:ascii="Arial" w:hAnsi="Arial" w:cs="Arial"/>
          <w:noProof/>
        </w:rPr>
        <w:t>41</w:t>
      </w:r>
      <w:r w:rsidR="00426804" w:rsidRPr="002E5A8B">
        <w:rPr>
          <w:rFonts w:ascii="Arial" w:hAnsi="Arial" w:cs="Arial"/>
        </w:rPr>
        <w:fldChar w:fldCharType="end"/>
      </w:r>
      <w:r w:rsidRPr="002E5A8B">
        <w:rPr>
          <w:rFonts w:ascii="Arial" w:hAnsi="Arial" w:cs="Arial"/>
        </w:rPr>
        <w:t xml:space="preserve"> SERS spectra of Rh6G adsorbed on Au NFs and Au NPs, pure Rh6G as a control.</w:t>
      </w:r>
      <w:bookmarkEnd w:id="113"/>
    </w:p>
    <w:p w:rsidR="00BD06D7" w:rsidRPr="00A327C4" w:rsidRDefault="00BD06D7" w:rsidP="00BD06D7">
      <w:pPr>
        <w:spacing w:line="480" w:lineRule="auto"/>
        <w:rPr>
          <w:rFonts w:ascii="Arial" w:hAnsi="Arial" w:cs="Arial"/>
          <w:sz w:val="20"/>
          <w:szCs w:val="20"/>
        </w:rPr>
      </w:pPr>
      <w:r w:rsidRPr="00A327C4">
        <w:rPr>
          <w:rFonts w:ascii="Arial" w:hAnsi="Arial" w:cs="Arial"/>
          <w:sz w:val="20"/>
          <w:szCs w:val="20"/>
        </w:rPr>
        <w:t xml:space="preserve">SERS spectra of Rh6G adsorbed on Au NFs (Black) and Au NPs (Red), pure Rh6G as </w:t>
      </w:r>
      <w:r w:rsidRPr="00A327C4">
        <w:rPr>
          <w:rFonts w:ascii="Arial" w:hAnsi="Arial" w:cs="Arial" w:hint="eastAsia"/>
          <w:sz w:val="20"/>
          <w:szCs w:val="20"/>
        </w:rPr>
        <w:t>a</w:t>
      </w:r>
      <w:r w:rsidRPr="00A327C4">
        <w:rPr>
          <w:rFonts w:ascii="Arial" w:hAnsi="Arial" w:cs="Arial"/>
          <w:sz w:val="20"/>
          <w:szCs w:val="20"/>
        </w:rPr>
        <w:t xml:space="preserve"> control (Blue). The concentrations of Rh6G in all samples were 5×10-5 M. The increased intensities of bands at 1315 cm-1, 1345 cm-1, 1450 cm-1, 1515 cm-1 on Au NFs compared with Au NPs indicated the Au NFs exhibited strong surface-enhanced Raman scattering effects.</w:t>
      </w:r>
    </w:p>
    <w:p w:rsidR="00BD06D7" w:rsidRDefault="00BD06D7">
      <w:pPr>
        <w:rPr>
          <w:rFonts w:ascii="Arial" w:hAnsi="Arial" w:cs="Arial"/>
        </w:rPr>
      </w:pPr>
      <w:r>
        <w:rPr>
          <w:rFonts w:ascii="Arial" w:hAnsi="Arial" w:cs="Arial"/>
        </w:rPr>
        <w:br w:type="page"/>
      </w:r>
    </w:p>
    <w:p w:rsidR="00B77DB0" w:rsidRDefault="00B77DB0" w:rsidP="00B77DB0">
      <w:pPr>
        <w:jc w:val="center"/>
        <w:rPr>
          <w:rFonts w:ascii="Arial" w:hAnsi="Arial" w:cs="Arial"/>
        </w:rPr>
      </w:pPr>
      <w:r w:rsidRPr="00B77DB0">
        <w:rPr>
          <w:rFonts w:ascii="Arial" w:hAnsi="Arial" w:cs="Arial"/>
          <w:noProof/>
          <w:lang w:eastAsia="zh-CN"/>
        </w:rPr>
        <w:lastRenderedPageBreak/>
        <w:drawing>
          <wp:inline distT="0" distB="0" distL="0" distR="0">
            <wp:extent cx="4572000" cy="4137876"/>
            <wp:effectExtent l="0" t="0" r="0" b="0"/>
            <wp:docPr id="33" name="Picture 1" descr="C:\Sijia data in UTK\Laura(sijia)\First work in UTK\Paper manuscript\AuNFs\Figures\Figure 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jia data in UTK\Laura(sijia)\First work in UTK\Paper manuscript\AuNFs\Figures\Figure 5-2.png"/>
                    <pic:cNvPicPr>
                      <a:picLocks noChangeAspect="1" noChangeArrowheads="1"/>
                    </pic:cNvPicPr>
                  </pic:nvPicPr>
                  <pic:blipFill>
                    <a:blip r:embed="rId125" cstate="print"/>
                    <a:srcRect/>
                    <a:stretch>
                      <a:fillRect/>
                    </a:stretch>
                  </pic:blipFill>
                  <pic:spPr bwMode="auto">
                    <a:xfrm>
                      <a:off x="0" y="0"/>
                      <a:ext cx="4572670" cy="4138482"/>
                    </a:xfrm>
                    <a:prstGeom prst="rect">
                      <a:avLst/>
                    </a:prstGeom>
                    <a:noFill/>
                    <a:ln w="9525">
                      <a:noFill/>
                      <a:miter lim="800000"/>
                      <a:headEnd/>
                      <a:tailEnd/>
                    </a:ln>
                  </pic:spPr>
                </pic:pic>
              </a:graphicData>
            </a:graphic>
          </wp:inline>
        </w:drawing>
      </w:r>
    </w:p>
    <w:p w:rsidR="002E5A8B" w:rsidRPr="002E5A8B" w:rsidRDefault="002E5A8B" w:rsidP="002E5A8B">
      <w:pPr>
        <w:pStyle w:val="Caption"/>
        <w:rPr>
          <w:rFonts w:ascii="Arial" w:hAnsi="Arial" w:cs="Arial"/>
        </w:rPr>
      </w:pPr>
      <w:bookmarkStart w:id="114" w:name="_Toc362597861"/>
      <w:r w:rsidRPr="002E5A8B">
        <w:rPr>
          <w:rFonts w:ascii="Arial" w:hAnsi="Arial" w:cs="Arial"/>
        </w:rPr>
        <w:t xml:space="preserve">Figure </w:t>
      </w:r>
      <w:r w:rsidR="00426804" w:rsidRPr="002E5A8B">
        <w:rPr>
          <w:rFonts w:ascii="Arial" w:hAnsi="Arial" w:cs="Arial"/>
        </w:rPr>
        <w:fldChar w:fldCharType="begin"/>
      </w:r>
      <w:r w:rsidRPr="002E5A8B">
        <w:rPr>
          <w:rFonts w:ascii="Arial" w:hAnsi="Arial" w:cs="Arial"/>
        </w:rPr>
        <w:instrText xml:space="preserve"> SEQ Figure \* ARABIC </w:instrText>
      </w:r>
      <w:r w:rsidR="00426804" w:rsidRPr="002E5A8B">
        <w:rPr>
          <w:rFonts w:ascii="Arial" w:hAnsi="Arial" w:cs="Arial"/>
        </w:rPr>
        <w:fldChar w:fldCharType="separate"/>
      </w:r>
      <w:r w:rsidRPr="002E5A8B">
        <w:rPr>
          <w:rFonts w:ascii="Arial" w:hAnsi="Arial" w:cs="Arial"/>
          <w:noProof/>
        </w:rPr>
        <w:t>42</w:t>
      </w:r>
      <w:r w:rsidR="00426804" w:rsidRPr="002E5A8B">
        <w:rPr>
          <w:rFonts w:ascii="Arial" w:hAnsi="Arial" w:cs="Arial"/>
        </w:rPr>
        <w:fldChar w:fldCharType="end"/>
      </w:r>
      <w:r w:rsidRPr="002E5A8B">
        <w:rPr>
          <w:rFonts w:ascii="Arial" w:hAnsi="Arial" w:cs="Arial"/>
        </w:rPr>
        <w:t xml:space="preserve"> Survival histograms for A549</w:t>
      </w:r>
      <w:r>
        <w:rPr>
          <w:rFonts w:ascii="Arial" w:hAnsi="Arial" w:cs="Arial"/>
        </w:rPr>
        <w:t xml:space="preserve"> and B16BL6 cells exposed to Au</w:t>
      </w:r>
      <w:r w:rsidRPr="002E5A8B">
        <w:rPr>
          <w:rFonts w:ascii="Arial" w:hAnsi="Arial" w:cs="Arial"/>
        </w:rPr>
        <w:t>NFs.</w:t>
      </w:r>
      <w:bookmarkEnd w:id="114"/>
    </w:p>
    <w:p w:rsidR="00B77DB0" w:rsidRPr="00A327C4" w:rsidRDefault="00B77DB0" w:rsidP="00B77DB0">
      <w:pPr>
        <w:spacing w:line="480" w:lineRule="auto"/>
        <w:jc w:val="both"/>
        <w:rPr>
          <w:rFonts w:ascii="Arial" w:hAnsi="Arial" w:cs="Arial"/>
          <w:sz w:val="20"/>
          <w:szCs w:val="20"/>
        </w:rPr>
      </w:pPr>
      <w:r w:rsidRPr="00A327C4">
        <w:rPr>
          <w:rFonts w:ascii="Arial" w:hAnsi="Arial" w:cs="Arial"/>
          <w:sz w:val="20"/>
          <w:szCs w:val="20"/>
        </w:rPr>
        <w:t>Survival histograms for A549 (A) and B16BL6 (B) cells exposed to Au NFs with various concentrations for 48 hours. Cell viability was measured by the MTT assay. Dark field images of A549 cells treated without nanoflower (C) and with Au NFs (D); B16BL6 cells treated without nanoflower (E) and with Au NFs (F). The Au NFs were incubated with cells for 4 hours at room temperature. The bright spots in B and D suggested the Au NFs were internalized in cancer cells. The scale bar indicates 10µm.</w:t>
      </w:r>
    </w:p>
    <w:p w:rsidR="00B77DB0" w:rsidRDefault="00B77DB0" w:rsidP="00B77DB0">
      <w:pPr>
        <w:jc w:val="center"/>
        <w:rPr>
          <w:rFonts w:ascii="Arial" w:hAnsi="Arial" w:cs="Arial"/>
        </w:rPr>
      </w:pPr>
      <w:r>
        <w:rPr>
          <w:rFonts w:ascii="Arial" w:hAnsi="Arial" w:cs="Arial"/>
        </w:rPr>
        <w:br w:type="page"/>
      </w:r>
    </w:p>
    <w:p w:rsidR="00BD06D7" w:rsidRDefault="0057499D" w:rsidP="00643FB9">
      <w:pPr>
        <w:spacing w:line="480" w:lineRule="auto"/>
        <w:jc w:val="both"/>
        <w:rPr>
          <w:rFonts w:ascii="Arial" w:hAnsi="Arial" w:cs="Arial"/>
        </w:rPr>
      </w:pPr>
      <w:proofErr w:type="gramStart"/>
      <w:r w:rsidRPr="00C71402">
        <w:rPr>
          <w:rFonts w:ascii="Arial" w:hAnsi="Arial" w:cs="Arial"/>
        </w:rPr>
        <w:lastRenderedPageBreak/>
        <w:t>compared</w:t>
      </w:r>
      <w:proofErr w:type="gramEnd"/>
      <w:r w:rsidRPr="00C71402">
        <w:rPr>
          <w:rFonts w:ascii="Arial" w:hAnsi="Arial" w:cs="Arial"/>
        </w:rPr>
        <w:t xml:space="preserve"> with the control group (without Au NF treatment) (</w:t>
      </w:r>
      <w:r w:rsidRPr="00B77DB0">
        <w:rPr>
          <w:rFonts w:ascii="Arial" w:hAnsi="Arial" w:cs="Arial"/>
          <w:b/>
        </w:rPr>
        <w:t xml:space="preserve">Figure </w:t>
      </w:r>
      <w:r w:rsidR="00A327C4">
        <w:rPr>
          <w:rFonts w:ascii="Arial" w:hAnsi="Arial" w:cs="Arial"/>
          <w:b/>
        </w:rPr>
        <w:t>42</w:t>
      </w:r>
      <w:r w:rsidRPr="00B77DB0">
        <w:rPr>
          <w:rFonts w:ascii="Arial" w:hAnsi="Arial" w:cs="Arial"/>
          <w:b/>
        </w:rPr>
        <w:t xml:space="preserve"> C, E</w:t>
      </w:r>
      <w:r w:rsidRPr="00C71402">
        <w:rPr>
          <w:rFonts w:ascii="Arial" w:hAnsi="Arial" w:cs="Arial"/>
        </w:rPr>
        <w:t xml:space="preserve">), more Au NFs </w:t>
      </w:r>
      <w:r w:rsidR="00B77DB0">
        <w:rPr>
          <w:rFonts w:ascii="Arial" w:hAnsi="Arial" w:cs="Arial"/>
        </w:rPr>
        <w:t>entered into the cells (</w:t>
      </w:r>
      <w:r w:rsidR="00B77DB0" w:rsidRPr="00B77DB0">
        <w:rPr>
          <w:rFonts w:ascii="Arial" w:hAnsi="Arial" w:cs="Arial"/>
          <w:b/>
        </w:rPr>
        <w:t xml:space="preserve">Figure </w:t>
      </w:r>
      <w:r w:rsidR="00A327C4">
        <w:rPr>
          <w:rFonts w:ascii="Arial" w:hAnsi="Arial" w:cs="Arial"/>
          <w:b/>
        </w:rPr>
        <w:t>42</w:t>
      </w:r>
      <w:r w:rsidRPr="00B77DB0">
        <w:rPr>
          <w:rFonts w:ascii="Arial" w:hAnsi="Arial" w:cs="Arial"/>
          <w:b/>
        </w:rPr>
        <w:t xml:space="preserve"> D, F</w:t>
      </w:r>
      <w:r w:rsidRPr="00C71402">
        <w:rPr>
          <w:rFonts w:ascii="Arial" w:hAnsi="Arial" w:cs="Arial"/>
        </w:rPr>
        <w:t xml:space="preserve">). It is likely that the Au NFs is internalized by cancer cells through endocytosis, which is similar with other synthesized gold </w:t>
      </w:r>
      <w:proofErr w:type="gramStart"/>
      <w:r w:rsidRPr="00C71402">
        <w:rPr>
          <w:rFonts w:ascii="Arial" w:hAnsi="Arial" w:cs="Arial"/>
        </w:rPr>
        <w:t>nanoparticles</w:t>
      </w:r>
      <w:proofErr w:type="gramEnd"/>
      <w:r w:rsidR="00426804" w:rsidRPr="00C71402">
        <w:rPr>
          <w:rFonts w:ascii="Arial" w:hAnsi="Arial" w:cs="Arial"/>
        </w:rPr>
        <w:fldChar w:fldCharType="begin">
          <w:fldData xml:space="preserve">PEVuZE5vdGU+PENpdGU+PEF1dGhvcj5Sb2RyaWd1ZXotTG9yZW56bzwvQXV0aG9yPjxZZWFyPjIw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</w:fldData>
        </w:fldChar>
      </w:r>
      <w:r w:rsidR="0064212B">
        <w:rPr>
          <w:rFonts w:ascii="Arial" w:hAnsi="Arial" w:cs="Arial"/>
        </w:rPr>
        <w:instrText xml:space="preserve"> ADDIN EN.CITE </w:instrText>
      </w:r>
      <w:r w:rsidR="00426804">
        <w:rPr>
          <w:rFonts w:ascii="Arial" w:hAnsi="Arial" w:cs="Arial"/>
        </w:rPr>
        <w:fldChar w:fldCharType="begin">
          <w:fldData xml:space="preserve">PEVuZE5vdGU+PENpdGU+PEF1dGhvcj5Sb2RyaWd1ZXotTG9yZW56bzwvQXV0aG9yPjxZZWFyPjIw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</w:fldData>
        </w:fldChar>
      </w:r>
      <w:r w:rsidR="0064212B">
        <w:rPr>
          <w:rFonts w:ascii="Arial" w:hAnsi="Arial" w:cs="Arial"/>
        </w:rPr>
        <w:instrText xml:space="preserve"> ADDIN EN.CITE.DATA </w:instrText>
      </w:r>
      <w:r w:rsidR="00426804">
        <w:rPr>
          <w:rFonts w:ascii="Arial" w:hAnsi="Arial" w:cs="Arial"/>
        </w:rPr>
      </w:r>
      <w:r w:rsidR="00426804">
        <w:rPr>
          <w:rFonts w:ascii="Arial" w:hAnsi="Arial" w:cs="Arial"/>
        </w:rPr>
        <w:fldChar w:fldCharType="end"/>
      </w:r>
      <w:r w:rsidR="00426804" w:rsidRPr="00C71402">
        <w:rPr>
          <w:rFonts w:ascii="Arial" w:hAnsi="Arial" w:cs="Arial"/>
        </w:rPr>
      </w:r>
      <w:r w:rsidR="00426804" w:rsidRPr="00C71402">
        <w:rPr>
          <w:rFonts w:ascii="Arial" w:hAnsi="Arial" w:cs="Arial"/>
        </w:rPr>
        <w:fldChar w:fldCharType="separate"/>
      </w:r>
      <w:r w:rsidR="0064212B">
        <w:rPr>
          <w:rFonts w:ascii="Arial" w:hAnsi="Arial" w:cs="Arial"/>
          <w:noProof/>
        </w:rPr>
        <w:t>[218, 219]</w:t>
      </w:r>
      <w:r w:rsidR="00426804" w:rsidRPr="00C71402">
        <w:rPr>
          <w:rFonts w:ascii="Arial" w:hAnsi="Arial" w:cs="Arial"/>
        </w:rPr>
        <w:fldChar w:fldCharType="end"/>
      </w:r>
      <w:r w:rsidRPr="00C71402">
        <w:rPr>
          <w:rFonts w:ascii="Arial" w:hAnsi="Arial" w:cs="Arial"/>
        </w:rPr>
        <w:t xml:space="preserve">. These results suggest that the Au NFs could be proposed as active tags combined with specific biomolecules for </w:t>
      </w:r>
      <w:r w:rsidRPr="000C54CA">
        <w:rPr>
          <w:rFonts w:ascii="Arial" w:hAnsi="Arial" w:cs="Arial"/>
          <w:i/>
        </w:rPr>
        <w:t>in vitro</w:t>
      </w:r>
      <w:r w:rsidRPr="00C71402">
        <w:rPr>
          <w:rFonts w:ascii="Arial" w:hAnsi="Arial" w:cs="Arial"/>
        </w:rPr>
        <w:t xml:space="preserve"> detection.</w:t>
      </w:r>
    </w:p>
    <w:p w:rsidR="00BD06D7" w:rsidRDefault="00BD06D7">
      <w:pPr>
        <w:rPr>
          <w:rFonts w:ascii="Arial" w:hAnsi="Arial" w:cs="Arial"/>
        </w:rPr>
      </w:pPr>
      <w:r>
        <w:rPr>
          <w:rFonts w:ascii="Arial" w:hAnsi="Arial" w:cs="Arial"/>
        </w:rPr>
        <w:br w:type="page"/>
      </w:r>
    </w:p>
    <w:p w:rsidR="0057499D" w:rsidRPr="00C71402" w:rsidRDefault="00BD06D7" w:rsidP="00BD06D7">
      <w:pPr>
        <w:pStyle w:val="Heading2"/>
      </w:pPr>
      <w:bookmarkStart w:id="115" w:name="_Toc362598296"/>
      <w:r w:rsidRPr="000678DF">
        <w:lastRenderedPageBreak/>
        <w:t>Conclusion</w:t>
      </w:r>
      <w:bookmarkEnd w:id="115"/>
    </w:p>
    <w:p w:rsidR="0057499D" w:rsidRPr="00C71402" w:rsidRDefault="00BD06D7" w:rsidP="00643FB9">
      <w:pPr>
        <w:spacing w:line="480" w:lineRule="auto"/>
        <w:jc w:val="both"/>
        <w:rPr>
          <w:rFonts w:ascii="Arial" w:hAnsi="Arial" w:cs="Arial"/>
        </w:rPr>
      </w:pPr>
      <w:r>
        <w:rPr>
          <w:rFonts w:ascii="Arial" w:hAnsi="Arial" w:cs="Arial"/>
        </w:rPr>
        <w:t xml:space="preserve"> </w:t>
      </w:r>
      <w:r w:rsidR="0057499D" w:rsidRPr="00C71402">
        <w:rPr>
          <w:rFonts w:ascii="Arial" w:hAnsi="Arial" w:cs="Arial"/>
        </w:rPr>
        <w:t xml:space="preserve">In summary, a one-step approach </w:t>
      </w:r>
      <w:r w:rsidR="0057499D" w:rsidRPr="00C71402">
        <w:rPr>
          <w:rFonts w:ascii="Arial" w:hAnsi="Arial" w:cs="Arial" w:hint="eastAsia"/>
        </w:rPr>
        <w:t>for</w:t>
      </w:r>
      <w:r w:rsidR="0057499D" w:rsidRPr="00C71402">
        <w:rPr>
          <w:rFonts w:ascii="Arial" w:hAnsi="Arial" w:cs="Arial"/>
        </w:rPr>
        <w:t xml:space="preserve"> the synthesi</w:t>
      </w:r>
      <w:r w:rsidR="0057499D" w:rsidRPr="00C71402">
        <w:rPr>
          <w:rFonts w:ascii="Arial" w:hAnsi="Arial" w:cs="Arial" w:hint="eastAsia"/>
        </w:rPr>
        <w:t>s of</w:t>
      </w:r>
      <w:r w:rsidR="0057499D" w:rsidRPr="00C71402">
        <w:rPr>
          <w:rFonts w:ascii="Arial" w:hAnsi="Arial" w:cs="Arial"/>
        </w:rPr>
        <w:t xml:space="preserve"> well-defined hierarchical Au NFs with low cost and eco-friendly</w:t>
      </w:r>
      <w:r>
        <w:rPr>
          <w:rFonts w:ascii="Arial" w:hAnsi="Arial" w:cs="Arial"/>
        </w:rPr>
        <w:t xml:space="preserve"> has been developed</w:t>
      </w:r>
      <w:r w:rsidR="0057499D" w:rsidRPr="00C71402">
        <w:rPr>
          <w:rFonts w:ascii="Arial" w:hAnsi="Arial" w:cs="Arial"/>
        </w:rPr>
        <w:t>. The highly branched Au NFs exhibit</w:t>
      </w:r>
      <w:r w:rsidR="0057499D" w:rsidRPr="00C71402">
        <w:rPr>
          <w:rFonts w:ascii="Arial" w:hAnsi="Arial" w:cs="Arial" w:hint="eastAsia"/>
        </w:rPr>
        <w:t>ed a</w:t>
      </w:r>
      <w:r w:rsidR="0057499D" w:rsidRPr="00C71402">
        <w:rPr>
          <w:rFonts w:ascii="Arial" w:hAnsi="Arial" w:cs="Arial"/>
        </w:rPr>
        <w:t xml:space="preserve"> strong SERS effect, due to the unique surface morphology with a large amount of sharp tips and dendritic structures. Furthermore, the Au NFs can be readily internalized by cancer cells along with promising biocompatibility. The above features make the Au NFs a unique candidate for bio-imaging, biosensors, and other biomedical applications. </w:t>
      </w:r>
    </w:p>
    <w:p w:rsidR="0057499D" w:rsidRPr="0057499D" w:rsidRDefault="0057499D" w:rsidP="0057499D"/>
    <w:p w:rsidR="007E03FC" w:rsidRDefault="007E03FC">
      <w:r>
        <w:br w:type="page"/>
      </w:r>
    </w:p>
    <w:p w:rsidR="007E03FC" w:rsidRPr="004B7434" w:rsidRDefault="00BD4865" w:rsidP="007E03FC">
      <w:pPr>
        <w:pStyle w:val="Heading1"/>
        <w:rPr>
          <w:rFonts w:cs="Arial"/>
        </w:rPr>
      </w:pPr>
      <w:bookmarkStart w:id="116" w:name="_Toc362598297"/>
      <w:r w:rsidRPr="004B7434">
        <w:rPr>
          <w:rFonts w:cs="Arial"/>
          <w:caps w:val="0"/>
        </w:rPr>
        <w:lastRenderedPageBreak/>
        <w:t>CHAPTER V</w:t>
      </w:r>
      <w:r>
        <w:rPr>
          <w:rFonts w:cs="Arial"/>
          <w:caps w:val="0"/>
        </w:rPr>
        <w:t>I</w:t>
      </w:r>
      <w:r w:rsidRPr="004B7434">
        <w:rPr>
          <w:rFonts w:cs="Arial"/>
          <w:caps w:val="0"/>
        </w:rPr>
        <w:t xml:space="preserve"> </w:t>
      </w:r>
      <w:r w:rsidRPr="004B7434">
        <w:rPr>
          <w:rFonts w:cs="Arial"/>
          <w:caps w:val="0"/>
        </w:rPr>
        <w:br/>
      </w:r>
      <w:r>
        <w:rPr>
          <w:rFonts w:cs="Arial"/>
          <w:caps w:val="0"/>
        </w:rPr>
        <w:t>FUTURE PERSPECTIVES</w:t>
      </w:r>
      <w:bookmarkEnd w:id="116"/>
    </w:p>
    <w:p w:rsidR="00CF689E" w:rsidRDefault="00CF689E">
      <w:r>
        <w:br w:type="page"/>
      </w:r>
    </w:p>
    <w:p w:rsidR="00D5235C" w:rsidRPr="00A06C9F" w:rsidRDefault="00D5235C" w:rsidP="00D5235C">
      <w:pPr>
        <w:spacing w:line="480" w:lineRule="auto"/>
        <w:jc w:val="both"/>
        <w:rPr>
          <w:rFonts w:ascii="Arial" w:hAnsi="Arial" w:cs="Arial"/>
          <w:szCs w:val="21"/>
        </w:rPr>
      </w:pPr>
      <w:r w:rsidRPr="00A06C9F">
        <w:rPr>
          <w:rFonts w:ascii="Arial" w:hAnsi="Arial" w:cs="Arial"/>
          <w:szCs w:val="21"/>
        </w:rPr>
        <w:lastRenderedPageBreak/>
        <w:t>Alth</w:t>
      </w:r>
      <w:r>
        <w:rPr>
          <w:rFonts w:ascii="Arial" w:hAnsi="Arial" w:cs="Arial"/>
          <w:szCs w:val="21"/>
        </w:rPr>
        <w:t>ough nature based nanoparticles</w:t>
      </w:r>
      <w:r>
        <w:rPr>
          <w:rFonts w:ascii="Arial" w:hAnsi="Arial" w:cs="Arial" w:hint="eastAsia"/>
          <w:szCs w:val="21"/>
          <w:lang w:eastAsia="zh-CN"/>
        </w:rPr>
        <w:t xml:space="preserve"> </w:t>
      </w:r>
      <w:r>
        <w:rPr>
          <w:rFonts w:ascii="Arial" w:hAnsi="Arial" w:cs="Arial"/>
          <w:szCs w:val="21"/>
        </w:rPr>
        <w:t xml:space="preserve">are generally biocompatible and </w:t>
      </w:r>
      <w:r w:rsidRPr="00A06C9F">
        <w:rPr>
          <w:rFonts w:ascii="Arial" w:hAnsi="Arial" w:cs="Arial"/>
          <w:szCs w:val="21"/>
        </w:rPr>
        <w:t>less environmental toxicity</w:t>
      </w:r>
      <w:r>
        <w:rPr>
          <w:rFonts w:ascii="Arial" w:hAnsi="Arial" w:cs="Arial"/>
          <w:szCs w:val="21"/>
        </w:rPr>
        <w:t xml:space="preserve"> </w:t>
      </w:r>
      <w:r w:rsidRPr="00A06C9F">
        <w:rPr>
          <w:rFonts w:ascii="Arial" w:hAnsi="Arial" w:cs="Arial"/>
          <w:szCs w:val="21"/>
        </w:rPr>
        <w:t xml:space="preserve">associated with their production, there </w:t>
      </w:r>
      <w:r>
        <w:rPr>
          <w:rFonts w:ascii="Arial" w:hAnsi="Arial" w:cs="Arial"/>
          <w:szCs w:val="21"/>
        </w:rPr>
        <w:t>are</w:t>
      </w:r>
      <w:r w:rsidRPr="00A06C9F">
        <w:rPr>
          <w:rFonts w:ascii="Arial" w:hAnsi="Arial" w:cs="Arial"/>
          <w:szCs w:val="21"/>
        </w:rPr>
        <w:t xml:space="preserve"> still </w:t>
      </w:r>
      <w:r>
        <w:rPr>
          <w:rFonts w:ascii="Arial" w:hAnsi="Arial" w:cs="Arial"/>
          <w:szCs w:val="21"/>
        </w:rPr>
        <w:t xml:space="preserve">many aspects of their development that need to be </w:t>
      </w:r>
      <w:r w:rsidRPr="00A06C9F">
        <w:rPr>
          <w:rFonts w:ascii="Arial" w:hAnsi="Arial" w:cs="Arial"/>
          <w:szCs w:val="21"/>
        </w:rPr>
        <w:t xml:space="preserve">improved. </w:t>
      </w:r>
      <w:r>
        <w:rPr>
          <w:rFonts w:ascii="Arial" w:hAnsi="Arial" w:cs="Arial"/>
          <w:szCs w:val="21"/>
        </w:rPr>
        <w:t>To be effective n</w:t>
      </w:r>
      <w:r w:rsidRPr="00A06C9F">
        <w:rPr>
          <w:rFonts w:ascii="Arial" w:hAnsi="Arial" w:cs="Arial"/>
          <w:szCs w:val="21"/>
        </w:rPr>
        <w:t xml:space="preserve">anoparticles </w:t>
      </w:r>
      <w:r>
        <w:rPr>
          <w:rFonts w:ascii="Arial" w:hAnsi="Arial" w:cs="Arial"/>
          <w:szCs w:val="21"/>
        </w:rPr>
        <w:t>must maintain i</w:t>
      </w:r>
      <w:r w:rsidRPr="00A06C9F">
        <w:rPr>
          <w:rFonts w:ascii="Arial" w:hAnsi="Arial" w:cs="Arial"/>
          <w:szCs w:val="21"/>
        </w:rPr>
        <w:t xml:space="preserve">n vivo biostablity, </w:t>
      </w:r>
      <w:r>
        <w:rPr>
          <w:rFonts w:ascii="Arial" w:hAnsi="Arial" w:cs="Arial"/>
          <w:szCs w:val="21"/>
        </w:rPr>
        <w:t>circulate freely through the vascular systems of patients, and target specified cell types and organelles. Once they are produced, nature</w:t>
      </w:r>
      <w:r w:rsidRPr="00A06C9F">
        <w:rPr>
          <w:rFonts w:ascii="Arial" w:hAnsi="Arial" w:cs="Arial"/>
          <w:szCs w:val="21"/>
        </w:rPr>
        <w:t xml:space="preserve"> based nanoparticles </w:t>
      </w:r>
      <w:r>
        <w:rPr>
          <w:rFonts w:ascii="Arial" w:hAnsi="Arial" w:cs="Arial"/>
          <w:szCs w:val="21"/>
        </w:rPr>
        <w:t xml:space="preserve">must be </w:t>
      </w:r>
      <w:r w:rsidRPr="00A06C9F">
        <w:rPr>
          <w:rFonts w:ascii="Arial" w:hAnsi="Arial" w:cs="Arial"/>
          <w:szCs w:val="21"/>
        </w:rPr>
        <w:t>modified and l</w:t>
      </w:r>
      <w:r>
        <w:rPr>
          <w:rFonts w:ascii="Arial" w:hAnsi="Arial" w:cs="Arial"/>
          <w:szCs w:val="21"/>
        </w:rPr>
        <w:t>inked to small peptides, antibodies, or proteins to achieve particle</w:t>
      </w:r>
      <w:r w:rsidRPr="00A06C9F">
        <w:rPr>
          <w:rFonts w:ascii="Arial" w:hAnsi="Arial" w:cs="Arial"/>
          <w:szCs w:val="21"/>
        </w:rPr>
        <w:t xml:space="preserve"> stealthing, cellular targeting and organelle targeting.  </w:t>
      </w:r>
    </w:p>
    <w:p w:rsidR="00D5235C" w:rsidRPr="00A06C9F" w:rsidRDefault="00D5235C" w:rsidP="00D5235C">
      <w:pPr>
        <w:spacing w:line="480" w:lineRule="auto"/>
        <w:jc w:val="both"/>
        <w:rPr>
          <w:rFonts w:ascii="Arial" w:hAnsi="Arial" w:cs="Arial"/>
          <w:szCs w:val="21"/>
        </w:rPr>
      </w:pPr>
    </w:p>
    <w:p w:rsidR="00D5235C" w:rsidRPr="00CF689E" w:rsidRDefault="00D5235C" w:rsidP="00D5235C">
      <w:pPr>
        <w:spacing w:line="480" w:lineRule="auto"/>
        <w:jc w:val="both"/>
        <w:rPr>
          <w:rFonts w:ascii="Arial" w:hAnsi="Arial" w:cs="Arial"/>
          <w:b/>
          <w:szCs w:val="21"/>
        </w:rPr>
      </w:pPr>
      <w:r>
        <w:rPr>
          <w:rFonts w:ascii="Arial" w:hAnsi="Arial" w:cs="Arial"/>
          <w:b/>
          <w:szCs w:val="21"/>
        </w:rPr>
        <w:t>Nanoparticle</w:t>
      </w:r>
      <w:r w:rsidRPr="00CF689E">
        <w:rPr>
          <w:rFonts w:ascii="Arial" w:hAnsi="Arial" w:cs="Arial"/>
          <w:b/>
          <w:szCs w:val="21"/>
        </w:rPr>
        <w:t xml:space="preserve"> shields</w:t>
      </w:r>
    </w:p>
    <w:p w:rsidR="00D5235C" w:rsidRPr="00E44696" w:rsidRDefault="00D5235C" w:rsidP="00D5235C">
      <w:pPr>
        <w:autoSpaceDE w:val="0"/>
        <w:autoSpaceDN w:val="0"/>
        <w:adjustRightInd w:val="0"/>
        <w:spacing w:line="480" w:lineRule="auto"/>
        <w:jc w:val="both"/>
        <w:rPr>
          <w:rFonts w:ascii="Arial" w:hAnsi="Arial" w:cs="Arial"/>
          <w:i/>
          <w:iCs/>
          <w:color w:val="FF0000"/>
          <w:szCs w:val="21"/>
        </w:rPr>
      </w:pPr>
      <w:r w:rsidRPr="00A06C9F">
        <w:rPr>
          <w:rFonts w:ascii="Arial" w:hAnsi="Arial" w:cs="Arial"/>
          <w:szCs w:val="21"/>
        </w:rPr>
        <w:t>When</w:t>
      </w:r>
      <w:r>
        <w:rPr>
          <w:rFonts w:ascii="Arial" w:hAnsi="Arial" w:cs="Arial"/>
          <w:szCs w:val="21"/>
        </w:rPr>
        <w:t xml:space="preserve"> nanoparticles are administered</w:t>
      </w:r>
      <w:r w:rsidRPr="00A06C9F">
        <w:rPr>
          <w:rFonts w:ascii="Arial" w:hAnsi="Arial" w:cs="Arial"/>
          <w:szCs w:val="21"/>
        </w:rPr>
        <w:t xml:space="preserve"> systemically and circulate in the blood stream, sinusoids in the spleen </w:t>
      </w:r>
      <w:r>
        <w:rPr>
          <w:rFonts w:ascii="Arial" w:hAnsi="Arial" w:cs="Arial"/>
          <w:szCs w:val="21"/>
        </w:rPr>
        <w:t xml:space="preserve">filter </w:t>
      </w:r>
      <w:r w:rsidRPr="00A06C9F">
        <w:rPr>
          <w:rFonts w:ascii="Arial" w:hAnsi="Arial" w:cs="Arial"/>
          <w:szCs w:val="21"/>
        </w:rPr>
        <w:t xml:space="preserve">the nanoparticles, </w:t>
      </w:r>
      <w:r>
        <w:rPr>
          <w:rFonts w:ascii="Arial" w:hAnsi="Arial" w:cs="Arial"/>
          <w:szCs w:val="21"/>
        </w:rPr>
        <w:t xml:space="preserve">and target them for removal via the </w:t>
      </w:r>
      <w:r w:rsidRPr="00A06C9F">
        <w:rPr>
          <w:rFonts w:ascii="Arial" w:hAnsi="Arial" w:cs="Arial"/>
          <w:szCs w:val="21"/>
        </w:rPr>
        <w:t>reticuloendothelial system (RES)</w:t>
      </w:r>
      <w:r>
        <w:rPr>
          <w:rFonts w:ascii="Arial" w:hAnsi="Arial" w:cs="Arial"/>
          <w:color w:val="FF0000"/>
          <w:szCs w:val="21"/>
        </w:rPr>
        <w:t xml:space="preserve"> </w:t>
      </w:r>
      <w:r w:rsidR="00426804" w:rsidRPr="006D33A0">
        <w:rPr>
          <w:rFonts w:ascii="Arial" w:hAnsi="Arial" w:cs="Arial"/>
          <w:szCs w:val="21"/>
        </w:rPr>
        <w:fldChar w:fldCharType="begin"/>
      </w:r>
      <w:r>
        <w:rPr>
          <w:rFonts w:ascii="Arial" w:hAnsi="Arial" w:cs="Arial"/>
          <w:szCs w:val="21"/>
        </w:rPr>
        <w:instrText xml:space="preserve"> ADDIN EN.CITE &lt;EndNote&gt;&lt;Cite&gt;&lt;Author&gt;Moghimi&lt;/Author&gt;&lt;Year&gt;2001&lt;/Year&gt;&lt;RecNum&gt;822&lt;/RecNum&gt;&lt;DisplayText&gt;[220]&lt;/DisplayText&gt;&lt;record&gt;&lt;rec-number&gt;822&lt;/rec-number&gt;&lt;foreign-keys&gt;&lt;key app="EN" db-id="pvp05aps52s0x4ee05e555t359xt5292ttwx"&gt;822&lt;/key&gt;&lt;/foreign-keys&gt;&lt;ref-type name="Journal Article"&gt;17&lt;/ref-type&gt;&lt;contributors&gt;&lt;authors&gt;&lt;author&gt;Moghimi, S. Moein&lt;/author&gt;&lt;author&gt;Hunter, A. Christy&lt;/author&gt;&lt;author&gt;Murray, J. Clifford&lt;/author&gt;&lt;/authors&gt;&lt;/contributors&gt;&lt;titles&gt;&lt;title&gt;Long-Circulating and Target-Specific Nanoparticles: Theory to Practice&lt;/title&gt;&lt;secondary-title&gt;Pharmacological Reviews&lt;/secondary-title&gt;&lt;/titles&gt;&lt;periodical&gt;&lt;full-title&gt;Pharmacological Reviews&lt;/full-title&gt;&lt;abbr-1&gt;Pharmacol. Rev.&lt;/abbr-1&gt;&lt;abbr-2&gt;Pharmacol Rev&lt;/abbr-2&gt;&lt;/periodical&gt;&lt;pages&gt;283-318&lt;/pages&gt;&lt;volume&gt;53&lt;/volume&gt;&lt;number&gt;2&lt;/number&gt;&lt;dates&gt;&lt;year&gt;2001&lt;/year&gt;&lt;pub-dates&gt;&lt;date&gt;June 1, 2001&lt;/date&gt;&lt;/pub-dates&gt;&lt;/dates&gt;&lt;urls&gt;&lt;related-urls&gt;&lt;url&gt;http://pharmrev.aspetjournals.org/content/53/2/283.abstract&lt;/url&gt;&lt;/related-urls&gt;&lt;/urls&gt;&lt;/record&gt;&lt;/Cite&gt;&lt;/EndNote&gt;</w:instrText>
      </w:r>
      <w:r w:rsidR="00426804" w:rsidRPr="006D33A0">
        <w:rPr>
          <w:rFonts w:ascii="Arial" w:hAnsi="Arial" w:cs="Arial"/>
          <w:szCs w:val="21"/>
        </w:rPr>
        <w:fldChar w:fldCharType="separate"/>
      </w:r>
      <w:r>
        <w:rPr>
          <w:rFonts w:ascii="Arial" w:hAnsi="Arial" w:cs="Arial"/>
          <w:noProof/>
          <w:szCs w:val="21"/>
        </w:rPr>
        <w:t>[220]</w:t>
      </w:r>
      <w:r w:rsidR="00426804" w:rsidRPr="006D33A0">
        <w:rPr>
          <w:rFonts w:ascii="Arial" w:hAnsi="Arial" w:cs="Arial"/>
          <w:szCs w:val="21"/>
        </w:rPr>
        <w:fldChar w:fldCharType="end"/>
      </w:r>
      <w:r>
        <w:rPr>
          <w:rFonts w:ascii="Arial" w:hAnsi="Arial" w:cs="Arial"/>
          <w:szCs w:val="21"/>
        </w:rPr>
        <w:t xml:space="preserve">. Nanoparticles </w:t>
      </w:r>
      <w:r w:rsidRPr="00A06C9F">
        <w:rPr>
          <w:rFonts w:ascii="Arial" w:hAnsi="Arial" w:cs="Arial"/>
          <w:szCs w:val="21"/>
        </w:rPr>
        <w:t xml:space="preserve">bind </w:t>
      </w:r>
      <w:r>
        <w:rPr>
          <w:rFonts w:ascii="Arial" w:hAnsi="Arial" w:cs="Arial"/>
          <w:szCs w:val="21"/>
        </w:rPr>
        <w:t xml:space="preserve">to </w:t>
      </w:r>
      <w:r w:rsidRPr="00A06C9F">
        <w:rPr>
          <w:rFonts w:ascii="Arial" w:hAnsi="Arial" w:cs="Arial"/>
          <w:szCs w:val="21"/>
        </w:rPr>
        <w:t xml:space="preserve">specific proteins </w:t>
      </w:r>
      <w:r>
        <w:rPr>
          <w:rFonts w:ascii="Arial" w:hAnsi="Arial" w:cs="Arial"/>
          <w:szCs w:val="21"/>
        </w:rPr>
        <w:t xml:space="preserve">of the RES cells </w:t>
      </w:r>
      <w:r w:rsidR="00426804">
        <w:rPr>
          <w:rFonts w:ascii="Arial" w:hAnsi="Arial" w:cs="Arial"/>
          <w:szCs w:val="21"/>
        </w:rPr>
        <w:fldChar w:fldCharType="begin"/>
      </w:r>
      <w:r>
        <w:rPr>
          <w:rFonts w:ascii="Arial" w:hAnsi="Arial" w:cs="Arial"/>
          <w:szCs w:val="21"/>
        </w:rPr>
        <w:instrText xml:space="preserve"> ADDIN EN.CITE &lt;EndNote&gt;&lt;Cite&gt;&lt;Author&gt;Porter&lt;/Author&gt;&lt;Year&gt;1992&lt;/Year&gt;&lt;RecNum&gt;823&lt;/RecNum&gt;&lt;DisplayText&gt;[221]&lt;/DisplayText&gt;&lt;record&gt;&lt;rec-number&gt;823&lt;/rec-number&gt;&lt;foreign-keys&gt;&lt;key app="EN" db-id="pvp05aps52s0x4ee05e555t359xt5292ttwx"&gt;823&lt;/key&gt;&lt;/foreign-keys&gt;&lt;ref-type name="Journal Article"&gt;17&lt;/ref-type&gt;&lt;contributors&gt;&lt;authors&gt;&lt;author&gt;Porter, Christopher J. H.&lt;/author&gt;&lt;author&gt;Moghimi, S. Moein&lt;/author&gt;&lt;author&gt;Illum, Lisbeth&lt;/author&gt;&lt;author&gt;Davis, Stanley S.&lt;/author&gt;&lt;/authors&gt;&lt;/contributors&gt;&lt;titles&gt;&lt;title&gt;The polyoxyethylene/polyoxypropylene block co-polymer Poloxamer-407 selectively redirects intravenously injected microspheres to sinusoidal endothelial cells of rabbit bone marrow&lt;/title&gt;&lt;secondary-title&gt;FEBS Letters&lt;/secondary-title&gt;&lt;/titles&gt;&lt;periodical&gt;&lt;full-title&gt;FEBS Letters&lt;/full-title&gt;&lt;abbr-1&gt;FEBS Lett.&lt;/abbr-1&gt;&lt;abbr-2&gt;FEBS Lett&lt;/abbr-2&gt;&lt;/periodical&gt;&lt;pages&gt;62-66&lt;/pages&gt;&lt;volume&gt;305&lt;/volume&gt;&lt;number&gt;1&lt;/number&gt;&lt;keywords&gt;&lt;keyword&gt;Microsphere&lt;/keyword&gt;&lt;keyword&gt;Bone marrow&lt;/keyword&gt;&lt;keyword&gt;Endothelial cell&lt;/keyword&gt;&lt;keyword&gt;Poloxamer-4O7&lt;/keyword&gt;&lt;keyword&gt;Rabbit&lt;/keyword&gt;&lt;/keywords&gt;&lt;dates&gt;&lt;year&gt;1992&lt;/year&gt;&lt;/dates&gt;&lt;isbn&gt;0014-5793&lt;/isbn&gt;&lt;urls&gt;&lt;related-urls&gt;&lt;url&gt;http://www.sciencedirect.com/science/article/pii/001457939280655Z&lt;/url&gt;&lt;/related-urls&gt;&lt;/urls&gt;&lt;electronic-resource-num&gt;http://dx.doi.org/10.1016/0014-5793(92)80655-Z&lt;/electronic-resource-num&gt;&lt;/record&gt;&lt;/Cite&gt;&lt;/EndNote&gt;</w:instrText>
      </w:r>
      <w:r w:rsidR="00426804">
        <w:rPr>
          <w:rFonts w:ascii="Arial" w:hAnsi="Arial" w:cs="Arial"/>
          <w:szCs w:val="21"/>
        </w:rPr>
        <w:fldChar w:fldCharType="separate"/>
      </w:r>
      <w:r>
        <w:rPr>
          <w:rFonts w:ascii="Arial" w:hAnsi="Arial" w:cs="Arial"/>
          <w:noProof/>
          <w:szCs w:val="21"/>
        </w:rPr>
        <w:t>[221]</w:t>
      </w:r>
      <w:r w:rsidR="00426804">
        <w:rPr>
          <w:rFonts w:ascii="Arial" w:hAnsi="Arial" w:cs="Arial"/>
          <w:szCs w:val="21"/>
        </w:rPr>
        <w:fldChar w:fldCharType="end"/>
      </w:r>
      <w:r w:rsidRPr="00A06C9F">
        <w:rPr>
          <w:rFonts w:ascii="Arial" w:hAnsi="Arial" w:cs="Arial"/>
          <w:szCs w:val="21"/>
        </w:rPr>
        <w:t xml:space="preserve">. </w:t>
      </w:r>
      <w:r>
        <w:rPr>
          <w:rFonts w:ascii="Arial" w:hAnsi="Arial" w:cs="Arial"/>
          <w:szCs w:val="21"/>
        </w:rPr>
        <w:t>I</w:t>
      </w:r>
      <w:r w:rsidRPr="00A06C9F">
        <w:rPr>
          <w:rFonts w:ascii="Arial" w:hAnsi="Arial" w:cs="Arial"/>
          <w:szCs w:val="21"/>
        </w:rPr>
        <w:t>mmunoglobulin and complement proteins are the major contributors to the recognition of the nanoparticles by the</w:t>
      </w:r>
      <w:r>
        <w:rPr>
          <w:rFonts w:ascii="Arial" w:hAnsi="Arial" w:cs="Arial"/>
          <w:szCs w:val="21"/>
        </w:rPr>
        <w:t xml:space="preserve"> RES cells.</w:t>
      </w:r>
      <w:r w:rsidRPr="00A06C9F">
        <w:rPr>
          <w:rFonts w:ascii="Arial" w:hAnsi="Arial" w:cs="Arial"/>
          <w:szCs w:val="21"/>
        </w:rPr>
        <w:t xml:space="preserve"> The cells, which are macrophages will activate complement and induce </w:t>
      </w:r>
      <w:r>
        <w:rPr>
          <w:rFonts w:ascii="Arial" w:hAnsi="Arial" w:cs="Arial"/>
          <w:szCs w:val="21"/>
        </w:rPr>
        <w:t xml:space="preserve">hypersensitivity reactions </w:t>
      </w:r>
      <w:r w:rsidR="00426804">
        <w:rPr>
          <w:rFonts w:ascii="Arial" w:hAnsi="Arial" w:cs="Arial"/>
          <w:szCs w:val="21"/>
        </w:rPr>
        <w:fldChar w:fldCharType="begin"/>
      </w:r>
      <w:r>
        <w:rPr>
          <w:rFonts w:ascii="Arial" w:hAnsi="Arial" w:cs="Arial"/>
          <w:szCs w:val="21"/>
        </w:rPr>
        <w:instrText xml:space="preserve"> ADDIN EN.CITE &lt;EndNote&gt;&lt;Cite&gt;&lt;Author&gt;Moghimi&lt;/Author&gt;&lt;Year&gt;2006&lt;/Year&gt;&lt;RecNum&gt;824&lt;/RecNum&gt;&lt;DisplayText&gt;[222]&lt;/DisplayText&gt;&lt;record&gt;&lt;rec-number&gt;824&lt;/rec-number&gt;&lt;foreign-keys&gt;&lt;key app="EN" db-id="pvp05aps52s0x4ee05e555t359xt5292ttwx"&gt;824&lt;/key&gt;&lt;/foreign-keys&gt;&lt;ref-type name="Journal Article"&gt;17&lt;/ref-type&gt;&lt;contributors&gt;&lt;authors&gt;&lt;author&gt;Moghimi, S. Moein&lt;/author&gt;&lt;author&gt;Hamad, Islam&lt;/author&gt;&lt;author&gt;Andresen, Thomas L.&lt;/author&gt;&lt;author&gt;Jørgensen, Kent&lt;/author&gt;&lt;author&gt;Szebeni, Janos&lt;/author&gt;&lt;/authors&gt;&lt;/contributors&gt;&lt;titles&gt;&lt;title&gt;Methylation of the phosphate oxygen moiety of phospholipid-methoxy(polyethylene glycol) conjugate prevents PEGylated liposome-mediated complement activation and anaphylatoxin production&lt;/title&gt;&lt;secondary-title&gt;The FASEB Journal&lt;/secondary-title&gt;&lt;/titles&gt;&lt;periodical&gt;&lt;full-title&gt;The FASEB Journal&lt;/full-title&gt;&lt;/periodical&gt;&lt;pages&gt;2591-2593&lt;/pages&gt;&lt;volume&gt;20&lt;/volume&gt;&lt;number&gt;14&lt;/number&gt;&lt;dates&gt;&lt;year&gt;2006&lt;/year&gt;&lt;pub-dates&gt;&lt;date&gt;December 1, 2006&lt;/date&gt;&lt;/pub-dates&gt;&lt;/dates&gt;&lt;urls&gt;&lt;related-urls&gt;&lt;url&gt;http://www.fasebj.org/content/20/14/2591.abstract&lt;/url&gt;&lt;/related-urls&gt;&lt;/urls&gt;&lt;electronic-resource-num&gt;10.1096/fj.06-6186fje&lt;/electronic-resource-num&gt;&lt;/record&gt;&lt;/Cite&gt;&lt;/EndNote&gt;</w:instrText>
      </w:r>
      <w:r w:rsidR="00426804">
        <w:rPr>
          <w:rFonts w:ascii="Arial" w:hAnsi="Arial" w:cs="Arial"/>
          <w:szCs w:val="21"/>
        </w:rPr>
        <w:fldChar w:fldCharType="separate"/>
      </w:r>
      <w:r>
        <w:rPr>
          <w:rFonts w:ascii="Arial" w:hAnsi="Arial" w:cs="Arial"/>
          <w:noProof/>
          <w:szCs w:val="21"/>
        </w:rPr>
        <w:t>[222]</w:t>
      </w:r>
      <w:r w:rsidR="00426804">
        <w:rPr>
          <w:rFonts w:ascii="Arial" w:hAnsi="Arial" w:cs="Arial"/>
          <w:szCs w:val="21"/>
        </w:rPr>
        <w:fldChar w:fldCharType="end"/>
      </w:r>
      <w:r>
        <w:rPr>
          <w:rFonts w:ascii="Arial" w:hAnsi="Arial" w:cs="Arial"/>
          <w:szCs w:val="21"/>
        </w:rPr>
        <w:t xml:space="preserve">. </w:t>
      </w:r>
      <w:r w:rsidRPr="00A06C9F">
        <w:rPr>
          <w:rFonts w:ascii="Arial" w:hAnsi="Arial" w:cs="Arial"/>
          <w:szCs w:val="21"/>
        </w:rPr>
        <w:t xml:space="preserve">The </w:t>
      </w:r>
      <w:r>
        <w:rPr>
          <w:rFonts w:ascii="Arial" w:hAnsi="Arial" w:cs="Arial"/>
          <w:szCs w:val="21"/>
        </w:rPr>
        <w:t xml:space="preserve">selective </w:t>
      </w:r>
      <w:r w:rsidRPr="00A06C9F">
        <w:rPr>
          <w:rFonts w:ascii="Arial" w:hAnsi="Arial" w:cs="Arial"/>
          <w:szCs w:val="21"/>
        </w:rPr>
        <w:t xml:space="preserve">removal of the nanoparticles by the </w:t>
      </w:r>
      <w:r>
        <w:rPr>
          <w:rFonts w:ascii="Arial" w:hAnsi="Arial" w:cs="Arial"/>
          <w:szCs w:val="21"/>
        </w:rPr>
        <w:t xml:space="preserve">RES </w:t>
      </w:r>
      <w:r w:rsidRPr="00A06C9F">
        <w:rPr>
          <w:rFonts w:ascii="Arial" w:hAnsi="Arial" w:cs="Arial"/>
          <w:szCs w:val="21"/>
        </w:rPr>
        <w:t>cells can be reduced by changing the characteristic</w:t>
      </w:r>
      <w:r>
        <w:rPr>
          <w:rFonts w:ascii="Arial" w:hAnsi="Arial" w:cs="Arial"/>
          <w:szCs w:val="21"/>
        </w:rPr>
        <w:t>s</w:t>
      </w:r>
      <w:r w:rsidRPr="00A06C9F">
        <w:rPr>
          <w:rFonts w:ascii="Arial" w:hAnsi="Arial" w:cs="Arial"/>
          <w:szCs w:val="21"/>
        </w:rPr>
        <w:t xml:space="preserve"> of the nanoparticles</w:t>
      </w:r>
      <w:r>
        <w:rPr>
          <w:rFonts w:ascii="Arial" w:hAnsi="Arial" w:cs="Arial"/>
          <w:szCs w:val="21"/>
        </w:rPr>
        <w:t>’</w:t>
      </w:r>
      <w:r w:rsidRPr="00A06C9F">
        <w:rPr>
          <w:rFonts w:ascii="Arial" w:hAnsi="Arial" w:cs="Arial"/>
          <w:szCs w:val="21"/>
        </w:rPr>
        <w:t xml:space="preserve"> surface to </w:t>
      </w:r>
      <w:r>
        <w:rPr>
          <w:rFonts w:ascii="Arial" w:hAnsi="Arial" w:cs="Arial"/>
          <w:szCs w:val="21"/>
        </w:rPr>
        <w:t xml:space="preserve">render them </w:t>
      </w:r>
      <w:r w:rsidRPr="00A06C9F">
        <w:rPr>
          <w:rFonts w:ascii="Arial" w:hAnsi="Arial" w:cs="Arial"/>
          <w:szCs w:val="21"/>
        </w:rPr>
        <w:t>more hydrophilic and neutralize</w:t>
      </w:r>
      <w:r>
        <w:rPr>
          <w:rFonts w:ascii="Arial" w:hAnsi="Arial" w:cs="Arial"/>
          <w:szCs w:val="21"/>
        </w:rPr>
        <w:t xml:space="preserve"> the nanoparticle</w:t>
      </w:r>
      <w:r w:rsidRPr="00A06C9F">
        <w:rPr>
          <w:rFonts w:ascii="Arial" w:hAnsi="Arial" w:cs="Arial"/>
          <w:szCs w:val="21"/>
        </w:rPr>
        <w:t xml:space="preserve"> surface charge. </w:t>
      </w:r>
      <w:r>
        <w:rPr>
          <w:rFonts w:ascii="Arial" w:hAnsi="Arial" w:cs="Arial"/>
          <w:szCs w:val="21"/>
        </w:rPr>
        <w:t xml:space="preserve">The strategy covertly being investigated involve linkage of </w:t>
      </w:r>
      <w:r w:rsidRPr="00A06C9F">
        <w:rPr>
          <w:rFonts w:ascii="Arial" w:hAnsi="Arial" w:cs="Arial"/>
          <w:szCs w:val="21"/>
        </w:rPr>
        <w:t xml:space="preserve">PEG to the surface of the nanoparticle to slow down the process of </w:t>
      </w:r>
      <w:r>
        <w:rPr>
          <w:rFonts w:ascii="Arial" w:hAnsi="Arial" w:cs="Arial"/>
          <w:szCs w:val="21"/>
        </w:rPr>
        <w:t xml:space="preserve">the RES </w:t>
      </w:r>
      <w:r w:rsidRPr="00A06C9F">
        <w:rPr>
          <w:rFonts w:ascii="Arial" w:hAnsi="Arial" w:cs="Arial"/>
          <w:szCs w:val="21"/>
        </w:rPr>
        <w:t>cells binding to the nanoparticles</w:t>
      </w:r>
      <w:r>
        <w:rPr>
          <w:rFonts w:ascii="Arial" w:hAnsi="Arial" w:cs="Arial"/>
          <w:szCs w:val="21"/>
        </w:rPr>
        <w:t xml:space="preserve"> </w:t>
      </w:r>
      <w:r w:rsidR="00426804">
        <w:rPr>
          <w:rFonts w:ascii="Arial" w:hAnsi="Arial" w:cs="Arial"/>
          <w:szCs w:val="21"/>
        </w:rPr>
        <w:fldChar w:fldCharType="begin"/>
      </w:r>
      <w:r>
        <w:rPr>
          <w:rFonts w:ascii="Arial" w:hAnsi="Arial" w:cs="Arial"/>
          <w:szCs w:val="21"/>
        </w:rPr>
        <w:instrText xml:space="preserve"> ADDIN EN.CITE &lt;EndNote&gt;&lt;Cite&gt;&lt;Author&gt;Otsuka&lt;/Author&gt;&lt;Year&gt;2012&lt;/Year&gt;&lt;RecNum&gt;825&lt;/RecNum&gt;&lt;DisplayText&gt;[223]&lt;/DisplayText&gt;&lt;record&gt;&lt;rec-number&gt;825&lt;/rec-number&gt;&lt;foreign-keys&gt;&lt;key app="EN" db-id="pvp05aps52s0x4ee05e555t359xt5292ttwx"&gt;825&lt;/key&gt;&lt;/foreign-keys&gt;&lt;ref-type name="Journal Article"&gt;17&lt;/ref-type&gt;&lt;contributors&gt;&lt;authors&gt;&lt;author&gt;Otsuka, Hidenori&lt;/author&gt;&lt;author&gt;Nagasaki, Yukio&lt;/author&gt;&lt;author&gt;Kataoka, Kazunori&lt;/author&gt;&lt;/authors&gt;&lt;/contributors&gt;&lt;titles&gt;&lt;title&gt;PEGylated nanoparticles for biological and pharmaceutical applications&lt;/title&gt;&lt;secondary-title&gt;Advanced Drug Delivery Reviews&lt;/secondary-title&gt;&lt;/titles&gt;&lt;periodical&gt;&lt;full-title&gt;Advanced Drug Delivery Reviews&lt;/full-title&gt;&lt;abbr-1&gt;Adv. Drug Delivery. Rev.&lt;/abbr-1&gt;&lt;abbr-2&gt;Adv Drug Delivery Rev&lt;/abbr-2&gt;&lt;/periodical&gt;&lt;pages&gt;246-255&lt;/pages&gt;&lt;volume&gt;64, Supplement&lt;/volume&gt;&lt;number&gt;0&lt;/number&gt;&lt;keywords&gt;&lt;keyword&gt;Poly(ethylene glycol)&lt;/keyword&gt;&lt;keyword&gt;Block copolymers&lt;/keyword&gt;&lt;keyword&gt;Biological and biomedical applications&lt;/keyword&gt;&lt;/keywords&gt;&lt;dates&gt;&lt;year&gt;2012&lt;/year&gt;&lt;/dates&gt;&lt;isbn&gt;0169-409X&lt;/isbn&gt;&lt;urls&gt;&lt;related-urls&gt;&lt;url&gt;http://www.sciencedirect.com/science/article/pii/S0169409X12002827&lt;/url&gt;&lt;/related-urls&gt;&lt;/urls&gt;&lt;electronic-resource-num&gt;http://dx.doi.org/10.1016/j.addr.2012.09.022&lt;/electronic-resource-num&gt;&lt;/record&gt;&lt;/Cite&gt;&lt;/EndNote&gt;</w:instrText>
      </w:r>
      <w:r w:rsidR="00426804">
        <w:rPr>
          <w:rFonts w:ascii="Arial" w:hAnsi="Arial" w:cs="Arial"/>
          <w:szCs w:val="21"/>
        </w:rPr>
        <w:fldChar w:fldCharType="separate"/>
      </w:r>
      <w:r>
        <w:rPr>
          <w:rFonts w:ascii="Arial" w:hAnsi="Arial" w:cs="Arial"/>
          <w:noProof/>
          <w:szCs w:val="21"/>
        </w:rPr>
        <w:t>[223]</w:t>
      </w:r>
      <w:r w:rsidR="00426804">
        <w:rPr>
          <w:rFonts w:ascii="Arial" w:hAnsi="Arial" w:cs="Arial"/>
          <w:szCs w:val="21"/>
        </w:rPr>
        <w:fldChar w:fldCharType="end"/>
      </w:r>
      <w:r>
        <w:rPr>
          <w:rFonts w:ascii="Arial" w:hAnsi="Arial" w:cs="Arial"/>
          <w:szCs w:val="21"/>
        </w:rPr>
        <w:t>. Recently, Furumoto fou</w:t>
      </w:r>
      <w:r w:rsidRPr="00A06C9F">
        <w:rPr>
          <w:rFonts w:ascii="Arial" w:hAnsi="Arial" w:cs="Arial"/>
          <w:szCs w:val="21"/>
        </w:rPr>
        <w:t>nd that particles</w:t>
      </w:r>
      <w:r>
        <w:rPr>
          <w:rFonts w:ascii="Arial" w:hAnsi="Arial" w:cs="Arial"/>
          <w:szCs w:val="21"/>
        </w:rPr>
        <w:t xml:space="preserve"> </w:t>
      </w:r>
      <w:r w:rsidRPr="00A06C9F">
        <w:rPr>
          <w:rFonts w:ascii="Arial" w:hAnsi="Arial" w:cs="Arial"/>
          <w:szCs w:val="21"/>
        </w:rPr>
        <w:t>covalently bound</w:t>
      </w:r>
      <w:r>
        <w:rPr>
          <w:rFonts w:ascii="Arial" w:hAnsi="Arial" w:cs="Arial"/>
          <w:szCs w:val="21"/>
        </w:rPr>
        <w:t xml:space="preserve"> with the albumin to their</w:t>
      </w:r>
      <w:r w:rsidRPr="00A06C9F">
        <w:rPr>
          <w:rFonts w:ascii="Arial" w:hAnsi="Arial" w:cs="Arial"/>
          <w:szCs w:val="21"/>
        </w:rPr>
        <w:t xml:space="preserve"> surface circulate longer </w:t>
      </w:r>
      <w:r w:rsidRPr="00A06C9F">
        <w:rPr>
          <w:rFonts w:ascii="Arial" w:hAnsi="Arial" w:cs="Arial"/>
          <w:szCs w:val="21"/>
        </w:rPr>
        <w:lastRenderedPageBreak/>
        <w:t>compared to the naked or PEGylat</w:t>
      </w:r>
      <w:r>
        <w:rPr>
          <w:rFonts w:ascii="Arial" w:hAnsi="Arial" w:cs="Arial"/>
          <w:szCs w:val="21"/>
        </w:rPr>
        <w:t xml:space="preserve">ed particles </w:t>
      </w:r>
      <w:r w:rsidR="00426804">
        <w:rPr>
          <w:rFonts w:ascii="Arial" w:hAnsi="Arial" w:cs="Arial"/>
          <w:szCs w:val="21"/>
        </w:rPr>
        <w:fldChar w:fldCharType="begin"/>
      </w:r>
      <w:r>
        <w:rPr>
          <w:rFonts w:ascii="Arial" w:hAnsi="Arial" w:cs="Arial"/>
          <w:szCs w:val="21"/>
        </w:rPr>
        <w:instrText xml:space="preserve"> ADDIN EN.CITE &lt;EndNote&gt;&lt;Cite&gt;&lt;Author&gt;Furumoto&lt;/Author&gt;&lt;Year&gt;2007&lt;/Year&gt;&lt;RecNum&gt;826&lt;/RecNum&gt;&lt;DisplayText&gt;[224]&lt;/DisplayText&gt;&lt;record&gt;&lt;rec-number&gt;826&lt;/rec-number&gt;&lt;foreign-keys&gt;&lt;key app="EN" db-id="pvp05aps52s0x4ee05e555t359xt5292ttwx"&gt;826&lt;/key&gt;&lt;/foreign-keys&gt;&lt;ref-type name="Journal Article"&gt;17&lt;/ref-type&gt;&lt;contributors&gt;&lt;authors&gt;&lt;author&gt;Furumoto, Kentaro&lt;/author&gt;&lt;author&gt;Yokoe, Jun-Ichi&lt;/author&gt;&lt;author&gt;Ogawara, Ken-ichi&lt;/author&gt;&lt;author&gt;Amano, Sayuri&lt;/author&gt;&lt;author&gt;Takaguchi, Maki&lt;/author&gt;&lt;author&gt;Higaki, Kazutaka&lt;/author&gt;&lt;author&gt;Kai, Toshiya&lt;/author&gt;&lt;author&gt;Kimura, Toshikiro&lt;/author&gt;&lt;/authors&gt;&lt;/contributors&gt;&lt;titles&gt;&lt;title&gt;Effect of coupling of albumin onto surface of PEG liposome on its in vivo disposition&lt;/title&gt;&lt;secondary-title&gt;International Journal of Pharmaceutics&lt;/secondary-title&gt;&lt;/titles&gt;&lt;periodical&gt;&lt;full-title&gt;International Journal of Pharmaceutics&lt;/full-title&gt;&lt;abbr-1&gt;Int. J. Pharm.&lt;/abbr-1&gt;&lt;abbr-2&gt;Int J Pharm&lt;/abbr-2&gt;&lt;/periodical&gt;&lt;pages&gt;110-116&lt;/pages&gt;&lt;volume&gt;329&lt;/volume&gt;&lt;number&gt;1–2&lt;/number&gt;&lt;keywords&gt;&lt;keyword&gt;Liposomes&lt;/keyword&gt;&lt;keyword&gt;Poly(ethylene glycol)&lt;/keyword&gt;&lt;keyword&gt;Rat serum albumin&lt;/keyword&gt;&lt;keyword&gt;Hepatic disposition&lt;/keyword&gt;&lt;keyword&gt;Serum opsonins&lt;/keyword&gt;&lt;/keywords&gt;&lt;dates&gt;&lt;year&gt;2007&lt;/year&gt;&lt;/dates&gt;&lt;isbn&gt;0378-5173&lt;/isbn&gt;&lt;urls&gt;&lt;related-urls&gt;&lt;url&gt;http://www.sciencedirect.com/science/article/pii/S0378517306007009&lt;/url&gt;&lt;/related-urls&gt;&lt;/urls&gt;&lt;electronic-resource-num&gt;http://dx.doi.org/10.1016/j.ijpharm.2006.08.026&lt;/electronic-resource-num&gt;&lt;/record&gt;&lt;/Cite&gt;&lt;/EndNote&gt;</w:instrText>
      </w:r>
      <w:r w:rsidR="00426804">
        <w:rPr>
          <w:rFonts w:ascii="Arial" w:hAnsi="Arial" w:cs="Arial"/>
          <w:szCs w:val="21"/>
        </w:rPr>
        <w:fldChar w:fldCharType="separate"/>
      </w:r>
      <w:r>
        <w:rPr>
          <w:rFonts w:ascii="Arial" w:hAnsi="Arial" w:cs="Arial"/>
          <w:noProof/>
          <w:szCs w:val="21"/>
        </w:rPr>
        <w:t>[224]</w:t>
      </w:r>
      <w:r w:rsidR="00426804">
        <w:rPr>
          <w:rFonts w:ascii="Arial" w:hAnsi="Arial" w:cs="Arial"/>
          <w:szCs w:val="21"/>
        </w:rPr>
        <w:fldChar w:fldCharType="end"/>
      </w:r>
      <w:r w:rsidRPr="00A06C9F">
        <w:rPr>
          <w:rFonts w:ascii="Arial" w:hAnsi="Arial" w:cs="Arial"/>
          <w:szCs w:val="21"/>
        </w:rPr>
        <w:t xml:space="preserve">. </w:t>
      </w:r>
      <w:r>
        <w:rPr>
          <w:rFonts w:ascii="Arial" w:hAnsi="Arial" w:cs="Arial"/>
          <w:szCs w:val="21"/>
        </w:rPr>
        <w:t>I</w:t>
      </w:r>
      <w:r w:rsidRPr="00A06C9F">
        <w:rPr>
          <w:rFonts w:ascii="Arial" w:hAnsi="Arial" w:cs="Arial"/>
          <w:szCs w:val="21"/>
        </w:rPr>
        <w:t xml:space="preserve">n another study </w:t>
      </w:r>
      <w:r>
        <w:rPr>
          <w:rFonts w:ascii="Arial" w:hAnsi="Arial" w:cs="Arial"/>
          <w:szCs w:val="21"/>
        </w:rPr>
        <w:t xml:space="preserve">by binding the nanoparticles to albumin, </w:t>
      </w:r>
      <w:r w:rsidRPr="00A06C9F">
        <w:rPr>
          <w:rFonts w:ascii="Arial" w:hAnsi="Arial" w:cs="Arial"/>
          <w:szCs w:val="21"/>
        </w:rPr>
        <w:t xml:space="preserve">Furumoto </w:t>
      </w:r>
      <w:r>
        <w:rPr>
          <w:rFonts w:ascii="Arial" w:hAnsi="Arial" w:cs="Arial"/>
          <w:szCs w:val="21"/>
        </w:rPr>
        <w:t>was able to improve</w:t>
      </w:r>
      <w:r w:rsidRPr="00A06C9F">
        <w:rPr>
          <w:rFonts w:ascii="Arial" w:hAnsi="Arial" w:cs="Arial"/>
          <w:szCs w:val="21"/>
        </w:rPr>
        <w:t xml:space="preserve"> </w:t>
      </w:r>
      <w:r>
        <w:rPr>
          <w:rFonts w:ascii="Arial" w:hAnsi="Arial" w:cs="Arial"/>
          <w:szCs w:val="21"/>
        </w:rPr>
        <w:t>p</w:t>
      </w:r>
      <w:r w:rsidRPr="00A06C9F">
        <w:rPr>
          <w:rFonts w:ascii="Arial" w:eastAsia="MinionPro-Regular" w:hAnsi="Arial" w:cs="Arial"/>
          <w:szCs w:val="21"/>
        </w:rPr>
        <w:t>harmacokinetic and pharmacodynamics</w:t>
      </w:r>
      <w:r>
        <w:rPr>
          <w:rFonts w:ascii="Arial" w:eastAsia="MinionPro-Regular" w:hAnsi="Arial" w:cs="Arial"/>
          <w:szCs w:val="21"/>
        </w:rPr>
        <w:t xml:space="preserve"> properties of the doxorubicin-</w:t>
      </w:r>
      <w:r w:rsidRPr="00A06C9F">
        <w:rPr>
          <w:rFonts w:ascii="Arial" w:eastAsia="MinionPro-Regular" w:hAnsi="Arial" w:cs="Arial"/>
          <w:szCs w:val="21"/>
        </w:rPr>
        <w:t xml:space="preserve">containing particles </w:t>
      </w:r>
      <w:r>
        <w:rPr>
          <w:rFonts w:ascii="Arial" w:eastAsia="MinionPro-Regular" w:hAnsi="Arial" w:cs="Arial"/>
          <w:szCs w:val="21"/>
        </w:rPr>
        <w:t>compared to</w:t>
      </w:r>
      <w:r w:rsidRPr="00A06C9F">
        <w:rPr>
          <w:rFonts w:ascii="Arial" w:eastAsia="MinionPro-Regular" w:hAnsi="Arial" w:cs="Arial"/>
          <w:szCs w:val="21"/>
        </w:rPr>
        <w:t xml:space="preserve"> PEGylated particles. </w:t>
      </w:r>
      <w:r>
        <w:rPr>
          <w:rFonts w:ascii="Arial" w:eastAsia="MinionPro-Regular" w:hAnsi="Arial" w:cs="Arial"/>
          <w:szCs w:val="21"/>
        </w:rPr>
        <w:t xml:space="preserve">Chemical modification of </w:t>
      </w:r>
      <w:r w:rsidRPr="00A06C9F">
        <w:rPr>
          <w:rFonts w:ascii="Arial" w:eastAsia="MinionPro-Regular" w:hAnsi="Arial" w:cs="Arial"/>
          <w:szCs w:val="21"/>
        </w:rPr>
        <w:t>nature based nanoparticles with albumin to gain a</w:t>
      </w:r>
      <w:r>
        <w:rPr>
          <w:rFonts w:ascii="Arial" w:eastAsia="MinionPro-Regular" w:hAnsi="Arial" w:cs="Arial"/>
          <w:szCs w:val="21"/>
        </w:rPr>
        <w:t>n</w:t>
      </w:r>
      <w:r w:rsidRPr="00A06C9F">
        <w:rPr>
          <w:rFonts w:ascii="Arial" w:eastAsia="MinionPro-Regular" w:hAnsi="Arial" w:cs="Arial"/>
          <w:szCs w:val="21"/>
        </w:rPr>
        <w:t xml:space="preserve"> extended circulation time and better stability. </w:t>
      </w:r>
    </w:p>
    <w:p w:rsidR="00D5235C" w:rsidRPr="00A06C9F" w:rsidRDefault="00D5235C" w:rsidP="00D5235C">
      <w:pPr>
        <w:autoSpaceDE w:val="0"/>
        <w:autoSpaceDN w:val="0"/>
        <w:adjustRightInd w:val="0"/>
        <w:spacing w:line="480" w:lineRule="auto"/>
        <w:jc w:val="both"/>
        <w:rPr>
          <w:rFonts w:ascii="Arial" w:hAnsi="Arial" w:cs="Arial"/>
          <w:szCs w:val="21"/>
        </w:rPr>
      </w:pPr>
    </w:p>
    <w:p w:rsidR="00D5235C" w:rsidRPr="00CF689E" w:rsidRDefault="00D5235C" w:rsidP="00D5235C">
      <w:pPr>
        <w:spacing w:line="480" w:lineRule="auto"/>
        <w:jc w:val="both"/>
        <w:rPr>
          <w:rFonts w:ascii="Arial" w:hAnsi="Arial" w:cs="Arial"/>
          <w:b/>
          <w:szCs w:val="21"/>
        </w:rPr>
      </w:pPr>
      <w:r w:rsidRPr="00CF689E">
        <w:rPr>
          <w:rFonts w:ascii="Arial" w:hAnsi="Arial" w:cs="Arial"/>
          <w:b/>
          <w:szCs w:val="21"/>
        </w:rPr>
        <w:t>Cellular targeting</w:t>
      </w:r>
    </w:p>
    <w:p w:rsidR="00D5235C" w:rsidRPr="006D33A0" w:rsidRDefault="00D5235C" w:rsidP="00D5235C">
      <w:pPr>
        <w:autoSpaceDE w:val="0"/>
        <w:autoSpaceDN w:val="0"/>
        <w:adjustRightInd w:val="0"/>
        <w:spacing w:line="480" w:lineRule="auto"/>
        <w:jc w:val="both"/>
        <w:rPr>
          <w:rFonts w:ascii="Arial" w:hAnsi="Arial" w:cs="Arial"/>
          <w:szCs w:val="21"/>
        </w:rPr>
      </w:pPr>
      <w:r>
        <w:rPr>
          <w:rFonts w:ascii="Arial" w:hAnsi="Arial" w:cs="Arial" w:hint="eastAsia"/>
          <w:szCs w:val="21"/>
          <w:lang w:eastAsia="zh-CN"/>
        </w:rPr>
        <w:t>Drug</w:t>
      </w:r>
      <w:r>
        <w:rPr>
          <w:rFonts w:ascii="Arial" w:hAnsi="Arial" w:cs="Arial"/>
          <w:szCs w:val="21"/>
          <w:lang w:eastAsia="zh-CN"/>
        </w:rPr>
        <w:t xml:space="preserve">-carrying nanoparticles circulating in the blood stream need to be directed to specific target cells with minimal off-target effects. Many targeting mechanisms </w:t>
      </w:r>
      <w:r w:rsidRPr="00A06C9F">
        <w:rPr>
          <w:rFonts w:ascii="Arial" w:hAnsi="Arial" w:cs="Arial"/>
          <w:szCs w:val="21"/>
        </w:rPr>
        <w:t xml:space="preserve">have been </w:t>
      </w:r>
      <w:r>
        <w:rPr>
          <w:rFonts w:ascii="Arial" w:hAnsi="Arial" w:cs="Arial"/>
          <w:szCs w:val="21"/>
        </w:rPr>
        <w:t xml:space="preserve">examined, utilizing both </w:t>
      </w:r>
      <w:r w:rsidRPr="00A06C9F">
        <w:rPr>
          <w:rFonts w:ascii="Arial" w:hAnsi="Arial" w:cs="Arial"/>
          <w:szCs w:val="21"/>
        </w:rPr>
        <w:t xml:space="preserve">positive and negative targeting methods. </w:t>
      </w:r>
      <w:r>
        <w:rPr>
          <w:rFonts w:ascii="Arial" w:hAnsi="Arial" w:cs="Arial"/>
          <w:szCs w:val="21"/>
        </w:rPr>
        <w:t>Negative targeting, takes advantage of the fact that nature based nanoparticles</w:t>
      </w:r>
      <w:r w:rsidRPr="00A06C9F">
        <w:rPr>
          <w:rFonts w:ascii="Arial" w:hAnsi="Arial" w:cs="Arial"/>
          <w:szCs w:val="21"/>
        </w:rPr>
        <w:t xml:space="preserve"> accumulate in </w:t>
      </w:r>
      <w:r>
        <w:rPr>
          <w:rFonts w:ascii="Arial" w:hAnsi="Arial" w:cs="Arial"/>
          <w:szCs w:val="21"/>
        </w:rPr>
        <w:t>tumors due to</w:t>
      </w:r>
      <w:r w:rsidRPr="00A06C9F">
        <w:rPr>
          <w:rFonts w:ascii="Arial" w:hAnsi="Arial" w:cs="Arial"/>
          <w:szCs w:val="21"/>
        </w:rPr>
        <w:t xml:space="preserve"> enhanced permeability and retention effects, which is </w:t>
      </w:r>
      <w:r>
        <w:rPr>
          <w:rFonts w:ascii="Arial" w:hAnsi="Arial" w:cs="Arial"/>
          <w:szCs w:val="21"/>
        </w:rPr>
        <w:t xml:space="preserve">the result of </w:t>
      </w:r>
      <w:r w:rsidRPr="00A06C9F">
        <w:rPr>
          <w:rFonts w:ascii="Arial" w:hAnsi="Arial" w:cs="Arial"/>
          <w:szCs w:val="21"/>
        </w:rPr>
        <w:t xml:space="preserve">the leaky, underdeveloped tumor vasculature </w:t>
      </w:r>
      <w:r>
        <w:rPr>
          <w:rFonts w:ascii="Arial" w:hAnsi="Arial" w:cs="Arial"/>
          <w:szCs w:val="21"/>
        </w:rPr>
        <w:t xml:space="preserve">that </w:t>
      </w:r>
      <w:r w:rsidRPr="00A06C9F">
        <w:rPr>
          <w:rFonts w:ascii="Arial" w:hAnsi="Arial" w:cs="Arial"/>
          <w:szCs w:val="21"/>
        </w:rPr>
        <w:t>allow</w:t>
      </w:r>
      <w:r>
        <w:rPr>
          <w:rFonts w:ascii="Arial" w:hAnsi="Arial" w:cs="Arial"/>
          <w:szCs w:val="21"/>
        </w:rPr>
        <w:t>s</w:t>
      </w:r>
      <w:r w:rsidRPr="00A06C9F">
        <w:rPr>
          <w:rFonts w:ascii="Arial" w:hAnsi="Arial" w:cs="Arial"/>
          <w:szCs w:val="21"/>
        </w:rPr>
        <w:t xml:space="preserve"> macromolecu</w:t>
      </w:r>
      <w:r>
        <w:rPr>
          <w:rFonts w:ascii="Arial" w:hAnsi="Arial" w:cs="Arial"/>
          <w:szCs w:val="21"/>
        </w:rPr>
        <w:t xml:space="preserve">les to accumulate in the tumor </w:t>
      </w:r>
      <w:r w:rsidR="00426804">
        <w:rPr>
          <w:rFonts w:ascii="Arial" w:hAnsi="Arial" w:cs="Arial"/>
          <w:szCs w:val="21"/>
        </w:rPr>
        <w:fldChar w:fldCharType="begin"/>
      </w:r>
      <w:r>
        <w:rPr>
          <w:rFonts w:ascii="Arial" w:hAnsi="Arial" w:cs="Arial"/>
          <w:szCs w:val="21"/>
        </w:rPr>
        <w:instrText xml:space="preserve"> ADDIN EN.CITE &lt;EndNote&gt;&lt;Cite&gt;&lt;Author&gt;Maeda&lt;/Author&gt;&lt;Year&gt;2006&lt;/Year&gt;&lt;RecNum&gt;827&lt;/RecNum&gt;&lt;DisplayText&gt;[225]&lt;/DisplayText&gt;&lt;record&gt;&lt;rec-number&gt;827&lt;/rec-number&gt;&lt;foreign-keys&gt;&lt;key app="EN" db-id="pvp05aps52s0x4ee05e555t359xt5292ttwx"&gt;827&lt;/key&gt;&lt;/foreign-keys&gt;&lt;ref-type name="Book Section"&gt;5&lt;/ref-type&gt;&lt;contributors&gt;&lt;authors&gt;&lt;author&gt;Maeda, H.&lt;/author&gt;&lt;author&gt;Greish, K.&lt;/author&gt;&lt;author&gt;Fang, J.&lt;/author&gt;&lt;/authors&gt;&lt;secondary-authors&gt;&lt;author&gt;Satchi-Fainaro, Ronit&lt;/author&gt;&lt;author&gt;Duncan, Ruth&lt;/author&gt;&lt;/secondary-authors&gt;&lt;/contributors&gt;&lt;titles&gt;&lt;title&gt;The EPR Effect and Polymeric Drugs: A Paradigm Shift for Cancer Chemotherapy in the 21st Century&lt;/title&gt;&lt;secondary-title&gt;Polymer Therapeutics II&lt;/secondary-title&gt;&lt;tertiary-title&gt;Advances in Polymer Science&lt;/tertiary-title&gt;&lt;/titles&gt;&lt;pages&gt;103-121&lt;/pages&gt;&lt;volume&gt;193&lt;/volume&gt;&lt;section&gt;26&lt;/section&gt;&lt;keywords&gt;&lt;keyword&gt;EPR effect&lt;/keyword&gt;&lt;keyword&gt;Drug targeting&lt;/keyword&gt;&lt;keyword&gt;Macromolecular drugs&lt;/keyword&gt;&lt;keyword&gt;SMANCS&lt;/keyword&gt;&lt;keyword&gt;Cancer drug delivery&lt;/keyword&gt;&lt;keyword&gt;Plasma half-life&lt;/keyword&gt;&lt;keyword&gt;Reactive oxygen radicals&lt;/keyword&gt;&lt;/keywords&gt;&lt;dates&gt;&lt;year&gt;2006&lt;/year&gt;&lt;pub-dates&gt;&lt;date&gt;2006/01/01&lt;/date&gt;&lt;/pub-dates&gt;&lt;/dates&gt;&lt;publisher&gt;Springer Berlin Heidelberg&lt;/publisher&gt;&lt;isbn&gt;978-3-540-29211-1&lt;/isbn&gt;&lt;urls&gt;&lt;related-urls&gt;&lt;url&gt;http://dx.doi.org/10.1007/12_026&lt;/url&gt;&lt;/related-urls&gt;&lt;/urls&gt;&lt;electronic-resource-num&gt;10.1007/12_026&lt;/electronic-resource-num&gt;&lt;/record&gt;&lt;/Cite&gt;&lt;/EndNote&gt;</w:instrText>
      </w:r>
      <w:r w:rsidR="00426804">
        <w:rPr>
          <w:rFonts w:ascii="Arial" w:hAnsi="Arial" w:cs="Arial"/>
          <w:szCs w:val="21"/>
        </w:rPr>
        <w:fldChar w:fldCharType="separate"/>
      </w:r>
      <w:r>
        <w:rPr>
          <w:rFonts w:ascii="Arial" w:hAnsi="Arial" w:cs="Arial"/>
          <w:noProof/>
          <w:szCs w:val="21"/>
        </w:rPr>
        <w:t>[225]</w:t>
      </w:r>
      <w:r w:rsidR="00426804">
        <w:rPr>
          <w:rFonts w:ascii="Arial" w:hAnsi="Arial" w:cs="Arial"/>
          <w:szCs w:val="21"/>
        </w:rPr>
        <w:fldChar w:fldCharType="end"/>
      </w:r>
      <w:r>
        <w:rPr>
          <w:rFonts w:ascii="Arial" w:hAnsi="Arial" w:cs="Arial"/>
          <w:szCs w:val="21"/>
        </w:rPr>
        <w:t>. P</w:t>
      </w:r>
      <w:r w:rsidRPr="00A06C9F">
        <w:rPr>
          <w:rFonts w:ascii="Arial" w:hAnsi="Arial" w:cs="Arial"/>
          <w:szCs w:val="21"/>
        </w:rPr>
        <w:t xml:space="preserve">ositive targeting </w:t>
      </w:r>
      <w:r>
        <w:rPr>
          <w:rFonts w:ascii="Arial" w:hAnsi="Arial" w:cs="Arial"/>
          <w:szCs w:val="21"/>
        </w:rPr>
        <w:t xml:space="preserve">of </w:t>
      </w:r>
      <w:r w:rsidRPr="00A06C9F">
        <w:rPr>
          <w:rFonts w:ascii="Arial" w:hAnsi="Arial" w:cs="Arial"/>
          <w:szCs w:val="21"/>
        </w:rPr>
        <w:t>specific cells,</w:t>
      </w:r>
      <w:r>
        <w:rPr>
          <w:rFonts w:ascii="Arial" w:hAnsi="Arial" w:cs="Arial"/>
          <w:szCs w:val="21"/>
        </w:rPr>
        <w:t xml:space="preserve"> involves the use of</w:t>
      </w:r>
      <w:r w:rsidRPr="00A06C9F">
        <w:rPr>
          <w:rFonts w:ascii="Arial" w:hAnsi="Arial" w:cs="Arial"/>
          <w:szCs w:val="21"/>
        </w:rPr>
        <w:t xml:space="preserve"> </w:t>
      </w:r>
      <w:r w:rsidRPr="00A06C9F">
        <w:rPr>
          <w:rFonts w:ascii="Arial" w:eastAsia="MinionPro-Regular" w:hAnsi="Arial" w:cs="Arial"/>
          <w:szCs w:val="21"/>
        </w:rPr>
        <w:t xml:space="preserve">antibodies, aptamers, peptides and small molecules </w:t>
      </w:r>
      <w:r>
        <w:rPr>
          <w:rFonts w:ascii="Arial" w:eastAsia="MinionPro-Regular" w:hAnsi="Arial" w:cs="Arial"/>
          <w:szCs w:val="21"/>
        </w:rPr>
        <w:t xml:space="preserve">which bind to specific receptors. Most </w:t>
      </w:r>
      <w:r w:rsidRPr="00A06C9F">
        <w:rPr>
          <w:rFonts w:ascii="Arial" w:eastAsia="MinionPro-Regular" w:hAnsi="Arial" w:cs="Arial"/>
          <w:szCs w:val="21"/>
        </w:rPr>
        <w:t xml:space="preserve">rapidly dividing </w:t>
      </w:r>
      <w:r>
        <w:rPr>
          <w:rFonts w:ascii="Arial" w:eastAsia="MinionPro-Regular" w:hAnsi="Arial" w:cs="Arial"/>
          <w:szCs w:val="21"/>
        </w:rPr>
        <w:t xml:space="preserve">cancer cells </w:t>
      </w:r>
      <w:r w:rsidRPr="00A06C9F">
        <w:rPr>
          <w:rFonts w:ascii="Arial" w:eastAsia="MinionPro-Regular" w:hAnsi="Arial" w:cs="Arial"/>
          <w:szCs w:val="21"/>
        </w:rPr>
        <w:t>overexpress transferrin and folate receptors</w:t>
      </w:r>
      <w:r>
        <w:rPr>
          <w:rFonts w:ascii="Arial" w:eastAsia="MinionPro-Regular" w:hAnsi="Arial" w:cs="Arial"/>
          <w:szCs w:val="21"/>
        </w:rPr>
        <w:t xml:space="preserve"> </w:t>
      </w:r>
      <w:r w:rsidR="00426804">
        <w:rPr>
          <w:rFonts w:ascii="Arial" w:eastAsia="MinionPro-Regular" w:hAnsi="Arial" w:cs="Arial"/>
          <w:szCs w:val="21"/>
        </w:rPr>
        <w:fldChar w:fldCharType="begin"/>
      </w:r>
      <w:r>
        <w:rPr>
          <w:rFonts w:ascii="Arial" w:eastAsia="MinionPro-Regular" w:hAnsi="Arial" w:cs="Arial"/>
          <w:szCs w:val="21"/>
        </w:rPr>
        <w:instrText xml:space="preserve"> ADDIN EN.CITE &lt;EndNote&gt;&lt;Cite&gt;&lt;Author&gt;Daniels&lt;/Author&gt;&lt;Year&gt;2006&lt;/Year&gt;&lt;RecNum&gt;828&lt;/RecNum&gt;&lt;DisplayText&gt;[226]&lt;/DisplayText&gt;&lt;record&gt;&lt;rec-number&gt;828&lt;/rec-number&gt;&lt;foreign-keys&gt;&lt;key app="EN" db-id="pvp05aps52s0x4ee05e555t359xt5292ttwx"&gt;828&lt;/key&gt;&lt;/foreign-keys&gt;&lt;ref-type name="Journal Article"&gt;17&lt;/ref-type&gt;&lt;contributors&gt;&lt;authors&gt;&lt;author&gt;Daniels, Tracy R.&lt;/author&gt;&lt;author&gt;Delgado, Tracie&lt;/author&gt;&lt;author&gt;Rodriguez, Jose A.&lt;/author&gt;&lt;author&gt;Helguera, Gustavo&lt;/author&gt;&lt;author&gt;Penichet, Manuel L.&lt;/author&gt;&lt;/authors&gt;&lt;/contributors&gt;&lt;titles&gt;&lt;title&gt;The transferrin receptor part I: Biology and targeting with cytotoxic antibodies for the treatment of cancer&lt;/title&gt;&lt;secondary-title&gt;Clinical Immunology&lt;/secondary-title&gt;&lt;/titles&gt;&lt;periodical&gt;&lt;full-title&gt;Clinical Immunology&lt;/full-title&gt;&lt;abbr-1&gt;Clin. Immunol.&lt;/abbr-1&gt;&lt;abbr-2&gt;Clin Immunol&lt;/abbr-2&gt;&lt;/periodical&gt;&lt;pages&gt;144-158&lt;/pages&gt;&lt;volume&gt;121&lt;/volume&gt;&lt;number&gt;2&lt;/number&gt;&lt;keywords&gt;&lt;keyword&gt;Transferrin receptor&lt;/keyword&gt;&lt;keyword&gt;Iron&lt;/keyword&gt;&lt;keyword&gt;Receptor-mediated endocytosis&lt;/keyword&gt;&lt;keyword&gt;Monoclonal antibodies&lt;/keyword&gt;&lt;keyword&gt;Recombinant antibodies&lt;/keyword&gt;&lt;keyword&gt;Immunotherapy&lt;/keyword&gt;&lt;keyword&gt;Cancer&lt;/keyword&gt;&lt;/keywords&gt;&lt;dates&gt;&lt;year&gt;2006&lt;/year&gt;&lt;/dates&gt;&lt;isbn&gt;1521-6616&lt;/isbn&gt;&lt;urls&gt;&lt;related-urls&gt;&lt;url&gt;http://www.sciencedirect.com/science/article/pii/S1521661606007807&lt;/url&gt;&lt;/related-urls&gt;&lt;/urls&gt;&lt;electronic-resource-num&gt;http://dx.doi.org/10.1016/j.clim.2006.06.010&lt;/electronic-resource-num&gt;&lt;/record&gt;&lt;/Cite&gt;&lt;/EndNote&gt;</w:instrText>
      </w:r>
      <w:r w:rsidR="00426804">
        <w:rPr>
          <w:rFonts w:ascii="Arial" w:eastAsia="MinionPro-Regular" w:hAnsi="Arial" w:cs="Arial"/>
          <w:szCs w:val="21"/>
        </w:rPr>
        <w:fldChar w:fldCharType="separate"/>
      </w:r>
      <w:r>
        <w:rPr>
          <w:rFonts w:ascii="Arial" w:eastAsia="MinionPro-Regular" w:hAnsi="Arial" w:cs="Arial"/>
          <w:noProof/>
          <w:szCs w:val="21"/>
        </w:rPr>
        <w:t>[226]</w:t>
      </w:r>
      <w:r w:rsidR="00426804">
        <w:rPr>
          <w:rFonts w:ascii="Arial" w:eastAsia="MinionPro-Regular" w:hAnsi="Arial" w:cs="Arial"/>
          <w:szCs w:val="21"/>
        </w:rPr>
        <w:fldChar w:fldCharType="end"/>
      </w:r>
      <w:r>
        <w:rPr>
          <w:rFonts w:ascii="Arial" w:eastAsia="MinionPro-Regular" w:hAnsi="Arial" w:cs="Arial"/>
          <w:szCs w:val="21"/>
        </w:rPr>
        <w:t>. Unfortunately,</w:t>
      </w:r>
      <w:r w:rsidRPr="00A06C9F">
        <w:rPr>
          <w:rFonts w:ascii="Arial" w:eastAsia="MinionPro-Regular" w:hAnsi="Arial" w:cs="Arial"/>
          <w:szCs w:val="21"/>
        </w:rPr>
        <w:t xml:space="preserve"> these rec</w:t>
      </w:r>
      <w:r>
        <w:rPr>
          <w:rFonts w:ascii="Arial" w:eastAsia="MinionPro-Regular" w:hAnsi="Arial" w:cs="Arial"/>
          <w:szCs w:val="21"/>
        </w:rPr>
        <w:t>e</w:t>
      </w:r>
      <w:r w:rsidRPr="00A06C9F">
        <w:rPr>
          <w:rFonts w:ascii="Arial" w:eastAsia="MinionPro-Regular" w:hAnsi="Arial" w:cs="Arial"/>
          <w:szCs w:val="21"/>
        </w:rPr>
        <w:t>ptors are expressed to some d</w:t>
      </w:r>
      <w:r>
        <w:rPr>
          <w:rFonts w:ascii="Arial" w:eastAsia="MinionPro-Regular" w:hAnsi="Arial" w:cs="Arial"/>
          <w:szCs w:val="21"/>
        </w:rPr>
        <w:t>egree on other non-target cells, resulting in</w:t>
      </w:r>
      <w:r w:rsidRPr="00A06C9F">
        <w:rPr>
          <w:rFonts w:ascii="Arial" w:eastAsia="MinionPro-Regular" w:hAnsi="Arial" w:cs="Arial"/>
          <w:szCs w:val="21"/>
        </w:rPr>
        <w:t xml:space="preserve"> off-target effects</w:t>
      </w:r>
      <w:r>
        <w:rPr>
          <w:rFonts w:ascii="Arial" w:eastAsia="MinionPro-Regular" w:hAnsi="Arial" w:cs="Arial"/>
          <w:szCs w:val="21"/>
        </w:rPr>
        <w:t xml:space="preserve">. The use of </w:t>
      </w:r>
      <w:r w:rsidRPr="00A06C9F">
        <w:rPr>
          <w:rFonts w:ascii="Arial" w:eastAsia="MinionPro-Regular" w:hAnsi="Arial" w:cs="Arial"/>
          <w:szCs w:val="21"/>
        </w:rPr>
        <w:t>mu</w:t>
      </w:r>
      <w:r>
        <w:rPr>
          <w:rFonts w:ascii="Arial" w:eastAsia="MinionPro-Regular" w:hAnsi="Arial" w:cs="Arial"/>
          <w:szCs w:val="21"/>
        </w:rPr>
        <w:t>l</w:t>
      </w:r>
      <w:r w:rsidRPr="00A06C9F">
        <w:rPr>
          <w:rFonts w:ascii="Arial" w:eastAsia="MinionPro-Regular" w:hAnsi="Arial" w:cs="Arial"/>
          <w:szCs w:val="21"/>
        </w:rPr>
        <w:t>ti-specifi</w:t>
      </w:r>
      <w:r>
        <w:rPr>
          <w:rFonts w:ascii="Arial" w:eastAsia="MinionPro-Regular" w:hAnsi="Arial" w:cs="Arial"/>
          <w:szCs w:val="21"/>
        </w:rPr>
        <w:t xml:space="preserve">c antibodies to target the </w:t>
      </w:r>
      <w:r w:rsidRPr="00A06C9F">
        <w:rPr>
          <w:rFonts w:ascii="Arial" w:eastAsia="MinionPro-Regular" w:hAnsi="Arial" w:cs="Arial"/>
          <w:szCs w:val="21"/>
        </w:rPr>
        <w:t xml:space="preserve">unique molecular marks on the cancer stem cells (CSCs), </w:t>
      </w:r>
      <w:r>
        <w:rPr>
          <w:rFonts w:ascii="Arial" w:eastAsia="MinionPro-Regular" w:hAnsi="Arial" w:cs="Arial"/>
          <w:szCs w:val="21"/>
        </w:rPr>
        <w:t xml:space="preserve">the source of the cancer, will alleviate the problems. </w:t>
      </w:r>
      <w:r w:rsidRPr="00A06C9F">
        <w:rPr>
          <w:rFonts w:ascii="Arial" w:eastAsia="MinionPro-Regular" w:hAnsi="Arial" w:cs="Arial"/>
          <w:szCs w:val="21"/>
        </w:rPr>
        <w:t xml:space="preserve"> </w:t>
      </w:r>
    </w:p>
    <w:p w:rsidR="00D5235C" w:rsidRPr="00A06C9F" w:rsidRDefault="00D5235C" w:rsidP="00D5235C">
      <w:pPr>
        <w:spacing w:line="480" w:lineRule="auto"/>
        <w:jc w:val="both"/>
        <w:rPr>
          <w:rFonts w:ascii="Arial" w:eastAsia="MinionPro-Regular" w:hAnsi="Arial" w:cs="Arial"/>
          <w:szCs w:val="21"/>
        </w:rPr>
      </w:pPr>
    </w:p>
    <w:p w:rsidR="00D5235C" w:rsidRPr="00A06C9F" w:rsidRDefault="00D5235C" w:rsidP="00D5235C">
      <w:pPr>
        <w:spacing w:line="480" w:lineRule="auto"/>
        <w:jc w:val="both"/>
        <w:rPr>
          <w:rFonts w:ascii="Arial" w:eastAsia="Univers" w:hAnsi="Arial" w:cs="Arial"/>
          <w:szCs w:val="21"/>
        </w:rPr>
      </w:pPr>
      <w:r w:rsidRPr="00A06C9F">
        <w:rPr>
          <w:rFonts w:ascii="Arial" w:eastAsia="MinionPro-Regular" w:hAnsi="Arial" w:cs="Arial"/>
          <w:szCs w:val="21"/>
        </w:rPr>
        <w:lastRenderedPageBreak/>
        <w:t>C</w:t>
      </w:r>
      <w:r w:rsidRPr="00A06C9F">
        <w:rPr>
          <w:rFonts w:ascii="Arial" w:eastAsia="Univers" w:hAnsi="Arial" w:cs="Arial"/>
          <w:szCs w:val="21"/>
        </w:rPr>
        <w:t>ancer stem cells ar</w:t>
      </w:r>
      <w:r>
        <w:rPr>
          <w:rFonts w:ascii="Arial" w:eastAsia="Univers" w:hAnsi="Arial" w:cs="Arial"/>
          <w:szCs w:val="21"/>
        </w:rPr>
        <w:t>e a self-renewing population that</w:t>
      </w:r>
      <w:r w:rsidRPr="00A06C9F">
        <w:rPr>
          <w:rFonts w:ascii="Arial" w:eastAsia="Univers" w:hAnsi="Arial" w:cs="Arial"/>
          <w:szCs w:val="21"/>
        </w:rPr>
        <w:t xml:space="preserve"> express high A</w:t>
      </w:r>
      <w:r w:rsidRPr="00A06C9F">
        <w:rPr>
          <w:rStyle w:val="apple-style-span"/>
          <w:rFonts w:ascii="Arial" w:hAnsi="Arial" w:cs="Arial"/>
          <w:bCs/>
          <w:color w:val="000000"/>
          <w:szCs w:val="21"/>
          <w:shd w:val="clear" w:color="auto" w:fill="FFFFFF"/>
        </w:rPr>
        <w:t>TP-binding</w:t>
      </w:r>
      <w:r w:rsidRPr="00A06C9F">
        <w:rPr>
          <w:rStyle w:val="apple-converted-space"/>
          <w:rFonts w:ascii="Arial" w:hAnsi="Arial" w:cs="Arial"/>
          <w:bCs/>
          <w:color w:val="000000"/>
          <w:szCs w:val="21"/>
          <w:shd w:val="clear" w:color="auto" w:fill="FFFFFF"/>
        </w:rPr>
        <w:t> </w:t>
      </w:r>
      <w:r w:rsidRPr="00A06C9F">
        <w:rPr>
          <w:rStyle w:val="apple-style-span"/>
          <w:rFonts w:ascii="Arial" w:hAnsi="Arial" w:cs="Arial"/>
          <w:bCs/>
          <w:color w:val="000000"/>
          <w:szCs w:val="21"/>
          <w:shd w:val="clear" w:color="auto" w:fill="FFFFFF"/>
        </w:rPr>
        <w:t>cassette</w:t>
      </w:r>
      <w:r w:rsidRPr="00A06C9F">
        <w:rPr>
          <w:rStyle w:val="apple-converted-space"/>
          <w:rFonts w:ascii="Arial" w:hAnsi="Arial" w:cs="Arial"/>
          <w:bCs/>
          <w:color w:val="000000"/>
          <w:szCs w:val="21"/>
          <w:shd w:val="clear" w:color="auto" w:fill="FFFFFF"/>
        </w:rPr>
        <w:t> </w:t>
      </w:r>
      <w:r w:rsidRPr="00A06C9F">
        <w:rPr>
          <w:rStyle w:val="apple-style-span"/>
          <w:rFonts w:ascii="Arial" w:hAnsi="Arial" w:cs="Arial"/>
          <w:bCs/>
          <w:color w:val="000000"/>
          <w:szCs w:val="21"/>
          <w:shd w:val="clear" w:color="auto" w:fill="FFFFFF"/>
        </w:rPr>
        <w:t>transporters (ABC transporters)</w:t>
      </w:r>
      <w:r w:rsidRPr="00A06C9F">
        <w:rPr>
          <w:rFonts w:ascii="Arial" w:eastAsia="Univers" w:hAnsi="Arial" w:cs="Arial"/>
          <w:szCs w:val="21"/>
        </w:rPr>
        <w:t xml:space="preserve">, which </w:t>
      </w:r>
      <w:r>
        <w:rPr>
          <w:rFonts w:ascii="Arial" w:eastAsia="Univers" w:hAnsi="Arial" w:cs="Arial"/>
          <w:szCs w:val="21"/>
        </w:rPr>
        <w:t>tend to</w:t>
      </w:r>
      <w:r w:rsidRPr="00A06C9F">
        <w:rPr>
          <w:rFonts w:ascii="Arial" w:eastAsia="Univers" w:hAnsi="Arial" w:cs="Arial"/>
          <w:szCs w:val="21"/>
        </w:rPr>
        <w:t xml:space="preserve"> export the </w:t>
      </w:r>
      <w:r>
        <w:rPr>
          <w:rFonts w:ascii="Arial" w:eastAsia="Univers" w:hAnsi="Arial" w:cs="Arial"/>
          <w:szCs w:val="21"/>
        </w:rPr>
        <w:t>chemotherapy agents, making the cells</w:t>
      </w:r>
      <w:r w:rsidRPr="00A06C9F">
        <w:rPr>
          <w:rFonts w:ascii="Arial" w:eastAsia="Univers" w:hAnsi="Arial" w:cs="Arial"/>
          <w:szCs w:val="21"/>
        </w:rPr>
        <w:t xml:space="preserve"> highly drug-resistant</w:t>
      </w:r>
      <w:r>
        <w:rPr>
          <w:rFonts w:ascii="Arial" w:eastAsia="Univers" w:hAnsi="Arial" w:cs="Arial"/>
          <w:szCs w:val="21"/>
        </w:rPr>
        <w:t xml:space="preserve"> </w:t>
      </w:r>
      <w:r w:rsidR="00426804">
        <w:rPr>
          <w:rFonts w:ascii="Arial" w:eastAsia="Univers" w:hAnsi="Arial" w:cs="Arial"/>
          <w:szCs w:val="21"/>
        </w:rPr>
        <w:fldChar w:fldCharType="begin"/>
      </w:r>
      <w:r>
        <w:rPr>
          <w:rFonts w:ascii="Arial" w:eastAsia="Univers" w:hAnsi="Arial" w:cs="Arial"/>
          <w:szCs w:val="21"/>
        </w:rPr>
        <w:instrText xml:space="preserve"> ADDIN EN.CITE &lt;EndNote&gt;&lt;Cite&gt;&lt;Author&gt;Jordan&lt;/Author&gt;&lt;Year&gt;2006&lt;/Year&gt;&lt;RecNum&gt;829&lt;/RecNum&gt;&lt;DisplayText&gt;[227]&lt;/DisplayText&gt;&lt;record&gt;&lt;rec-number&gt;829&lt;/rec-number&gt;&lt;foreign-keys&gt;&lt;key app="EN" db-id="pvp05aps52s0x4ee05e555t359xt5292ttwx"&gt;829&lt;/key&gt;&lt;/foreign-keys&gt;&lt;ref-type name="Journal Article"&gt;17&lt;/ref-type&gt;&lt;contributors&gt;&lt;authors&gt;&lt;author&gt;Jordan, Craig T.&lt;/author&gt;&lt;author&gt;Guzman, Monica L.&lt;/author&gt;&lt;author&gt;Noble, Mark&lt;/author&gt;&lt;/authors&gt;&lt;/contributors&gt;&lt;titles&gt;&lt;title&gt;Cancer Stem Cells&lt;/title&gt;&lt;secondary-title&gt;New England Journal of Medicine&lt;/secondary-title&gt;&lt;/titles&gt;&lt;periodical&gt;&lt;full-title&gt;New England Journal of Medicine&lt;/full-title&gt;&lt;/periodical&gt;&lt;pages&gt;1253-1261&lt;/pages&gt;&lt;volume&gt;355&lt;/volume&gt;&lt;number&gt;12&lt;/number&gt;&lt;dates&gt;&lt;year&gt;2006&lt;/year&gt;&lt;/dates&gt;&lt;accession-num&gt;16990388&lt;/accession-num&gt;&lt;urls&gt;&lt;related-urls&gt;&lt;url&gt;http://www.nejm.org/doi/full/10.1056/NEJMra061808&lt;/url&gt;&lt;/related-urls&gt;&lt;/urls&gt;&lt;electronic-resource-num&gt;doi:10.1056/NEJMra061808&lt;/electronic-resource-num&gt;&lt;/record&gt;&lt;/Cite&gt;&lt;/EndNote&gt;</w:instrText>
      </w:r>
      <w:r w:rsidR="00426804">
        <w:rPr>
          <w:rFonts w:ascii="Arial" w:eastAsia="Univers" w:hAnsi="Arial" w:cs="Arial"/>
          <w:szCs w:val="21"/>
        </w:rPr>
        <w:fldChar w:fldCharType="separate"/>
      </w:r>
      <w:r>
        <w:rPr>
          <w:rFonts w:ascii="Arial" w:eastAsia="Univers" w:hAnsi="Arial" w:cs="Arial"/>
          <w:noProof/>
          <w:szCs w:val="21"/>
        </w:rPr>
        <w:t>[227]</w:t>
      </w:r>
      <w:r w:rsidR="00426804">
        <w:rPr>
          <w:rFonts w:ascii="Arial" w:eastAsia="Univers" w:hAnsi="Arial" w:cs="Arial"/>
          <w:szCs w:val="21"/>
        </w:rPr>
        <w:fldChar w:fldCharType="end"/>
      </w:r>
      <w:r w:rsidRPr="00A06C9F">
        <w:rPr>
          <w:rFonts w:ascii="Arial" w:eastAsia="Univers" w:hAnsi="Arial" w:cs="Arial"/>
          <w:szCs w:val="21"/>
        </w:rPr>
        <w:t xml:space="preserve">. If CSCs </w:t>
      </w:r>
      <w:r>
        <w:rPr>
          <w:rFonts w:ascii="Arial" w:eastAsia="Univers" w:hAnsi="Arial" w:cs="Arial"/>
          <w:szCs w:val="21"/>
        </w:rPr>
        <w:t xml:space="preserve">leave their </w:t>
      </w:r>
      <w:r w:rsidRPr="00A06C9F">
        <w:rPr>
          <w:rFonts w:ascii="Arial" w:eastAsia="Univers" w:hAnsi="Arial" w:cs="Arial"/>
          <w:szCs w:val="21"/>
        </w:rPr>
        <w:t>tissue barrier</w:t>
      </w:r>
      <w:r>
        <w:rPr>
          <w:rFonts w:ascii="Arial" w:eastAsia="Univers" w:hAnsi="Arial" w:cs="Arial"/>
          <w:szCs w:val="21"/>
        </w:rPr>
        <w:t>s</w:t>
      </w:r>
      <w:r w:rsidRPr="00A06C9F">
        <w:rPr>
          <w:rFonts w:ascii="Arial" w:eastAsia="Univers" w:hAnsi="Arial" w:cs="Arial"/>
          <w:szCs w:val="21"/>
        </w:rPr>
        <w:t xml:space="preserve"> and circulate in the blood stream</w:t>
      </w:r>
      <w:r>
        <w:rPr>
          <w:rFonts w:ascii="Arial" w:eastAsia="Univers" w:hAnsi="Arial" w:cs="Arial"/>
          <w:szCs w:val="21"/>
        </w:rPr>
        <w:t>,</w:t>
      </w:r>
      <w:r w:rsidRPr="00A06C9F">
        <w:rPr>
          <w:rFonts w:ascii="Arial" w:eastAsia="Univers" w:hAnsi="Arial" w:cs="Arial"/>
          <w:szCs w:val="21"/>
        </w:rPr>
        <w:t xml:space="preserve"> they are able to</w:t>
      </w:r>
      <w:r>
        <w:rPr>
          <w:rFonts w:ascii="Arial" w:eastAsia="Univers" w:hAnsi="Arial" w:cs="Arial"/>
          <w:szCs w:val="21"/>
        </w:rPr>
        <w:t xml:space="preserve"> metastasize and the cancer spreads. </w:t>
      </w:r>
      <w:r w:rsidRPr="00A06C9F">
        <w:rPr>
          <w:rFonts w:ascii="Arial" w:eastAsia="Univers" w:hAnsi="Arial" w:cs="Arial"/>
          <w:szCs w:val="21"/>
        </w:rPr>
        <w:t xml:space="preserve">CSCs </w:t>
      </w:r>
      <w:r>
        <w:rPr>
          <w:rFonts w:ascii="Arial" w:eastAsia="Univers" w:hAnsi="Arial" w:cs="Arial"/>
          <w:szCs w:val="21"/>
        </w:rPr>
        <w:t xml:space="preserve">are characterized </w:t>
      </w:r>
      <w:r w:rsidRPr="00A06C9F">
        <w:rPr>
          <w:rFonts w:ascii="Arial" w:eastAsia="Univers" w:hAnsi="Arial" w:cs="Arial"/>
          <w:szCs w:val="21"/>
        </w:rPr>
        <w:t>by their self-</w:t>
      </w:r>
      <w:r>
        <w:rPr>
          <w:rFonts w:ascii="Arial" w:eastAsia="Univers" w:hAnsi="Arial" w:cs="Arial"/>
          <w:szCs w:val="21"/>
        </w:rPr>
        <w:t>re</w:t>
      </w:r>
      <w:r w:rsidRPr="00A06C9F">
        <w:rPr>
          <w:rFonts w:ascii="Arial" w:eastAsia="Univers" w:hAnsi="Arial" w:cs="Arial"/>
          <w:szCs w:val="21"/>
        </w:rPr>
        <w:t>new</w:t>
      </w:r>
      <w:r>
        <w:rPr>
          <w:rFonts w:ascii="Arial" w:eastAsia="Univers" w:hAnsi="Arial" w:cs="Arial"/>
          <w:szCs w:val="21"/>
        </w:rPr>
        <w:t>ing ability and tumor regenerative</w:t>
      </w:r>
      <w:r w:rsidRPr="00A06C9F">
        <w:rPr>
          <w:rFonts w:ascii="Arial" w:eastAsia="Univers" w:hAnsi="Arial" w:cs="Arial"/>
          <w:szCs w:val="21"/>
        </w:rPr>
        <w:t xml:space="preserve"> ability. CSCs have distinct cell surface marker</w:t>
      </w:r>
      <w:r>
        <w:rPr>
          <w:rFonts w:ascii="Arial" w:eastAsia="Univers" w:hAnsi="Arial" w:cs="Arial"/>
          <w:szCs w:val="21"/>
        </w:rPr>
        <w:t>s, which are</w:t>
      </w:r>
      <w:r w:rsidRPr="00A06C9F">
        <w:rPr>
          <w:rFonts w:ascii="Arial" w:eastAsia="Univers" w:hAnsi="Arial" w:cs="Arial"/>
          <w:szCs w:val="21"/>
        </w:rPr>
        <w:t xml:space="preserve"> different from the bulk of the tumor. </w:t>
      </w:r>
      <w:r>
        <w:rPr>
          <w:rFonts w:ascii="Arial" w:eastAsia="Univers" w:hAnsi="Arial" w:cs="Arial"/>
          <w:szCs w:val="21"/>
        </w:rPr>
        <w:t>I</w:t>
      </w:r>
      <w:r w:rsidRPr="00A06C9F">
        <w:rPr>
          <w:rFonts w:ascii="Arial" w:eastAsia="Univers" w:hAnsi="Arial" w:cs="Arial"/>
          <w:szCs w:val="21"/>
        </w:rPr>
        <w:t>n the breast cancer</w:t>
      </w:r>
      <w:r>
        <w:rPr>
          <w:rFonts w:ascii="Arial" w:eastAsia="Univers" w:hAnsi="Arial" w:cs="Arial"/>
          <w:szCs w:val="21"/>
        </w:rPr>
        <w:t xml:space="preserve"> for example</w:t>
      </w:r>
      <w:r w:rsidRPr="00A06C9F">
        <w:rPr>
          <w:rFonts w:ascii="Arial" w:eastAsia="Univers" w:hAnsi="Arial" w:cs="Arial"/>
          <w:szCs w:val="21"/>
        </w:rPr>
        <w:t xml:space="preserve">, breast cancer cells that express high levels of CD44 and low or undetectable levels of CD24 (CD44+/CD24-/low) are resistant to chemotherapy and have </w:t>
      </w:r>
      <w:r>
        <w:rPr>
          <w:rFonts w:ascii="Arial" w:eastAsia="Univers" w:hAnsi="Arial" w:cs="Arial"/>
          <w:szCs w:val="21"/>
        </w:rPr>
        <w:t xml:space="preserve">a </w:t>
      </w:r>
      <w:r w:rsidRPr="00A06C9F">
        <w:rPr>
          <w:rFonts w:ascii="Arial" w:eastAsia="Univers" w:hAnsi="Arial" w:cs="Arial"/>
          <w:szCs w:val="21"/>
        </w:rPr>
        <w:t>significant</w:t>
      </w:r>
      <w:r>
        <w:rPr>
          <w:rFonts w:ascii="Arial" w:eastAsia="Univers" w:hAnsi="Arial" w:cs="Arial"/>
          <w:szCs w:val="21"/>
        </w:rPr>
        <w:t>ly</w:t>
      </w:r>
      <w:r w:rsidRPr="00A06C9F">
        <w:rPr>
          <w:rFonts w:ascii="Arial" w:eastAsia="Univers" w:hAnsi="Arial" w:cs="Arial"/>
          <w:szCs w:val="21"/>
        </w:rPr>
        <w:t xml:space="preserve"> higher tumor generating ability compare</w:t>
      </w:r>
      <w:r>
        <w:rPr>
          <w:rFonts w:ascii="Arial" w:eastAsia="Univers" w:hAnsi="Arial" w:cs="Arial"/>
          <w:szCs w:val="21"/>
        </w:rPr>
        <w:t>d to</w:t>
      </w:r>
      <w:r w:rsidRPr="00A06C9F">
        <w:rPr>
          <w:rFonts w:ascii="Arial" w:eastAsia="Univers" w:hAnsi="Arial" w:cs="Arial"/>
          <w:szCs w:val="21"/>
        </w:rPr>
        <w:t xml:space="preserve"> cells without these characteristics</w:t>
      </w:r>
      <w:r>
        <w:rPr>
          <w:rFonts w:ascii="Arial" w:eastAsia="Univers" w:hAnsi="Arial" w:cs="Arial"/>
          <w:szCs w:val="21"/>
        </w:rPr>
        <w:t xml:space="preserve"> </w:t>
      </w:r>
      <w:r w:rsidR="00426804">
        <w:rPr>
          <w:rFonts w:ascii="Arial" w:eastAsia="Univers" w:hAnsi="Arial" w:cs="Arial"/>
          <w:szCs w:val="21"/>
        </w:rPr>
        <w:fldChar w:fldCharType="begin"/>
      </w:r>
      <w:r>
        <w:rPr>
          <w:rFonts w:ascii="Arial" w:eastAsia="Univers" w:hAnsi="Arial" w:cs="Arial"/>
          <w:szCs w:val="21"/>
        </w:rPr>
        <w:instrText xml:space="preserve"> ADDIN EN.CITE &lt;EndNote&gt;&lt;Cite&gt;&lt;Author&gt;Creighton&lt;/Author&gt;&lt;Year&gt;2009&lt;/Year&gt;&lt;RecNum&gt;830&lt;/RecNum&gt;&lt;DisplayText&gt;[228]&lt;/DisplayText&gt;&lt;record&gt;&lt;rec-number&gt;830&lt;/rec-number&gt;&lt;foreign-keys&gt;&lt;key app="EN" db-id="pvp05aps52s0x4ee05e555t359xt5292ttwx"&gt;830&lt;/key&gt;&lt;/foreign-keys&gt;&lt;ref-type name="Journal Article"&gt;17&lt;/ref-type&gt;&lt;contributors&gt;&lt;authors&gt;&lt;author&gt;Creighton, Chad J.&lt;/author&gt;&lt;author&gt;Li, Xiaoxian&lt;/author&gt;&lt;author&gt;Landis, Melissa&lt;/author&gt;&lt;author&gt;Dixon, J. Michael&lt;/author&gt;&lt;author&gt;Neumeister, Veronique M.&lt;/author&gt;&lt;author&gt;Sjolund, Ashley&lt;/author&gt;&lt;author&gt;Rimm, David L.&lt;/author&gt;&lt;author&gt;Wong, Helen&lt;/author&gt;&lt;author&gt;Rodriguez, Angel&lt;/author&gt;&lt;author&gt;Herschkowitz, Jason I.&lt;/author&gt;&lt;author&gt;Fan, Cheng&lt;/author&gt;&lt;author&gt;Zhang, Xiaomei&lt;/author&gt;&lt;author&gt;He, Xiaping&lt;/author&gt;&lt;author&gt;Pavlick, Anne&lt;/author&gt;&lt;author&gt;Gutierrez, M. Carolina&lt;/author&gt;&lt;author&gt;Renshaw, Lorna&lt;/author&gt;&lt;author&gt;Larionov, Alexey A.&lt;/author&gt;&lt;author&gt;Faratian, Dana&lt;/author&gt;&lt;author&gt;Hilsenbeck, Susan G.&lt;/author&gt;&lt;author&gt;Perou, Charles M.&lt;/author&gt;&lt;author&gt;Lewis, Michael T.&lt;/author&gt;&lt;author&gt;Rosen, Jeffrey M.&lt;/author&gt;&lt;author&gt;Chang, Jenny C.&lt;/author&gt;&lt;/authors&gt;&lt;/contributors&gt;&lt;titles&gt;&lt;title&gt;Residual breast cancers after conventional therapy display mesenchymal as well as tumor-initiating features&lt;/title&gt;&lt;secondary-title&gt;Proceedings of the National Academy of Sciences&lt;/secondary-title&gt;&lt;/titles&gt;&lt;periodical&gt;&lt;full-title&gt;Proceedings of the National Academy of Sciences&lt;/full-title&gt;&lt;/periodical&gt;&lt;pages&gt;13820-13825&lt;/pages&gt;&lt;volume&gt;106&lt;/volume&gt;&lt;number&gt;33&lt;/number&gt;&lt;dates&gt;&lt;year&gt;2009&lt;/year&gt;&lt;pub-dates&gt;&lt;date&gt;August 18, 2009&lt;/date&gt;&lt;/pub-dates&gt;&lt;/dates&gt;&lt;urls&gt;&lt;related-urls&gt;&lt;url&gt;http://www.pnas.org/content/106/33/13820.abstract&lt;/url&gt;&lt;/related-urls&gt;&lt;/urls&gt;&lt;electronic-resource-num&gt;10.1073/pnas.0905718106&lt;/electronic-resource-num&gt;&lt;/record&gt;&lt;/Cite&gt;&lt;/EndNote&gt;</w:instrText>
      </w:r>
      <w:r w:rsidR="00426804">
        <w:rPr>
          <w:rFonts w:ascii="Arial" w:eastAsia="Univers" w:hAnsi="Arial" w:cs="Arial"/>
          <w:szCs w:val="21"/>
        </w:rPr>
        <w:fldChar w:fldCharType="separate"/>
      </w:r>
      <w:r>
        <w:rPr>
          <w:rFonts w:ascii="Arial" w:eastAsia="Univers" w:hAnsi="Arial" w:cs="Arial"/>
          <w:noProof/>
          <w:szCs w:val="21"/>
        </w:rPr>
        <w:t>[228]</w:t>
      </w:r>
      <w:r w:rsidR="00426804">
        <w:rPr>
          <w:rFonts w:ascii="Arial" w:eastAsia="Univers" w:hAnsi="Arial" w:cs="Arial"/>
          <w:szCs w:val="21"/>
        </w:rPr>
        <w:fldChar w:fldCharType="end"/>
      </w:r>
      <w:r>
        <w:rPr>
          <w:rFonts w:ascii="Arial" w:eastAsia="Univers" w:hAnsi="Arial" w:cs="Arial"/>
          <w:szCs w:val="21"/>
        </w:rPr>
        <w:t xml:space="preserve">. Therefore, by linking </w:t>
      </w:r>
      <w:r w:rsidRPr="00A06C9F">
        <w:rPr>
          <w:rFonts w:ascii="Arial" w:eastAsia="Univers" w:hAnsi="Arial" w:cs="Arial"/>
          <w:szCs w:val="21"/>
        </w:rPr>
        <w:t>muti-specific antibodies, which are unique to</w:t>
      </w:r>
      <w:r>
        <w:rPr>
          <w:rFonts w:ascii="Arial" w:eastAsia="Univers" w:hAnsi="Arial" w:cs="Arial"/>
          <w:szCs w:val="21"/>
        </w:rPr>
        <w:t xml:space="preserve"> certain</w:t>
      </w:r>
      <w:r w:rsidRPr="00A06C9F">
        <w:rPr>
          <w:rFonts w:ascii="Arial" w:eastAsia="Univers" w:hAnsi="Arial" w:cs="Arial"/>
          <w:szCs w:val="21"/>
        </w:rPr>
        <w:t xml:space="preserve"> CSCs, to nature based nanoparticles</w:t>
      </w:r>
      <w:r>
        <w:rPr>
          <w:rFonts w:ascii="Arial" w:eastAsia="Univers" w:hAnsi="Arial" w:cs="Arial"/>
          <w:szCs w:val="21"/>
        </w:rPr>
        <w:t xml:space="preserve">, an effective and highly selective </w:t>
      </w:r>
      <w:proofErr w:type="gramStart"/>
      <w:r>
        <w:rPr>
          <w:rFonts w:ascii="Arial" w:eastAsia="Univers" w:hAnsi="Arial" w:cs="Arial"/>
          <w:szCs w:val="21"/>
        </w:rPr>
        <w:t>method,</w:t>
      </w:r>
      <w:proofErr w:type="gramEnd"/>
      <w:r>
        <w:rPr>
          <w:rFonts w:ascii="Arial" w:eastAsia="Univers" w:hAnsi="Arial" w:cs="Arial"/>
          <w:szCs w:val="21"/>
        </w:rPr>
        <w:t xml:space="preserve"> can be developed for cancer treatment. </w:t>
      </w:r>
      <w:r w:rsidRPr="00A06C9F">
        <w:rPr>
          <w:rFonts w:ascii="Arial" w:eastAsia="Univers" w:hAnsi="Arial" w:cs="Arial"/>
          <w:szCs w:val="21"/>
        </w:rPr>
        <w:t xml:space="preserve"> </w:t>
      </w:r>
    </w:p>
    <w:p w:rsidR="00D5235C" w:rsidRPr="00A06C9F" w:rsidRDefault="00D5235C" w:rsidP="00D5235C">
      <w:pPr>
        <w:spacing w:line="480" w:lineRule="auto"/>
        <w:jc w:val="both"/>
        <w:rPr>
          <w:rFonts w:ascii="Arial" w:eastAsia="MinionPro-Regular" w:hAnsi="Arial" w:cs="Arial"/>
          <w:szCs w:val="21"/>
        </w:rPr>
      </w:pPr>
    </w:p>
    <w:p w:rsidR="00D5235C" w:rsidRPr="00CF689E" w:rsidRDefault="00D5235C" w:rsidP="00D5235C">
      <w:pPr>
        <w:spacing w:line="480" w:lineRule="auto"/>
        <w:jc w:val="both"/>
        <w:rPr>
          <w:rFonts w:ascii="Arial" w:hAnsi="Arial" w:cs="Arial"/>
          <w:b/>
          <w:iCs/>
          <w:szCs w:val="21"/>
        </w:rPr>
      </w:pPr>
      <w:r w:rsidRPr="00CF689E">
        <w:rPr>
          <w:rFonts w:ascii="Arial" w:hAnsi="Arial" w:cs="Arial"/>
          <w:b/>
          <w:iCs/>
          <w:szCs w:val="21"/>
        </w:rPr>
        <w:t>Organelle-specific targeting</w:t>
      </w:r>
    </w:p>
    <w:p w:rsidR="00D5235C" w:rsidRPr="00A06C9F" w:rsidRDefault="00D5235C" w:rsidP="00D5235C">
      <w:pPr>
        <w:autoSpaceDE w:val="0"/>
        <w:autoSpaceDN w:val="0"/>
        <w:adjustRightInd w:val="0"/>
        <w:spacing w:line="480" w:lineRule="auto"/>
        <w:jc w:val="both"/>
        <w:rPr>
          <w:rFonts w:ascii="Arial" w:eastAsia="MinionPro-Regular" w:hAnsi="Arial" w:cs="Arial"/>
          <w:szCs w:val="21"/>
        </w:rPr>
      </w:pPr>
      <w:r w:rsidRPr="00A06C9F">
        <w:rPr>
          <w:rFonts w:ascii="Arial" w:eastAsia="MinionPro-Regular" w:hAnsi="Arial" w:cs="Arial"/>
          <w:szCs w:val="21"/>
        </w:rPr>
        <w:t xml:space="preserve">Once the </w:t>
      </w:r>
      <w:r>
        <w:rPr>
          <w:rFonts w:ascii="Arial" w:eastAsia="MinionPro-Regular" w:hAnsi="Arial" w:cs="Arial"/>
          <w:szCs w:val="21"/>
        </w:rPr>
        <w:t xml:space="preserve">carrier </w:t>
      </w:r>
      <w:r w:rsidRPr="00A06C9F">
        <w:rPr>
          <w:rFonts w:ascii="Arial" w:eastAsia="MinionPro-Regular" w:hAnsi="Arial" w:cs="Arial"/>
          <w:szCs w:val="21"/>
        </w:rPr>
        <w:t xml:space="preserve">nanoparticles </w:t>
      </w:r>
      <w:r>
        <w:rPr>
          <w:rFonts w:ascii="Arial" w:eastAsia="MinionPro-Regular" w:hAnsi="Arial" w:cs="Arial"/>
          <w:szCs w:val="21"/>
        </w:rPr>
        <w:t xml:space="preserve">enter a cell, the treatment </w:t>
      </w:r>
      <w:r w:rsidRPr="00A06C9F">
        <w:rPr>
          <w:rFonts w:ascii="Arial" w:eastAsia="MinionPro-Regular" w:hAnsi="Arial" w:cs="Arial"/>
          <w:szCs w:val="21"/>
        </w:rPr>
        <w:t>efficiency is still heavily depend</w:t>
      </w:r>
      <w:r>
        <w:rPr>
          <w:rFonts w:ascii="Arial" w:eastAsia="MinionPro-Regular" w:hAnsi="Arial" w:cs="Arial"/>
          <w:szCs w:val="21"/>
        </w:rPr>
        <w:t>ent on the ability</w:t>
      </w:r>
      <w:r w:rsidRPr="00A06C9F">
        <w:rPr>
          <w:rFonts w:ascii="Arial" w:eastAsia="MinionPro-Regular" w:hAnsi="Arial" w:cs="Arial"/>
          <w:szCs w:val="21"/>
        </w:rPr>
        <w:t xml:space="preserve"> of the carrier to</w:t>
      </w:r>
      <w:r>
        <w:rPr>
          <w:rFonts w:ascii="Arial" w:eastAsia="MinionPro-Regular" w:hAnsi="Arial" w:cs="Arial"/>
          <w:szCs w:val="21"/>
        </w:rPr>
        <w:t xml:space="preserve"> deliver the drug to the site of</w:t>
      </w:r>
      <w:r w:rsidRPr="00A06C9F">
        <w:rPr>
          <w:rFonts w:ascii="Arial" w:eastAsia="MinionPro-Regular" w:hAnsi="Arial" w:cs="Arial"/>
          <w:szCs w:val="21"/>
        </w:rPr>
        <w:t xml:space="preserve"> action. If </w:t>
      </w:r>
      <w:r>
        <w:rPr>
          <w:rFonts w:ascii="Arial" w:eastAsia="MinionPro-Regular" w:hAnsi="Arial" w:cs="Arial"/>
          <w:szCs w:val="21"/>
        </w:rPr>
        <w:t>nanoparticle drug complex</w:t>
      </w:r>
      <w:r w:rsidRPr="00A06C9F">
        <w:rPr>
          <w:rFonts w:ascii="Arial" w:eastAsia="MinionPro-Regular" w:hAnsi="Arial" w:cs="Arial"/>
          <w:szCs w:val="21"/>
        </w:rPr>
        <w:t xml:space="preserve"> cannot successfully escape from the harsh </w:t>
      </w:r>
      <w:r w:rsidR="00874B57">
        <w:rPr>
          <w:rFonts w:ascii="Arial" w:eastAsia="MinionPro-Regular" w:hAnsi="Arial" w:cs="Arial"/>
          <w:szCs w:val="21"/>
        </w:rPr>
        <w:t>endo</w:t>
      </w:r>
      <w:r>
        <w:rPr>
          <w:rFonts w:ascii="Arial" w:eastAsia="MinionPro-Regular" w:hAnsi="Arial" w:cs="Arial"/>
          <w:szCs w:val="21"/>
        </w:rPr>
        <w:t>lysosome, it</w:t>
      </w:r>
      <w:r w:rsidRPr="00A06C9F">
        <w:rPr>
          <w:rFonts w:ascii="Arial" w:eastAsia="MinionPro-Regular" w:hAnsi="Arial" w:cs="Arial"/>
          <w:szCs w:val="21"/>
        </w:rPr>
        <w:t xml:space="preserve"> will be d</w:t>
      </w:r>
      <w:r>
        <w:rPr>
          <w:rFonts w:ascii="Arial" w:eastAsia="MinionPro-Regular" w:hAnsi="Arial" w:cs="Arial"/>
          <w:szCs w:val="21"/>
        </w:rPr>
        <w:t>egraded. To enhance the endosomal</w:t>
      </w:r>
      <w:r w:rsidRPr="00A06C9F">
        <w:rPr>
          <w:rFonts w:ascii="Arial" w:eastAsia="MinionPro-Regular" w:hAnsi="Arial" w:cs="Arial"/>
          <w:szCs w:val="21"/>
        </w:rPr>
        <w:t xml:space="preserve"> escape</w:t>
      </w:r>
      <w:r>
        <w:rPr>
          <w:rFonts w:ascii="Arial" w:eastAsia="MinionPro-Regular" w:hAnsi="Arial" w:cs="Arial"/>
          <w:szCs w:val="21"/>
        </w:rPr>
        <w:t>,</w:t>
      </w:r>
      <w:r w:rsidRPr="00A06C9F">
        <w:rPr>
          <w:rFonts w:ascii="Arial" w:eastAsia="MinionPro-Regular" w:hAnsi="Arial" w:cs="Arial"/>
          <w:szCs w:val="21"/>
        </w:rPr>
        <w:t xml:space="preserve"> </w:t>
      </w:r>
      <w:r>
        <w:rPr>
          <w:rFonts w:ascii="Arial" w:eastAsia="MinionPro-Regular" w:hAnsi="Arial" w:cs="Arial"/>
          <w:szCs w:val="21"/>
        </w:rPr>
        <w:t xml:space="preserve">positively charged nanoparticles will be developed, which will </w:t>
      </w:r>
      <w:r w:rsidRPr="00A06C9F">
        <w:rPr>
          <w:rFonts w:ascii="Arial" w:eastAsia="MinionPro-Regular" w:hAnsi="Arial" w:cs="Arial"/>
          <w:szCs w:val="21"/>
        </w:rPr>
        <w:t xml:space="preserve">mediate </w:t>
      </w:r>
      <w:r>
        <w:rPr>
          <w:rFonts w:ascii="Arial" w:eastAsia="MinionPro-Regular" w:hAnsi="Arial" w:cs="Arial"/>
          <w:szCs w:val="21"/>
        </w:rPr>
        <w:t>the rupture of the e</w:t>
      </w:r>
      <w:r w:rsidRPr="00A06C9F">
        <w:rPr>
          <w:rFonts w:ascii="Arial" w:eastAsia="MinionPro-Regular" w:hAnsi="Arial" w:cs="Arial"/>
          <w:szCs w:val="21"/>
        </w:rPr>
        <w:t xml:space="preserve">ndosome </w:t>
      </w:r>
      <w:r>
        <w:rPr>
          <w:rFonts w:ascii="Arial" w:eastAsia="MinionPro-Regular" w:hAnsi="Arial" w:cs="Arial"/>
          <w:szCs w:val="21"/>
        </w:rPr>
        <w:t xml:space="preserve">following entry </w:t>
      </w:r>
      <w:r w:rsidR="00426804">
        <w:rPr>
          <w:rFonts w:ascii="Arial" w:eastAsia="MinionPro-Regular" w:hAnsi="Arial" w:cs="Arial"/>
          <w:szCs w:val="21"/>
        </w:rPr>
        <w:fldChar w:fldCharType="begin"/>
      </w:r>
      <w:r>
        <w:rPr>
          <w:rFonts w:ascii="Arial" w:eastAsia="MinionPro-Regular" w:hAnsi="Arial" w:cs="Arial"/>
          <w:szCs w:val="21"/>
        </w:rPr>
        <w:instrText xml:space="preserve"> ADDIN EN.CITE &lt;EndNote&gt;&lt;Cite&gt;&lt;Author&gt;Varkouhi&lt;/Author&gt;&lt;Year&gt;2011&lt;/Year&gt;&lt;RecNum&gt;831&lt;/RecNum&gt;&lt;DisplayText&gt;[229]&lt;/DisplayText&gt;&lt;record&gt;&lt;rec-number&gt;831&lt;/rec-number&gt;&lt;foreign-keys&gt;&lt;key app="EN" db-id="pvp05aps52s0x4ee05e555t359xt5292ttwx"&gt;831&lt;/key&gt;&lt;/foreign-keys&gt;&lt;ref-type name="Journal Article"&gt;17&lt;/ref-type&gt;&lt;contributors&gt;&lt;authors&gt;&lt;author&gt;Varkouhi, Amir K.&lt;/author&gt;&lt;author&gt;Scholte, Marije&lt;/author&gt;&lt;author&gt;Storm, Gert&lt;/author&gt;&lt;author&gt;Haisma, Hidde J.&lt;/author&gt;&lt;/authors&gt;&lt;/contributors&gt;&lt;titles&gt;&lt;title&gt;Endosomal escape pathways for delivery of biologicals&lt;/title&gt;&lt;secondary-title&gt;Journal of Controlled Release&lt;/secondary-title&gt;&lt;/titles&gt;&lt;periodical&gt;&lt;full-title&gt;Journal of Controlled Release&lt;/full-title&gt;&lt;abbr-1&gt;J. Control. Release&lt;/abbr-1&gt;&lt;abbr-2&gt;J Control Release&lt;/abbr-2&gt;&lt;/periodical&gt;&lt;pages&gt;220-228&lt;/pages&gt;&lt;volume&gt;151&lt;/volume&gt;&lt;number&gt;3&lt;/number&gt;&lt;keywords&gt;&lt;keyword&gt;Endosomal escape&lt;/keyword&gt;&lt;keyword&gt;Cytosolic delivery&lt;/keyword&gt;&lt;keyword&gt;Protein&lt;/keyword&gt;&lt;keyword&gt;Gene&lt;/keyword&gt;&lt;keyword&gt;siRNA&lt;/keyword&gt;&lt;/keywords&gt;&lt;dates&gt;&lt;year&gt;2011&lt;/year&gt;&lt;/dates&gt;&lt;isbn&gt;0168-3659&lt;/isbn&gt;&lt;urls&gt;&lt;related-urls&gt;&lt;url&gt;http://www.sciencedirect.com/science/article/pii/S0168365910009053&lt;/url&gt;&lt;/related-urls&gt;&lt;/urls&gt;&lt;electronic-resource-num&gt;http://dx.doi.org/10.1016/j.jconrel.2010.11.004&lt;/electronic-resource-num&gt;&lt;/record&gt;&lt;/Cite&gt;&lt;/EndNote&gt;</w:instrText>
      </w:r>
      <w:r w:rsidR="00426804">
        <w:rPr>
          <w:rFonts w:ascii="Arial" w:eastAsia="MinionPro-Regular" w:hAnsi="Arial" w:cs="Arial"/>
          <w:szCs w:val="21"/>
        </w:rPr>
        <w:fldChar w:fldCharType="separate"/>
      </w:r>
      <w:r>
        <w:rPr>
          <w:rFonts w:ascii="Arial" w:eastAsia="MinionPro-Regular" w:hAnsi="Arial" w:cs="Arial"/>
          <w:noProof/>
          <w:szCs w:val="21"/>
        </w:rPr>
        <w:t>[229]</w:t>
      </w:r>
      <w:r w:rsidR="00426804">
        <w:rPr>
          <w:rFonts w:ascii="Arial" w:eastAsia="MinionPro-Regular" w:hAnsi="Arial" w:cs="Arial"/>
          <w:szCs w:val="21"/>
        </w:rPr>
        <w:fldChar w:fldCharType="end"/>
      </w:r>
      <w:r>
        <w:rPr>
          <w:rFonts w:ascii="Arial" w:eastAsia="MinionPro-Regular" w:hAnsi="Arial" w:cs="Arial"/>
          <w:szCs w:val="21"/>
        </w:rPr>
        <w:t>.</w:t>
      </w:r>
      <w:r w:rsidRPr="00A06C9F">
        <w:rPr>
          <w:rFonts w:ascii="Arial" w:eastAsia="MinionPro-Regular" w:hAnsi="Arial" w:cs="Arial"/>
          <w:szCs w:val="21"/>
        </w:rPr>
        <w:t xml:space="preserve"> </w:t>
      </w:r>
      <w:r>
        <w:rPr>
          <w:rFonts w:ascii="Arial" w:eastAsia="MinionPro-Regular" w:hAnsi="Arial" w:cs="Arial"/>
          <w:szCs w:val="21"/>
        </w:rPr>
        <w:t>Subsequent to endosomal escape, the nanoparticles will be free to deliver DOX to nucleus g</w:t>
      </w:r>
      <w:r w:rsidRPr="00A06C9F">
        <w:rPr>
          <w:rFonts w:ascii="Arial" w:eastAsia="MinionPro-Regular" w:hAnsi="Arial" w:cs="Arial"/>
          <w:szCs w:val="21"/>
        </w:rPr>
        <w:t xml:space="preserve">enerate </w:t>
      </w:r>
      <w:r w:rsidRPr="00A06C9F">
        <w:rPr>
          <w:rFonts w:ascii="Arial" w:hAnsi="Arial" w:cs="Arial"/>
          <w:szCs w:val="21"/>
        </w:rPr>
        <w:t>DNA topoisomerase II mediated lesions in nuclear DNA</w:t>
      </w:r>
      <w:r>
        <w:rPr>
          <w:rFonts w:ascii="Arial" w:hAnsi="Arial" w:cs="Arial"/>
          <w:szCs w:val="21"/>
        </w:rPr>
        <w:t>,</w:t>
      </w:r>
      <w:r w:rsidRPr="00A06C9F">
        <w:rPr>
          <w:rFonts w:ascii="Arial" w:hAnsi="Arial" w:cs="Arial"/>
          <w:szCs w:val="21"/>
        </w:rPr>
        <w:t xml:space="preserve"> leading to apoptosis</w:t>
      </w:r>
      <w:r>
        <w:rPr>
          <w:rFonts w:ascii="Arial" w:hAnsi="Arial" w:cs="Arial"/>
          <w:szCs w:val="21"/>
        </w:rPr>
        <w:t xml:space="preserve"> </w:t>
      </w:r>
      <w:r w:rsidR="00426804">
        <w:rPr>
          <w:rFonts w:ascii="Arial" w:hAnsi="Arial" w:cs="Arial"/>
          <w:szCs w:val="21"/>
        </w:rPr>
        <w:fldChar w:fldCharType="begin"/>
      </w:r>
      <w:r>
        <w:rPr>
          <w:rFonts w:ascii="Arial" w:hAnsi="Arial" w:cs="Arial"/>
          <w:szCs w:val="21"/>
        </w:rPr>
        <w:instrText xml:space="preserve"> ADDIN EN.CITE &lt;EndNote&gt;&lt;Cite&gt;&lt;Author&gt;Pommier&lt;/Author&gt;&lt;Year&gt;2010&lt;/Year&gt;&lt;RecNum&gt;832&lt;/RecNum&gt;&lt;DisplayText&gt;[230]&lt;/DisplayText&gt;&lt;record&gt;&lt;rec-number&gt;832&lt;/rec-number&gt;&lt;foreign-keys&gt;&lt;key app="EN" db-id="pvp05aps52s0x4ee05e555t359xt5292ttwx"&gt;832&lt;/key&gt;&lt;/foreign-keys&gt;&lt;ref-type name="Journal Article"&gt;17&lt;/ref-type&gt;&lt;contributors&gt;&lt;authors&gt;&lt;author&gt;Pommier, Yves&lt;/author&gt;&lt;author&gt;Leo, Elisabetta&lt;/author&gt;&lt;author&gt;Zhang, HongLiang&lt;/author&gt;&lt;author&gt;Marchand, Christophe&lt;/author&gt;&lt;/authors&gt;&lt;/contributors&gt;&lt;titles&gt;&lt;title&gt;DNA Topoisomerases and Their Poisoning by Anticancer and Antibacterial Drugs&lt;/title&gt;&lt;secondary-title&gt;Chemistry and Biology&lt;/secondary-title&gt;&lt;/titles&gt;&lt;periodical&gt;&lt;full-title&gt;Chemistry and Biology&lt;/full-title&gt;&lt;abbr-1&gt;Chem. Biol.&lt;/abbr-1&gt;&lt;abbr-2&gt;Chem Biol&lt;/abbr-2&gt;&lt;abbr-3&gt;Chemistry &amp;amp; Biology&lt;/abbr-3&gt;&lt;/periodical&gt;&lt;pages&gt;421-433&lt;/pages&gt;&lt;volume&gt;17&lt;/volume&gt;&lt;number&gt;5&lt;/number&gt;&lt;dates&gt;&lt;year&gt;2010&lt;/year&gt;&lt;/dates&gt;&lt;isbn&gt;1074-5521&lt;/isbn&gt;&lt;urls&gt;&lt;related-urls&gt;&lt;url&gt;http://www.sciencedirect.com/science/article/pii/S1074552110001614&lt;/url&gt;&lt;/related-urls&gt;&lt;/urls&gt;&lt;electronic-resource-num&gt;http://dx.doi.org/10.1016/j.chembiol.2010.04.012&lt;/electronic-resource-num&gt;&lt;/record&gt;&lt;/Cite&gt;&lt;/EndNote&gt;</w:instrText>
      </w:r>
      <w:r w:rsidR="00426804">
        <w:rPr>
          <w:rFonts w:ascii="Arial" w:hAnsi="Arial" w:cs="Arial"/>
          <w:szCs w:val="21"/>
        </w:rPr>
        <w:fldChar w:fldCharType="separate"/>
      </w:r>
      <w:r>
        <w:rPr>
          <w:rFonts w:ascii="Arial" w:hAnsi="Arial" w:cs="Arial"/>
          <w:noProof/>
          <w:szCs w:val="21"/>
        </w:rPr>
        <w:t>[230]</w:t>
      </w:r>
      <w:r w:rsidR="00426804">
        <w:rPr>
          <w:rFonts w:ascii="Arial" w:hAnsi="Arial" w:cs="Arial"/>
          <w:szCs w:val="21"/>
        </w:rPr>
        <w:fldChar w:fldCharType="end"/>
      </w:r>
      <w:r w:rsidRPr="00A06C9F">
        <w:rPr>
          <w:rFonts w:ascii="Arial" w:eastAsia="MinionPro-Regular" w:hAnsi="Arial" w:cs="Arial"/>
          <w:szCs w:val="21"/>
        </w:rPr>
        <w:t xml:space="preserve">. </w:t>
      </w:r>
      <w:r>
        <w:rPr>
          <w:rFonts w:ascii="Arial" w:eastAsia="MinionPro-Regular" w:hAnsi="Arial" w:cs="Arial"/>
          <w:szCs w:val="21"/>
        </w:rPr>
        <w:lastRenderedPageBreak/>
        <w:t>DOX has been used to treat ma</w:t>
      </w:r>
      <w:r w:rsidRPr="00A06C9F">
        <w:rPr>
          <w:rFonts w:ascii="Arial" w:eastAsia="MinionPro-Regular" w:hAnsi="Arial" w:cs="Arial"/>
          <w:szCs w:val="21"/>
        </w:rPr>
        <w:t xml:space="preserve">ny tumor types, but often </w:t>
      </w:r>
      <w:r>
        <w:rPr>
          <w:rFonts w:ascii="Arial" w:eastAsia="MinionPro-Regular" w:hAnsi="Arial" w:cs="Arial"/>
          <w:szCs w:val="21"/>
        </w:rPr>
        <w:t xml:space="preserve">its delivery has been problematic due to the drug-resistant cancer cells actively </w:t>
      </w:r>
      <w:r w:rsidRPr="00A06C9F">
        <w:rPr>
          <w:rFonts w:ascii="Arial" w:eastAsia="MinionPro-Regular" w:hAnsi="Arial" w:cs="Arial"/>
          <w:szCs w:val="21"/>
        </w:rPr>
        <w:t>efflux</w:t>
      </w:r>
      <w:r>
        <w:rPr>
          <w:rFonts w:ascii="Arial" w:eastAsia="MinionPro-Regular" w:hAnsi="Arial" w:cs="Arial"/>
          <w:szCs w:val="21"/>
        </w:rPr>
        <w:t>ing</w:t>
      </w:r>
      <w:r w:rsidRPr="00A06C9F">
        <w:rPr>
          <w:rFonts w:ascii="Arial" w:eastAsia="MinionPro-Regular" w:hAnsi="Arial" w:cs="Arial"/>
          <w:szCs w:val="21"/>
        </w:rPr>
        <w:t xml:space="preserve"> the drug out of their nuclear membranes</w:t>
      </w:r>
      <w:r>
        <w:rPr>
          <w:rFonts w:ascii="Arial" w:eastAsia="MinionPro-Regular" w:hAnsi="Arial" w:cs="Arial"/>
          <w:szCs w:val="21"/>
        </w:rPr>
        <w:t xml:space="preserve"> </w:t>
      </w:r>
      <w:r w:rsidR="00426804">
        <w:rPr>
          <w:rFonts w:ascii="Arial" w:eastAsia="MinionPro-Regular" w:hAnsi="Arial" w:cs="Arial"/>
          <w:szCs w:val="21"/>
        </w:rPr>
        <w:fldChar w:fldCharType="begin"/>
      </w:r>
      <w:r>
        <w:rPr>
          <w:rFonts w:ascii="Arial" w:eastAsia="MinionPro-Regular" w:hAnsi="Arial" w:cs="Arial"/>
          <w:szCs w:val="21"/>
        </w:rPr>
        <w:instrText xml:space="preserve"> ADDIN EN.CITE &lt;EndNote&gt;&lt;Cite&gt;&lt;Author&gt;Szakacs&lt;/Author&gt;&lt;Year&gt;2006&lt;/Year&gt;&lt;RecNum&gt;833&lt;/RecNum&gt;&lt;DisplayText&gt;[231]&lt;/DisplayText&gt;&lt;record&gt;&lt;rec-number&gt;833&lt;/rec-number&gt;&lt;foreign-keys&gt;&lt;key app="EN" db-id="pvp05aps52s0x4ee05e555t359xt5292ttwx"&gt;833&lt;/key&gt;&lt;/foreign-keys&gt;&lt;ref-type name="Journal Article"&gt;17&lt;/ref-type&gt;&lt;contributors&gt;&lt;authors&gt;&lt;author&gt;Szakacs, Gergely&lt;/author&gt;&lt;author&gt;Paterson, Jill K.&lt;/author&gt;&lt;author&gt;Ludwig, Joseph A.&lt;/author&gt;&lt;author&gt;Booth-Genthe, Catherine&lt;/author&gt;&lt;author&gt;Gottesman, Michael M.&lt;/author&gt;&lt;/authors&gt;&lt;/contributors&gt;&lt;titles&gt;&lt;title&gt;Targeting multidrug resistance in cancer&lt;/title&gt;&lt;secondary-title&gt;Nat Rev Drug Discov&lt;/secondary-title&gt;&lt;/titles&gt;&lt;periodical&gt;&lt;full-title&gt;Nat Rev Drug Discov&lt;/full-title&gt;&lt;/periodical&gt;&lt;pages&gt;219-234&lt;/pages&gt;&lt;volume&gt;5&lt;/volume&gt;&lt;number&gt;3&lt;/number&gt;&lt;dates&gt;&lt;year&gt;2006&lt;/year&gt;&lt;/dates&gt;&lt;isbn&gt;1474-1776&lt;/isbn&gt;&lt;work-type&gt;10.1038/nrd1984&lt;/work-type&gt;&lt;urls&gt;&lt;related-urls&gt;&lt;url&gt;http://dx.doi.org/10.1038/nrd1984&lt;/url&gt;&lt;/related-urls&gt;&lt;/urls&gt;&lt;/record&gt;&lt;/Cite&gt;&lt;/EndNote&gt;</w:instrText>
      </w:r>
      <w:r w:rsidR="00426804">
        <w:rPr>
          <w:rFonts w:ascii="Arial" w:eastAsia="MinionPro-Regular" w:hAnsi="Arial" w:cs="Arial"/>
          <w:szCs w:val="21"/>
        </w:rPr>
        <w:fldChar w:fldCharType="separate"/>
      </w:r>
      <w:r>
        <w:rPr>
          <w:rFonts w:ascii="Arial" w:eastAsia="MinionPro-Regular" w:hAnsi="Arial" w:cs="Arial"/>
          <w:noProof/>
          <w:szCs w:val="21"/>
        </w:rPr>
        <w:t>[231]</w:t>
      </w:r>
      <w:r w:rsidR="00426804">
        <w:rPr>
          <w:rFonts w:ascii="Arial" w:eastAsia="MinionPro-Regular" w:hAnsi="Arial" w:cs="Arial"/>
          <w:szCs w:val="21"/>
        </w:rPr>
        <w:fldChar w:fldCharType="end"/>
      </w:r>
      <w:r w:rsidRPr="00A06C9F">
        <w:rPr>
          <w:rFonts w:ascii="Arial" w:eastAsia="MinionPro-Regular" w:hAnsi="Arial" w:cs="Arial"/>
          <w:szCs w:val="21"/>
        </w:rPr>
        <w:t xml:space="preserve">. Recently, </w:t>
      </w:r>
      <w:r w:rsidRPr="00A06C9F">
        <w:rPr>
          <w:rFonts w:ascii="Arial" w:hAnsi="Arial" w:cs="Arial"/>
          <w:szCs w:val="21"/>
        </w:rPr>
        <w:t>a mitochondrial</w:t>
      </w:r>
      <w:r>
        <w:rPr>
          <w:rFonts w:ascii="Arial" w:hAnsi="Arial" w:cs="Arial"/>
          <w:szCs w:val="21"/>
        </w:rPr>
        <w:t>ly</w:t>
      </w:r>
      <w:r w:rsidRPr="00A06C9F">
        <w:rPr>
          <w:rFonts w:ascii="Arial" w:hAnsi="Arial" w:cs="Arial"/>
          <w:szCs w:val="21"/>
        </w:rPr>
        <w:t xml:space="preserve"> targeted version of</w:t>
      </w:r>
      <w:r>
        <w:rPr>
          <w:rFonts w:ascii="Arial" w:hAnsi="Arial" w:cs="Arial"/>
          <w:szCs w:val="21"/>
        </w:rPr>
        <w:t xml:space="preserve"> mtDOX has been developed </w:t>
      </w:r>
      <w:r w:rsidRPr="00A06C9F">
        <w:rPr>
          <w:rFonts w:ascii="Arial" w:hAnsi="Arial" w:cs="Arial"/>
          <w:szCs w:val="21"/>
        </w:rPr>
        <w:t xml:space="preserve">which has a peptide </w:t>
      </w:r>
      <w:r>
        <w:rPr>
          <w:rFonts w:ascii="Arial" w:hAnsi="Arial" w:cs="Arial"/>
          <w:szCs w:val="21"/>
        </w:rPr>
        <w:t>that targets</w:t>
      </w:r>
      <w:r w:rsidRPr="00A06C9F">
        <w:rPr>
          <w:rFonts w:ascii="Arial" w:hAnsi="Arial" w:cs="Arial"/>
          <w:szCs w:val="21"/>
        </w:rPr>
        <w:t xml:space="preserve"> mitochondria. </w:t>
      </w:r>
      <w:r>
        <w:rPr>
          <w:rFonts w:ascii="Arial" w:hAnsi="Arial" w:cs="Arial"/>
          <w:szCs w:val="21"/>
        </w:rPr>
        <w:t>It has been proven to be highly effective even in cell lines with an overexpressed efflux</w:t>
      </w:r>
      <w:r w:rsidRPr="00A06C9F">
        <w:rPr>
          <w:rFonts w:ascii="Arial" w:hAnsi="Arial" w:cs="Arial"/>
          <w:szCs w:val="21"/>
        </w:rPr>
        <w:t xml:space="preserve"> pump</w:t>
      </w:r>
      <w:r>
        <w:rPr>
          <w:rFonts w:ascii="Arial" w:hAnsi="Arial" w:cs="Arial"/>
          <w:color w:val="FF0000"/>
          <w:szCs w:val="21"/>
        </w:rPr>
        <w:t xml:space="preserve"> </w:t>
      </w:r>
      <w:r w:rsidR="00426804" w:rsidRPr="00BA24B8">
        <w:rPr>
          <w:rFonts w:ascii="Arial" w:hAnsi="Arial" w:cs="Arial"/>
          <w:szCs w:val="21"/>
        </w:rPr>
        <w:fldChar w:fldCharType="begin"/>
      </w:r>
      <w:r>
        <w:rPr>
          <w:rFonts w:ascii="Arial" w:hAnsi="Arial" w:cs="Arial"/>
          <w:szCs w:val="21"/>
        </w:rPr>
        <w:instrText xml:space="preserve"> ADDIN EN.CITE &lt;EndNote&gt;&lt;Cite&gt;&lt;Author&gt;Chamberlain&lt;/Author&gt;&lt;Year&gt;2013&lt;/Year&gt;&lt;RecNum&gt;834&lt;/RecNum&gt;&lt;DisplayText&gt;[232]&lt;/DisplayText&gt;&lt;record&gt;&lt;rec-number&gt;834&lt;/rec-number&gt;&lt;foreign-keys&gt;&lt;key app="EN" db-id="pvp05aps52s0x4ee05e555t359xt5292ttwx"&gt;834&lt;/key&gt;&lt;/foreign-keys&gt;&lt;ref-type name="Journal Article"&gt;17&lt;/ref-type&gt;&lt;contributors&gt;&lt;authors&gt;&lt;author&gt;Chamberlain, Graham R.&lt;/author&gt;&lt;author&gt;Tulumello, David V.&lt;/author&gt;&lt;author&gt;Kelley, Shana O.&lt;/author&gt;&lt;/authors&gt;&lt;/contributors&gt;&lt;titles&gt;&lt;title&gt;Targeted Delivery of Doxorubicin to Mitochondria&lt;/title&gt;&lt;secondary-title&gt;ACS Chemical Biology&lt;/secondary-title&gt;&lt;/titles&gt;&lt;periodical&gt;&lt;full-title&gt;ACS Chemical Biology&lt;/full-title&gt;&lt;abbr-1&gt;ACS Chem. Biol.&lt;/abbr-1&gt;&lt;abbr-2&gt;ACS Chem Biol&lt;/abbr-2&gt;&lt;/periodical&gt;&lt;dates&gt;&lt;year&gt;2013&lt;/year&gt;&lt;/dates&gt;&lt;publisher&gt;American Chemical Society&lt;/publisher&gt;&lt;isbn&gt;1554-8929&lt;/isbn&gt;&lt;urls&gt;&lt;related-urls&gt;&lt;url&gt;http://dx.doi.org/10.1021/cb400095v&lt;/url&gt;&lt;/related-urls&gt;&lt;/urls&gt;&lt;electronic-resource-num&gt;10.1021/cb400095v&lt;/electronic-resource-num&gt;&lt;access-date&gt;2013/07/08&lt;/access-date&gt;&lt;/record&gt;&lt;/Cite&gt;&lt;/EndNote&gt;</w:instrText>
      </w:r>
      <w:r w:rsidR="00426804" w:rsidRPr="00BA24B8">
        <w:rPr>
          <w:rFonts w:ascii="Arial" w:hAnsi="Arial" w:cs="Arial"/>
          <w:szCs w:val="21"/>
        </w:rPr>
        <w:fldChar w:fldCharType="separate"/>
      </w:r>
      <w:r>
        <w:rPr>
          <w:rFonts w:ascii="Arial" w:hAnsi="Arial" w:cs="Arial"/>
          <w:noProof/>
          <w:szCs w:val="21"/>
        </w:rPr>
        <w:t>[232]</w:t>
      </w:r>
      <w:r w:rsidR="00426804" w:rsidRPr="00BA24B8">
        <w:rPr>
          <w:rFonts w:ascii="Arial" w:hAnsi="Arial" w:cs="Arial"/>
          <w:szCs w:val="21"/>
        </w:rPr>
        <w:fldChar w:fldCharType="end"/>
      </w:r>
      <w:r w:rsidRPr="00BA24B8">
        <w:rPr>
          <w:rFonts w:ascii="Arial" w:hAnsi="Arial" w:cs="Arial"/>
          <w:szCs w:val="21"/>
        </w:rPr>
        <w:t xml:space="preserve">. </w:t>
      </w:r>
      <w:r>
        <w:rPr>
          <w:rFonts w:ascii="Arial" w:hAnsi="Arial" w:cs="Arial"/>
          <w:szCs w:val="21"/>
        </w:rPr>
        <w:t>Nature based nanoparticle</w:t>
      </w:r>
      <w:r w:rsidRPr="00A06C9F">
        <w:rPr>
          <w:rFonts w:ascii="Arial" w:hAnsi="Arial" w:cs="Arial"/>
          <w:szCs w:val="21"/>
        </w:rPr>
        <w:t xml:space="preserve"> drug </w:t>
      </w:r>
      <w:r w:rsidR="00A30FD2" w:rsidRPr="00A06C9F">
        <w:rPr>
          <w:rFonts w:ascii="Arial" w:hAnsi="Arial" w:cs="Arial"/>
          <w:szCs w:val="21"/>
        </w:rPr>
        <w:t>carriers;</w:t>
      </w:r>
      <w:r>
        <w:rPr>
          <w:rFonts w:ascii="Arial" w:hAnsi="Arial" w:cs="Arial"/>
          <w:szCs w:val="21"/>
        </w:rPr>
        <w:t xml:space="preserve"> with a substitution of mtDOX in place of the original DOX therefore have the potential to provide a highly efficient drug delivery system targeting </w:t>
      </w:r>
      <w:r w:rsidRPr="00A06C9F">
        <w:rPr>
          <w:rFonts w:ascii="Arial" w:hAnsi="Arial" w:cs="Arial"/>
          <w:szCs w:val="21"/>
        </w:rPr>
        <w:t>the drug</w:t>
      </w:r>
      <w:r>
        <w:rPr>
          <w:rFonts w:ascii="Arial" w:hAnsi="Arial" w:cs="Arial"/>
          <w:szCs w:val="21"/>
        </w:rPr>
        <w:t>-</w:t>
      </w:r>
      <w:r w:rsidRPr="00A06C9F">
        <w:rPr>
          <w:rFonts w:ascii="Arial" w:hAnsi="Arial" w:cs="Arial"/>
          <w:szCs w:val="21"/>
        </w:rPr>
        <w:t xml:space="preserve">resist cancer cells. </w:t>
      </w:r>
    </w:p>
    <w:p w:rsidR="00D5235C" w:rsidRPr="00A06C9F" w:rsidRDefault="00D5235C" w:rsidP="00D5235C">
      <w:pPr>
        <w:spacing w:line="480" w:lineRule="auto"/>
        <w:jc w:val="both"/>
        <w:rPr>
          <w:rFonts w:ascii="Arial" w:eastAsia="MinionPro-Regular" w:hAnsi="Arial" w:cs="Arial"/>
          <w:szCs w:val="21"/>
        </w:rPr>
      </w:pPr>
    </w:p>
    <w:p w:rsidR="00D41205" w:rsidRPr="006A34AF" w:rsidRDefault="00D5235C" w:rsidP="00D5235C">
      <w:pPr>
        <w:spacing w:line="480" w:lineRule="auto"/>
        <w:rPr>
          <w:rFonts w:ascii="Arial" w:hAnsi="Arial" w:cs="Arial"/>
          <w:i/>
          <w:iCs/>
          <w:szCs w:val="21"/>
        </w:rPr>
      </w:pPr>
      <w:r>
        <w:rPr>
          <w:rFonts w:ascii="Arial" w:eastAsia="MinionPro-Regular" w:hAnsi="Arial" w:cs="Arial"/>
          <w:szCs w:val="21"/>
        </w:rPr>
        <w:t>In the development of nanoparticles that are site specific, efficient and of low toxicity,</w:t>
      </w:r>
      <w:r w:rsidRPr="00A06C9F">
        <w:rPr>
          <w:rFonts w:ascii="Arial" w:eastAsia="MinionPro-Regular" w:hAnsi="Arial" w:cs="Arial"/>
          <w:szCs w:val="21"/>
        </w:rPr>
        <w:t xml:space="preserve"> </w:t>
      </w:r>
      <w:r>
        <w:rPr>
          <w:rFonts w:ascii="Arial" w:eastAsia="MinionPro-Regular" w:hAnsi="Arial" w:cs="Arial"/>
          <w:szCs w:val="21"/>
        </w:rPr>
        <w:t>nanoparticle</w:t>
      </w:r>
      <w:r w:rsidRPr="00A06C9F">
        <w:rPr>
          <w:rFonts w:ascii="Arial" w:eastAsia="MinionPro-Regular" w:hAnsi="Arial" w:cs="Arial"/>
          <w:szCs w:val="21"/>
        </w:rPr>
        <w:t xml:space="preserve"> stealth</w:t>
      </w:r>
      <w:r>
        <w:rPr>
          <w:rFonts w:ascii="Arial" w:eastAsia="MinionPro-Regular" w:hAnsi="Arial" w:cs="Arial"/>
          <w:szCs w:val="21"/>
        </w:rPr>
        <w:t>ing</w:t>
      </w:r>
      <w:r w:rsidRPr="00A06C9F">
        <w:rPr>
          <w:rFonts w:ascii="Arial" w:eastAsia="MinionPro-Regular" w:hAnsi="Arial" w:cs="Arial"/>
          <w:szCs w:val="21"/>
        </w:rPr>
        <w:t xml:space="preserve">, cellular targeting, </w:t>
      </w:r>
      <w:r>
        <w:rPr>
          <w:rFonts w:ascii="Arial" w:eastAsia="MinionPro-Regular" w:hAnsi="Arial" w:cs="Arial"/>
          <w:szCs w:val="21"/>
        </w:rPr>
        <w:t xml:space="preserve">and </w:t>
      </w:r>
      <w:r w:rsidRPr="00A06C9F">
        <w:rPr>
          <w:rFonts w:ascii="Arial" w:eastAsia="MinionPro-Regular" w:hAnsi="Arial" w:cs="Arial"/>
          <w:szCs w:val="21"/>
        </w:rPr>
        <w:t xml:space="preserve">organelle targeting </w:t>
      </w:r>
      <w:r>
        <w:rPr>
          <w:rFonts w:ascii="Arial" w:eastAsia="MinionPro-Regular" w:hAnsi="Arial" w:cs="Arial"/>
          <w:szCs w:val="21"/>
        </w:rPr>
        <w:t xml:space="preserve">must </w:t>
      </w:r>
      <w:r w:rsidRPr="00A06C9F">
        <w:rPr>
          <w:rFonts w:ascii="Arial" w:eastAsia="MinionPro-Regular" w:hAnsi="Arial" w:cs="Arial"/>
          <w:szCs w:val="21"/>
        </w:rPr>
        <w:t xml:space="preserve">be considered. </w:t>
      </w:r>
      <w:r>
        <w:rPr>
          <w:rFonts w:ascii="Arial" w:eastAsia="MinionPro-Regular" w:hAnsi="Arial" w:cs="Arial"/>
          <w:szCs w:val="21"/>
        </w:rPr>
        <w:t>Nature based nanoparticles will be modified with</w:t>
      </w:r>
      <w:r w:rsidRPr="00502B6E">
        <w:rPr>
          <w:rFonts w:ascii="Arial" w:eastAsia="MinionPro-Regular" w:hAnsi="Arial" w:cs="Arial"/>
          <w:szCs w:val="21"/>
        </w:rPr>
        <w:t xml:space="preserve"> </w:t>
      </w:r>
      <w:r w:rsidRPr="00A06C9F">
        <w:rPr>
          <w:rFonts w:ascii="Arial" w:eastAsia="MinionPro-Regular" w:hAnsi="Arial" w:cs="Arial"/>
          <w:szCs w:val="21"/>
        </w:rPr>
        <w:t>albumin</w:t>
      </w:r>
      <w:r>
        <w:rPr>
          <w:rFonts w:ascii="Arial" w:eastAsia="MinionPro-Regular" w:hAnsi="Arial" w:cs="Arial"/>
          <w:szCs w:val="21"/>
        </w:rPr>
        <w:t xml:space="preserve"> to reduce the RES effects, providing greater stability in the blood stream. Linkage of the nanoparticles to multi-specific antibodies will provide a means of targeting the CSCs to eliminate the source of the cancer. The DOX currently being used will be replaced by the mitochondrial targeting DOX to achieve better efficiency, especially in the drug-resist cancer cells. There is no single combination of nanoparticle modifications that will result in a perfect biomedical nanoparticle, but this is one more step in the right direction. It takes a lot of small steps to reach the final destination – the control and eradication of human disease.</w:t>
      </w:r>
      <w:r w:rsidR="0057499D">
        <w:br w:type="page"/>
      </w:r>
    </w:p>
    <w:p w:rsidR="00D41205" w:rsidRPr="004B7434" w:rsidRDefault="00D41205" w:rsidP="007F7980">
      <w:pPr>
        <w:pStyle w:val="StyleHeading1Centered"/>
        <w:jc w:val="both"/>
        <w:rPr>
          <w:rFonts w:cs="Arial"/>
        </w:rPr>
      </w:pPr>
    </w:p>
    <w:p w:rsidR="0064212B" w:rsidRDefault="0064212B" w:rsidP="00A62EC2">
      <w:pPr>
        <w:pStyle w:val="Heading1"/>
        <w:rPr>
          <w:rFonts w:eastAsia="Times New Roman"/>
        </w:rPr>
      </w:pPr>
      <w:bookmarkStart w:id="117" w:name="_Toc286145919"/>
    </w:p>
    <w:p w:rsidR="0064212B" w:rsidRDefault="0064212B" w:rsidP="00A62EC2">
      <w:pPr>
        <w:pStyle w:val="Heading1"/>
        <w:rPr>
          <w:rFonts w:eastAsia="Times New Roman"/>
        </w:rPr>
      </w:pPr>
    </w:p>
    <w:p w:rsidR="0064212B" w:rsidRDefault="0064212B" w:rsidP="00A62EC2">
      <w:pPr>
        <w:pStyle w:val="Heading1"/>
        <w:rPr>
          <w:rFonts w:eastAsia="Times New Roman"/>
        </w:rPr>
      </w:pPr>
    </w:p>
    <w:p w:rsidR="0064212B" w:rsidRDefault="0064212B" w:rsidP="00A62EC2">
      <w:pPr>
        <w:pStyle w:val="Heading1"/>
        <w:rPr>
          <w:rFonts w:eastAsia="Times New Roman"/>
        </w:rPr>
      </w:pPr>
    </w:p>
    <w:p w:rsidR="0064212B" w:rsidRDefault="0064212B" w:rsidP="00A62EC2">
      <w:pPr>
        <w:pStyle w:val="Heading1"/>
        <w:rPr>
          <w:rFonts w:eastAsia="Times New Roman"/>
        </w:rPr>
      </w:pPr>
    </w:p>
    <w:p w:rsidR="0064212B" w:rsidRDefault="0064212B" w:rsidP="00A62EC2">
      <w:pPr>
        <w:pStyle w:val="Heading1"/>
        <w:rPr>
          <w:rFonts w:eastAsia="Times New Roman"/>
        </w:rPr>
      </w:pPr>
    </w:p>
    <w:p w:rsidR="0064212B" w:rsidRPr="0064212B" w:rsidRDefault="00236E6D" w:rsidP="00A62EC2">
      <w:pPr>
        <w:pStyle w:val="Heading1"/>
        <w:rPr>
          <w:rFonts w:eastAsia="Times New Roman"/>
        </w:rPr>
      </w:pPr>
      <w:bookmarkStart w:id="118" w:name="_Toc362598298"/>
      <w:r w:rsidRPr="0064212B">
        <w:rPr>
          <w:rFonts w:eastAsia="Times New Roman"/>
        </w:rPr>
        <w:t>LIST OF REFERENCES</w:t>
      </w:r>
      <w:bookmarkEnd w:id="117"/>
      <w:bookmarkEnd w:id="118"/>
    </w:p>
    <w:p w:rsidR="00867EF1" w:rsidRPr="0064212B" w:rsidRDefault="003D63DF" w:rsidP="0064212B">
      <w:pPr>
        <w:rPr>
          <w:rFonts w:ascii="Arial" w:hAnsi="Arial"/>
          <w:sz w:val="28"/>
        </w:rPr>
      </w:pPr>
      <w:r w:rsidRPr="004B7434">
        <w:rPr>
          <w:rFonts w:ascii="Arial" w:hAnsi="Arial" w:cs="Arial"/>
        </w:rPr>
        <w:tab/>
      </w:r>
    </w:p>
    <w:p w:rsidR="0064212B" w:rsidRDefault="0064212B">
      <w:pPr>
        <w:rPr>
          <w:rFonts w:ascii="Arial" w:hAnsi="Arial" w:cs="Arial"/>
        </w:rPr>
      </w:pPr>
      <w:r>
        <w:rPr>
          <w:rFonts w:ascii="Arial" w:hAnsi="Arial" w:cs="Arial"/>
        </w:rPr>
        <w:br w:type="page"/>
      </w:r>
    </w:p>
    <w:p w:rsidR="0024167F" w:rsidRPr="0024167F" w:rsidRDefault="00426804" w:rsidP="0024167F">
      <w:pPr>
        <w:jc w:val="both"/>
        <w:rPr>
          <w:rFonts w:ascii="Arial" w:hAnsi="Arial" w:cs="Arial"/>
          <w:noProof/>
        </w:rPr>
      </w:pPr>
      <w:r w:rsidRPr="004B7434">
        <w:rPr>
          <w:rFonts w:ascii="Arial" w:hAnsi="Arial" w:cs="Arial"/>
        </w:rPr>
        <w:lastRenderedPageBreak/>
        <w:fldChar w:fldCharType="begin"/>
      </w:r>
      <w:r w:rsidR="00867EF1" w:rsidRPr="004B7434">
        <w:rPr>
          <w:rFonts w:ascii="Arial" w:hAnsi="Arial" w:cs="Arial"/>
        </w:rPr>
        <w:instrText xml:space="preserve"> ADDIN EN.REFLIST </w:instrText>
      </w:r>
      <w:r w:rsidRPr="004B7434">
        <w:rPr>
          <w:rFonts w:ascii="Arial" w:hAnsi="Arial" w:cs="Arial"/>
        </w:rPr>
        <w:fldChar w:fldCharType="separate"/>
      </w:r>
      <w:r w:rsidR="0024167F" w:rsidRPr="0024167F">
        <w:rPr>
          <w:rFonts w:ascii="Arial" w:hAnsi="Arial" w:cs="Arial"/>
          <w:noProof/>
        </w:rPr>
        <w:t>[1] Kelkar SS, Reineke TM. Theranostics: Combining Imaging and Therapy. Bioconjug Chem. 2011;22:1879-903.</w:t>
      </w:r>
    </w:p>
    <w:p w:rsidR="0024167F" w:rsidRPr="0024167F" w:rsidRDefault="0024167F" w:rsidP="0024167F">
      <w:pPr>
        <w:jc w:val="both"/>
        <w:rPr>
          <w:rFonts w:ascii="Arial" w:hAnsi="Arial" w:cs="Arial"/>
          <w:noProof/>
        </w:rPr>
      </w:pPr>
      <w:r w:rsidRPr="0024167F">
        <w:rPr>
          <w:rFonts w:ascii="Arial" w:hAnsi="Arial" w:cs="Arial"/>
          <w:noProof/>
        </w:rPr>
        <w:t>[2] Heath T, Fraley R, Papahdjopoulos D. Antibody targeting of liposomes: cell specificity obtained by conjugation of F(ab')2 to vesicle surface. Science. 1980;210:539-41.</w:t>
      </w:r>
    </w:p>
    <w:p w:rsidR="0024167F" w:rsidRPr="0024167F" w:rsidRDefault="0024167F" w:rsidP="0024167F">
      <w:pPr>
        <w:jc w:val="both"/>
        <w:rPr>
          <w:rFonts w:ascii="Arial" w:hAnsi="Arial" w:cs="Arial"/>
          <w:noProof/>
        </w:rPr>
      </w:pPr>
      <w:r w:rsidRPr="0024167F">
        <w:rPr>
          <w:rFonts w:ascii="Arial" w:hAnsi="Arial" w:cs="Arial"/>
          <w:noProof/>
        </w:rPr>
        <w:t>[3] Farokhzad OC, Langer R. Impact of Nanotechnology on Drug Delivery. ACS Nano. 2009;3:16-20.</w:t>
      </w:r>
    </w:p>
    <w:p w:rsidR="0024167F" w:rsidRPr="0024167F" w:rsidRDefault="0024167F" w:rsidP="0024167F">
      <w:pPr>
        <w:jc w:val="both"/>
        <w:rPr>
          <w:rFonts w:ascii="Arial" w:hAnsi="Arial" w:cs="Arial"/>
          <w:noProof/>
        </w:rPr>
      </w:pPr>
      <w:r w:rsidRPr="0024167F">
        <w:rPr>
          <w:rFonts w:ascii="Arial" w:hAnsi="Arial" w:cs="Arial"/>
          <w:noProof/>
        </w:rPr>
        <w:t>[4] Oh Y-K, Park TG. siRNA delivery systems for cancer treatment. Adv Drug Delivery Rev. 2009;61:850-62.</w:t>
      </w:r>
    </w:p>
    <w:p w:rsidR="0024167F" w:rsidRPr="0024167F" w:rsidRDefault="0024167F" w:rsidP="0024167F">
      <w:pPr>
        <w:jc w:val="both"/>
        <w:rPr>
          <w:rFonts w:ascii="Arial" w:hAnsi="Arial" w:cs="Arial"/>
          <w:noProof/>
        </w:rPr>
      </w:pPr>
      <w:r w:rsidRPr="0024167F">
        <w:rPr>
          <w:rFonts w:ascii="Arial" w:hAnsi="Arial" w:cs="Arial"/>
          <w:noProof/>
        </w:rPr>
        <w:t>[5] Lee H, Park S, Kim JB, Kim J, Kim H. Entrapped doxorubicin nanoparticles for the treatment of metastatic anoikis-resistant cancer cells. Cancer Lett. 2013;332:110-9.</w:t>
      </w:r>
    </w:p>
    <w:p w:rsidR="0024167F" w:rsidRPr="0024167F" w:rsidRDefault="0024167F" w:rsidP="0024167F">
      <w:pPr>
        <w:jc w:val="both"/>
        <w:rPr>
          <w:rFonts w:ascii="Arial" w:hAnsi="Arial" w:cs="Arial"/>
          <w:noProof/>
        </w:rPr>
      </w:pPr>
      <w:r w:rsidRPr="0024167F">
        <w:rPr>
          <w:rFonts w:ascii="Arial" w:hAnsi="Arial" w:cs="Arial"/>
          <w:noProof/>
        </w:rPr>
        <w:t>[6] Soppimath KS, Liu LH, Seow WY, Liu SQ, Powell R, Chan P, et al. Multifunctional Core/Shell Nanoparticles Self-Assembled from pH-Induced Thermosensitive Polymers for Targeted Intracellular Anticancer Drug Delivery. Adv Funct Mater. 2007;17:355-62.</w:t>
      </w:r>
    </w:p>
    <w:p w:rsidR="0024167F" w:rsidRPr="0024167F" w:rsidRDefault="0024167F" w:rsidP="0024167F">
      <w:pPr>
        <w:jc w:val="both"/>
        <w:rPr>
          <w:rFonts w:ascii="Arial" w:hAnsi="Arial" w:cs="Arial"/>
          <w:noProof/>
        </w:rPr>
      </w:pPr>
      <w:r w:rsidRPr="0024167F">
        <w:rPr>
          <w:rFonts w:ascii="Arial" w:hAnsi="Arial" w:cs="Arial"/>
          <w:noProof/>
        </w:rPr>
        <w:t>[7] Giljohann DA, Seferos DS, Daniel WL, Massich MD, Patel PC, Mirkin CA. Gold Nanoparticles for Biology and Medicine. Angewandte Chemie International Edition. 2010;49:3280-94.</w:t>
      </w:r>
    </w:p>
    <w:p w:rsidR="0024167F" w:rsidRPr="0024167F" w:rsidRDefault="0024167F" w:rsidP="0024167F">
      <w:pPr>
        <w:jc w:val="both"/>
        <w:rPr>
          <w:rFonts w:ascii="Arial" w:hAnsi="Arial" w:cs="Arial"/>
          <w:noProof/>
        </w:rPr>
      </w:pPr>
      <w:r w:rsidRPr="0024167F">
        <w:rPr>
          <w:rFonts w:ascii="Arial" w:hAnsi="Arial" w:cs="Arial"/>
          <w:noProof/>
        </w:rPr>
        <w:t>[8] Lytton-Jean AKR, Han MS, Mirkin CA. Microarray Detection of Duplex and Triplex DNA Binders with DNA-Modified Gold Nanoparticles. Anal Chem. 2007;79:6037-41.</w:t>
      </w:r>
    </w:p>
    <w:p w:rsidR="0024167F" w:rsidRPr="0024167F" w:rsidRDefault="0024167F" w:rsidP="0024167F">
      <w:pPr>
        <w:jc w:val="both"/>
        <w:rPr>
          <w:rFonts w:ascii="Arial" w:hAnsi="Arial" w:cs="Arial"/>
          <w:noProof/>
        </w:rPr>
      </w:pPr>
      <w:r w:rsidRPr="0024167F">
        <w:rPr>
          <w:rFonts w:ascii="Arial" w:hAnsi="Arial" w:cs="Arial"/>
          <w:noProof/>
        </w:rPr>
        <w:t>[9] Kumar V, Yadav SK. Plant-mediated synthesis of silver and gold nanoparticles and their applications. Journal of Chemical Technology &amp; Biotechnology. 2009;84:151-7.</w:t>
      </w:r>
    </w:p>
    <w:p w:rsidR="0024167F" w:rsidRPr="0024167F" w:rsidRDefault="0024167F" w:rsidP="0024167F">
      <w:pPr>
        <w:jc w:val="both"/>
        <w:rPr>
          <w:rFonts w:ascii="Arial" w:hAnsi="Arial" w:cs="Arial"/>
          <w:noProof/>
        </w:rPr>
      </w:pPr>
      <w:r w:rsidRPr="0024167F">
        <w:rPr>
          <w:rFonts w:ascii="Arial" w:hAnsi="Arial" w:cs="Arial"/>
          <w:noProof/>
        </w:rPr>
        <w:t>[10] Mohanpuria P, Rana N, Yadav S. Biosynthesis of nanoparticles: technological concepts and future applications. J Nanopart Res. 2008;10:507-17.</w:t>
      </w:r>
    </w:p>
    <w:p w:rsidR="0024167F" w:rsidRPr="0024167F" w:rsidRDefault="0024167F" w:rsidP="0024167F">
      <w:pPr>
        <w:jc w:val="both"/>
        <w:rPr>
          <w:rFonts w:ascii="Arial" w:hAnsi="Arial" w:cs="Arial"/>
          <w:noProof/>
        </w:rPr>
      </w:pPr>
      <w:r w:rsidRPr="0024167F">
        <w:rPr>
          <w:rFonts w:ascii="Arial" w:hAnsi="Arial" w:cs="Arial"/>
          <w:noProof/>
        </w:rPr>
        <w:t>[11] Shankar SS, Rai A, Ahmad A, Sastry M. Controlling the optical properties of lemongrass extract synthesized gold nanotriangles and potential application in infrared-absorbing optical coatings. Chem Mat. 2005;17:566-72.</w:t>
      </w:r>
    </w:p>
    <w:p w:rsidR="0024167F" w:rsidRPr="0024167F" w:rsidRDefault="0024167F" w:rsidP="0024167F">
      <w:pPr>
        <w:jc w:val="both"/>
        <w:rPr>
          <w:rFonts w:ascii="Arial" w:hAnsi="Arial" w:cs="Arial"/>
          <w:noProof/>
        </w:rPr>
      </w:pPr>
      <w:r w:rsidRPr="0024167F">
        <w:rPr>
          <w:rFonts w:ascii="Arial" w:hAnsi="Arial" w:cs="Arial"/>
          <w:noProof/>
        </w:rPr>
        <w:t>[12] Chandran SP, Chaudhary M, Pasricha R, Ahmad A, Sastry M. Synthesis of gold nanotriangles and silver nanoparticles using Aloe vera plant extract. Biotechnology Progress. 2006;22:577-83.</w:t>
      </w:r>
    </w:p>
    <w:p w:rsidR="0024167F" w:rsidRPr="0024167F" w:rsidRDefault="0024167F" w:rsidP="0024167F">
      <w:pPr>
        <w:jc w:val="both"/>
        <w:rPr>
          <w:rFonts w:ascii="Arial" w:hAnsi="Arial" w:cs="Arial"/>
          <w:noProof/>
        </w:rPr>
      </w:pPr>
      <w:r w:rsidRPr="0024167F">
        <w:rPr>
          <w:rFonts w:ascii="Arial" w:hAnsi="Arial" w:cs="Arial"/>
          <w:noProof/>
        </w:rPr>
        <w:t>[13] Shankar SS, Ahmad A, Pasricha R, Sastry M. Bioreduction of chloroaurate ions by geranium leaves and its endophytic fungus yields gold nanoparticles of different shapes. Journal of Materials Chemistry. 2003;13:1822-6.</w:t>
      </w:r>
    </w:p>
    <w:p w:rsidR="0024167F" w:rsidRPr="0024167F" w:rsidRDefault="0024167F" w:rsidP="0024167F">
      <w:pPr>
        <w:jc w:val="both"/>
        <w:rPr>
          <w:rFonts w:ascii="Arial" w:hAnsi="Arial" w:cs="Arial"/>
          <w:noProof/>
        </w:rPr>
      </w:pPr>
      <w:r w:rsidRPr="0024167F">
        <w:rPr>
          <w:rFonts w:ascii="Arial" w:hAnsi="Arial" w:cs="Arial"/>
          <w:noProof/>
        </w:rPr>
        <w:t>[14] Ankamwar B, Chaudhary M, Sastry M. Gold nanotriangles biologically synthesized using tamarind leaf extract and potential application in vapor sensing. Synthesis and Reactivity in Inorganic Metal-Organic and Nano-Metal Chemistry. 2005;35:19-26.</w:t>
      </w:r>
    </w:p>
    <w:p w:rsidR="0024167F" w:rsidRPr="0024167F" w:rsidRDefault="0024167F" w:rsidP="0024167F">
      <w:pPr>
        <w:jc w:val="both"/>
        <w:rPr>
          <w:rFonts w:ascii="Arial" w:hAnsi="Arial" w:cs="Arial"/>
          <w:noProof/>
        </w:rPr>
      </w:pPr>
      <w:r w:rsidRPr="0024167F">
        <w:rPr>
          <w:rFonts w:ascii="Arial" w:hAnsi="Arial" w:cs="Arial"/>
          <w:noProof/>
        </w:rPr>
        <w:t>[15] Yi S, Xia L, Lenaghan SC, Sun L, Huang Y, Burris JN, et al. Bio-Synthesis of Gold Nanoparticles Using English ivy (Hedera helix). Journal of Nanoscience and Nanotechnology. 2013;13:1649-59.</w:t>
      </w:r>
    </w:p>
    <w:p w:rsidR="0024167F" w:rsidRPr="0024167F" w:rsidRDefault="0024167F" w:rsidP="0024167F">
      <w:pPr>
        <w:jc w:val="both"/>
        <w:rPr>
          <w:rFonts w:ascii="Arial" w:hAnsi="Arial" w:cs="Arial"/>
          <w:noProof/>
        </w:rPr>
      </w:pPr>
      <w:r w:rsidRPr="0024167F">
        <w:rPr>
          <w:rFonts w:ascii="Arial" w:hAnsi="Arial" w:cs="Arial"/>
          <w:noProof/>
        </w:rPr>
        <w:lastRenderedPageBreak/>
        <w:t>[16] Mukherjee P, Senapati S, Mandal D, Ahmad A, Khan MI, Kumar R, et al. Extracellular Synthesis of Gold Nanoparticles by the Fungus Fusarium oxysporum. ChemBioChem. 2002;3:461-3.</w:t>
      </w:r>
    </w:p>
    <w:p w:rsidR="0024167F" w:rsidRPr="0024167F" w:rsidRDefault="0024167F" w:rsidP="0024167F">
      <w:pPr>
        <w:jc w:val="both"/>
        <w:rPr>
          <w:rFonts w:ascii="Arial" w:hAnsi="Arial" w:cs="Arial"/>
          <w:noProof/>
        </w:rPr>
      </w:pPr>
      <w:r w:rsidRPr="0024167F">
        <w:rPr>
          <w:rFonts w:ascii="Arial" w:hAnsi="Arial" w:cs="Arial"/>
          <w:noProof/>
        </w:rPr>
        <w:t>[17] He S, Guo Z, Zhang Y, Zhang S, Wang J, Gu N. Biosynthesis of gold nanoparticles using the bacteria Rhodopseudomonas capsulata. Materials Letters. 2007;61:3984-7.</w:t>
      </w:r>
    </w:p>
    <w:p w:rsidR="0024167F" w:rsidRPr="0024167F" w:rsidRDefault="0024167F" w:rsidP="0024167F">
      <w:pPr>
        <w:jc w:val="both"/>
        <w:rPr>
          <w:rFonts w:ascii="Arial" w:hAnsi="Arial" w:cs="Arial"/>
          <w:noProof/>
        </w:rPr>
      </w:pPr>
      <w:r w:rsidRPr="0024167F">
        <w:rPr>
          <w:rFonts w:ascii="Arial" w:hAnsi="Arial" w:cs="Arial"/>
          <w:noProof/>
        </w:rPr>
        <w:t>[18] Ahmad A, Senapati S, Khan MI, Kumar R, Sastry M. Extra-/Intracellular Biosynthesis of Gold Nanoparticles by an Alkalotolerant Fungus, Trichothecium sp. J Biomed Nanotechnol. 2005;1:47-53.</w:t>
      </w:r>
    </w:p>
    <w:p w:rsidR="0024167F" w:rsidRPr="0024167F" w:rsidRDefault="0024167F" w:rsidP="0024167F">
      <w:pPr>
        <w:jc w:val="both"/>
        <w:rPr>
          <w:rFonts w:ascii="Arial" w:hAnsi="Arial" w:cs="Arial"/>
          <w:noProof/>
        </w:rPr>
      </w:pPr>
      <w:r w:rsidRPr="0024167F">
        <w:rPr>
          <w:rFonts w:ascii="Arial" w:hAnsi="Arial" w:cs="Arial"/>
          <w:noProof/>
        </w:rPr>
        <w:t>[19] Strable E, Johnson JE, Finn MG. Natural Nanochemical Building Blocks:  Icosahedral Virus Particles Organized by Attached Oligonucleotides. Nano Lett. 2004;4:1385-9.</w:t>
      </w:r>
    </w:p>
    <w:p w:rsidR="0024167F" w:rsidRPr="0024167F" w:rsidRDefault="0024167F" w:rsidP="0024167F">
      <w:pPr>
        <w:jc w:val="both"/>
        <w:rPr>
          <w:rFonts w:ascii="Arial" w:hAnsi="Arial" w:cs="Arial"/>
          <w:noProof/>
        </w:rPr>
      </w:pPr>
      <w:r w:rsidRPr="0024167F">
        <w:rPr>
          <w:rFonts w:ascii="Arial" w:hAnsi="Arial" w:cs="Arial"/>
          <w:noProof/>
        </w:rPr>
        <w:t>[20] Zheng G, Chen J, Li H, Glickson JD. Rerouting lipoprotein nanoparticles to selected alternate receptors for the targeted delivery of cancer diagnostic and therapeutic agents. Proc Natl Acad Sci U S A. 2005;102:17757-62.</w:t>
      </w:r>
    </w:p>
    <w:p w:rsidR="0024167F" w:rsidRPr="0024167F" w:rsidRDefault="0024167F" w:rsidP="0024167F">
      <w:pPr>
        <w:jc w:val="both"/>
        <w:rPr>
          <w:rFonts w:ascii="Arial" w:hAnsi="Arial" w:cs="Arial"/>
          <w:noProof/>
        </w:rPr>
      </w:pPr>
      <w:r w:rsidRPr="0024167F">
        <w:rPr>
          <w:rFonts w:ascii="Arial" w:hAnsi="Arial" w:cs="Arial"/>
          <w:noProof/>
        </w:rPr>
        <w:t>[21] Mulder WJM, Strijkers GJ, van Tilborg GAF, Cormode DP, Fayad ZA, Nicolay K. Nanoparticulate Assemblies of Amphiphiles and Diagnostically Active Materials for Multimodality Imaging. Accounts Chem Res. 2009;42:904-14.</w:t>
      </w:r>
    </w:p>
    <w:p w:rsidR="0024167F" w:rsidRPr="0024167F" w:rsidRDefault="0024167F" w:rsidP="0024167F">
      <w:pPr>
        <w:jc w:val="both"/>
        <w:rPr>
          <w:rFonts w:ascii="Arial" w:hAnsi="Arial" w:cs="Arial"/>
          <w:noProof/>
        </w:rPr>
      </w:pPr>
      <w:r w:rsidRPr="0024167F">
        <w:rPr>
          <w:rFonts w:ascii="Arial" w:hAnsi="Arial" w:cs="Arial"/>
          <w:noProof/>
        </w:rPr>
        <w:t>[22] Zhang M, Liu M, Prest H, Fischer S. Nanoparticles Secreted from Ivy Rootlets for Surface Climbing. Nano Lett. 2008;8:1277-80.</w:t>
      </w:r>
    </w:p>
    <w:p w:rsidR="0024167F" w:rsidRPr="0024167F" w:rsidRDefault="0024167F" w:rsidP="0024167F">
      <w:pPr>
        <w:jc w:val="both"/>
        <w:rPr>
          <w:rFonts w:ascii="Arial" w:hAnsi="Arial" w:cs="Arial"/>
          <w:noProof/>
        </w:rPr>
      </w:pPr>
      <w:r w:rsidRPr="0024167F">
        <w:rPr>
          <w:rFonts w:ascii="Arial" w:hAnsi="Arial" w:cs="Arial"/>
          <w:noProof/>
        </w:rPr>
        <w:t>[23] Xia L, Lenaghan S, Zhang M, Zhang Z, Li Q. Naturally occurring nanoparticles from English ivy: an alternative to metal-based nanoparticles for UV protection. Journal of Nanobiotechnology. 2010;8:12.</w:t>
      </w:r>
    </w:p>
    <w:p w:rsidR="0024167F" w:rsidRPr="0024167F" w:rsidRDefault="0024167F" w:rsidP="0024167F">
      <w:pPr>
        <w:jc w:val="both"/>
        <w:rPr>
          <w:rFonts w:ascii="Arial" w:hAnsi="Arial" w:cs="Arial"/>
          <w:noProof/>
        </w:rPr>
      </w:pPr>
      <w:r w:rsidRPr="0024167F">
        <w:rPr>
          <w:rFonts w:ascii="Arial" w:hAnsi="Arial" w:cs="Arial"/>
          <w:noProof/>
        </w:rPr>
        <w:t>[24] Wang Y, Sun L, Yi S, Huang Y, Lenaghan SC, Zhang M. Naturally Occurring Nanoparticles from Arthrobotrys oligospora as a Potential Immunostimulatory and Antitumor Agent. Adv Funct Mater. 2012:DOI: 10.1002/adfm.201202619.</w:t>
      </w:r>
    </w:p>
    <w:p w:rsidR="0024167F" w:rsidRPr="0024167F" w:rsidRDefault="0024167F" w:rsidP="0024167F">
      <w:pPr>
        <w:jc w:val="both"/>
        <w:rPr>
          <w:rFonts w:ascii="Arial" w:hAnsi="Arial" w:cs="Arial"/>
          <w:noProof/>
        </w:rPr>
      </w:pPr>
      <w:r w:rsidRPr="0024167F">
        <w:rPr>
          <w:rFonts w:ascii="Arial" w:hAnsi="Arial" w:cs="Arial"/>
          <w:noProof/>
        </w:rPr>
        <w:t>[25] Favi PM, Yi S, Lenaghan SC, Xia L, Zhang M. Inspiration from the natural world: from bio-adhesives to bio-inspired adhesives. J Adhes Sci Technol. 2012:1-30.</w:t>
      </w:r>
    </w:p>
    <w:p w:rsidR="0024167F" w:rsidRPr="0024167F" w:rsidRDefault="0024167F" w:rsidP="0024167F">
      <w:pPr>
        <w:jc w:val="both"/>
        <w:rPr>
          <w:rFonts w:ascii="Arial" w:hAnsi="Arial" w:cs="Arial"/>
          <w:noProof/>
        </w:rPr>
      </w:pPr>
      <w:r w:rsidRPr="0024167F">
        <w:rPr>
          <w:rFonts w:ascii="Arial" w:hAnsi="Arial" w:cs="Arial"/>
          <w:noProof/>
        </w:rPr>
        <w:t>[26] Cormode DP, Jarzyna PA, Mulder WJM, Fayad ZA. Modified natural nanoparticles as contrast agents for medical imaging. Adv Drug Delivery Rev. 2010;62:329-38.</w:t>
      </w:r>
    </w:p>
    <w:p w:rsidR="0024167F" w:rsidRPr="0024167F" w:rsidRDefault="0024167F" w:rsidP="0024167F">
      <w:pPr>
        <w:jc w:val="both"/>
        <w:rPr>
          <w:rFonts w:ascii="Arial" w:hAnsi="Arial" w:cs="Arial"/>
          <w:noProof/>
        </w:rPr>
      </w:pPr>
      <w:r w:rsidRPr="0024167F">
        <w:rPr>
          <w:rFonts w:ascii="Arial" w:hAnsi="Arial" w:cs="Arial"/>
          <w:noProof/>
        </w:rPr>
        <w:t>[27] Negishi H, Xu J-W, Ikeda K, Njelekela M, Nara Y, Yamori Y. Black and Green Tea Polyphenols Attenuate Blood Pressure Increases in Stroke-Prone Spontaneously Hypertensive Rats. J Nutr. 2004;134:38-42.</w:t>
      </w:r>
    </w:p>
    <w:p w:rsidR="0024167F" w:rsidRPr="0024167F" w:rsidRDefault="0024167F" w:rsidP="0024167F">
      <w:pPr>
        <w:jc w:val="both"/>
        <w:rPr>
          <w:rFonts w:ascii="Arial" w:hAnsi="Arial" w:cs="Arial"/>
          <w:noProof/>
        </w:rPr>
      </w:pPr>
      <w:r w:rsidRPr="0024167F">
        <w:rPr>
          <w:rFonts w:ascii="Arial" w:hAnsi="Arial" w:cs="Arial"/>
          <w:noProof/>
        </w:rPr>
        <w:t>[28] Chen H, Zhang M, Qu Z, Xie B. Antioxidant activities of different fractions of polysaccharide conjugates from green tea (Camellia Sinensis). Food Chemistry. 2008;106:559-63.</w:t>
      </w:r>
    </w:p>
    <w:p w:rsidR="0024167F" w:rsidRPr="0024167F" w:rsidRDefault="0024167F" w:rsidP="0024167F">
      <w:pPr>
        <w:jc w:val="both"/>
        <w:rPr>
          <w:rFonts w:ascii="Arial" w:hAnsi="Arial" w:cs="Arial"/>
          <w:noProof/>
        </w:rPr>
      </w:pPr>
      <w:r w:rsidRPr="0024167F">
        <w:rPr>
          <w:rFonts w:ascii="Arial" w:hAnsi="Arial" w:cs="Arial"/>
          <w:noProof/>
        </w:rPr>
        <w:t>[29] Fassina G, Buffa A, Benelli R, Varnier OE, Noonan DM, Albini A. Polyphenolic antioxidant (-)-epigallocatechin-3-gallate from green tea as a candidate anti-HIV agent. AIDS. 2002;16:939-41.</w:t>
      </w:r>
    </w:p>
    <w:p w:rsidR="0024167F" w:rsidRPr="0024167F" w:rsidRDefault="0024167F" w:rsidP="0024167F">
      <w:pPr>
        <w:jc w:val="both"/>
        <w:rPr>
          <w:rFonts w:ascii="Arial" w:hAnsi="Arial" w:cs="Arial"/>
          <w:noProof/>
        </w:rPr>
      </w:pPr>
      <w:r w:rsidRPr="0024167F">
        <w:rPr>
          <w:rFonts w:ascii="Arial" w:hAnsi="Arial" w:cs="Arial"/>
          <w:noProof/>
        </w:rPr>
        <w:t>[30] Khan SG, Katiyar SK, Agarwal R, Mukhtar H. Enhancement of Antioxidant and Phase II Enzymes by Oral Feeding of Green Tea Polyphenols in Drinking Water to SKH-1 Hairless Mice: Possible Role in Cancer Chemoprevention. Cancer Res. 1992;52:4050-2.</w:t>
      </w:r>
    </w:p>
    <w:p w:rsidR="0024167F" w:rsidRPr="0024167F" w:rsidRDefault="0024167F" w:rsidP="0024167F">
      <w:pPr>
        <w:jc w:val="both"/>
        <w:rPr>
          <w:rFonts w:ascii="Arial" w:hAnsi="Arial" w:cs="Arial"/>
          <w:noProof/>
        </w:rPr>
      </w:pPr>
      <w:r w:rsidRPr="0024167F">
        <w:rPr>
          <w:rFonts w:ascii="Arial" w:hAnsi="Arial" w:cs="Arial"/>
          <w:noProof/>
        </w:rPr>
        <w:lastRenderedPageBreak/>
        <w:t>[31] Chen C, Yu R, Owuor E, Tony Kong A. Activation of antioxidant-response element (ARE), mitogen-activated protein kinases (MAPKs) and caspases by major green tea polyphenol components during cell survival and death. Arch Pharm Res. 2000;23:605-12.</w:t>
      </w:r>
    </w:p>
    <w:p w:rsidR="0024167F" w:rsidRPr="0024167F" w:rsidRDefault="0024167F" w:rsidP="0024167F">
      <w:pPr>
        <w:jc w:val="both"/>
        <w:rPr>
          <w:rFonts w:ascii="Arial" w:hAnsi="Arial" w:cs="Arial"/>
          <w:noProof/>
        </w:rPr>
      </w:pPr>
      <w:r w:rsidRPr="0024167F">
        <w:rPr>
          <w:rFonts w:ascii="Arial" w:hAnsi="Arial" w:cs="Arial"/>
          <w:noProof/>
        </w:rPr>
        <w:t>[32] Jankun J, Selman SH, Swiercz R, Skrzypczak-Jankun E. Why drinking green tea could prevent cancer. Nature. 1997;387:561-.</w:t>
      </w:r>
    </w:p>
    <w:p w:rsidR="0024167F" w:rsidRPr="0024167F" w:rsidRDefault="0024167F" w:rsidP="0024167F">
      <w:pPr>
        <w:jc w:val="both"/>
        <w:rPr>
          <w:rFonts w:ascii="Arial" w:hAnsi="Arial" w:cs="Arial"/>
          <w:noProof/>
        </w:rPr>
      </w:pPr>
      <w:r w:rsidRPr="0024167F">
        <w:rPr>
          <w:rFonts w:ascii="Arial" w:hAnsi="Arial" w:cs="Arial"/>
          <w:noProof/>
        </w:rPr>
        <w:t>[33] Paschka AG, Butler R, Young CYF. Induction of apoptosis in prostate cancer cell lines by the green tea component, (−)-epigallocatechin-3-gallate. Cancer Lett. 1998;130:1-7.</w:t>
      </w:r>
    </w:p>
    <w:p w:rsidR="0024167F" w:rsidRPr="0024167F" w:rsidRDefault="0024167F" w:rsidP="0024167F">
      <w:pPr>
        <w:jc w:val="both"/>
        <w:rPr>
          <w:rFonts w:ascii="Arial" w:hAnsi="Arial" w:cs="Arial"/>
          <w:noProof/>
        </w:rPr>
      </w:pPr>
      <w:r w:rsidRPr="0024167F">
        <w:rPr>
          <w:rFonts w:ascii="Arial" w:hAnsi="Arial" w:cs="Arial"/>
          <w:noProof/>
        </w:rPr>
        <w:t>[34] Wynder EL, Rose DP, Cohen LA. Nutrition and prostate cancer: A proposal for dietary intervention. Nutr Cancer. 1994;22:1-10.</w:t>
      </w:r>
    </w:p>
    <w:p w:rsidR="0024167F" w:rsidRPr="0024167F" w:rsidRDefault="0024167F" w:rsidP="0024167F">
      <w:pPr>
        <w:jc w:val="both"/>
        <w:rPr>
          <w:rFonts w:ascii="Arial" w:hAnsi="Arial" w:cs="Arial"/>
          <w:noProof/>
        </w:rPr>
      </w:pPr>
      <w:r w:rsidRPr="0024167F">
        <w:rPr>
          <w:rFonts w:ascii="Arial" w:hAnsi="Arial" w:cs="Arial"/>
          <w:noProof/>
        </w:rPr>
        <w:t>[35] Pianetti S, Guo S, Kavanagh KT, Sonenshein GE. Green Tea Polyphenol Epigallocatechin-3 Gallate Inhibits Her-2/Neu Signaling, Proliferation, and Transformed Phenotype of Breast Cancer Cells. Cancer Res. 2002;62:652-5.</w:t>
      </w:r>
    </w:p>
    <w:p w:rsidR="0024167F" w:rsidRPr="0024167F" w:rsidRDefault="0024167F" w:rsidP="0024167F">
      <w:pPr>
        <w:jc w:val="both"/>
        <w:rPr>
          <w:rFonts w:ascii="Arial" w:hAnsi="Arial" w:cs="Arial"/>
          <w:noProof/>
        </w:rPr>
      </w:pPr>
      <w:r w:rsidRPr="0024167F">
        <w:rPr>
          <w:rFonts w:ascii="Arial" w:hAnsi="Arial" w:cs="Arial"/>
          <w:noProof/>
        </w:rPr>
        <w:t>[36] Valcic S, Timmermann BN, Alberts DS, Wächter GA, Krutzsch M, Wymer J, et al. Inhibitory effect of six green tea catechins and caffeine on the growth of four selected human tumor cell lines. Anti-Cancer Drugs. 1996;7:461-8.</w:t>
      </w:r>
    </w:p>
    <w:p w:rsidR="0024167F" w:rsidRPr="0024167F" w:rsidRDefault="0024167F" w:rsidP="0024167F">
      <w:pPr>
        <w:jc w:val="both"/>
        <w:rPr>
          <w:rFonts w:ascii="Arial" w:hAnsi="Arial" w:cs="Arial"/>
          <w:noProof/>
        </w:rPr>
      </w:pPr>
      <w:r w:rsidRPr="0024167F">
        <w:rPr>
          <w:rFonts w:ascii="Arial" w:hAnsi="Arial" w:cs="Arial"/>
          <w:noProof/>
        </w:rPr>
        <w:t>[37] Katiyar SK, Mukhtar H. Tea antioxidants in cancer chemoprevention. J Cell Biochem Suppl. 1997;27:59-67.</w:t>
      </w:r>
    </w:p>
    <w:p w:rsidR="0024167F" w:rsidRPr="0024167F" w:rsidRDefault="0024167F" w:rsidP="0024167F">
      <w:pPr>
        <w:jc w:val="both"/>
        <w:rPr>
          <w:rFonts w:ascii="Arial" w:hAnsi="Arial" w:cs="Arial"/>
          <w:noProof/>
        </w:rPr>
      </w:pPr>
      <w:r w:rsidRPr="0024167F">
        <w:rPr>
          <w:rFonts w:ascii="Arial" w:hAnsi="Arial" w:cs="Arial"/>
          <w:noProof/>
        </w:rPr>
        <w:t>[38] Chung LY, Cheung TC, Kong SK, Fung KP, Choy YM, Chan ZY, et al. Induction of apoptosis by green tea catechins in human prostate cancer DU145 cells. Life Sci. 2001;68:1207-14.</w:t>
      </w:r>
    </w:p>
    <w:p w:rsidR="0024167F" w:rsidRPr="0024167F" w:rsidRDefault="0024167F" w:rsidP="0024167F">
      <w:pPr>
        <w:jc w:val="both"/>
        <w:rPr>
          <w:rFonts w:ascii="Arial" w:hAnsi="Arial" w:cs="Arial"/>
          <w:noProof/>
        </w:rPr>
      </w:pPr>
      <w:r w:rsidRPr="0024167F">
        <w:rPr>
          <w:rFonts w:ascii="Arial" w:hAnsi="Arial" w:cs="Arial"/>
          <w:noProof/>
        </w:rPr>
        <w:t>[39] Thakur VS, Gupta K, Gupta S. Green tea polyphenols causes cell cycle arrest and apoptosis in prostate cancer cells by suppressing class I histone deacetylases. Carcinogenesis. 2012;33:377-84.</w:t>
      </w:r>
    </w:p>
    <w:p w:rsidR="0024167F" w:rsidRPr="0024167F" w:rsidRDefault="0024167F" w:rsidP="0024167F">
      <w:pPr>
        <w:jc w:val="both"/>
        <w:rPr>
          <w:rFonts w:ascii="Arial" w:hAnsi="Arial" w:cs="Arial"/>
          <w:noProof/>
        </w:rPr>
      </w:pPr>
      <w:r w:rsidRPr="0024167F">
        <w:rPr>
          <w:rFonts w:ascii="Arial" w:hAnsi="Arial" w:cs="Arial"/>
          <w:noProof/>
        </w:rPr>
        <w:t>[40] Khan N, Mukhtar H. Multitargeted therapy of cancer by green tea polyphenols. Cancer Lett. 2008;269:269-80.</w:t>
      </w:r>
    </w:p>
    <w:p w:rsidR="0024167F" w:rsidRPr="0024167F" w:rsidRDefault="0024167F" w:rsidP="0024167F">
      <w:pPr>
        <w:jc w:val="both"/>
        <w:rPr>
          <w:rFonts w:ascii="Arial" w:hAnsi="Arial" w:cs="Arial"/>
          <w:noProof/>
        </w:rPr>
      </w:pPr>
      <w:r w:rsidRPr="0024167F">
        <w:rPr>
          <w:rFonts w:ascii="Arial" w:hAnsi="Arial" w:cs="Arial"/>
          <w:noProof/>
        </w:rPr>
        <w:t>[41] Yang X, Zhao Y, Yang Y, Ruan Y. Isolation and Characterization of Immunostimulatory Polysaccharide from an Herb Tea, Gynostemma pentaphyllum Makino. J Agric Food Chem. 2008;56:6905-9.</w:t>
      </w:r>
    </w:p>
    <w:p w:rsidR="0024167F" w:rsidRPr="0024167F" w:rsidRDefault="0024167F" w:rsidP="0024167F">
      <w:pPr>
        <w:jc w:val="both"/>
        <w:rPr>
          <w:rFonts w:ascii="Arial" w:hAnsi="Arial" w:cs="Arial"/>
          <w:noProof/>
        </w:rPr>
      </w:pPr>
      <w:r w:rsidRPr="0024167F">
        <w:rPr>
          <w:rFonts w:ascii="Arial" w:hAnsi="Arial" w:cs="Arial"/>
          <w:noProof/>
        </w:rPr>
        <w:t>[42] Chen H, Zhang M, Xie B. Quantification of Uronic Acids in Tea Polysaccharide Conjugates and Their Antioxidant Properties. J Agric Food Chem. 2004;52:3333-6.</w:t>
      </w:r>
    </w:p>
    <w:p w:rsidR="0024167F" w:rsidRPr="0024167F" w:rsidRDefault="0024167F" w:rsidP="0024167F">
      <w:pPr>
        <w:jc w:val="both"/>
        <w:rPr>
          <w:rFonts w:ascii="Arial" w:hAnsi="Arial" w:cs="Arial"/>
          <w:noProof/>
        </w:rPr>
      </w:pPr>
      <w:r w:rsidRPr="0024167F">
        <w:rPr>
          <w:rFonts w:ascii="Arial" w:hAnsi="Arial" w:cs="Arial"/>
          <w:noProof/>
        </w:rPr>
        <w:t>[43] Gröning R, Breitkreutz J, Baroth V, Stephanie Müller R. Nanoparticles in plant extracts: influence of drugs on the formation of nanoparticles and precipitates in black tea infusions. Eur J Pharm Sci. 2002;15:149-55.</w:t>
      </w:r>
    </w:p>
    <w:p w:rsidR="0024167F" w:rsidRPr="0024167F" w:rsidRDefault="0024167F" w:rsidP="0024167F">
      <w:pPr>
        <w:jc w:val="both"/>
        <w:rPr>
          <w:rFonts w:ascii="Arial" w:hAnsi="Arial" w:cs="Arial"/>
          <w:noProof/>
        </w:rPr>
      </w:pPr>
      <w:r w:rsidRPr="0024167F">
        <w:rPr>
          <w:rFonts w:ascii="Arial" w:hAnsi="Arial" w:cs="Arial"/>
          <w:noProof/>
        </w:rPr>
        <w:t>[44] Brigger I, Dubernet C, Couvreur P. Nanoparticles in cancer therapy and diagnosis. Adv Drug Delivery Rev. 2002;54:631-51.</w:t>
      </w:r>
    </w:p>
    <w:p w:rsidR="0024167F" w:rsidRPr="0024167F" w:rsidRDefault="0024167F" w:rsidP="0024167F">
      <w:pPr>
        <w:jc w:val="both"/>
        <w:rPr>
          <w:rFonts w:ascii="Arial" w:hAnsi="Arial" w:cs="Arial"/>
          <w:noProof/>
        </w:rPr>
      </w:pPr>
      <w:r w:rsidRPr="0024167F">
        <w:rPr>
          <w:rFonts w:ascii="Arial" w:hAnsi="Arial" w:cs="Arial"/>
          <w:noProof/>
        </w:rPr>
        <w:t>[45] Xie J, Zhang Q, Lee JY, Wang DIC. The Synthesis of SERS-Active Gold Nanoflower Tags for In Vivo Applications. ACS Nano. 2008;2:2473-80.</w:t>
      </w:r>
    </w:p>
    <w:p w:rsidR="0024167F" w:rsidRPr="0024167F" w:rsidRDefault="0024167F" w:rsidP="0024167F">
      <w:pPr>
        <w:jc w:val="both"/>
        <w:rPr>
          <w:rFonts w:ascii="Arial" w:hAnsi="Arial" w:cs="Arial"/>
          <w:noProof/>
        </w:rPr>
      </w:pPr>
      <w:r w:rsidRPr="0024167F">
        <w:rPr>
          <w:rFonts w:ascii="Arial" w:hAnsi="Arial" w:cs="Arial"/>
          <w:noProof/>
        </w:rPr>
        <w:t>[46] Liu X, Dai Q, Austin L, Coutts J, Knowles G, Zou J, et al. A One-Step Homogeneous Immunoassay for Cancer Biomarker Detection Using Gold Nanoparticle Probes Coupled with Dynamic Light Scattering. J Am Chem Soc. 2008;130:2780-2.</w:t>
      </w:r>
    </w:p>
    <w:p w:rsidR="0024167F" w:rsidRPr="0024167F" w:rsidRDefault="0024167F" w:rsidP="0024167F">
      <w:pPr>
        <w:jc w:val="both"/>
        <w:rPr>
          <w:rFonts w:ascii="Arial" w:hAnsi="Arial" w:cs="Arial"/>
          <w:noProof/>
        </w:rPr>
      </w:pPr>
      <w:r w:rsidRPr="0024167F">
        <w:rPr>
          <w:rFonts w:ascii="Arial" w:hAnsi="Arial" w:cs="Arial"/>
          <w:noProof/>
        </w:rPr>
        <w:lastRenderedPageBreak/>
        <w:t>[47] Visaria RK, Griffin RJ, Williams BW, Ebbini ES, Paciotti GF, Song CW, et al. Enhancement of tumor thermal therapy using gold nanoparticle–assisted tumor necrosis factor-α delivery. Mol Cancer Ther. 2006;5:1014-20.</w:t>
      </w:r>
    </w:p>
    <w:p w:rsidR="0024167F" w:rsidRPr="0024167F" w:rsidRDefault="0024167F" w:rsidP="0024167F">
      <w:pPr>
        <w:jc w:val="both"/>
        <w:rPr>
          <w:rFonts w:ascii="Arial" w:hAnsi="Arial" w:cs="Arial"/>
          <w:noProof/>
        </w:rPr>
      </w:pPr>
      <w:r w:rsidRPr="0024167F">
        <w:rPr>
          <w:rFonts w:ascii="Arial" w:hAnsi="Arial" w:cs="Arial"/>
          <w:noProof/>
        </w:rPr>
        <w:t>[48] Beattie IR, Haverkamp RG. Silver and gold nanoparticles in plants: sites for the reduction to metal. Metallomics. 2011;3:628-32.</w:t>
      </w:r>
    </w:p>
    <w:p w:rsidR="0024167F" w:rsidRPr="0024167F" w:rsidRDefault="0024167F" w:rsidP="0024167F">
      <w:pPr>
        <w:jc w:val="both"/>
        <w:rPr>
          <w:rFonts w:ascii="Arial" w:hAnsi="Arial" w:cs="Arial"/>
          <w:noProof/>
        </w:rPr>
      </w:pPr>
      <w:r w:rsidRPr="0024167F">
        <w:rPr>
          <w:rFonts w:ascii="Arial" w:hAnsi="Arial" w:cs="Arial"/>
          <w:noProof/>
        </w:rPr>
        <w:t>[49] Sabo-Attwood T, Unrine JM, Stone JW, Murphy CJ, Ghoshroy S, Blom D, et al. Uptake, distribution and toxicity of gold nanoparticles in tobacco (Nicotiana xanthi) seedlings. Nanotoxicology.0:1-8.</w:t>
      </w:r>
    </w:p>
    <w:p w:rsidR="0024167F" w:rsidRPr="0024167F" w:rsidRDefault="0024167F" w:rsidP="0024167F">
      <w:pPr>
        <w:jc w:val="both"/>
        <w:rPr>
          <w:rFonts w:ascii="Arial" w:hAnsi="Arial" w:cs="Arial"/>
          <w:noProof/>
        </w:rPr>
      </w:pPr>
      <w:r w:rsidRPr="0024167F">
        <w:rPr>
          <w:rFonts w:ascii="Arial" w:hAnsi="Arial" w:cs="Arial"/>
          <w:noProof/>
        </w:rPr>
        <w:t>[50] Wang H, Halas NJ. Mesoscopic Au “Meatball” Particles. Advanced Materials. 2008;20:820-5.</w:t>
      </w:r>
    </w:p>
    <w:p w:rsidR="0024167F" w:rsidRPr="0024167F" w:rsidRDefault="0024167F" w:rsidP="0024167F">
      <w:pPr>
        <w:jc w:val="both"/>
        <w:rPr>
          <w:rFonts w:ascii="Arial" w:hAnsi="Arial" w:cs="Arial"/>
          <w:noProof/>
        </w:rPr>
      </w:pPr>
      <w:r w:rsidRPr="0024167F">
        <w:rPr>
          <w:rFonts w:ascii="Arial" w:hAnsi="Arial" w:cs="Arial"/>
          <w:noProof/>
        </w:rPr>
        <w:t>[51] Hao E, Bailey RC, Schatz GC, Hupp JT, Li S. Synthesis and Optical Properties of “Branched” Gold Nanocrystals. Nano Letters. 2004;4:327-30.</w:t>
      </w:r>
    </w:p>
    <w:p w:rsidR="0024167F" w:rsidRPr="0024167F" w:rsidRDefault="0024167F" w:rsidP="0024167F">
      <w:pPr>
        <w:jc w:val="both"/>
        <w:rPr>
          <w:rFonts w:ascii="Arial" w:hAnsi="Arial" w:cs="Arial"/>
          <w:noProof/>
        </w:rPr>
      </w:pPr>
      <w:r w:rsidRPr="0024167F">
        <w:rPr>
          <w:rFonts w:ascii="Arial" w:hAnsi="Arial" w:cs="Arial"/>
          <w:noProof/>
        </w:rPr>
        <w:t>[52] Yuan H, Khoury CG, Hwang H, Wilson CM, Grant GA, Vo-Dinh T. Gold nanostars: surfactant-free synthesis, 3D modelling, and two-photon photoluminescence imaging. Nanotechnology. 2012;23:075102.</w:t>
      </w:r>
    </w:p>
    <w:p w:rsidR="0024167F" w:rsidRPr="0024167F" w:rsidRDefault="0024167F" w:rsidP="0024167F">
      <w:pPr>
        <w:jc w:val="both"/>
        <w:rPr>
          <w:rFonts w:ascii="Arial" w:hAnsi="Arial" w:cs="Arial"/>
          <w:noProof/>
        </w:rPr>
      </w:pPr>
      <w:r w:rsidRPr="0024167F">
        <w:rPr>
          <w:rFonts w:ascii="Arial" w:hAnsi="Arial" w:cs="Arial"/>
          <w:noProof/>
        </w:rPr>
        <w:t>[53] Erathodiyil N, Ying JY. Functionalization of Inorganic Nanoparticles for Bioimaging Applications. Accounts Chem Res. 2011;44:925-35.</w:t>
      </w:r>
    </w:p>
    <w:p w:rsidR="0024167F" w:rsidRPr="0024167F" w:rsidRDefault="0024167F" w:rsidP="0024167F">
      <w:pPr>
        <w:jc w:val="both"/>
        <w:rPr>
          <w:rFonts w:ascii="Arial" w:hAnsi="Arial" w:cs="Arial"/>
          <w:noProof/>
        </w:rPr>
      </w:pPr>
      <w:r w:rsidRPr="0024167F">
        <w:rPr>
          <w:rFonts w:ascii="Arial" w:hAnsi="Arial" w:cs="Arial"/>
          <w:noProof/>
        </w:rPr>
        <w:t>[54] Nie S, Xie M, Fu Z, Wan Y, Yan A. Study on the purification and chemical compositions of tea glycoprotein. Carbohydr Polym. 2008;71:626-33.</w:t>
      </w:r>
    </w:p>
    <w:p w:rsidR="0024167F" w:rsidRPr="0024167F" w:rsidRDefault="0024167F" w:rsidP="0024167F">
      <w:pPr>
        <w:jc w:val="both"/>
        <w:rPr>
          <w:rFonts w:ascii="Arial" w:hAnsi="Arial" w:cs="Arial"/>
          <w:noProof/>
        </w:rPr>
      </w:pPr>
      <w:r w:rsidRPr="0024167F">
        <w:rPr>
          <w:rFonts w:ascii="Arial" w:hAnsi="Arial" w:cs="Arial"/>
          <w:noProof/>
        </w:rPr>
        <w:t>[55] Zuo Y, Chen H, Deng Y. Simultaneous determination of catechins, caffeine and gallic acids in green, Oolong, black and pu-erh teas using HPLC with a photodiode array detector. Talanta. 2002;57:307-16.</w:t>
      </w:r>
    </w:p>
    <w:p w:rsidR="0024167F" w:rsidRPr="0024167F" w:rsidRDefault="0024167F" w:rsidP="0024167F">
      <w:pPr>
        <w:jc w:val="both"/>
        <w:rPr>
          <w:rFonts w:ascii="Arial" w:hAnsi="Arial" w:cs="Arial"/>
          <w:noProof/>
        </w:rPr>
      </w:pPr>
      <w:r w:rsidRPr="0024167F">
        <w:rPr>
          <w:rFonts w:ascii="Arial" w:hAnsi="Arial" w:cs="Arial"/>
          <w:noProof/>
        </w:rPr>
        <w:t>[56] Wang Y, Chen L, Ding Y, Yan W. Oxidized phospholipid based pH sensitive micelles for delivery of anthracyclines to resistant leukemia cells in vitro. International Journal of Pharmaceutics. 2012;422:409-17.</w:t>
      </w:r>
    </w:p>
    <w:p w:rsidR="0024167F" w:rsidRPr="0024167F" w:rsidRDefault="0024167F" w:rsidP="0024167F">
      <w:pPr>
        <w:jc w:val="both"/>
        <w:rPr>
          <w:rFonts w:ascii="Arial" w:hAnsi="Arial" w:cs="Arial"/>
          <w:noProof/>
        </w:rPr>
      </w:pPr>
      <w:r w:rsidRPr="0024167F">
        <w:rPr>
          <w:rFonts w:ascii="Arial" w:hAnsi="Arial" w:cs="Arial"/>
          <w:noProof/>
        </w:rPr>
        <w:t>[57] Wang Y, Hao J, Li Y, Zhang Z, Sha X, Han L, et al. Poly(caprolactone)-modified Pluronic P105 micelles for reversal of paclitaxcel-resistance in SKOV-3 tumors. Biomaterials. 2012;33:4741-51.</w:t>
      </w:r>
    </w:p>
    <w:p w:rsidR="0024167F" w:rsidRPr="0024167F" w:rsidRDefault="0024167F" w:rsidP="0024167F">
      <w:pPr>
        <w:jc w:val="both"/>
        <w:rPr>
          <w:rFonts w:ascii="Arial" w:hAnsi="Arial" w:cs="Arial"/>
          <w:noProof/>
        </w:rPr>
      </w:pPr>
      <w:r w:rsidRPr="0024167F">
        <w:rPr>
          <w:rFonts w:ascii="Arial" w:hAnsi="Arial" w:cs="Arial"/>
          <w:noProof/>
        </w:rPr>
        <w:t>[58] Carpenter JF, Randolph TW, Jiskoot W, Crommelin DJA, Middaugh CR, Winter G. Potential inaccurate quantitation and sizing of protein aggregates by size exclusion chromatography: Essential need to use orthogonal methods to assure the quality of therapeutic protein products. J Pharm Sci. 2010;99:2200-8.</w:t>
      </w:r>
    </w:p>
    <w:p w:rsidR="0024167F" w:rsidRPr="0024167F" w:rsidRDefault="0024167F" w:rsidP="0024167F">
      <w:pPr>
        <w:jc w:val="both"/>
        <w:rPr>
          <w:rFonts w:ascii="Arial" w:hAnsi="Arial" w:cs="Arial"/>
          <w:noProof/>
        </w:rPr>
      </w:pPr>
      <w:r w:rsidRPr="0024167F">
        <w:rPr>
          <w:rFonts w:ascii="Arial" w:hAnsi="Arial" w:cs="Arial"/>
          <w:noProof/>
        </w:rPr>
        <w:t>[59] Roberts EAH. The phenolic substances of manufactured tea. X.—the creaming down of tea liquors. J Sci Food Agric. 1963;14:700-5.</w:t>
      </w:r>
    </w:p>
    <w:p w:rsidR="0024167F" w:rsidRPr="0024167F" w:rsidRDefault="0024167F" w:rsidP="0024167F">
      <w:pPr>
        <w:jc w:val="both"/>
        <w:rPr>
          <w:rFonts w:ascii="Arial" w:hAnsi="Arial" w:cs="Arial"/>
          <w:noProof/>
        </w:rPr>
      </w:pPr>
      <w:r w:rsidRPr="0024167F">
        <w:rPr>
          <w:rFonts w:ascii="Arial" w:hAnsi="Arial" w:cs="Arial"/>
          <w:noProof/>
        </w:rPr>
        <w:t>[60] Horie H, Kohata K. Analysis of tea components by high-performance liquid chromatography and high-performance capillary electrophoresis. J Chromatogr A. 2000;881:425-38.</w:t>
      </w:r>
    </w:p>
    <w:p w:rsidR="0024167F" w:rsidRPr="0024167F" w:rsidRDefault="0024167F" w:rsidP="0024167F">
      <w:pPr>
        <w:jc w:val="both"/>
        <w:rPr>
          <w:rFonts w:ascii="Arial" w:hAnsi="Arial" w:cs="Arial"/>
          <w:noProof/>
        </w:rPr>
      </w:pPr>
      <w:r w:rsidRPr="0024167F">
        <w:rPr>
          <w:rFonts w:ascii="Arial" w:hAnsi="Arial" w:cs="Arial"/>
          <w:noProof/>
        </w:rPr>
        <w:t>[61] Lv Y, Yang X, Zhao Y, Ruan Y, Yang Y, Wang Z. Separation and quantification of component monosaccharides of the tea polysaccharides from Gynostemma pentaphyllum by HPLC with indirect UV detection. Food Chem. 2009;112:742-6.</w:t>
      </w:r>
    </w:p>
    <w:p w:rsidR="0024167F" w:rsidRPr="0024167F" w:rsidRDefault="0024167F" w:rsidP="0024167F">
      <w:pPr>
        <w:jc w:val="both"/>
        <w:rPr>
          <w:rFonts w:ascii="Arial" w:hAnsi="Arial" w:cs="Arial"/>
          <w:noProof/>
        </w:rPr>
      </w:pPr>
      <w:r w:rsidRPr="0024167F">
        <w:rPr>
          <w:rFonts w:ascii="Arial" w:hAnsi="Arial" w:cs="Arial"/>
          <w:noProof/>
        </w:rPr>
        <w:t>[62] Chen H, Wang Z, Qu Z, Fu L, Dong P, Zhang X. Physicochemical characterization and antioxidant activity of a polysaccharide isolated from oolong tea. Eur Food Res Technol. 2009;229:629-35.</w:t>
      </w:r>
    </w:p>
    <w:p w:rsidR="0024167F" w:rsidRPr="0024167F" w:rsidRDefault="0024167F" w:rsidP="0024167F">
      <w:pPr>
        <w:jc w:val="both"/>
        <w:rPr>
          <w:rFonts w:ascii="Arial" w:hAnsi="Arial" w:cs="Arial"/>
          <w:noProof/>
        </w:rPr>
      </w:pPr>
      <w:r w:rsidRPr="0024167F">
        <w:rPr>
          <w:rFonts w:ascii="Arial" w:hAnsi="Arial" w:cs="Arial"/>
          <w:noProof/>
        </w:rPr>
        <w:lastRenderedPageBreak/>
        <w:t>[63] Schepetkin IA, Quinn MT. Botanical polysaccharides: Macrophage immunomodulation and therapeutic potential. Int Immunopharmacol. 2006;6:317-33.</w:t>
      </w:r>
    </w:p>
    <w:p w:rsidR="0024167F" w:rsidRPr="0024167F" w:rsidRDefault="0024167F" w:rsidP="0024167F">
      <w:pPr>
        <w:jc w:val="both"/>
        <w:rPr>
          <w:rFonts w:ascii="Arial" w:hAnsi="Arial" w:cs="Arial"/>
          <w:noProof/>
        </w:rPr>
      </w:pPr>
      <w:r w:rsidRPr="0024167F">
        <w:rPr>
          <w:rFonts w:ascii="Arial" w:hAnsi="Arial" w:cs="Arial"/>
          <w:noProof/>
        </w:rPr>
        <w:t>[64] Paulsen BS. Plant Polysaccharides with Immunostimulatory Activities. Curr Org Chem. 2001;5:939-50.</w:t>
      </w:r>
    </w:p>
    <w:p w:rsidR="0024167F" w:rsidRPr="0024167F" w:rsidRDefault="0024167F" w:rsidP="0024167F">
      <w:pPr>
        <w:jc w:val="both"/>
        <w:rPr>
          <w:rFonts w:ascii="Arial" w:hAnsi="Arial" w:cs="Arial"/>
          <w:noProof/>
        </w:rPr>
      </w:pPr>
      <w:r w:rsidRPr="0024167F">
        <w:rPr>
          <w:rFonts w:ascii="Arial" w:hAnsi="Arial" w:cs="Arial"/>
          <w:noProof/>
        </w:rPr>
        <w:t>[65] WangWang, Li, Zhao. Components and Activity of Polysaccharides from Coarse Tea. J Agric Food Chem. 2000;49:507-10.</w:t>
      </w:r>
    </w:p>
    <w:p w:rsidR="0024167F" w:rsidRPr="0024167F" w:rsidRDefault="0024167F" w:rsidP="0024167F">
      <w:pPr>
        <w:jc w:val="both"/>
        <w:rPr>
          <w:rFonts w:ascii="Arial" w:hAnsi="Arial" w:cs="Arial"/>
          <w:noProof/>
        </w:rPr>
      </w:pPr>
      <w:r w:rsidRPr="0024167F">
        <w:rPr>
          <w:rFonts w:ascii="Arial" w:hAnsi="Arial" w:cs="Arial"/>
          <w:noProof/>
        </w:rPr>
        <w:t>[66] Lee J-H, Shim JS, Lee JS, Kim JK, Yang IS, Chung M-S, et al. Inhibition of Pathogenic Bacterial Adhesion by Acidic Polysaccharide from Green Tea (Camellia sinensis). J Agric Food Chem. 2006;54:8717-23.</w:t>
      </w:r>
    </w:p>
    <w:p w:rsidR="0024167F" w:rsidRPr="0024167F" w:rsidRDefault="0024167F" w:rsidP="0024167F">
      <w:pPr>
        <w:jc w:val="both"/>
        <w:rPr>
          <w:rFonts w:ascii="Arial" w:hAnsi="Arial" w:cs="Arial"/>
          <w:noProof/>
        </w:rPr>
      </w:pPr>
      <w:r w:rsidRPr="0024167F">
        <w:rPr>
          <w:rFonts w:ascii="Arial" w:hAnsi="Arial" w:cs="Arial"/>
          <w:noProof/>
        </w:rPr>
        <w:t>[67] Eccles SA, Alexander P. Macrophage content of tumours in relation to metastatic spread and host immune reaction. Nature. 1974;250:667-9.</w:t>
      </w:r>
    </w:p>
    <w:p w:rsidR="0024167F" w:rsidRPr="0024167F" w:rsidRDefault="0024167F" w:rsidP="0024167F">
      <w:pPr>
        <w:jc w:val="both"/>
        <w:rPr>
          <w:rFonts w:ascii="Arial" w:hAnsi="Arial" w:cs="Arial"/>
          <w:noProof/>
        </w:rPr>
      </w:pPr>
      <w:r w:rsidRPr="0024167F">
        <w:rPr>
          <w:rFonts w:ascii="Arial" w:hAnsi="Arial" w:cs="Arial"/>
          <w:noProof/>
        </w:rPr>
        <w:t>[68] Gordon S. Alternative activation of macrophages. Nat Rev Immunol. 2003;3:23-35.</w:t>
      </w:r>
    </w:p>
    <w:p w:rsidR="0024167F" w:rsidRPr="0024167F" w:rsidRDefault="0024167F" w:rsidP="0024167F">
      <w:pPr>
        <w:jc w:val="both"/>
        <w:rPr>
          <w:rFonts w:ascii="Arial" w:hAnsi="Arial" w:cs="Arial"/>
          <w:noProof/>
        </w:rPr>
      </w:pPr>
      <w:r w:rsidRPr="0024167F">
        <w:rPr>
          <w:rFonts w:ascii="Arial" w:hAnsi="Arial" w:cs="Arial"/>
          <w:noProof/>
        </w:rPr>
        <w:t>[69] Schioppa T, Moore R, Thompson RG, Rosser EC, Kulbe H, Nedospasov S, et al. B regulatory cells and the tumor-promoting actions of TNF-α during squamous carcinogenesis. Proc Natl Acad Sci U S A. 2011;108:10662-7.</w:t>
      </w:r>
    </w:p>
    <w:p w:rsidR="0024167F" w:rsidRPr="0024167F" w:rsidRDefault="0024167F" w:rsidP="0024167F">
      <w:pPr>
        <w:jc w:val="both"/>
        <w:rPr>
          <w:rFonts w:ascii="Arial" w:hAnsi="Arial" w:cs="Arial"/>
          <w:noProof/>
        </w:rPr>
      </w:pPr>
      <w:r w:rsidRPr="0024167F">
        <w:rPr>
          <w:rFonts w:ascii="Arial" w:hAnsi="Arial" w:cs="Arial"/>
          <w:noProof/>
        </w:rPr>
        <w:t>[70] van Horssen R, ten Hagen TLM, Eggermont AMM. TNF-α in Cancer Treatment: Molecular Insights, Antitumor Effects, and Clinical Utility. Oncologist. 2006;11:397-408.</w:t>
      </w:r>
    </w:p>
    <w:p w:rsidR="0024167F" w:rsidRPr="0024167F" w:rsidRDefault="0024167F" w:rsidP="0024167F">
      <w:pPr>
        <w:jc w:val="both"/>
        <w:rPr>
          <w:rFonts w:ascii="Arial" w:hAnsi="Arial" w:cs="Arial"/>
          <w:noProof/>
        </w:rPr>
      </w:pPr>
      <w:r w:rsidRPr="0024167F">
        <w:rPr>
          <w:rFonts w:ascii="Arial" w:hAnsi="Arial" w:cs="Arial"/>
          <w:noProof/>
        </w:rPr>
        <w:t>[71] Lokshin A, Raskovalova T, Huang X, Zacharia LC, Jackson EK, Gorelik E. Adenosine-Mediated Inhibition of the Cytotoxic Activity and Cytokine Production by Activated Natural Killer Cells. Cancer Res. 2006;66:7758-65.</w:t>
      </w:r>
    </w:p>
    <w:p w:rsidR="0024167F" w:rsidRPr="0024167F" w:rsidRDefault="0024167F" w:rsidP="0024167F">
      <w:pPr>
        <w:jc w:val="both"/>
        <w:rPr>
          <w:rFonts w:ascii="Arial" w:hAnsi="Arial" w:cs="Arial"/>
          <w:noProof/>
        </w:rPr>
      </w:pPr>
      <w:r w:rsidRPr="0024167F">
        <w:rPr>
          <w:rFonts w:ascii="Arial" w:hAnsi="Arial" w:cs="Arial"/>
          <w:noProof/>
        </w:rPr>
        <w:t>[72] Han EH, Choi JH, Hwang YP, Park HJ, Choi CY, Chung YC, et al. Immunostimulatory activity of aqueous extract isolated from Prunella vulgaris. Food Chem Toxicol. 2009;47:62-9.</w:t>
      </w:r>
    </w:p>
    <w:p w:rsidR="0024167F" w:rsidRPr="0024167F" w:rsidRDefault="0024167F" w:rsidP="0024167F">
      <w:pPr>
        <w:jc w:val="both"/>
        <w:rPr>
          <w:rFonts w:ascii="Arial" w:hAnsi="Arial" w:cs="Arial"/>
          <w:noProof/>
        </w:rPr>
      </w:pPr>
      <w:r w:rsidRPr="0024167F">
        <w:rPr>
          <w:rFonts w:ascii="Arial" w:hAnsi="Arial" w:cs="Arial"/>
          <w:noProof/>
        </w:rPr>
        <w:t>[73] Oliveira Silva F, Neves Santos P, Melo C, Teixeira E, Sousa Cavada B, Pereira V, et al. Immunostimulatory activity of ConBr: a focus on splenocyte proliferation and proliferative cytokine secretion. Cell Tissue Res. 2011;346:237-44.</w:t>
      </w:r>
    </w:p>
    <w:p w:rsidR="0024167F" w:rsidRPr="0024167F" w:rsidRDefault="0024167F" w:rsidP="0024167F">
      <w:pPr>
        <w:jc w:val="both"/>
        <w:rPr>
          <w:rFonts w:ascii="Arial" w:hAnsi="Arial" w:cs="Arial"/>
          <w:noProof/>
        </w:rPr>
      </w:pPr>
      <w:r w:rsidRPr="0024167F">
        <w:rPr>
          <w:rFonts w:ascii="Arial" w:hAnsi="Arial" w:cs="Arial"/>
          <w:noProof/>
        </w:rPr>
        <w:t>[74] Harada M, Qin Y, Takano H, Minamino T, Zou Y, Toko H, et al. G-CSF prevents cardiac remodeling after myocardial infarction by activating the Jak-Stat pathway in cardiomyocytes. Nat Med. 2005;11:305-11.</w:t>
      </w:r>
    </w:p>
    <w:p w:rsidR="0024167F" w:rsidRPr="0024167F" w:rsidRDefault="0024167F" w:rsidP="0024167F">
      <w:pPr>
        <w:jc w:val="both"/>
        <w:rPr>
          <w:rFonts w:ascii="Arial" w:hAnsi="Arial" w:cs="Arial"/>
          <w:noProof/>
        </w:rPr>
      </w:pPr>
      <w:r w:rsidRPr="0024167F">
        <w:rPr>
          <w:rFonts w:ascii="Arial" w:hAnsi="Arial" w:cs="Arial"/>
          <w:noProof/>
        </w:rPr>
        <w:t>[75] Thomas J, Liu F, Link DC. Mechanisms of mobilization of hematopoietic progenitors with granulocyte colony-stimulating factor. Curr Opin Hematol. 2002;9:183-9.</w:t>
      </w:r>
    </w:p>
    <w:p w:rsidR="0024167F" w:rsidRPr="0024167F" w:rsidRDefault="0024167F" w:rsidP="0024167F">
      <w:pPr>
        <w:jc w:val="both"/>
        <w:rPr>
          <w:rFonts w:ascii="Arial" w:hAnsi="Arial" w:cs="Arial"/>
          <w:noProof/>
        </w:rPr>
      </w:pPr>
      <w:r w:rsidRPr="0024167F">
        <w:rPr>
          <w:rFonts w:ascii="Arial" w:hAnsi="Arial" w:cs="Arial"/>
          <w:noProof/>
        </w:rPr>
        <w:t>[76] Metcalf D. The colony-stimulating factors and cancer. Nat Rev Cancer. 2010;10:425-34.</w:t>
      </w:r>
    </w:p>
    <w:p w:rsidR="0024167F" w:rsidRPr="0024167F" w:rsidRDefault="0024167F" w:rsidP="0024167F">
      <w:pPr>
        <w:jc w:val="both"/>
        <w:rPr>
          <w:rFonts w:ascii="Arial" w:hAnsi="Arial" w:cs="Arial"/>
          <w:noProof/>
        </w:rPr>
      </w:pPr>
      <w:r w:rsidRPr="0024167F">
        <w:rPr>
          <w:rFonts w:ascii="Arial" w:hAnsi="Arial" w:cs="Arial"/>
          <w:noProof/>
        </w:rPr>
        <w:t>[77] Homey B, Müller A, Zlotnik A. Chemokines: agents for the immunotherapy of cancer? Nat Rev Immunol. 2002;2:175-84.</w:t>
      </w:r>
    </w:p>
    <w:p w:rsidR="0024167F" w:rsidRPr="0024167F" w:rsidRDefault="0024167F" w:rsidP="0024167F">
      <w:pPr>
        <w:jc w:val="both"/>
        <w:rPr>
          <w:rFonts w:ascii="Arial" w:hAnsi="Arial" w:cs="Arial"/>
          <w:noProof/>
        </w:rPr>
      </w:pPr>
      <w:r w:rsidRPr="0024167F">
        <w:rPr>
          <w:rFonts w:ascii="Arial" w:hAnsi="Arial" w:cs="Arial"/>
          <w:noProof/>
        </w:rPr>
        <w:t>[78] Mulé JJ, Custer M, Averbook B, Yang JC, Weber JS, Goeddel DV, et al. RANTES secretion by gene-modified tumor cells results in loss of tumorigenicity in vivo: role of immune cell subpopulations. Hum Gene Ther. 1996;7:1545-53.</w:t>
      </w:r>
    </w:p>
    <w:p w:rsidR="0024167F" w:rsidRPr="0024167F" w:rsidRDefault="0024167F" w:rsidP="0024167F">
      <w:pPr>
        <w:jc w:val="both"/>
        <w:rPr>
          <w:rFonts w:ascii="Arial" w:hAnsi="Arial" w:cs="Arial"/>
          <w:noProof/>
        </w:rPr>
      </w:pPr>
      <w:r w:rsidRPr="0024167F">
        <w:rPr>
          <w:rFonts w:ascii="Arial" w:hAnsi="Arial" w:cs="Arial"/>
          <w:noProof/>
        </w:rPr>
        <w:lastRenderedPageBreak/>
        <w:t>[79] BACON, B. K, PREMACK, A. B, GARDNER, P., et al. Activation of dual T cell signaling pathways by the chemokine RANTES. Washington, DC, ETATS-UNIS: American Association for the Advancement of Science; 1995.</w:t>
      </w:r>
    </w:p>
    <w:p w:rsidR="0024167F" w:rsidRPr="0024167F" w:rsidRDefault="0024167F" w:rsidP="0024167F">
      <w:pPr>
        <w:jc w:val="both"/>
        <w:rPr>
          <w:rFonts w:ascii="Arial" w:hAnsi="Arial" w:cs="Arial"/>
          <w:noProof/>
        </w:rPr>
      </w:pPr>
      <w:r w:rsidRPr="0024167F">
        <w:rPr>
          <w:rFonts w:ascii="Arial" w:hAnsi="Arial" w:cs="Arial"/>
          <w:noProof/>
        </w:rPr>
        <w:t>[80] Keyser J, Schultz J, Ladell K, Elzaouk L, Heinzerling L, Pavlovic J, et al. IP-10-encoding plasmid DNA therapy exhibits anti-tumor and anti-metastatic efficiency. Exp Dermatol. 2004;13:380-90.</w:t>
      </w:r>
    </w:p>
    <w:p w:rsidR="0024167F" w:rsidRPr="0024167F" w:rsidRDefault="0024167F" w:rsidP="0024167F">
      <w:pPr>
        <w:jc w:val="both"/>
        <w:rPr>
          <w:rFonts w:ascii="Arial" w:hAnsi="Arial" w:cs="Arial"/>
          <w:noProof/>
        </w:rPr>
      </w:pPr>
      <w:r w:rsidRPr="0024167F">
        <w:rPr>
          <w:rFonts w:ascii="Arial" w:hAnsi="Arial" w:cs="Arial"/>
          <w:noProof/>
        </w:rPr>
        <w:t>[81] Angiolillo AL, Sgadari C, Taub DD, Liao F, Farber JM, Maheshwari S, et al. Human interferon-inducible protein 10 is a potent inhibitor of angiogenesis in vivo. J Exp Med. 1995;182:155-62.</w:t>
      </w:r>
    </w:p>
    <w:p w:rsidR="0024167F" w:rsidRPr="0024167F" w:rsidRDefault="0024167F" w:rsidP="0024167F">
      <w:pPr>
        <w:jc w:val="both"/>
        <w:rPr>
          <w:rFonts w:ascii="Arial" w:hAnsi="Arial" w:cs="Arial"/>
          <w:noProof/>
        </w:rPr>
      </w:pPr>
      <w:r w:rsidRPr="0024167F">
        <w:rPr>
          <w:rFonts w:ascii="Arial" w:hAnsi="Arial" w:cs="Arial"/>
          <w:noProof/>
        </w:rPr>
        <w:t>[82] Mantovani A, Gray PA, Van Damme J, Sozzani S. Macrophage-derived chemokine (MDC). J Leukoc Biol. 2000;68:400-4.</w:t>
      </w:r>
    </w:p>
    <w:p w:rsidR="0024167F" w:rsidRPr="0024167F" w:rsidRDefault="0024167F" w:rsidP="0024167F">
      <w:pPr>
        <w:jc w:val="both"/>
        <w:rPr>
          <w:rFonts w:ascii="Arial" w:hAnsi="Arial" w:cs="Arial"/>
          <w:noProof/>
        </w:rPr>
      </w:pPr>
      <w:r w:rsidRPr="0024167F">
        <w:rPr>
          <w:rFonts w:ascii="Arial" w:hAnsi="Arial" w:cs="Arial"/>
          <w:noProof/>
        </w:rPr>
        <w:t>[83] Yang X, Kootala S, Hilborn J, Ossipov DA. Preparation of hyaluronic acid nanoparticles via hydrophobic association assisted chemical cross-linking-an orthogonal modular approach. Soft Matter. 2011;7:7517-25.</w:t>
      </w:r>
    </w:p>
    <w:p w:rsidR="0024167F" w:rsidRPr="0024167F" w:rsidRDefault="0024167F" w:rsidP="0024167F">
      <w:pPr>
        <w:jc w:val="both"/>
        <w:rPr>
          <w:rFonts w:ascii="Arial" w:hAnsi="Arial" w:cs="Arial"/>
          <w:noProof/>
        </w:rPr>
      </w:pPr>
      <w:r w:rsidRPr="0024167F">
        <w:rPr>
          <w:rFonts w:ascii="Arial" w:hAnsi="Arial" w:cs="Arial"/>
          <w:noProof/>
        </w:rPr>
        <w:t>[84] Wang C, Cheng L, Liu Z. Drug delivery with upconversion nanoparticles for multi-functional targeted cancer cell imaging and therapy. Biomaterials. 2011;32:1110-20.</w:t>
      </w:r>
    </w:p>
    <w:p w:rsidR="0024167F" w:rsidRPr="0024167F" w:rsidRDefault="0024167F" w:rsidP="0024167F">
      <w:pPr>
        <w:jc w:val="both"/>
        <w:rPr>
          <w:rFonts w:ascii="Arial" w:hAnsi="Arial" w:cs="Arial"/>
          <w:noProof/>
        </w:rPr>
      </w:pPr>
      <w:r w:rsidRPr="0024167F">
        <w:rPr>
          <w:rFonts w:ascii="Arial" w:hAnsi="Arial" w:cs="Arial"/>
          <w:noProof/>
        </w:rPr>
        <w:t>[85] Kim JO, Kabanov AV, Bronich TK. Polymer micelles with cross-linked polyanion core for delivery of a cationic drug doxorubicin. J Control Release. 2009;138:197-204.</w:t>
      </w:r>
    </w:p>
    <w:p w:rsidR="0024167F" w:rsidRPr="0024167F" w:rsidRDefault="0024167F" w:rsidP="0024167F">
      <w:pPr>
        <w:jc w:val="both"/>
        <w:rPr>
          <w:rFonts w:ascii="Arial" w:hAnsi="Arial" w:cs="Arial"/>
          <w:noProof/>
        </w:rPr>
      </w:pPr>
      <w:r w:rsidRPr="0024167F">
        <w:rPr>
          <w:rFonts w:ascii="Arial" w:hAnsi="Arial" w:cs="Arial"/>
          <w:noProof/>
        </w:rPr>
        <w:t>[86] Ganta S, Devalapally H, Shahiwala A, Amiji M. A review of stimuli-responsive nanocarriers for drug and gene delivery. J Control Release. 2008;126:187-204.</w:t>
      </w:r>
    </w:p>
    <w:p w:rsidR="0024167F" w:rsidRPr="0024167F" w:rsidRDefault="0024167F" w:rsidP="0024167F">
      <w:pPr>
        <w:jc w:val="both"/>
        <w:rPr>
          <w:rFonts w:ascii="Arial" w:hAnsi="Arial" w:cs="Arial"/>
          <w:noProof/>
        </w:rPr>
      </w:pPr>
      <w:r w:rsidRPr="0024167F">
        <w:rPr>
          <w:rFonts w:ascii="Arial" w:hAnsi="Arial" w:cs="Arial"/>
          <w:noProof/>
        </w:rPr>
        <w:t>[87] Singh R, Lillard Jr JW. Nanoparticle-based targeted drug delivery. Exp Mol Pathol. 2009;86:215-23.</w:t>
      </w:r>
    </w:p>
    <w:p w:rsidR="0024167F" w:rsidRPr="0024167F" w:rsidRDefault="0024167F" w:rsidP="0024167F">
      <w:pPr>
        <w:jc w:val="both"/>
        <w:rPr>
          <w:rFonts w:ascii="Arial" w:hAnsi="Arial" w:cs="Arial"/>
          <w:noProof/>
        </w:rPr>
      </w:pPr>
      <w:r w:rsidRPr="0024167F">
        <w:rPr>
          <w:rFonts w:ascii="Arial" w:hAnsi="Arial" w:cs="Arial"/>
          <w:noProof/>
        </w:rPr>
        <w:t>[88] Meng H, Liong M, Xia T, Li Z, Ji Z, Zink JI, et al. Engineered Design of Mesoporous Silica Nanoparticles to Deliver Doxorubicin and P-Glycoprotein siRNA to Overcome Drug Resistance in a Cancer Cell Line. ACS Nano. 2010;4:4539-50.</w:t>
      </w:r>
    </w:p>
    <w:p w:rsidR="0024167F" w:rsidRPr="0024167F" w:rsidRDefault="0024167F" w:rsidP="0024167F">
      <w:pPr>
        <w:jc w:val="both"/>
        <w:rPr>
          <w:rFonts w:ascii="Arial" w:hAnsi="Arial" w:cs="Arial"/>
          <w:noProof/>
        </w:rPr>
      </w:pPr>
      <w:r w:rsidRPr="0024167F">
        <w:rPr>
          <w:rFonts w:ascii="Arial" w:hAnsi="Arial" w:cs="Arial"/>
          <w:noProof/>
        </w:rPr>
        <w:t>[89] Tang Y, Lei T, Manchanda R, Nagesetti A, Fernandez-Fernandez A, Srinivasan S, et al. Simultaneous Delivery of Chemotherapeutic and Thermal-Optical Agents to Cancer Cells by a Polymeric (PLGA) Nanocarrier: An In Vitro Study. Pharm Res. 2010;27:2242-53.</w:t>
      </w:r>
    </w:p>
    <w:p w:rsidR="0024167F" w:rsidRPr="0024167F" w:rsidRDefault="0024167F" w:rsidP="0024167F">
      <w:pPr>
        <w:jc w:val="both"/>
        <w:rPr>
          <w:rFonts w:ascii="Arial" w:hAnsi="Arial" w:cs="Arial"/>
          <w:noProof/>
        </w:rPr>
      </w:pPr>
      <w:r w:rsidRPr="0024167F">
        <w:rPr>
          <w:rFonts w:ascii="Arial" w:hAnsi="Arial" w:cs="Arial"/>
          <w:noProof/>
        </w:rPr>
        <w:t>[90] Wang Y, Mao F, Wei X. Characterization and antioxidant activities of polysaccharides from leaves, flowers and seeds of green tea. Carbohydr Polym. 2012;88:146-53.</w:t>
      </w:r>
    </w:p>
    <w:p w:rsidR="0024167F" w:rsidRPr="0024167F" w:rsidRDefault="0024167F" w:rsidP="0024167F">
      <w:pPr>
        <w:jc w:val="both"/>
        <w:rPr>
          <w:rFonts w:ascii="Arial" w:hAnsi="Arial" w:cs="Arial"/>
          <w:noProof/>
        </w:rPr>
      </w:pPr>
      <w:r w:rsidRPr="0024167F">
        <w:rPr>
          <w:rFonts w:ascii="Arial" w:hAnsi="Arial" w:cs="Arial"/>
          <w:noProof/>
        </w:rPr>
        <w:t>[91] Zhang L, Liu W, Han B, Sun J, Wang D. Isolation and characterization of antitumor polysaccharides from the marine mollusk Ruditapes philippinarum. Eur Food Res Technol. 2008;227:103-10.</w:t>
      </w:r>
    </w:p>
    <w:p w:rsidR="0024167F" w:rsidRPr="0024167F" w:rsidRDefault="0024167F" w:rsidP="0024167F">
      <w:pPr>
        <w:jc w:val="both"/>
        <w:rPr>
          <w:rFonts w:ascii="Arial" w:hAnsi="Arial" w:cs="Arial"/>
          <w:noProof/>
        </w:rPr>
      </w:pPr>
      <w:r w:rsidRPr="0024167F">
        <w:rPr>
          <w:rFonts w:ascii="Arial" w:hAnsi="Arial" w:cs="Arial"/>
          <w:noProof/>
        </w:rPr>
        <w:t xml:space="preserve">[92] </w:t>
      </w:r>
      <w:hyperlink r:id="rId126" w:history="1">
        <w:r w:rsidRPr="0024167F">
          <w:rPr>
            <w:rStyle w:val="Hyperlink"/>
            <w:rFonts w:ascii="Arial" w:hAnsi="Arial" w:cs="Arial"/>
            <w:noProof/>
          </w:rPr>
          <w:t>http://www.who.int/mediacentre/factsheets/fs297/en/</w:t>
        </w:r>
      </w:hyperlink>
      <w:r w:rsidRPr="0024167F">
        <w:rPr>
          <w:rFonts w:ascii="Arial" w:hAnsi="Arial" w:cs="Arial"/>
          <w:noProof/>
        </w:rPr>
        <w:t>.</w:t>
      </w:r>
    </w:p>
    <w:p w:rsidR="0024167F" w:rsidRPr="0024167F" w:rsidRDefault="0024167F" w:rsidP="0024167F">
      <w:pPr>
        <w:jc w:val="both"/>
        <w:rPr>
          <w:rFonts w:ascii="Arial" w:hAnsi="Arial" w:cs="Arial"/>
          <w:noProof/>
        </w:rPr>
      </w:pPr>
      <w:r w:rsidRPr="0024167F">
        <w:rPr>
          <w:rFonts w:ascii="Arial" w:hAnsi="Arial" w:cs="Arial"/>
          <w:noProof/>
        </w:rPr>
        <w:t>[93] Morgan G, Ward R, Barton M. The contribution of cytotoxic chemotherapy to 5-year survival in adult malignancies. Clin Oncol (R Coll Radiol). 2004;16:549-60.</w:t>
      </w:r>
    </w:p>
    <w:p w:rsidR="0024167F" w:rsidRPr="0024167F" w:rsidRDefault="0024167F" w:rsidP="0024167F">
      <w:pPr>
        <w:jc w:val="both"/>
        <w:rPr>
          <w:rFonts w:ascii="Arial" w:hAnsi="Arial" w:cs="Arial"/>
          <w:noProof/>
        </w:rPr>
      </w:pPr>
      <w:r w:rsidRPr="0024167F">
        <w:rPr>
          <w:rFonts w:ascii="Arial" w:hAnsi="Arial" w:cs="Arial"/>
          <w:noProof/>
        </w:rPr>
        <w:t>[94] Nowak AK, Lake RA, Robinson BWS. Combined chemoimmunotherapy of solid tumours: Improving vaccines? Adv Drug Deliver Rev. 2006;58:975-90.</w:t>
      </w:r>
    </w:p>
    <w:p w:rsidR="0024167F" w:rsidRPr="0024167F" w:rsidRDefault="0024167F" w:rsidP="0024167F">
      <w:pPr>
        <w:jc w:val="both"/>
        <w:rPr>
          <w:rFonts w:ascii="Arial" w:hAnsi="Arial" w:cs="Arial"/>
          <w:noProof/>
        </w:rPr>
      </w:pPr>
      <w:r w:rsidRPr="0024167F">
        <w:rPr>
          <w:rFonts w:ascii="Arial" w:hAnsi="Arial" w:cs="Arial"/>
          <w:noProof/>
        </w:rPr>
        <w:lastRenderedPageBreak/>
        <w:t>[95] Coley HM. Mechanisms and strategies to overcome chemotherapy resistance in metastatic breast cancer. Cancer Treat Rev. 2008;34:378-90.</w:t>
      </w:r>
    </w:p>
    <w:p w:rsidR="0024167F" w:rsidRPr="0024167F" w:rsidRDefault="0024167F" w:rsidP="0024167F">
      <w:pPr>
        <w:jc w:val="both"/>
        <w:rPr>
          <w:rFonts w:ascii="Arial" w:hAnsi="Arial" w:cs="Arial"/>
          <w:noProof/>
        </w:rPr>
      </w:pPr>
      <w:r w:rsidRPr="0024167F">
        <w:rPr>
          <w:rFonts w:ascii="Arial" w:hAnsi="Arial" w:cs="Arial"/>
          <w:noProof/>
        </w:rPr>
        <w:t>[96] Holzel M, Bovier A, Tuting T. Plasticity of tumour and immune cells: a source of heterogeneity and a cause for therapy resistance? Nat Rev Cancer. 2013;13:365-U95.</w:t>
      </w:r>
    </w:p>
    <w:p w:rsidR="0024167F" w:rsidRPr="0024167F" w:rsidRDefault="0024167F" w:rsidP="0024167F">
      <w:pPr>
        <w:jc w:val="both"/>
        <w:rPr>
          <w:rFonts w:ascii="Arial" w:hAnsi="Arial" w:cs="Arial"/>
          <w:noProof/>
        </w:rPr>
      </w:pPr>
      <w:r w:rsidRPr="0024167F">
        <w:rPr>
          <w:rFonts w:ascii="Arial" w:hAnsi="Arial" w:cs="Arial"/>
          <w:noProof/>
        </w:rPr>
        <w:t>[97] Nichols JW, Bae YH. Odyssey of a cancer nanoparticle: From injection site to site of action. Nano Today. 2012;7:606-18.</w:t>
      </w:r>
    </w:p>
    <w:p w:rsidR="0024167F" w:rsidRPr="0024167F" w:rsidRDefault="0024167F" w:rsidP="0024167F">
      <w:pPr>
        <w:jc w:val="both"/>
        <w:rPr>
          <w:rFonts w:ascii="Arial" w:hAnsi="Arial" w:cs="Arial"/>
          <w:noProof/>
        </w:rPr>
      </w:pPr>
      <w:r w:rsidRPr="0024167F">
        <w:rPr>
          <w:rFonts w:ascii="Arial" w:hAnsi="Arial" w:cs="Arial"/>
          <w:noProof/>
        </w:rPr>
        <w:t>[98] Roy A, Chandra S, Mamilapally S, Upadhyay P, Bhaskar S. Anticancer and Immunostimulatory Activity by Conjugate of Paclitaxel and Non-toxic Derivative of LPS for Combined Chemo-immunotherapy. Pharm Res. 2012;29:2294-309.</w:t>
      </w:r>
    </w:p>
    <w:p w:rsidR="0024167F" w:rsidRPr="0024167F" w:rsidRDefault="0024167F" w:rsidP="0024167F">
      <w:pPr>
        <w:jc w:val="both"/>
        <w:rPr>
          <w:rFonts w:ascii="Arial" w:hAnsi="Arial" w:cs="Arial"/>
          <w:noProof/>
        </w:rPr>
      </w:pPr>
      <w:r w:rsidRPr="0024167F">
        <w:rPr>
          <w:rFonts w:ascii="Arial" w:hAnsi="Arial" w:cs="Arial"/>
          <w:noProof/>
        </w:rPr>
        <w:t>[99] Steichen SD, Caldorera-Moore M, Peppas NA. A review of current nanoparticle and targeting moieties for the delivery of cancer therapeutics. Eur J Pharm Sci. 2013;48:416-27.</w:t>
      </w:r>
    </w:p>
    <w:p w:rsidR="0024167F" w:rsidRPr="0024167F" w:rsidRDefault="0024167F" w:rsidP="0024167F">
      <w:pPr>
        <w:jc w:val="both"/>
        <w:rPr>
          <w:rFonts w:ascii="Arial" w:hAnsi="Arial" w:cs="Arial"/>
          <w:noProof/>
        </w:rPr>
      </w:pPr>
      <w:r w:rsidRPr="0024167F">
        <w:rPr>
          <w:rFonts w:ascii="Arial" w:hAnsi="Arial" w:cs="Arial"/>
          <w:noProof/>
        </w:rPr>
        <w:t>[100] Emens LA. Chemoimmunotherapy. Cancer J. 2010;16:295-303.</w:t>
      </w:r>
    </w:p>
    <w:p w:rsidR="0024167F" w:rsidRPr="0024167F" w:rsidRDefault="0024167F" w:rsidP="0024167F">
      <w:pPr>
        <w:jc w:val="both"/>
        <w:rPr>
          <w:rFonts w:ascii="Arial" w:hAnsi="Arial" w:cs="Arial"/>
          <w:noProof/>
        </w:rPr>
      </w:pPr>
      <w:r w:rsidRPr="0024167F">
        <w:rPr>
          <w:rFonts w:ascii="Arial" w:hAnsi="Arial" w:cs="Arial"/>
          <w:noProof/>
        </w:rPr>
        <w:t>[101] Chen G, Emens LA. Chemoimmunotherapy: reengineering tumor immunity. Cancer Immunol Immun. 2013;62:203-16.</w:t>
      </w:r>
    </w:p>
    <w:p w:rsidR="0024167F" w:rsidRPr="0024167F" w:rsidRDefault="0024167F" w:rsidP="0024167F">
      <w:pPr>
        <w:jc w:val="both"/>
        <w:rPr>
          <w:rFonts w:ascii="Arial" w:hAnsi="Arial" w:cs="Arial"/>
          <w:noProof/>
        </w:rPr>
      </w:pPr>
      <w:r w:rsidRPr="0024167F">
        <w:rPr>
          <w:rFonts w:ascii="Arial" w:hAnsi="Arial" w:cs="Arial"/>
          <w:noProof/>
        </w:rPr>
        <w:t>[102] Lee IH, An S, Yu MK, Kwon HK, Im SH, Jon S. Targeted chemoimmunotherapy using drug-loaded aptamer-dendrimer bioconjugates. J Control Release. 2011;155:435-41.</w:t>
      </w:r>
    </w:p>
    <w:p w:rsidR="0024167F" w:rsidRPr="0024167F" w:rsidRDefault="0024167F" w:rsidP="0024167F">
      <w:pPr>
        <w:jc w:val="both"/>
        <w:rPr>
          <w:rFonts w:ascii="Arial" w:hAnsi="Arial" w:cs="Arial"/>
          <w:noProof/>
        </w:rPr>
      </w:pPr>
      <w:r w:rsidRPr="0024167F">
        <w:rPr>
          <w:rFonts w:ascii="Arial" w:hAnsi="Arial" w:cs="Arial"/>
          <w:noProof/>
        </w:rPr>
        <w:t>[103] Roy A, Singh MS, Upadhyay P, Bhaskar S. Combined Chemo-immunotherapy as a Prospective Strategy To Combat Cancer: A Nanoparticle Based Approach. Mol Pharm. 2010.</w:t>
      </w:r>
    </w:p>
    <w:p w:rsidR="0024167F" w:rsidRPr="0024167F" w:rsidRDefault="0024167F" w:rsidP="0024167F">
      <w:pPr>
        <w:jc w:val="both"/>
        <w:rPr>
          <w:rFonts w:ascii="Arial" w:hAnsi="Arial" w:cs="Arial"/>
          <w:noProof/>
        </w:rPr>
      </w:pPr>
      <w:r w:rsidRPr="0024167F">
        <w:rPr>
          <w:rFonts w:ascii="Arial" w:hAnsi="Arial" w:cs="Arial"/>
          <w:noProof/>
        </w:rPr>
        <w:t>[104] Besch R, Poeck H, Hohenauer T, Senft D, Hacker G, Berking C, et al. Proapoptotic signaling induced by RIG-I and MDA-5 results in type I interferon-independent apoptosis in human melanoma cells. J Clin Invest. 2009;119:2399-411.</w:t>
      </w:r>
    </w:p>
    <w:p w:rsidR="0024167F" w:rsidRPr="0024167F" w:rsidRDefault="0024167F" w:rsidP="0024167F">
      <w:pPr>
        <w:jc w:val="both"/>
        <w:rPr>
          <w:rFonts w:ascii="Arial" w:hAnsi="Arial" w:cs="Arial"/>
          <w:noProof/>
        </w:rPr>
      </w:pPr>
      <w:r w:rsidRPr="0024167F">
        <w:rPr>
          <w:rFonts w:ascii="Arial" w:hAnsi="Arial" w:cs="Arial"/>
          <w:noProof/>
        </w:rPr>
        <w:t>[105] Poeck H, Besch R, Maihoefer C, Renn M, Tormo D, Morskaya SS, et al. 5 '-triphosphate-siRNA: turning gene silencing and Rig-I activation against melanoma. Nat Med. 2008;14:1256-63.</w:t>
      </w:r>
    </w:p>
    <w:p w:rsidR="0024167F" w:rsidRPr="0024167F" w:rsidRDefault="0024167F" w:rsidP="0024167F">
      <w:pPr>
        <w:jc w:val="both"/>
        <w:rPr>
          <w:rFonts w:ascii="Arial" w:hAnsi="Arial" w:cs="Arial"/>
          <w:noProof/>
        </w:rPr>
      </w:pPr>
      <w:r w:rsidRPr="0024167F">
        <w:rPr>
          <w:rFonts w:ascii="Arial" w:hAnsi="Arial" w:cs="Arial"/>
          <w:noProof/>
        </w:rPr>
        <w:t>[106] Karve S, Alaouie A, Zhou YP, Rotolo J, Sofou S. The use of pH-triggered leaky heterogeneities on rigid lipid bilayers to improve intracellular trafficking and therapeutic potential of targeted liposomal immunochemotherapy. Biomaterials. 2009;30:6055-64.</w:t>
      </w:r>
    </w:p>
    <w:p w:rsidR="0024167F" w:rsidRPr="0024167F" w:rsidRDefault="0024167F" w:rsidP="0024167F">
      <w:pPr>
        <w:jc w:val="both"/>
        <w:rPr>
          <w:rFonts w:ascii="Arial" w:hAnsi="Arial" w:cs="Arial"/>
          <w:noProof/>
        </w:rPr>
      </w:pPr>
      <w:r w:rsidRPr="0024167F">
        <w:rPr>
          <w:rFonts w:ascii="Arial" w:hAnsi="Arial" w:cs="Arial"/>
          <w:noProof/>
        </w:rPr>
        <w:t>[107] Praetorius NP, Mandal TK. Engineered nanoparticles in cancer therapy. Recent Pat Drug Deliv Formul. 2007;1:37-51.</w:t>
      </w:r>
    </w:p>
    <w:p w:rsidR="0024167F" w:rsidRPr="0024167F" w:rsidRDefault="0024167F" w:rsidP="0024167F">
      <w:pPr>
        <w:jc w:val="both"/>
        <w:rPr>
          <w:rFonts w:ascii="Arial" w:hAnsi="Arial" w:cs="Arial"/>
          <w:noProof/>
        </w:rPr>
      </w:pPr>
      <w:r w:rsidRPr="0024167F">
        <w:rPr>
          <w:rFonts w:ascii="Arial" w:hAnsi="Arial" w:cs="Arial"/>
          <w:noProof/>
        </w:rPr>
        <w:t>[108] Zitvogel L, Kroemer G. Anticancer immunochemotherapy using adjuvants with direct cytotoxic effects. J Clin Invest. 2009;119:2127-30.</w:t>
      </w:r>
    </w:p>
    <w:p w:rsidR="0024167F" w:rsidRPr="0024167F" w:rsidRDefault="0024167F" w:rsidP="0024167F">
      <w:pPr>
        <w:jc w:val="both"/>
        <w:rPr>
          <w:rFonts w:ascii="Arial" w:hAnsi="Arial" w:cs="Arial"/>
          <w:noProof/>
        </w:rPr>
      </w:pPr>
      <w:r w:rsidRPr="0024167F">
        <w:rPr>
          <w:rFonts w:ascii="Arial" w:hAnsi="Arial" w:cs="Arial"/>
          <w:noProof/>
        </w:rPr>
        <w:t>[109] Xia LJ, Lenaghan SC, Zhang MJ, Wu Y, Zhao X, Burris JN, et al. Characterization of English ivy (Hedera helix) adhesion force and imaging using atomic force microscopy. J Nanopart Res. 2011;13:1029-37.</w:t>
      </w:r>
    </w:p>
    <w:p w:rsidR="0024167F" w:rsidRPr="0024167F" w:rsidRDefault="0024167F" w:rsidP="0024167F">
      <w:pPr>
        <w:jc w:val="both"/>
        <w:rPr>
          <w:rFonts w:ascii="Arial" w:hAnsi="Arial" w:cs="Arial"/>
          <w:noProof/>
        </w:rPr>
      </w:pPr>
      <w:r w:rsidRPr="0024167F">
        <w:rPr>
          <w:rFonts w:ascii="Arial" w:hAnsi="Arial" w:cs="Arial"/>
          <w:noProof/>
        </w:rPr>
        <w:t>[110] Stevens MJ, Steren RE, Hlady V, Stewart RJ. Multiscale Structure of the Underwater Adhesive of Phragmatopoma Californica:  a Nanostructured Latex with a Steep Microporosity Gradient. Langmuir. 2007;23:5045-9.</w:t>
      </w:r>
    </w:p>
    <w:p w:rsidR="0024167F" w:rsidRPr="0024167F" w:rsidRDefault="0024167F" w:rsidP="0024167F">
      <w:pPr>
        <w:jc w:val="both"/>
        <w:rPr>
          <w:rFonts w:ascii="Arial" w:hAnsi="Arial" w:cs="Arial"/>
          <w:noProof/>
        </w:rPr>
      </w:pPr>
      <w:r w:rsidRPr="0024167F">
        <w:rPr>
          <w:rFonts w:ascii="Arial" w:hAnsi="Arial" w:cs="Arial"/>
          <w:noProof/>
        </w:rPr>
        <w:lastRenderedPageBreak/>
        <w:t>[111] Zhang M, Liu M, Bewick S, Suo Z. Nanoparticles to increase adhesive properties of biologically secreted materials for surface affixing. J Biomed Nanotechnol. 2009;5:294-9.</w:t>
      </w:r>
    </w:p>
    <w:p w:rsidR="0024167F" w:rsidRPr="0024167F" w:rsidRDefault="0024167F" w:rsidP="0024167F">
      <w:pPr>
        <w:jc w:val="both"/>
        <w:rPr>
          <w:rFonts w:ascii="Arial" w:hAnsi="Arial" w:cs="Arial"/>
          <w:noProof/>
        </w:rPr>
      </w:pPr>
      <w:r w:rsidRPr="0024167F">
        <w:rPr>
          <w:rFonts w:ascii="Arial" w:hAnsi="Arial" w:cs="Arial"/>
          <w:noProof/>
        </w:rPr>
        <w:t>[112] Berglin M, Gatenholm P. The barnacle adhesive plaque: morphological and chemical differences as a response to substrate properties. Colloids and Surfaces B: Biointerfaces. 2003;28:107-17.</w:t>
      </w:r>
    </w:p>
    <w:p w:rsidR="0024167F" w:rsidRPr="0024167F" w:rsidRDefault="0024167F" w:rsidP="0024167F">
      <w:pPr>
        <w:jc w:val="both"/>
        <w:rPr>
          <w:rFonts w:ascii="Arial" w:hAnsi="Arial" w:cs="Arial"/>
          <w:noProof/>
        </w:rPr>
      </w:pPr>
      <w:r w:rsidRPr="0024167F">
        <w:rPr>
          <w:rFonts w:ascii="Arial" w:hAnsi="Arial" w:cs="Arial"/>
          <w:noProof/>
        </w:rPr>
        <w:t>[113] Hennebert E, Viville P, Lazzaroni R, Flammang P. Micro- and nanostructure of the adhesive material secreted by the tube feet of the sea star Asterias rubens. Journal of Structural Biology. 2008;164:108-18.</w:t>
      </w:r>
    </w:p>
    <w:p w:rsidR="0024167F" w:rsidRPr="0024167F" w:rsidRDefault="0024167F" w:rsidP="0024167F">
      <w:pPr>
        <w:jc w:val="both"/>
        <w:rPr>
          <w:rFonts w:ascii="Arial" w:hAnsi="Arial" w:cs="Arial"/>
          <w:noProof/>
        </w:rPr>
      </w:pPr>
      <w:r w:rsidRPr="0024167F">
        <w:rPr>
          <w:rFonts w:ascii="Arial" w:hAnsi="Arial" w:cs="Arial"/>
          <w:noProof/>
        </w:rPr>
        <w:t>[114] Wang YZ, Sun LM, Yi SJ, Huang YJ, Lenaghan SC, Zhang MJ. Naturally Occurring Nanoparticles from Arthrobotrys oligospora as a Potential Immunostimulatory and Antitumor Agent. Adv Funct Mater. 2013;23:2175-84.</w:t>
      </w:r>
    </w:p>
    <w:p w:rsidR="0024167F" w:rsidRPr="0024167F" w:rsidRDefault="0024167F" w:rsidP="0024167F">
      <w:pPr>
        <w:jc w:val="both"/>
        <w:rPr>
          <w:rFonts w:ascii="Arial" w:hAnsi="Arial" w:cs="Arial"/>
          <w:noProof/>
        </w:rPr>
      </w:pPr>
      <w:r w:rsidRPr="0024167F">
        <w:rPr>
          <w:rFonts w:ascii="Arial" w:hAnsi="Arial" w:cs="Arial"/>
          <w:noProof/>
        </w:rPr>
        <w:t>[115] Yang Y, Yang E, An ZQ, Liu XZ. Evolution of nematode-trapping cells of predatory fungi of the Orbiliaceae based on evidence from rRNA-encoding DNA and multiprotein sequences. Proc Natl Acad Sci U S A. 2007;104:8379-84.</w:t>
      </w:r>
    </w:p>
    <w:p w:rsidR="0024167F" w:rsidRPr="0024167F" w:rsidRDefault="0024167F" w:rsidP="0024167F">
      <w:pPr>
        <w:jc w:val="both"/>
        <w:rPr>
          <w:rFonts w:ascii="Arial" w:hAnsi="Arial" w:cs="Arial"/>
          <w:noProof/>
        </w:rPr>
      </w:pPr>
      <w:r w:rsidRPr="0024167F">
        <w:rPr>
          <w:rFonts w:ascii="Arial" w:hAnsi="Arial" w:cs="Arial"/>
          <w:noProof/>
        </w:rPr>
        <w:t>[116] Alexis F, Pridgen E, Molnar LK, Farokhzad OC. Factors Affecting the Clearance and Biodistribution of Polymeric Nanoparticles. Molecular Pharmaceutics. 2008;5:505-15.</w:t>
      </w:r>
    </w:p>
    <w:p w:rsidR="0024167F" w:rsidRPr="0024167F" w:rsidRDefault="0024167F" w:rsidP="0024167F">
      <w:pPr>
        <w:jc w:val="both"/>
        <w:rPr>
          <w:rFonts w:ascii="Arial" w:hAnsi="Arial" w:cs="Arial"/>
          <w:noProof/>
        </w:rPr>
      </w:pPr>
      <w:r w:rsidRPr="0024167F">
        <w:rPr>
          <w:rFonts w:ascii="Arial" w:hAnsi="Arial" w:cs="Arial"/>
          <w:noProof/>
        </w:rPr>
        <w:t>[117] Williams A, Frasca V. Ion-Exchange Chromatography.  Current Protocols in Molecular Biology: John Wiley &amp; Sons, Inc.; 2001.</w:t>
      </w:r>
    </w:p>
    <w:p w:rsidR="0024167F" w:rsidRPr="0024167F" w:rsidRDefault="0024167F" w:rsidP="0024167F">
      <w:pPr>
        <w:jc w:val="both"/>
        <w:rPr>
          <w:rFonts w:ascii="Arial" w:hAnsi="Arial" w:cs="Arial"/>
          <w:noProof/>
        </w:rPr>
      </w:pPr>
      <w:r w:rsidRPr="0024167F">
        <w:rPr>
          <w:rFonts w:ascii="Arial" w:hAnsi="Arial" w:cs="Arial"/>
          <w:noProof/>
        </w:rPr>
        <w:t>[118] Fedarko NS. Purification of proteoglycans from mineralized tissues. Methods Mol Biol. 2001;171:19-25.</w:t>
      </w:r>
    </w:p>
    <w:p w:rsidR="0024167F" w:rsidRPr="0024167F" w:rsidRDefault="0024167F" w:rsidP="0024167F">
      <w:pPr>
        <w:jc w:val="both"/>
        <w:rPr>
          <w:rFonts w:ascii="Arial" w:hAnsi="Arial" w:cs="Arial"/>
          <w:noProof/>
        </w:rPr>
      </w:pPr>
      <w:r w:rsidRPr="0024167F">
        <w:rPr>
          <w:rFonts w:ascii="Arial" w:hAnsi="Arial" w:cs="Arial"/>
          <w:noProof/>
        </w:rPr>
        <w:t>[119] Tincer G, Yerlikaya S, Yagci FC, Kahraman T, Atanur OM, Erbatur O, et al. Immunostimulatory activity of polysaccharide-poly(I:C) nanoparticles. Biomaterials. 2011;32:4275-82.</w:t>
      </w:r>
    </w:p>
    <w:p w:rsidR="0024167F" w:rsidRPr="0024167F" w:rsidRDefault="0024167F" w:rsidP="0024167F">
      <w:pPr>
        <w:jc w:val="both"/>
        <w:rPr>
          <w:rFonts w:ascii="Arial" w:hAnsi="Arial" w:cs="Arial"/>
          <w:noProof/>
        </w:rPr>
      </w:pPr>
      <w:r w:rsidRPr="0024167F">
        <w:rPr>
          <w:rFonts w:ascii="Arial" w:hAnsi="Arial" w:cs="Arial"/>
          <w:noProof/>
        </w:rPr>
        <w:t>[120] Liu JY, Huang W, Pang Y, Zhu XY, Zhou YF, Yan DY. The in vitro biocompatibility of self-assembled hyperbranched copolyphosphate nanocarriers. Biomaterials. 2010;31:5643-51.</w:t>
      </w:r>
    </w:p>
    <w:p w:rsidR="0024167F" w:rsidRPr="0024167F" w:rsidRDefault="0024167F" w:rsidP="0024167F">
      <w:pPr>
        <w:jc w:val="both"/>
        <w:rPr>
          <w:rFonts w:ascii="Arial" w:hAnsi="Arial" w:cs="Arial"/>
          <w:noProof/>
        </w:rPr>
      </w:pPr>
      <w:r w:rsidRPr="0024167F">
        <w:rPr>
          <w:rFonts w:ascii="Arial" w:hAnsi="Arial" w:cs="Arial"/>
          <w:noProof/>
        </w:rPr>
        <w:t>[121] Pumphrey CY, Theus AM, Li S, Parrish RS, Sanderson RD. Neoglycans, Carbodiimide-modified Glycosaminoglycans: A New Class of Anticancer Agents That Inhibit Cancer Cell Proliferation and Induce Apoptosis. Cancer Res. 2002;62:3722-8.</w:t>
      </w:r>
    </w:p>
    <w:p w:rsidR="0024167F" w:rsidRPr="0024167F" w:rsidRDefault="0024167F" w:rsidP="0024167F">
      <w:pPr>
        <w:jc w:val="both"/>
        <w:rPr>
          <w:rFonts w:ascii="Arial" w:hAnsi="Arial" w:cs="Arial"/>
          <w:noProof/>
        </w:rPr>
      </w:pPr>
      <w:r w:rsidRPr="0024167F">
        <w:rPr>
          <w:rFonts w:ascii="Arial" w:hAnsi="Arial" w:cs="Arial"/>
          <w:noProof/>
        </w:rPr>
        <w:t>[122] Yip GW, Smollich M, Gotte M. Therapeutic value of glycosaminoglycans in cancer. Mol Cancer Ther. 2006;5:2139-48.</w:t>
      </w:r>
    </w:p>
    <w:p w:rsidR="0024167F" w:rsidRPr="0024167F" w:rsidRDefault="0024167F" w:rsidP="0024167F">
      <w:pPr>
        <w:jc w:val="both"/>
        <w:rPr>
          <w:rFonts w:ascii="Arial" w:hAnsi="Arial" w:cs="Arial"/>
          <w:noProof/>
        </w:rPr>
      </w:pPr>
      <w:r w:rsidRPr="0024167F">
        <w:rPr>
          <w:rFonts w:ascii="Arial" w:hAnsi="Arial" w:cs="Arial"/>
          <w:noProof/>
        </w:rPr>
        <w:t>[123] Roberts NJ, Zhou SB, Diaz LA, Holdhoff M. Systemic use of tumor necrosis factor alpha as an anticancer agent. Oncotarget. 2011;2:739-51.</w:t>
      </w:r>
    </w:p>
    <w:p w:rsidR="0024167F" w:rsidRPr="0024167F" w:rsidRDefault="0024167F" w:rsidP="0024167F">
      <w:pPr>
        <w:jc w:val="both"/>
        <w:rPr>
          <w:rFonts w:ascii="Arial" w:hAnsi="Arial" w:cs="Arial"/>
          <w:noProof/>
        </w:rPr>
      </w:pPr>
      <w:r w:rsidRPr="0024167F">
        <w:rPr>
          <w:rFonts w:ascii="Arial" w:hAnsi="Arial" w:cs="Arial"/>
          <w:noProof/>
        </w:rPr>
        <w:t>[124] Calzascia T, Pellegrini M, Hall H, xE, kan, Sabbagh L, et al. TNF-α is critical for antitumor but not antiviral T cell immunity in mice. The Journal of Clinical Investigation. 2007;117:3833-45.</w:t>
      </w:r>
    </w:p>
    <w:p w:rsidR="0024167F" w:rsidRPr="0024167F" w:rsidRDefault="0024167F" w:rsidP="0024167F">
      <w:pPr>
        <w:jc w:val="both"/>
        <w:rPr>
          <w:rFonts w:ascii="Arial" w:hAnsi="Arial" w:cs="Arial"/>
          <w:noProof/>
        </w:rPr>
      </w:pPr>
      <w:r w:rsidRPr="0024167F">
        <w:rPr>
          <w:rFonts w:ascii="Arial" w:hAnsi="Arial" w:cs="Arial"/>
          <w:noProof/>
        </w:rPr>
        <w:t>[125] Kang HS, Cho DH, Kim SS, Pyun KH, Choi I. Antitumor effects of IL-6 on murine liver tumor cells in vivo. J Biomed Sci. 1999;6:142-4.</w:t>
      </w:r>
    </w:p>
    <w:p w:rsidR="0024167F" w:rsidRPr="0024167F" w:rsidRDefault="0024167F" w:rsidP="0024167F">
      <w:pPr>
        <w:jc w:val="both"/>
        <w:rPr>
          <w:rFonts w:ascii="Arial" w:hAnsi="Arial" w:cs="Arial"/>
          <w:noProof/>
        </w:rPr>
      </w:pPr>
      <w:r w:rsidRPr="0024167F">
        <w:rPr>
          <w:rFonts w:ascii="Arial" w:hAnsi="Arial" w:cs="Arial"/>
          <w:noProof/>
        </w:rPr>
        <w:t>[126] Mule JJ, Custer MC, Travis WD, Rosenberg SA. Cellular mechanisms of the antitumor activity of recombinant IL-6 in mice. J Immunol. 1992;148:2622-9.</w:t>
      </w:r>
    </w:p>
    <w:p w:rsidR="0024167F" w:rsidRPr="0024167F" w:rsidRDefault="0024167F" w:rsidP="0024167F">
      <w:pPr>
        <w:jc w:val="both"/>
        <w:rPr>
          <w:rFonts w:ascii="Arial" w:hAnsi="Arial" w:cs="Arial"/>
          <w:noProof/>
        </w:rPr>
      </w:pPr>
      <w:r w:rsidRPr="0024167F">
        <w:rPr>
          <w:rFonts w:ascii="Arial" w:hAnsi="Arial" w:cs="Arial"/>
          <w:noProof/>
        </w:rPr>
        <w:lastRenderedPageBreak/>
        <w:t>[127] Ishiguro H, Kishimoto T, Furuya M, Nagai Y, Watanabe T, Ishikura H. Tumor-derived interleukin (IL)-6 induced anti-tumor effect in immune-compromised hosts. Cancer Immunol Immunother. 2005;54:1191-9.</w:t>
      </w:r>
    </w:p>
    <w:p w:rsidR="0024167F" w:rsidRPr="0024167F" w:rsidRDefault="0024167F" w:rsidP="0024167F">
      <w:pPr>
        <w:jc w:val="both"/>
        <w:rPr>
          <w:rFonts w:ascii="Arial" w:hAnsi="Arial" w:cs="Arial"/>
          <w:noProof/>
        </w:rPr>
      </w:pPr>
      <w:r w:rsidRPr="0024167F">
        <w:rPr>
          <w:rFonts w:ascii="Arial" w:hAnsi="Arial" w:cs="Arial"/>
          <w:noProof/>
        </w:rPr>
        <w:t>[128] Voloshin T, Gingis-Velitski S, Bril R, Benayoun L, Munster M, Milsom C, et al. G-CSF supplementation with chemotherapy can promote revascularization and subsequent tumor regrowth: prevention by a CXCR4 antagonist. Blood. 2011;118:3426-35.</w:t>
      </w:r>
    </w:p>
    <w:p w:rsidR="0024167F" w:rsidRPr="0024167F" w:rsidRDefault="0024167F" w:rsidP="0024167F">
      <w:pPr>
        <w:jc w:val="both"/>
        <w:rPr>
          <w:rFonts w:ascii="Arial" w:hAnsi="Arial" w:cs="Arial"/>
          <w:noProof/>
        </w:rPr>
      </w:pPr>
      <w:r w:rsidRPr="0024167F">
        <w:rPr>
          <w:rFonts w:ascii="Arial" w:hAnsi="Arial" w:cs="Arial"/>
          <w:noProof/>
        </w:rPr>
        <w:t>[129] Maeda M, Watanabe N, Tsuji N, Tsuji Y, Okamoto T, Sasaki H, et al. Enhanced antitumor effect of recombinant human tumor necrosis factor in combination with recombinant human granulocyte colony-stimulating factor in BALB/c mice. Jpn J Cancer Res. 1993;84:921-7.</w:t>
      </w:r>
    </w:p>
    <w:p w:rsidR="0024167F" w:rsidRPr="0024167F" w:rsidRDefault="0024167F" w:rsidP="0024167F">
      <w:pPr>
        <w:jc w:val="both"/>
        <w:rPr>
          <w:rFonts w:ascii="Arial" w:hAnsi="Arial" w:cs="Arial"/>
          <w:noProof/>
        </w:rPr>
      </w:pPr>
      <w:r w:rsidRPr="0024167F">
        <w:rPr>
          <w:rFonts w:ascii="Arial" w:hAnsi="Arial" w:cs="Arial"/>
          <w:noProof/>
        </w:rPr>
        <w:t>[130] Veltri S, Smith JW, 2nd. Interleukin 1 Trials in Cancer Patients: A Review of the Toxicity, Antitumor and Hematopoietic Effects. Oncologist. 1996;1:190-200.</w:t>
      </w:r>
    </w:p>
    <w:p w:rsidR="0024167F" w:rsidRPr="0024167F" w:rsidRDefault="0024167F" w:rsidP="0024167F">
      <w:pPr>
        <w:jc w:val="both"/>
        <w:rPr>
          <w:rFonts w:ascii="Arial" w:hAnsi="Arial" w:cs="Arial"/>
          <w:noProof/>
        </w:rPr>
      </w:pPr>
      <w:r w:rsidRPr="0024167F">
        <w:rPr>
          <w:rFonts w:ascii="Arial" w:hAnsi="Arial" w:cs="Arial"/>
          <w:noProof/>
        </w:rPr>
        <w:t>[131] Carmenate T, Pacios A, Enamorado M, Moreno E, Garcia-Martínez K, Fuente D, et al. Human IL-2 Mutein with Higher Antitumor Efficacy Than Wild Type IL-2. The Journal of Immunology. 2013;190:6230-8.</w:t>
      </w:r>
    </w:p>
    <w:p w:rsidR="0024167F" w:rsidRPr="0024167F" w:rsidRDefault="0024167F" w:rsidP="0024167F">
      <w:pPr>
        <w:jc w:val="both"/>
        <w:rPr>
          <w:rFonts w:ascii="Arial" w:hAnsi="Arial" w:cs="Arial"/>
          <w:noProof/>
        </w:rPr>
      </w:pPr>
      <w:r w:rsidRPr="0024167F">
        <w:rPr>
          <w:rFonts w:ascii="Arial" w:hAnsi="Arial" w:cs="Arial"/>
          <w:noProof/>
        </w:rPr>
        <w:t>[132] Chou SH, Shetty AV, Geng YJ, Xu LP, Munirathinam G, Pipathsouk A, et al. Palmitate-derivatized human IL-2: a potential anticancer immunotherapeutic of low systemic toxicity. Cancer Immunol Immun. 2013;62:597-603.</w:t>
      </w:r>
    </w:p>
    <w:p w:rsidR="0024167F" w:rsidRPr="0024167F" w:rsidRDefault="0024167F" w:rsidP="0024167F">
      <w:pPr>
        <w:jc w:val="both"/>
        <w:rPr>
          <w:rFonts w:ascii="Arial" w:hAnsi="Arial" w:cs="Arial"/>
          <w:noProof/>
        </w:rPr>
      </w:pPr>
      <w:r w:rsidRPr="0024167F">
        <w:rPr>
          <w:rFonts w:ascii="Arial" w:hAnsi="Arial" w:cs="Arial"/>
          <w:noProof/>
        </w:rPr>
        <w:t>[133] Tannenbaum CS, Hamilton TA. Immune-inflammatory mechanisms in IFNgamma-mediated anti-tumor activity. Semin Cancer Biol. 2000;10:113-23.</w:t>
      </w:r>
    </w:p>
    <w:p w:rsidR="0024167F" w:rsidRPr="0024167F" w:rsidRDefault="0024167F" w:rsidP="0024167F">
      <w:pPr>
        <w:jc w:val="both"/>
        <w:rPr>
          <w:rFonts w:ascii="Arial" w:hAnsi="Arial" w:cs="Arial"/>
          <w:noProof/>
        </w:rPr>
      </w:pPr>
      <w:r w:rsidRPr="0024167F">
        <w:rPr>
          <w:rFonts w:ascii="Arial" w:hAnsi="Arial" w:cs="Arial"/>
          <w:noProof/>
        </w:rPr>
        <w:t>[134] Jarnicki AG, Lysaght J, Todryk S, Mills KHG. Suppression of antitumor immunity by IL-10 and TGF-beta-producing T cells infiltrating the growing tumor: Influence of tumor environment on the induction of CD4(+) and CD8(+) regulatory T cells. J Immunol. 2006;177:896-904.</w:t>
      </w:r>
    </w:p>
    <w:p w:rsidR="0024167F" w:rsidRPr="0024167F" w:rsidRDefault="0024167F" w:rsidP="0024167F">
      <w:pPr>
        <w:jc w:val="both"/>
        <w:rPr>
          <w:rFonts w:ascii="Arial" w:hAnsi="Arial" w:cs="Arial"/>
          <w:noProof/>
        </w:rPr>
      </w:pPr>
      <w:r w:rsidRPr="0024167F">
        <w:rPr>
          <w:rFonts w:ascii="Arial" w:hAnsi="Arial" w:cs="Arial"/>
          <w:noProof/>
        </w:rPr>
        <w:t>[135] Wei C, Sirikanjanapong S, Lieberman S, Delacure M, Martiniuk F, Levis W, et al. Primary mucosal melanoma arising from the eustachian tube with CTLA-4, IL-17A, IL-17C, and IL-17E upregulation. Ent-Ear Nose Throat. 2013;92:36-40.</w:t>
      </w:r>
    </w:p>
    <w:p w:rsidR="0024167F" w:rsidRPr="0024167F" w:rsidRDefault="0024167F" w:rsidP="0024167F">
      <w:pPr>
        <w:jc w:val="both"/>
        <w:rPr>
          <w:rFonts w:ascii="Arial" w:hAnsi="Arial" w:cs="Arial"/>
          <w:noProof/>
        </w:rPr>
      </w:pPr>
      <w:r w:rsidRPr="0024167F">
        <w:rPr>
          <w:rFonts w:ascii="Arial" w:hAnsi="Arial" w:cs="Arial"/>
          <w:noProof/>
        </w:rPr>
        <w:t>[136] Oshiro K, Kohama H, Umemura M, Uyttenhove C, Inagaki-Ohara K, Arakawa T, et al. Interleukin-17A is involved in enhancement of tumor progression in murine intestine. Immunobiology. 2012;217:54-60.</w:t>
      </w:r>
    </w:p>
    <w:p w:rsidR="0024167F" w:rsidRPr="0024167F" w:rsidRDefault="0024167F" w:rsidP="0024167F">
      <w:pPr>
        <w:jc w:val="both"/>
        <w:rPr>
          <w:rFonts w:ascii="Arial" w:hAnsi="Arial" w:cs="Arial"/>
          <w:noProof/>
        </w:rPr>
      </w:pPr>
      <w:r w:rsidRPr="0024167F">
        <w:rPr>
          <w:rFonts w:ascii="Arial" w:hAnsi="Arial" w:cs="Arial"/>
          <w:noProof/>
        </w:rPr>
        <w:t>[137] Yu YZ, Luo XL, Liu SX, Xie Y, Cao XT. Intratumoral expression of MIP-1b induces antitumor responses in a pre-established tumor model through chemoattracting T cells and NK cells. Blood. 2004;104:402b-b.</w:t>
      </w:r>
    </w:p>
    <w:p w:rsidR="0024167F" w:rsidRPr="0024167F" w:rsidRDefault="0024167F" w:rsidP="0024167F">
      <w:pPr>
        <w:jc w:val="both"/>
        <w:rPr>
          <w:rFonts w:ascii="Arial" w:hAnsi="Arial" w:cs="Arial"/>
          <w:noProof/>
        </w:rPr>
      </w:pPr>
      <w:r w:rsidRPr="0024167F">
        <w:rPr>
          <w:rFonts w:ascii="Arial" w:hAnsi="Arial" w:cs="Arial"/>
          <w:noProof/>
        </w:rPr>
        <w:t>[138] Wang LCS, Thomsen L, Sutherland R, Reddy CB, Tijono SM, Chen CJJ, et al. Neutrophil Influx and Chemokine Production during the Early Phases of the Antitumor Response to the Vascular Disrupting Agent DMXAA (ASA404). Neoplasia. 2009;11:793-803.</w:t>
      </w:r>
    </w:p>
    <w:p w:rsidR="0024167F" w:rsidRPr="0024167F" w:rsidRDefault="0024167F" w:rsidP="0024167F">
      <w:pPr>
        <w:jc w:val="both"/>
        <w:rPr>
          <w:rFonts w:ascii="Arial" w:hAnsi="Arial" w:cs="Arial"/>
          <w:noProof/>
        </w:rPr>
      </w:pPr>
      <w:r w:rsidRPr="0024167F">
        <w:rPr>
          <w:rFonts w:ascii="Arial" w:hAnsi="Arial" w:cs="Arial"/>
          <w:noProof/>
        </w:rPr>
        <w:t>[139] Nakasone Y, Fujimoto M, Matsushita T, Hamaguchi Y, Huu DL, Yanaba M, et al. Host-derived MCP-1 and MIP-1alpha regulate protective anti-tumor immunity to localized and metastatic B16 melanoma. Am J Pathol. 2012;180:365-74.</w:t>
      </w:r>
    </w:p>
    <w:p w:rsidR="0024167F" w:rsidRPr="0024167F" w:rsidRDefault="0024167F" w:rsidP="0024167F">
      <w:pPr>
        <w:jc w:val="both"/>
        <w:rPr>
          <w:rFonts w:ascii="Arial" w:hAnsi="Arial" w:cs="Arial"/>
          <w:noProof/>
        </w:rPr>
      </w:pPr>
      <w:r w:rsidRPr="0024167F">
        <w:rPr>
          <w:rFonts w:ascii="Arial" w:hAnsi="Arial" w:cs="Arial"/>
          <w:noProof/>
        </w:rPr>
        <w:t>[140] Lee JM, Merritt RE, Mahtabifard A, Yamada R, Kikuchi T, Crystal TG, et al. Intratumoral expression of macrophage-derived chemokine induces CD4(+) T cell-independent antitumor immunity in mice. J Immunother. 2003;26:117-29.</w:t>
      </w:r>
    </w:p>
    <w:p w:rsidR="0024167F" w:rsidRPr="0024167F" w:rsidRDefault="0024167F" w:rsidP="0024167F">
      <w:pPr>
        <w:jc w:val="both"/>
        <w:rPr>
          <w:rFonts w:ascii="Arial" w:hAnsi="Arial" w:cs="Arial"/>
          <w:noProof/>
        </w:rPr>
      </w:pPr>
      <w:r w:rsidRPr="0024167F">
        <w:rPr>
          <w:rFonts w:ascii="Arial" w:hAnsi="Arial" w:cs="Arial"/>
          <w:noProof/>
        </w:rPr>
        <w:lastRenderedPageBreak/>
        <w:t>[141] Nakano A, Yoneyama H, Ueha S, Kitabatake M, Ishikawa S, Kawase I, et al. Intravenous administration of MIP-1α with intra-tumor injection of P. acnes shows potent anti-tumor effect. International Immunopharmacology. 2007;7:845-57.</w:t>
      </w:r>
    </w:p>
    <w:p w:rsidR="0024167F" w:rsidRPr="0024167F" w:rsidRDefault="0024167F" w:rsidP="0024167F">
      <w:pPr>
        <w:jc w:val="both"/>
        <w:rPr>
          <w:rFonts w:ascii="Arial" w:hAnsi="Arial" w:cs="Arial"/>
          <w:noProof/>
        </w:rPr>
      </w:pPr>
      <w:r w:rsidRPr="0024167F">
        <w:rPr>
          <w:rFonts w:ascii="Arial" w:hAnsi="Arial" w:cs="Arial"/>
          <w:noProof/>
        </w:rPr>
        <w:t>[142] Inoue H, Iga M, Xin M, Asahi S, Nakamura T, Kurita R, et al. TARC and RANTES enhance antitumor immunity induced by the GM-CSF-transduced tumor vaccine in a mouse tumor model. Cancer Immunol Immun. 2008;57:1399-411.</w:t>
      </w:r>
    </w:p>
    <w:p w:rsidR="0024167F" w:rsidRPr="0024167F" w:rsidRDefault="0024167F" w:rsidP="0024167F">
      <w:pPr>
        <w:jc w:val="both"/>
        <w:rPr>
          <w:rFonts w:ascii="Arial" w:hAnsi="Arial" w:cs="Arial"/>
          <w:noProof/>
        </w:rPr>
      </w:pPr>
      <w:r w:rsidRPr="0024167F">
        <w:rPr>
          <w:rFonts w:ascii="Arial" w:hAnsi="Arial" w:cs="Arial"/>
          <w:noProof/>
        </w:rPr>
        <w:t>[143] Ghia P, Transidico P, Veiga JP, Schaniel C, Sallusto F, Matsushima K, et al. Chemoattractants MDC and TARC are secreted by malignant B-cell precursors following CD40 ligation and support the migration of leukemia-specific T cells. Blood. 2001;98:533-40.</w:t>
      </w:r>
    </w:p>
    <w:p w:rsidR="0024167F" w:rsidRPr="0024167F" w:rsidRDefault="0024167F" w:rsidP="0024167F">
      <w:pPr>
        <w:jc w:val="both"/>
        <w:rPr>
          <w:rFonts w:ascii="Arial" w:hAnsi="Arial" w:cs="Arial"/>
          <w:noProof/>
        </w:rPr>
      </w:pPr>
      <w:r w:rsidRPr="0024167F">
        <w:rPr>
          <w:rFonts w:ascii="Arial" w:hAnsi="Arial" w:cs="Arial"/>
          <w:noProof/>
        </w:rPr>
        <w:t>[144] Meenach SA, Anderson AA, Suthar M, Anderson KW, Hilt JZ. Biocompatibility analysis of magnetic hydrogel nanocomposites based on poly(N-isopropylacrylamide) and iron oxide. Journal of Biomedical Materials Research Part A. 2009;91A:903-9.</w:t>
      </w:r>
    </w:p>
    <w:p w:rsidR="0024167F" w:rsidRPr="0024167F" w:rsidRDefault="0024167F" w:rsidP="0024167F">
      <w:pPr>
        <w:jc w:val="both"/>
        <w:rPr>
          <w:rFonts w:ascii="Arial" w:hAnsi="Arial" w:cs="Arial"/>
          <w:noProof/>
        </w:rPr>
      </w:pPr>
      <w:r w:rsidRPr="0024167F">
        <w:rPr>
          <w:rFonts w:ascii="Arial" w:hAnsi="Arial" w:cs="Arial"/>
          <w:noProof/>
        </w:rPr>
        <w:t>[145] Chuang JY, Tsai YY, Chen SC, Hsieh TJ, Chung JG. Induction of G0/G1 arrest and apoptosis by 3-hydroxycinnamic acid in human cervix epithelial carcinoma (HeLa) cells. In Vivo. 2005;19:683-8.</w:t>
      </w:r>
    </w:p>
    <w:p w:rsidR="0024167F" w:rsidRPr="0024167F" w:rsidRDefault="0024167F" w:rsidP="0024167F">
      <w:pPr>
        <w:jc w:val="both"/>
        <w:rPr>
          <w:rFonts w:ascii="Arial" w:hAnsi="Arial" w:cs="Arial"/>
          <w:noProof/>
        </w:rPr>
      </w:pPr>
      <w:r w:rsidRPr="0024167F">
        <w:rPr>
          <w:rFonts w:ascii="Arial" w:hAnsi="Arial" w:cs="Arial"/>
          <w:noProof/>
        </w:rPr>
        <w:t>[146] Williams O. Flow cytometry-based methods for apoptosis detection in lymphoid cells. Methods Mol Biol. 2004;282:31-42.</w:t>
      </w:r>
    </w:p>
    <w:p w:rsidR="0024167F" w:rsidRPr="0024167F" w:rsidRDefault="0024167F" w:rsidP="0024167F">
      <w:pPr>
        <w:jc w:val="both"/>
        <w:rPr>
          <w:rFonts w:ascii="Arial" w:hAnsi="Arial" w:cs="Arial"/>
          <w:noProof/>
        </w:rPr>
      </w:pPr>
      <w:r w:rsidRPr="0024167F">
        <w:rPr>
          <w:rFonts w:ascii="Arial" w:hAnsi="Arial" w:cs="Arial"/>
          <w:noProof/>
        </w:rPr>
        <w:t>[147] Wang Y, Ding Y, Liu Z, Liu X, Chen L, Yan W. Bioactive Lipids-Based pH Sensitive Micelles for Co-Delivery of Doxorubicin and Ceramide to Overcome Multidrug Resistance in Leukemia. Pharm Res. 2013;DOI 10.1007/s11095-013-1121-5.</w:t>
      </w:r>
    </w:p>
    <w:p w:rsidR="0024167F" w:rsidRPr="0024167F" w:rsidRDefault="0024167F" w:rsidP="0024167F">
      <w:pPr>
        <w:jc w:val="both"/>
        <w:rPr>
          <w:rFonts w:ascii="Arial" w:hAnsi="Arial" w:cs="Arial"/>
          <w:noProof/>
        </w:rPr>
      </w:pPr>
      <w:r w:rsidRPr="0024167F">
        <w:rPr>
          <w:rFonts w:ascii="Arial" w:hAnsi="Arial" w:cs="Arial"/>
          <w:noProof/>
        </w:rPr>
        <w:t>[148] Wang Y, Yi S, Sun L, Huang Y, Lenaghan SC, Zhang M. Doxorubicin-loaded Cyclic Peptide Nanotube Bundles Overcome Multidrug Resistance in Breast Cancer Cells. Journal of Biomedical Nanotechnology. 2013;doi:10.1166/jbn.2013.1724.</w:t>
      </w:r>
    </w:p>
    <w:p w:rsidR="0024167F" w:rsidRPr="0024167F" w:rsidRDefault="0024167F" w:rsidP="0024167F">
      <w:pPr>
        <w:jc w:val="both"/>
        <w:rPr>
          <w:rFonts w:ascii="Arial" w:hAnsi="Arial" w:cs="Arial"/>
          <w:noProof/>
        </w:rPr>
      </w:pPr>
      <w:r w:rsidRPr="0024167F">
        <w:rPr>
          <w:rFonts w:ascii="Arial" w:hAnsi="Arial" w:cs="Arial"/>
          <w:noProof/>
        </w:rPr>
        <w:t>[149] Chen D, Song P, Jiang F, Meng X, Sui W, Shu C, et al. pH-responsive mechanism of a deoxycholic acid and folate comodified chitosan micelle under cancerous environment. J Phys Chem B. 2013;117:1261-8.</w:t>
      </w:r>
    </w:p>
    <w:p w:rsidR="0024167F" w:rsidRPr="0024167F" w:rsidRDefault="0024167F" w:rsidP="0024167F">
      <w:pPr>
        <w:jc w:val="both"/>
        <w:rPr>
          <w:rFonts w:ascii="Arial" w:hAnsi="Arial" w:cs="Arial"/>
          <w:noProof/>
        </w:rPr>
      </w:pPr>
      <w:r w:rsidRPr="0024167F">
        <w:rPr>
          <w:rFonts w:ascii="Arial" w:hAnsi="Arial" w:cs="Arial"/>
          <w:noProof/>
        </w:rPr>
        <w:t>[150] Iversen T-G, Skotland T, Sandvig K. Endocytosis and intracellular transport of nanoparticles: Present knowledge and need for future studies. Nano Today. 2011;6:176-85.</w:t>
      </w:r>
    </w:p>
    <w:p w:rsidR="0024167F" w:rsidRPr="0024167F" w:rsidRDefault="0024167F" w:rsidP="0024167F">
      <w:pPr>
        <w:jc w:val="both"/>
        <w:rPr>
          <w:rFonts w:ascii="Arial" w:hAnsi="Arial" w:cs="Arial"/>
          <w:noProof/>
        </w:rPr>
      </w:pPr>
      <w:r w:rsidRPr="0024167F">
        <w:rPr>
          <w:rFonts w:ascii="Arial" w:hAnsi="Arial" w:cs="Arial"/>
          <w:noProof/>
        </w:rPr>
        <w:t>[151] Maier SA, Brongersma ML, Kik PG, Meltzer S, Requicha AAG, Koel BE, et al. Plasmonics - A Route to Nanoscale Optical Devices. Adv Mater. 2003;15:562-.</w:t>
      </w:r>
    </w:p>
    <w:p w:rsidR="0024167F" w:rsidRPr="0024167F" w:rsidRDefault="0024167F" w:rsidP="0024167F">
      <w:pPr>
        <w:jc w:val="both"/>
        <w:rPr>
          <w:rFonts w:ascii="Arial" w:hAnsi="Arial" w:cs="Arial"/>
          <w:noProof/>
        </w:rPr>
      </w:pPr>
      <w:r w:rsidRPr="0024167F">
        <w:rPr>
          <w:rFonts w:ascii="Arial" w:hAnsi="Arial" w:cs="Arial"/>
          <w:noProof/>
        </w:rPr>
        <w:t>[152] Dick LA, McFarland AD, Haynes CL, Van Duyne RP. Metal film over nanosphere (MFON) electrodes for surface-enhanced Raman spectroscopy (SERS):  Improvements in surface nanostructure stability and suppression of irreversible loss. J Phys Chem B. 2001;106:853-60.</w:t>
      </w:r>
    </w:p>
    <w:p w:rsidR="0024167F" w:rsidRPr="0024167F" w:rsidRDefault="0024167F" w:rsidP="0024167F">
      <w:pPr>
        <w:jc w:val="both"/>
        <w:rPr>
          <w:rFonts w:ascii="Arial" w:hAnsi="Arial" w:cs="Arial"/>
          <w:noProof/>
        </w:rPr>
      </w:pPr>
      <w:r w:rsidRPr="0024167F">
        <w:rPr>
          <w:rFonts w:ascii="Arial" w:hAnsi="Arial" w:cs="Arial"/>
          <w:noProof/>
        </w:rPr>
        <w:t>[153] Qian X, Zhou X, Nie S. Surface-Enhanced Raman Nanoparticle Beacons Based on Bioconjugated Gold Nanocrystals and Long Range Plasmonic Coupling. J Am Chem Soc. 2008;130:14934-5.</w:t>
      </w:r>
    </w:p>
    <w:p w:rsidR="0024167F" w:rsidRPr="0024167F" w:rsidRDefault="0024167F" w:rsidP="0024167F">
      <w:pPr>
        <w:jc w:val="both"/>
        <w:rPr>
          <w:rFonts w:ascii="Arial" w:hAnsi="Arial" w:cs="Arial"/>
          <w:noProof/>
        </w:rPr>
      </w:pPr>
      <w:r w:rsidRPr="0024167F">
        <w:rPr>
          <w:rFonts w:ascii="Arial" w:hAnsi="Arial" w:cs="Arial"/>
          <w:noProof/>
        </w:rPr>
        <w:lastRenderedPageBreak/>
        <w:t>[154] Mock J, Norton S, Chen SY, Lazarides A, Smith D. Electromagnetic Enhancement Effect Caused by Aggregation on SERS-Active Gold Nanoparticles. Plasmonics. 2011;6:113-24.</w:t>
      </w:r>
    </w:p>
    <w:p w:rsidR="0024167F" w:rsidRPr="0024167F" w:rsidRDefault="0024167F" w:rsidP="0024167F">
      <w:pPr>
        <w:jc w:val="both"/>
        <w:rPr>
          <w:rFonts w:ascii="Arial" w:hAnsi="Arial" w:cs="Arial"/>
          <w:noProof/>
        </w:rPr>
      </w:pPr>
      <w:r w:rsidRPr="0024167F">
        <w:rPr>
          <w:rFonts w:ascii="Arial" w:hAnsi="Arial" w:cs="Arial"/>
          <w:noProof/>
        </w:rPr>
        <w:t>[155] El-Sayed IH, Huang X, El-Sayed MA. Surface Plasmon Resonance Scattering and Absorption of anti-EGFR Antibody Conjugated Gold Nanoparticles in Cancer Diagnostics:  Applications in Oral Cancer. Nano Lett. 2005;5:829-34.</w:t>
      </w:r>
    </w:p>
    <w:p w:rsidR="0024167F" w:rsidRPr="0024167F" w:rsidRDefault="0024167F" w:rsidP="0024167F">
      <w:pPr>
        <w:jc w:val="both"/>
        <w:rPr>
          <w:rFonts w:ascii="Arial" w:hAnsi="Arial" w:cs="Arial"/>
          <w:noProof/>
        </w:rPr>
      </w:pPr>
      <w:r w:rsidRPr="0024167F">
        <w:rPr>
          <w:rFonts w:ascii="Arial" w:hAnsi="Arial" w:cs="Arial"/>
          <w:noProof/>
        </w:rPr>
        <w:t>[156] Huang X, Jain PK, El-Sayed IH, El-Sayed MA. Gold nanoparticles: interesting optical properties and recent applications in cancer diagnostics and therapy. Nanomedicine. 2007;2:681-93.</w:t>
      </w:r>
    </w:p>
    <w:p w:rsidR="0024167F" w:rsidRPr="0024167F" w:rsidRDefault="0024167F" w:rsidP="0024167F">
      <w:pPr>
        <w:jc w:val="both"/>
        <w:rPr>
          <w:rFonts w:ascii="Arial" w:hAnsi="Arial" w:cs="Arial"/>
          <w:noProof/>
        </w:rPr>
      </w:pPr>
      <w:r w:rsidRPr="0024167F">
        <w:rPr>
          <w:rFonts w:ascii="Arial" w:hAnsi="Arial" w:cs="Arial"/>
          <w:noProof/>
        </w:rPr>
        <w:t>[157] Lu W, Arumugam SR, Senapati D, Singh AK, Arbneshi T, Khan SA, et al. Multifunctional Oval-Shaped Gold-Nanoparticle-Based Selective Detection of Breast Cancer Cells Using Simple Colorimetric and Highly Sensitive Two-Photon Scattering Assay. ACS Nano. 2010;4:1739-49.</w:t>
      </w:r>
    </w:p>
    <w:p w:rsidR="0024167F" w:rsidRPr="0024167F" w:rsidRDefault="0024167F" w:rsidP="0024167F">
      <w:pPr>
        <w:jc w:val="both"/>
        <w:rPr>
          <w:rFonts w:ascii="Arial" w:hAnsi="Arial" w:cs="Arial"/>
          <w:noProof/>
        </w:rPr>
      </w:pPr>
      <w:r w:rsidRPr="0024167F">
        <w:rPr>
          <w:rFonts w:ascii="Arial" w:hAnsi="Arial" w:cs="Arial"/>
          <w:noProof/>
        </w:rPr>
        <w:t>[158] Agasti SS, Chompoosor A, You C-C, Ghosh P, Kim CK, Rotello VM. Photoregulated release of caged anticancer dugs from gold nanoparticles. J Am Chem Soc. 2009;131:5728-9.</w:t>
      </w:r>
    </w:p>
    <w:p w:rsidR="0024167F" w:rsidRPr="0024167F" w:rsidRDefault="0024167F" w:rsidP="0024167F">
      <w:pPr>
        <w:jc w:val="both"/>
        <w:rPr>
          <w:rFonts w:ascii="Arial" w:hAnsi="Arial" w:cs="Arial"/>
          <w:noProof/>
        </w:rPr>
      </w:pPr>
      <w:r w:rsidRPr="0024167F">
        <w:rPr>
          <w:rFonts w:ascii="Arial" w:hAnsi="Arial" w:cs="Arial"/>
          <w:noProof/>
        </w:rPr>
        <w:t>[159] Chen C, Daniel M-C, Quinkert ZT, De M, Stein B, Bowman VD, et al. Nanoparticle-Templated Assembly of Viral Protein Cages. Nano Lett. 2006;6:611-5.</w:t>
      </w:r>
    </w:p>
    <w:p w:rsidR="0024167F" w:rsidRPr="0024167F" w:rsidRDefault="0024167F" w:rsidP="0024167F">
      <w:pPr>
        <w:jc w:val="both"/>
        <w:rPr>
          <w:rFonts w:ascii="Arial" w:hAnsi="Arial" w:cs="Arial"/>
          <w:noProof/>
        </w:rPr>
      </w:pPr>
      <w:r w:rsidRPr="0024167F">
        <w:rPr>
          <w:rFonts w:ascii="Arial" w:hAnsi="Arial" w:cs="Arial"/>
          <w:noProof/>
        </w:rPr>
        <w:t>[160] Xia L, Yi S, Lenaghan S, Zhang M. Facile synthesis of biocompatible gold nanoparticles with organosilicone-coated surface properties. J Nanopart Res. 2012;14:1-11.</w:t>
      </w:r>
    </w:p>
    <w:p w:rsidR="0024167F" w:rsidRPr="0024167F" w:rsidRDefault="0024167F" w:rsidP="0024167F">
      <w:pPr>
        <w:jc w:val="both"/>
        <w:rPr>
          <w:rFonts w:ascii="Arial" w:hAnsi="Arial" w:cs="Arial"/>
          <w:noProof/>
        </w:rPr>
      </w:pPr>
      <w:r w:rsidRPr="0024167F">
        <w:rPr>
          <w:rFonts w:ascii="Arial" w:hAnsi="Arial" w:cs="Arial"/>
          <w:noProof/>
        </w:rPr>
        <w:t>[161] Liu GQ, Cai WP, Wang JJ, Duan GT. Electric Field Induced Au Nanoparticles with Controllable Morphology Under Surfactantless Condition. Nanosci Nanotechnol Lett. 2010;2:248-52.</w:t>
      </w:r>
    </w:p>
    <w:p w:rsidR="0024167F" w:rsidRPr="0024167F" w:rsidRDefault="0024167F" w:rsidP="0024167F">
      <w:pPr>
        <w:jc w:val="both"/>
        <w:rPr>
          <w:rFonts w:ascii="Arial" w:hAnsi="Arial" w:cs="Arial"/>
          <w:noProof/>
        </w:rPr>
      </w:pPr>
      <w:r w:rsidRPr="0024167F">
        <w:rPr>
          <w:rFonts w:ascii="Arial" w:hAnsi="Arial" w:cs="Arial"/>
          <w:noProof/>
        </w:rPr>
        <w:t>[162] Chaughule RS, Ramanujan RV. Nanoparticles: Synthesis, Characterization and Applications. Los Angeles: American Scientific Publishers; 2011.</w:t>
      </w:r>
    </w:p>
    <w:p w:rsidR="0024167F" w:rsidRPr="0024167F" w:rsidRDefault="0024167F" w:rsidP="0024167F">
      <w:pPr>
        <w:jc w:val="both"/>
        <w:rPr>
          <w:rFonts w:ascii="Arial" w:hAnsi="Arial" w:cs="Arial"/>
          <w:noProof/>
        </w:rPr>
      </w:pPr>
      <w:r w:rsidRPr="0024167F">
        <w:rPr>
          <w:rFonts w:ascii="Arial" w:hAnsi="Arial" w:cs="Arial"/>
          <w:noProof/>
        </w:rPr>
        <w:t>[163] Nalwa HS. Encyclopedia of Nanoscience and Nanotechnology. Los Angeles: American Scientific Publishers; 2004/2011.</w:t>
      </w:r>
    </w:p>
    <w:p w:rsidR="0024167F" w:rsidRPr="0024167F" w:rsidRDefault="0024167F" w:rsidP="0024167F">
      <w:pPr>
        <w:jc w:val="both"/>
        <w:rPr>
          <w:rFonts w:ascii="Arial" w:hAnsi="Arial" w:cs="Arial"/>
          <w:noProof/>
        </w:rPr>
      </w:pPr>
      <w:r w:rsidRPr="0024167F">
        <w:rPr>
          <w:rFonts w:ascii="Arial" w:hAnsi="Arial" w:cs="Arial"/>
          <w:noProof/>
        </w:rPr>
        <w:t>[164] Ankamwar B, Chaudhary M, Sastry M. Gold nanotriangles biologically synthesized using Tamarind leaf extract and potential application in vapor sensing. Synth React Inorg M. 2005;35:19-26.</w:t>
      </w:r>
    </w:p>
    <w:p w:rsidR="0024167F" w:rsidRPr="0024167F" w:rsidRDefault="0024167F" w:rsidP="0024167F">
      <w:pPr>
        <w:jc w:val="both"/>
        <w:rPr>
          <w:rFonts w:ascii="Arial" w:hAnsi="Arial" w:cs="Arial"/>
          <w:noProof/>
        </w:rPr>
      </w:pPr>
      <w:r w:rsidRPr="0024167F">
        <w:rPr>
          <w:rFonts w:ascii="Arial" w:hAnsi="Arial" w:cs="Arial"/>
          <w:noProof/>
        </w:rPr>
        <w:t>[165] Babu P, Sharma P, Kalita M, Bora U. Green synthesis of biocompatible gold nanoparticles using Fagopyrum esculentum leaf extract. Front Mater Sci. 2011;5:379-87.</w:t>
      </w:r>
    </w:p>
    <w:p w:rsidR="0024167F" w:rsidRPr="0024167F" w:rsidRDefault="0024167F" w:rsidP="0024167F">
      <w:pPr>
        <w:jc w:val="both"/>
        <w:rPr>
          <w:rFonts w:ascii="Arial" w:hAnsi="Arial" w:cs="Arial"/>
          <w:noProof/>
        </w:rPr>
      </w:pPr>
      <w:r w:rsidRPr="0024167F">
        <w:rPr>
          <w:rFonts w:ascii="Arial" w:hAnsi="Arial" w:cs="Arial"/>
          <w:noProof/>
        </w:rPr>
        <w:t>[166] MubarakAli D, Thajuddin N, Jeganathan K, Gunasekaran M. Plant extract mediated synthesis of silver and gold nanoparticles and its antibacterial activity against clinically isolated pathogens. Colloids Surf B Biointerfaces. 2011;85:360-5.</w:t>
      </w:r>
    </w:p>
    <w:p w:rsidR="0024167F" w:rsidRPr="0024167F" w:rsidRDefault="0024167F" w:rsidP="0024167F">
      <w:pPr>
        <w:jc w:val="both"/>
        <w:rPr>
          <w:rFonts w:ascii="Arial" w:hAnsi="Arial" w:cs="Arial"/>
          <w:noProof/>
        </w:rPr>
      </w:pPr>
      <w:r w:rsidRPr="0024167F">
        <w:rPr>
          <w:rFonts w:ascii="Arial" w:hAnsi="Arial" w:cs="Arial"/>
          <w:noProof/>
        </w:rPr>
        <w:t>[167] Sreelakshmi Ch, Datta KKR, Yadav JS, Reddy BVS. Honey Derivatized Au and Ag Nanoparticles and Evaluation of Its Antimicrobial Activity. Journal of Nanoscience and Nanotechnology. 2011;11:6995-7000.</w:t>
      </w:r>
    </w:p>
    <w:p w:rsidR="0024167F" w:rsidRPr="0024167F" w:rsidRDefault="0024167F" w:rsidP="0024167F">
      <w:pPr>
        <w:jc w:val="both"/>
        <w:rPr>
          <w:rFonts w:ascii="Arial" w:hAnsi="Arial" w:cs="Arial"/>
          <w:noProof/>
        </w:rPr>
      </w:pPr>
      <w:r w:rsidRPr="0024167F">
        <w:rPr>
          <w:rFonts w:ascii="Arial" w:hAnsi="Arial" w:cs="Arial"/>
          <w:noProof/>
        </w:rPr>
        <w:t xml:space="preserve">[168] Mishra A, Tripathy SK, Yun S-I. Bio-Synthesis of Gold and Silver Nanoparticles from Candida guilliermondii and Their Antimicrobial Effect Against </w:t>
      </w:r>
      <w:r w:rsidRPr="0024167F">
        <w:rPr>
          <w:rFonts w:ascii="Arial" w:hAnsi="Arial" w:cs="Arial"/>
          <w:noProof/>
        </w:rPr>
        <w:lastRenderedPageBreak/>
        <w:t>Pathogenic Bacteria. Journal of Nanoscience and Nanotechnology. 2011;11:243-8.</w:t>
      </w:r>
    </w:p>
    <w:p w:rsidR="0024167F" w:rsidRPr="0024167F" w:rsidRDefault="0024167F" w:rsidP="0024167F">
      <w:pPr>
        <w:jc w:val="both"/>
        <w:rPr>
          <w:rFonts w:ascii="Arial" w:hAnsi="Arial" w:cs="Arial"/>
          <w:noProof/>
        </w:rPr>
      </w:pPr>
      <w:r w:rsidRPr="0024167F">
        <w:rPr>
          <w:rFonts w:ascii="Arial" w:hAnsi="Arial" w:cs="Arial"/>
          <w:noProof/>
        </w:rPr>
        <w:t>[169] Panda T, Deepa K. Biosynthesis of Gold Nanoparticles. Journal of Nanoscience and Nanotechnology. 2011;11:10279-94.</w:t>
      </w:r>
    </w:p>
    <w:p w:rsidR="0024167F" w:rsidRPr="0024167F" w:rsidRDefault="0024167F" w:rsidP="0024167F">
      <w:pPr>
        <w:jc w:val="both"/>
        <w:rPr>
          <w:rFonts w:ascii="Arial" w:hAnsi="Arial" w:cs="Arial"/>
          <w:noProof/>
        </w:rPr>
      </w:pPr>
      <w:r w:rsidRPr="0024167F">
        <w:rPr>
          <w:rFonts w:ascii="Arial" w:hAnsi="Arial" w:cs="Arial"/>
          <w:noProof/>
        </w:rPr>
        <w:t>[170] Sneha K, Sathishkumar M, Lee SY, Bae MA, Yun Y-S. Biosynthesis of Au Nanoparticles Using Cumin Seed Powder Extract. Journal of Nanoscience and Nanotechnology. 2011;11:1811-4.</w:t>
      </w:r>
    </w:p>
    <w:p w:rsidR="0024167F" w:rsidRPr="0024167F" w:rsidRDefault="0024167F" w:rsidP="0024167F">
      <w:pPr>
        <w:jc w:val="both"/>
        <w:rPr>
          <w:rFonts w:ascii="Arial" w:hAnsi="Arial" w:cs="Arial"/>
          <w:noProof/>
        </w:rPr>
      </w:pPr>
      <w:r w:rsidRPr="0024167F">
        <w:rPr>
          <w:rFonts w:ascii="Arial" w:hAnsi="Arial" w:cs="Arial"/>
          <w:noProof/>
        </w:rPr>
        <w:t>[171] Nune SK, Chanda N, Shukla R, Katti K, Kulkarni RR, Thilakavathy S, et al. Green nanotechnology from tea: phytochemicals in tea as building blocks for production of biocompatible gold nanoparticles. J Mater Chem. 2009;19:2912-20.</w:t>
      </w:r>
    </w:p>
    <w:p w:rsidR="0024167F" w:rsidRPr="0024167F" w:rsidRDefault="0024167F" w:rsidP="0024167F">
      <w:pPr>
        <w:jc w:val="both"/>
        <w:rPr>
          <w:rFonts w:ascii="Arial" w:hAnsi="Arial" w:cs="Arial"/>
          <w:noProof/>
        </w:rPr>
      </w:pPr>
      <w:r w:rsidRPr="0024167F">
        <w:rPr>
          <w:rFonts w:ascii="Arial" w:hAnsi="Arial" w:cs="Arial"/>
          <w:noProof/>
        </w:rPr>
        <w:t>[172] Chandran SP, Chaudhary M, Pasricha R, Ahmad A, Sastry M. Synthesis of Gold Nanotriangles and Silver Nanoparticles Using Aloevera Plant Extract. Biotechnol Prog. 2006;22:577-83.</w:t>
      </w:r>
    </w:p>
    <w:p w:rsidR="0024167F" w:rsidRPr="0024167F" w:rsidRDefault="0024167F" w:rsidP="0024167F">
      <w:pPr>
        <w:jc w:val="both"/>
        <w:rPr>
          <w:rFonts w:ascii="Arial" w:hAnsi="Arial" w:cs="Arial"/>
          <w:noProof/>
        </w:rPr>
      </w:pPr>
      <w:r w:rsidRPr="0024167F">
        <w:rPr>
          <w:rFonts w:ascii="Arial" w:hAnsi="Arial" w:cs="Arial"/>
          <w:noProof/>
        </w:rPr>
        <w:t>[173] Ankamwar B, Damle C, Ahmad A, Sastry M. Biosynthesis of gold and silver nanoparticles using Emblica Officinalis fruit extract, their phase transfer and transmetallation in an organic solution. J Nanosci Nanotech. 2005;5:1665-71.</w:t>
      </w:r>
    </w:p>
    <w:p w:rsidR="0024167F" w:rsidRPr="0024167F" w:rsidRDefault="0024167F" w:rsidP="0024167F">
      <w:pPr>
        <w:jc w:val="both"/>
        <w:rPr>
          <w:rFonts w:ascii="Arial" w:hAnsi="Arial" w:cs="Arial"/>
          <w:noProof/>
        </w:rPr>
      </w:pPr>
      <w:r w:rsidRPr="0024167F">
        <w:rPr>
          <w:rFonts w:ascii="Arial" w:hAnsi="Arial" w:cs="Arial"/>
          <w:noProof/>
        </w:rPr>
        <w:t>[174] Dubey SP, Lahtinen M, Sillanpää M. Tansy fruit mediated greener synthesis of silver and gold nanoparticles. Process Biochem. 2010;45:1065-71.</w:t>
      </w:r>
    </w:p>
    <w:p w:rsidR="0024167F" w:rsidRPr="0024167F" w:rsidRDefault="0024167F" w:rsidP="0024167F">
      <w:pPr>
        <w:jc w:val="both"/>
        <w:rPr>
          <w:rFonts w:ascii="Arial" w:hAnsi="Arial" w:cs="Arial"/>
          <w:noProof/>
        </w:rPr>
      </w:pPr>
      <w:r w:rsidRPr="0024167F">
        <w:rPr>
          <w:rFonts w:ascii="Arial" w:hAnsi="Arial" w:cs="Arial"/>
          <w:noProof/>
        </w:rPr>
        <w:t>[175] Duran N, Marcato P, Alves O, De Souza G, Esposito E. Mechanistic aspects of biosynthesis of silver nanoparticles by several Fusarium oxysporum strains. J Nanobiotechnol. 2005;3:8.</w:t>
      </w:r>
    </w:p>
    <w:p w:rsidR="0024167F" w:rsidRPr="0024167F" w:rsidRDefault="0024167F" w:rsidP="0024167F">
      <w:pPr>
        <w:jc w:val="both"/>
        <w:rPr>
          <w:rFonts w:ascii="Arial" w:hAnsi="Arial" w:cs="Arial"/>
          <w:noProof/>
        </w:rPr>
      </w:pPr>
      <w:r w:rsidRPr="0024167F">
        <w:rPr>
          <w:rFonts w:ascii="Arial" w:hAnsi="Arial" w:cs="Arial"/>
          <w:noProof/>
        </w:rPr>
        <w:t>[176] Shankar SS, Rai A, Ankamwar B, Singh A, Ahmad A, Sastry M. Biological synthesis of triangular gold nanoprisms. Nat Mater. 2004;3:482-8.</w:t>
      </w:r>
    </w:p>
    <w:p w:rsidR="0024167F" w:rsidRPr="0024167F" w:rsidRDefault="0024167F" w:rsidP="0024167F">
      <w:pPr>
        <w:jc w:val="both"/>
        <w:rPr>
          <w:rFonts w:ascii="Arial" w:hAnsi="Arial" w:cs="Arial"/>
          <w:noProof/>
        </w:rPr>
      </w:pPr>
      <w:r w:rsidRPr="0024167F">
        <w:rPr>
          <w:rFonts w:ascii="Arial" w:hAnsi="Arial" w:cs="Arial"/>
          <w:noProof/>
        </w:rPr>
        <w:t>[177] Liu B, Xie J, Lee JY, Ting YP, Chen JP. Optimization of High-Yield Biological Synthesis of Single-Crystalline Gold Nanoplates. J Phys Chem B. 2005;109:15256-63.</w:t>
      </w:r>
    </w:p>
    <w:p w:rsidR="0024167F" w:rsidRPr="0024167F" w:rsidRDefault="0024167F" w:rsidP="0024167F">
      <w:pPr>
        <w:jc w:val="both"/>
        <w:rPr>
          <w:rFonts w:ascii="Arial" w:hAnsi="Arial" w:cs="Arial"/>
          <w:noProof/>
        </w:rPr>
      </w:pPr>
      <w:r w:rsidRPr="0024167F">
        <w:rPr>
          <w:rFonts w:ascii="Arial" w:hAnsi="Arial" w:cs="Arial"/>
          <w:noProof/>
        </w:rPr>
        <w:t>[178] Song JY, Jang H-K, Kim BS. Biological synthesis of gold nanoparticles using Magnolia kobus and Diopyros kaki leaf extracts. Process Biochem. 2009;44:1133-8.</w:t>
      </w:r>
    </w:p>
    <w:p w:rsidR="0024167F" w:rsidRPr="0024167F" w:rsidRDefault="0024167F" w:rsidP="0024167F">
      <w:pPr>
        <w:jc w:val="both"/>
        <w:rPr>
          <w:rFonts w:ascii="Arial" w:hAnsi="Arial" w:cs="Arial"/>
          <w:noProof/>
        </w:rPr>
      </w:pPr>
      <w:r w:rsidRPr="0024167F">
        <w:rPr>
          <w:rFonts w:ascii="Arial" w:hAnsi="Arial" w:cs="Arial"/>
          <w:noProof/>
        </w:rPr>
        <w:t>[179] French MM, Rose S, Canseco J, Athanasiou KA. Chondrogenic Differentiation of Adult Dermal Fibroblasts. Ann Biomed Eng. 2004;32:50-6.</w:t>
      </w:r>
    </w:p>
    <w:p w:rsidR="0024167F" w:rsidRPr="0024167F" w:rsidRDefault="0024167F" w:rsidP="0024167F">
      <w:pPr>
        <w:jc w:val="both"/>
        <w:rPr>
          <w:rFonts w:ascii="Arial" w:hAnsi="Arial" w:cs="Arial"/>
          <w:noProof/>
        </w:rPr>
      </w:pPr>
      <w:r w:rsidRPr="0024167F">
        <w:rPr>
          <w:rFonts w:ascii="Arial" w:hAnsi="Arial" w:cs="Arial"/>
          <w:noProof/>
        </w:rPr>
        <w:t>[180] El-Brolossy TA, Abdallah T, Mohamed MB, Abdallah S, Easawi K, Negm S, et al. Shape and size dependence of the surface plasmon resonance of gold nanoparticles studied by Photoacoustic technique. Eur Phys J - Spec Top. 2008;153:361-4.</w:t>
      </w:r>
    </w:p>
    <w:p w:rsidR="0024167F" w:rsidRPr="0024167F" w:rsidRDefault="0024167F" w:rsidP="0024167F">
      <w:pPr>
        <w:jc w:val="both"/>
        <w:rPr>
          <w:rFonts w:ascii="Arial" w:hAnsi="Arial" w:cs="Arial"/>
          <w:noProof/>
        </w:rPr>
      </w:pPr>
      <w:r w:rsidRPr="0024167F">
        <w:rPr>
          <w:rFonts w:ascii="Arial" w:hAnsi="Arial" w:cs="Arial"/>
          <w:noProof/>
        </w:rPr>
        <w:t>[181] Mitschele J. Beer-Lambert Law. J Chem Educ. 1996;73:A260.</w:t>
      </w:r>
    </w:p>
    <w:p w:rsidR="0024167F" w:rsidRPr="0024167F" w:rsidRDefault="0024167F" w:rsidP="0024167F">
      <w:pPr>
        <w:jc w:val="both"/>
        <w:rPr>
          <w:rFonts w:ascii="Arial" w:hAnsi="Arial" w:cs="Arial"/>
          <w:noProof/>
        </w:rPr>
      </w:pPr>
      <w:r w:rsidRPr="0024167F">
        <w:rPr>
          <w:rFonts w:ascii="Arial" w:hAnsi="Arial" w:cs="Arial"/>
          <w:noProof/>
        </w:rPr>
        <w:t>[182] Huang X, El-Sayed IH, Qian W, El-Sayed MA. Cancer Cells Assemble and Align Gold Nanorods Conjugated to Antibodies to Produce Highly Enhanced, Sharp, and Polarized Surface Raman Spectra:  A Potential Cancer Diagnostic Marker. Nano Lett. 2007;7:1591-7.</w:t>
      </w:r>
    </w:p>
    <w:p w:rsidR="0024167F" w:rsidRPr="0024167F" w:rsidRDefault="0024167F" w:rsidP="0024167F">
      <w:pPr>
        <w:jc w:val="both"/>
        <w:rPr>
          <w:rFonts w:ascii="Arial" w:hAnsi="Arial" w:cs="Arial"/>
          <w:noProof/>
        </w:rPr>
      </w:pPr>
      <w:r w:rsidRPr="0024167F">
        <w:rPr>
          <w:rFonts w:ascii="Arial" w:hAnsi="Arial" w:cs="Arial"/>
          <w:noProof/>
        </w:rPr>
        <w:t>[183] Cheng Y, C. Samia A, Meyers JD, Panagopoulos I, Fei B, Burda C. Highly Efficient Drug Delivery with Gold Nanoparticle Vectors for in Vivo Photodynamic Therapy of Cancer. J Am Chem Soc. 2008;130:10643-7.</w:t>
      </w:r>
    </w:p>
    <w:p w:rsidR="0024167F" w:rsidRPr="0024167F" w:rsidRDefault="0024167F" w:rsidP="0024167F">
      <w:pPr>
        <w:jc w:val="both"/>
        <w:rPr>
          <w:rFonts w:ascii="Arial" w:hAnsi="Arial" w:cs="Arial"/>
          <w:noProof/>
        </w:rPr>
      </w:pPr>
      <w:r w:rsidRPr="0024167F">
        <w:rPr>
          <w:rFonts w:ascii="Arial" w:hAnsi="Arial" w:cs="Arial"/>
          <w:noProof/>
        </w:rPr>
        <w:t>[184] Hao F, Nehl CL, Hafner JH, Nordlander P. Plasmon Resonances of a Gold Nanostar. Nano Letters. 2007;7:729-32.</w:t>
      </w:r>
    </w:p>
    <w:p w:rsidR="0024167F" w:rsidRPr="0024167F" w:rsidRDefault="0024167F" w:rsidP="0024167F">
      <w:pPr>
        <w:jc w:val="both"/>
        <w:rPr>
          <w:rFonts w:ascii="Arial" w:hAnsi="Arial" w:cs="Arial"/>
          <w:noProof/>
        </w:rPr>
      </w:pPr>
      <w:r w:rsidRPr="0024167F">
        <w:rPr>
          <w:rFonts w:ascii="Arial" w:hAnsi="Arial" w:cs="Arial"/>
          <w:noProof/>
        </w:rPr>
        <w:lastRenderedPageBreak/>
        <w:t>[185] Jain PK, El-Sayed IH, El-Sayed MA. Au nanoparticles target cancer. Nano Today. 2007;2:18-29.</w:t>
      </w:r>
    </w:p>
    <w:p w:rsidR="0024167F" w:rsidRPr="0024167F" w:rsidRDefault="0024167F" w:rsidP="0024167F">
      <w:pPr>
        <w:jc w:val="both"/>
        <w:rPr>
          <w:rFonts w:ascii="Arial" w:hAnsi="Arial" w:cs="Arial"/>
          <w:noProof/>
        </w:rPr>
      </w:pPr>
      <w:r w:rsidRPr="0024167F">
        <w:rPr>
          <w:rFonts w:ascii="Arial" w:hAnsi="Arial" w:cs="Arial"/>
          <w:noProof/>
        </w:rPr>
        <w:t>[186] Paciotti GF, Myer L, Weinreich D, Goia D, Pavel N, McLaughlin RE, et al. Colloidal Gold: A Novel Nanoparticle Vector for Tumor Directed Drug Delivery. Drug Delivery. 2004;11:169-83.</w:t>
      </w:r>
    </w:p>
    <w:p w:rsidR="0024167F" w:rsidRPr="0024167F" w:rsidRDefault="0024167F" w:rsidP="0024167F">
      <w:pPr>
        <w:jc w:val="both"/>
        <w:rPr>
          <w:rFonts w:ascii="Arial" w:hAnsi="Arial" w:cs="Arial"/>
          <w:noProof/>
        </w:rPr>
      </w:pPr>
      <w:r w:rsidRPr="0024167F">
        <w:rPr>
          <w:rFonts w:ascii="Arial" w:hAnsi="Arial" w:cs="Arial"/>
          <w:noProof/>
        </w:rPr>
        <w:t>[187] Song Y, Steen WA, Peña D, Jiang Y-B, Medforth CJ, Huo Q, et al. Foamlike Nanostructures Created from Dendritic Platinum Sheets on Liposomes. Chemistry of Materials. 2006;18:2335-46.</w:t>
      </w:r>
    </w:p>
    <w:p w:rsidR="0024167F" w:rsidRPr="0024167F" w:rsidRDefault="0024167F" w:rsidP="0024167F">
      <w:pPr>
        <w:jc w:val="both"/>
        <w:rPr>
          <w:rFonts w:ascii="Arial" w:hAnsi="Arial" w:cs="Arial"/>
          <w:noProof/>
        </w:rPr>
      </w:pPr>
      <w:r w:rsidRPr="0024167F">
        <w:rPr>
          <w:rFonts w:ascii="Arial" w:hAnsi="Arial" w:cs="Arial"/>
          <w:noProof/>
        </w:rPr>
        <w:t>[188] Nehl CL, Liao H, Hafner JH. Optical Properties of Star-Shaped Gold Nanoparticles. Nano Letters. 2006;6:683-8.</w:t>
      </w:r>
    </w:p>
    <w:p w:rsidR="0024167F" w:rsidRPr="0024167F" w:rsidRDefault="0024167F" w:rsidP="0024167F">
      <w:pPr>
        <w:jc w:val="both"/>
        <w:rPr>
          <w:rFonts w:ascii="Arial" w:hAnsi="Arial" w:cs="Arial"/>
          <w:noProof/>
        </w:rPr>
      </w:pPr>
      <w:r w:rsidRPr="0024167F">
        <w:rPr>
          <w:rFonts w:ascii="Arial" w:hAnsi="Arial" w:cs="Arial"/>
          <w:noProof/>
        </w:rPr>
        <w:t>[189] Jena BK, Raj CR. Seedless, Surfactantless Room Temperature Synthesis of Single Crystalline Fluorescent Gold Nanoflowers with Pronounced SERS and Electrocatalytic Activity. Chem Mat. 2008;20:3546-8.</w:t>
      </w:r>
    </w:p>
    <w:p w:rsidR="0024167F" w:rsidRPr="0024167F" w:rsidRDefault="0024167F" w:rsidP="0024167F">
      <w:pPr>
        <w:jc w:val="both"/>
        <w:rPr>
          <w:rFonts w:ascii="Arial" w:hAnsi="Arial" w:cs="Arial"/>
          <w:noProof/>
        </w:rPr>
      </w:pPr>
      <w:r w:rsidRPr="0024167F">
        <w:rPr>
          <w:rFonts w:ascii="Arial" w:hAnsi="Arial" w:cs="Arial"/>
          <w:noProof/>
        </w:rPr>
        <w:t>[190] Liu B, Tang D, Tang J, Su B, Li Q, Chen G. A graphene-based Au(111) platform for electrochemical biosensing based catalytic recycling of products on gold nanoflowers. Analyst. 2011;136:2218-20.</w:t>
      </w:r>
    </w:p>
    <w:p w:rsidR="0024167F" w:rsidRPr="0024167F" w:rsidRDefault="0024167F" w:rsidP="0024167F">
      <w:pPr>
        <w:jc w:val="both"/>
        <w:rPr>
          <w:rFonts w:ascii="Arial" w:hAnsi="Arial" w:cs="Arial"/>
          <w:noProof/>
        </w:rPr>
      </w:pPr>
      <w:r w:rsidRPr="0024167F">
        <w:rPr>
          <w:rFonts w:ascii="Arial" w:hAnsi="Arial" w:cs="Arial"/>
          <w:noProof/>
        </w:rPr>
        <w:t>[191] Kumari S, Singh RP. Glycolic acid-g-chitosan-gold nanoflower nanocomposite scaffolds for drug delivery and tissue engineering. Int J Biol Macromol. 2012;50:878-83.</w:t>
      </w:r>
    </w:p>
    <w:p w:rsidR="0024167F" w:rsidRPr="0024167F" w:rsidRDefault="0024167F" w:rsidP="0024167F">
      <w:pPr>
        <w:jc w:val="both"/>
        <w:rPr>
          <w:rFonts w:ascii="Arial" w:hAnsi="Arial" w:cs="Arial"/>
          <w:noProof/>
        </w:rPr>
      </w:pPr>
      <w:r w:rsidRPr="0024167F">
        <w:rPr>
          <w:rFonts w:ascii="Arial" w:hAnsi="Arial" w:cs="Arial"/>
          <w:noProof/>
        </w:rPr>
        <w:t>[192] Guerrero-Martínez A, Barbosa S, Pastoriza-Santos I, Liz-Marzán LM. Nanostars shine bright for you: Colloidal synthesis, properties and applications of branched metallic nanoparticles. Current Opinion in Colloid &amp; Interface Science. 2011;16:118-27.</w:t>
      </w:r>
    </w:p>
    <w:p w:rsidR="0024167F" w:rsidRPr="0024167F" w:rsidRDefault="0024167F" w:rsidP="0024167F">
      <w:pPr>
        <w:jc w:val="both"/>
        <w:rPr>
          <w:rFonts w:ascii="Arial" w:hAnsi="Arial" w:cs="Arial"/>
          <w:noProof/>
        </w:rPr>
      </w:pPr>
      <w:r w:rsidRPr="0024167F">
        <w:rPr>
          <w:rFonts w:ascii="Arial" w:hAnsi="Arial" w:cs="Arial"/>
          <w:noProof/>
        </w:rPr>
        <w:t>[193] Kuo C-H, Huang MH. Synthesis of Branched Gold Nanocrystals by a Seeding Growth Approach. Langmuir. 2005;21:2012-6.</w:t>
      </w:r>
    </w:p>
    <w:p w:rsidR="0024167F" w:rsidRPr="0024167F" w:rsidRDefault="0024167F" w:rsidP="0024167F">
      <w:pPr>
        <w:jc w:val="both"/>
        <w:rPr>
          <w:rFonts w:ascii="Arial" w:hAnsi="Arial" w:cs="Arial"/>
          <w:noProof/>
        </w:rPr>
      </w:pPr>
      <w:r w:rsidRPr="0024167F">
        <w:rPr>
          <w:rFonts w:ascii="Arial" w:hAnsi="Arial" w:cs="Arial"/>
          <w:noProof/>
        </w:rPr>
        <w:t>[194] Xie J, Lee JY, Wang DIC. Seedless, Surfactantless, High-Yield Synthesis of Branched Gold Nanocrystals in HEPES Buffer Solution. Chemistry of Materials. 2007;19:2823-30.</w:t>
      </w:r>
    </w:p>
    <w:p w:rsidR="0024167F" w:rsidRPr="0024167F" w:rsidRDefault="0024167F" w:rsidP="0024167F">
      <w:pPr>
        <w:jc w:val="both"/>
        <w:rPr>
          <w:rFonts w:ascii="Arial" w:hAnsi="Arial" w:cs="Arial"/>
          <w:noProof/>
        </w:rPr>
      </w:pPr>
      <w:r w:rsidRPr="0024167F">
        <w:rPr>
          <w:rFonts w:ascii="Arial" w:hAnsi="Arial" w:cs="Arial"/>
          <w:noProof/>
        </w:rPr>
        <w:t>[195] Jena BK, Raj CR. Synthesis of Flower-like Gold Nanoparticles and Their Electrocatalytic Activity Towards the Oxidation of Methanol and the Reduction of Oxygen. Langmuir. 2007;23:4064-70.</w:t>
      </w:r>
    </w:p>
    <w:p w:rsidR="0024167F" w:rsidRPr="0024167F" w:rsidRDefault="0024167F" w:rsidP="0024167F">
      <w:pPr>
        <w:jc w:val="both"/>
        <w:rPr>
          <w:rFonts w:ascii="Arial" w:hAnsi="Arial" w:cs="Arial"/>
          <w:noProof/>
        </w:rPr>
      </w:pPr>
      <w:r w:rsidRPr="0024167F">
        <w:rPr>
          <w:rFonts w:ascii="Arial" w:hAnsi="Arial" w:cs="Arial"/>
          <w:noProof/>
        </w:rPr>
        <w:t>[196] Ren Y, Xu C, Wu M, Niu M, Fang Y. Controlled synthesis of gold nanoflowers assisted by poly(vinyl pyrrolidone)–sodium dodecyl sulfate aggregations. Colloids and Surfaces A: Physicochemical and Engineering Aspects. 2011;380:222-8.</w:t>
      </w:r>
    </w:p>
    <w:p w:rsidR="0024167F" w:rsidRPr="0024167F" w:rsidRDefault="0024167F" w:rsidP="0024167F">
      <w:pPr>
        <w:jc w:val="both"/>
        <w:rPr>
          <w:rFonts w:ascii="Arial" w:hAnsi="Arial" w:cs="Arial"/>
          <w:noProof/>
        </w:rPr>
      </w:pPr>
      <w:r w:rsidRPr="0024167F">
        <w:rPr>
          <w:rFonts w:ascii="Arial" w:hAnsi="Arial" w:cs="Arial"/>
          <w:noProof/>
        </w:rPr>
        <w:t>[197] Luo Z, Fu T, Chen K, Han H, Zou M. Synthesis of multi-branched gold nanoparticles by reduction of tetrachloroauric acid with Tris base, and their application to SERS and cellular imaging. Microchim Acta. 2011;175:55-61.</w:t>
      </w:r>
    </w:p>
    <w:p w:rsidR="0024167F" w:rsidRPr="0024167F" w:rsidRDefault="0024167F" w:rsidP="0024167F">
      <w:pPr>
        <w:jc w:val="both"/>
        <w:rPr>
          <w:rFonts w:ascii="Arial" w:hAnsi="Arial" w:cs="Arial"/>
          <w:noProof/>
        </w:rPr>
      </w:pPr>
      <w:r w:rsidRPr="0024167F">
        <w:rPr>
          <w:rFonts w:ascii="Arial" w:hAnsi="Arial" w:cs="Arial"/>
          <w:noProof/>
        </w:rPr>
        <w:t>[198] Chen S, Wang ZL, Ballato J, Foulger SH, Carroll DL. Monopod, Bipod, Tripod, and Tetrapod Gold Nanocrystals. Journal of the American Chemical Society. 2003;125:16186-7.</w:t>
      </w:r>
    </w:p>
    <w:p w:rsidR="0024167F" w:rsidRPr="0024167F" w:rsidRDefault="0024167F" w:rsidP="0024167F">
      <w:pPr>
        <w:jc w:val="both"/>
        <w:rPr>
          <w:rFonts w:ascii="Arial" w:hAnsi="Arial" w:cs="Arial"/>
          <w:noProof/>
        </w:rPr>
      </w:pPr>
      <w:r w:rsidRPr="0024167F">
        <w:rPr>
          <w:rFonts w:ascii="Arial" w:hAnsi="Arial" w:cs="Arial"/>
          <w:noProof/>
        </w:rPr>
        <w:t>[199] Wang L, Liu C-H, Nemoto Y, Fukata N, Wu KCW, Yamauchi Y. Rapid synthesis of biocompatible gold nanoflowers with tailored surface textures with the assistance of amino acid molecules. RSC Advances. 2012;2:4608-11.</w:t>
      </w:r>
    </w:p>
    <w:p w:rsidR="0024167F" w:rsidRPr="0024167F" w:rsidRDefault="0024167F" w:rsidP="0024167F">
      <w:pPr>
        <w:jc w:val="both"/>
        <w:rPr>
          <w:rFonts w:ascii="Arial" w:hAnsi="Arial" w:cs="Arial"/>
          <w:noProof/>
        </w:rPr>
      </w:pPr>
      <w:r w:rsidRPr="0024167F">
        <w:rPr>
          <w:rFonts w:ascii="Arial" w:hAnsi="Arial" w:cs="Arial"/>
          <w:noProof/>
        </w:rPr>
        <w:lastRenderedPageBreak/>
        <w:t>[200] Boca S, Rugina D, Pintea A, Barbu-Tudoran L, Astilean S. Flower-shaped gold nanoparticles: synthesis, characterization and their application as SERS-active tags inside living cells. Nanotechnology. 2011;22:055702.</w:t>
      </w:r>
    </w:p>
    <w:p w:rsidR="0024167F" w:rsidRPr="0024167F" w:rsidRDefault="0024167F" w:rsidP="0024167F">
      <w:pPr>
        <w:jc w:val="both"/>
        <w:rPr>
          <w:rFonts w:ascii="Arial" w:hAnsi="Arial" w:cs="Arial"/>
          <w:noProof/>
        </w:rPr>
      </w:pPr>
      <w:r w:rsidRPr="0024167F">
        <w:rPr>
          <w:rFonts w:ascii="Arial" w:hAnsi="Arial" w:cs="Arial"/>
          <w:noProof/>
        </w:rPr>
        <w:t>[201] Baron R, Zayats M, Willner I. Dopamine-, l-DOPA-, Adrenaline-, and Noradrenaline-Induced Growth of Au Nanoparticles:  Assays for the Detection of Neurotransmitters and of Tyrosinase Activity. Analytical Chemistry. 2005;77:1566-71.</w:t>
      </w:r>
    </w:p>
    <w:p w:rsidR="0024167F" w:rsidRPr="0024167F" w:rsidRDefault="0024167F" w:rsidP="0024167F">
      <w:pPr>
        <w:jc w:val="both"/>
        <w:rPr>
          <w:rFonts w:ascii="Arial" w:hAnsi="Arial" w:cs="Arial"/>
          <w:noProof/>
        </w:rPr>
      </w:pPr>
      <w:r w:rsidRPr="0024167F">
        <w:rPr>
          <w:rFonts w:ascii="Arial" w:hAnsi="Arial" w:cs="Arial"/>
          <w:noProof/>
        </w:rPr>
        <w:t>[202] Dai X, Tan Y, Xu J. Formation of Gold Nanoparticles in the Presence of o-Anisidine and the Dependence of the Structure of Poly(o-anisidine) on Synthetic Conditions. Langmuir. 2002;18:9010-6.</w:t>
      </w:r>
    </w:p>
    <w:p w:rsidR="0024167F" w:rsidRPr="0024167F" w:rsidRDefault="0024167F" w:rsidP="0024167F">
      <w:pPr>
        <w:jc w:val="both"/>
        <w:rPr>
          <w:rFonts w:ascii="Arial" w:hAnsi="Arial" w:cs="Arial"/>
          <w:noProof/>
        </w:rPr>
      </w:pPr>
      <w:r w:rsidRPr="0024167F">
        <w:rPr>
          <w:rFonts w:ascii="Arial" w:hAnsi="Arial" w:cs="Arial"/>
          <w:noProof/>
        </w:rPr>
        <w:t>[203] Leff DV, Brandt L, Heath JR. Synthesis and Characterization of Hydrophobic, Organically-Soluble Gold Nanocrystals Functionalized with Primary Amines. Langmuir. 1996;12:4723-30.</w:t>
      </w:r>
    </w:p>
    <w:p w:rsidR="0024167F" w:rsidRPr="0024167F" w:rsidRDefault="0024167F" w:rsidP="0024167F">
      <w:pPr>
        <w:jc w:val="both"/>
        <w:rPr>
          <w:rFonts w:ascii="Arial" w:hAnsi="Arial" w:cs="Arial"/>
          <w:noProof/>
        </w:rPr>
      </w:pPr>
      <w:r w:rsidRPr="0024167F">
        <w:rPr>
          <w:rFonts w:ascii="Arial" w:hAnsi="Arial" w:cs="Arial"/>
          <w:noProof/>
        </w:rPr>
        <w:t>[204] Barreto WJ, Ponzoni S, Sassi P. A Raman and UV-Vis study of catecholamines oxidized with Mn(III). Spectrochimica Acta Part A: Molecular and Biomolecular Spectroscopy. 1998;55:65-72.</w:t>
      </w:r>
    </w:p>
    <w:p w:rsidR="0024167F" w:rsidRPr="0024167F" w:rsidRDefault="0024167F" w:rsidP="0024167F">
      <w:pPr>
        <w:jc w:val="both"/>
        <w:rPr>
          <w:rFonts w:ascii="Arial" w:hAnsi="Arial" w:cs="Arial"/>
          <w:noProof/>
        </w:rPr>
      </w:pPr>
      <w:r w:rsidRPr="0024167F">
        <w:rPr>
          <w:rFonts w:ascii="Arial" w:hAnsi="Arial" w:cs="Arial"/>
          <w:noProof/>
        </w:rPr>
        <w:t>[205] Han X, Wang D, Huang J, Liu D, You T. Ultrafast growth of dendritic gold nanostructures and their applications in methanol electro-oxidation and surface-enhanced Raman scattering. Journal of Colloid and Interface Science. 2011;354:577-84.</w:t>
      </w:r>
    </w:p>
    <w:p w:rsidR="0024167F" w:rsidRPr="0024167F" w:rsidRDefault="0024167F" w:rsidP="0024167F">
      <w:pPr>
        <w:jc w:val="both"/>
        <w:rPr>
          <w:rFonts w:ascii="Arial" w:hAnsi="Arial" w:cs="Arial"/>
          <w:noProof/>
        </w:rPr>
      </w:pPr>
      <w:r w:rsidRPr="0024167F">
        <w:rPr>
          <w:rFonts w:ascii="Arial" w:hAnsi="Arial" w:cs="Arial"/>
          <w:noProof/>
        </w:rPr>
        <w:t>[206] Aizawa M, Cooper AM, Malac M, Buriak JM. Silver Nano-Inukshuks on Germanium. Nano Lett. 2005;5:815-9.</w:t>
      </w:r>
    </w:p>
    <w:p w:rsidR="0024167F" w:rsidRPr="0024167F" w:rsidRDefault="0024167F" w:rsidP="0024167F">
      <w:pPr>
        <w:jc w:val="both"/>
        <w:rPr>
          <w:rFonts w:ascii="Arial" w:hAnsi="Arial" w:cs="Arial"/>
          <w:noProof/>
        </w:rPr>
      </w:pPr>
      <w:r w:rsidRPr="0024167F">
        <w:rPr>
          <w:rFonts w:ascii="Arial" w:hAnsi="Arial" w:cs="Arial"/>
          <w:noProof/>
        </w:rPr>
        <w:t>[207] Fang J, Ma X, Cai H, Song X, Ding B. Nanoparticle-aggregated 3D monocrystalline gold dendritic nanostructures. Nanotechnology. 2006;17:5841.</w:t>
      </w:r>
    </w:p>
    <w:p w:rsidR="0024167F" w:rsidRPr="0024167F" w:rsidRDefault="0024167F" w:rsidP="0024167F">
      <w:pPr>
        <w:jc w:val="both"/>
        <w:rPr>
          <w:rFonts w:ascii="Arial" w:hAnsi="Arial" w:cs="Arial"/>
          <w:noProof/>
        </w:rPr>
      </w:pPr>
      <w:r w:rsidRPr="0024167F">
        <w:rPr>
          <w:rFonts w:ascii="Arial" w:hAnsi="Arial" w:cs="Arial"/>
          <w:noProof/>
        </w:rPr>
        <w:t>[208] Yu F, Chen S, Chen Y, Li H, Yang L, Chen Y, et al. Experimental and theoretical analysis of polymerization reaction process on the polydopamine membranes and its corrosion protection properties for 304 Stainless Steel. Journal of Molecular Structure. 2010;982:152-61.</w:t>
      </w:r>
    </w:p>
    <w:p w:rsidR="0024167F" w:rsidRPr="0024167F" w:rsidRDefault="0024167F" w:rsidP="0024167F">
      <w:pPr>
        <w:jc w:val="both"/>
        <w:rPr>
          <w:rFonts w:ascii="Arial" w:hAnsi="Arial" w:cs="Arial"/>
          <w:noProof/>
        </w:rPr>
      </w:pPr>
      <w:r w:rsidRPr="0024167F">
        <w:rPr>
          <w:rFonts w:ascii="Arial" w:hAnsi="Arial" w:cs="Arial"/>
          <w:noProof/>
        </w:rPr>
        <w:t>[209] Wang X, Jin B, Lin X. &lt;i&gt;In-situ&lt;/i&gt; FTIR Spectroelectrochemical Study of Dopamine at a Glassy Carbon Electrode in a Neutral Solution. Analytical Sciences. 2002;18:931-3.</w:t>
      </w:r>
    </w:p>
    <w:p w:rsidR="0024167F" w:rsidRPr="0024167F" w:rsidRDefault="0024167F" w:rsidP="0024167F">
      <w:pPr>
        <w:jc w:val="both"/>
        <w:rPr>
          <w:rFonts w:ascii="Arial" w:hAnsi="Arial" w:cs="Arial"/>
          <w:noProof/>
        </w:rPr>
      </w:pPr>
      <w:r w:rsidRPr="0024167F">
        <w:rPr>
          <w:rFonts w:ascii="Arial" w:hAnsi="Arial" w:cs="Arial"/>
          <w:noProof/>
        </w:rPr>
        <w:t>[210] Shen X-M, Dryhurst G. Oxidation Chemistry of (−)-Norepinephrine in the Presence of l-Cysteine. Journal of Medicinal Chemistry. 1996;39:2018-29.</w:t>
      </w:r>
    </w:p>
    <w:p w:rsidR="0024167F" w:rsidRPr="0024167F" w:rsidRDefault="0024167F" w:rsidP="0024167F">
      <w:pPr>
        <w:jc w:val="both"/>
        <w:rPr>
          <w:rFonts w:ascii="Arial" w:hAnsi="Arial" w:cs="Arial"/>
          <w:noProof/>
        </w:rPr>
      </w:pPr>
      <w:r w:rsidRPr="0024167F">
        <w:rPr>
          <w:rFonts w:ascii="Arial" w:hAnsi="Arial" w:cs="Arial"/>
          <w:noProof/>
        </w:rPr>
        <w:t>[211] Jiang Y, Wu XJ, Li Q, Li J, Xu D. Facile synthesis of gold nanoflowers with high surface-enhanced Raman scattering activity. Nanotechnology. 2011;22:385601.</w:t>
      </w:r>
    </w:p>
    <w:p w:rsidR="0024167F" w:rsidRPr="0024167F" w:rsidRDefault="0024167F" w:rsidP="0024167F">
      <w:pPr>
        <w:jc w:val="both"/>
        <w:rPr>
          <w:rFonts w:ascii="Arial" w:hAnsi="Arial" w:cs="Arial"/>
          <w:noProof/>
        </w:rPr>
      </w:pPr>
      <w:r w:rsidRPr="0024167F">
        <w:rPr>
          <w:rFonts w:ascii="Arial" w:hAnsi="Arial" w:cs="Arial"/>
          <w:noProof/>
        </w:rPr>
        <w:t>[212] Xu D, Gu J, Wang W, Yu X, Xi K, Jia X. Development of chitosan-coated gold nanoflowers as SERS-active probes. Nanotechnology. 2010;21:375101.</w:t>
      </w:r>
    </w:p>
    <w:p w:rsidR="0024167F" w:rsidRPr="0024167F" w:rsidRDefault="0024167F" w:rsidP="0024167F">
      <w:pPr>
        <w:jc w:val="both"/>
        <w:rPr>
          <w:rFonts w:ascii="Arial" w:hAnsi="Arial" w:cs="Arial"/>
          <w:noProof/>
        </w:rPr>
      </w:pPr>
      <w:r w:rsidRPr="0024167F">
        <w:rPr>
          <w:rFonts w:ascii="Arial" w:hAnsi="Arial" w:cs="Arial"/>
          <w:noProof/>
        </w:rPr>
        <w:t>[213] Krpetić Ž, Guerrini L, Larmour IA, Reglinski J, Faulds K, Graham D. Importance of Nanoparticle Size in Colorimetric and SERS-Based Multimodal Trace Detection of Ni(II) Ions with Functional Gold Nanoparticles. Small. 2012;8:707-14.</w:t>
      </w:r>
    </w:p>
    <w:p w:rsidR="0024167F" w:rsidRPr="0024167F" w:rsidRDefault="0024167F" w:rsidP="0024167F">
      <w:pPr>
        <w:jc w:val="both"/>
        <w:rPr>
          <w:rFonts w:ascii="Arial" w:hAnsi="Arial" w:cs="Arial"/>
          <w:noProof/>
        </w:rPr>
      </w:pPr>
      <w:r w:rsidRPr="0024167F">
        <w:rPr>
          <w:rFonts w:ascii="Arial" w:hAnsi="Arial" w:cs="Arial"/>
          <w:noProof/>
        </w:rPr>
        <w:t>[214] Jana NR, Pal T. Anisotropic Metal Nanoparticles for Use as Surface-Enhanced Raman Substrates. Advanced Materials. 2007;19:1761-5.</w:t>
      </w:r>
    </w:p>
    <w:p w:rsidR="0024167F" w:rsidRPr="0024167F" w:rsidRDefault="0024167F" w:rsidP="0024167F">
      <w:pPr>
        <w:jc w:val="both"/>
        <w:rPr>
          <w:rFonts w:ascii="Arial" w:hAnsi="Arial" w:cs="Arial"/>
          <w:noProof/>
        </w:rPr>
      </w:pPr>
      <w:r w:rsidRPr="0024167F">
        <w:rPr>
          <w:rFonts w:ascii="Arial" w:hAnsi="Arial" w:cs="Arial"/>
          <w:noProof/>
        </w:rPr>
        <w:lastRenderedPageBreak/>
        <w:t>[215] Jasuja K, Berry V. Implantation and Growth of Dendritic Gold Nanostructures on Graphene Derivatives: Electrical Property Tailoring and Raman Enhancement. ACS Nano. 2009;3:2358-66.</w:t>
      </w:r>
    </w:p>
    <w:p w:rsidR="0024167F" w:rsidRPr="0024167F" w:rsidRDefault="0024167F" w:rsidP="0024167F">
      <w:pPr>
        <w:jc w:val="both"/>
        <w:rPr>
          <w:rFonts w:ascii="Arial" w:hAnsi="Arial" w:cs="Arial"/>
          <w:noProof/>
        </w:rPr>
      </w:pPr>
      <w:r w:rsidRPr="0024167F">
        <w:rPr>
          <w:rFonts w:ascii="Arial" w:hAnsi="Arial" w:cs="Arial"/>
          <w:noProof/>
        </w:rPr>
        <w:t>[216] Connor EE, Mwamuka J, Gole A, Murphy CJ, Wyatt MD. Gold Nanoparticles Are Taken Up by Human Cells but Do Not Cause Acute Cytotoxicity. Small. 2005;1:325-7.</w:t>
      </w:r>
    </w:p>
    <w:p w:rsidR="0024167F" w:rsidRPr="0024167F" w:rsidRDefault="0024167F" w:rsidP="0024167F">
      <w:pPr>
        <w:jc w:val="both"/>
        <w:rPr>
          <w:rFonts w:ascii="Arial" w:hAnsi="Arial" w:cs="Arial"/>
          <w:noProof/>
        </w:rPr>
      </w:pPr>
      <w:r w:rsidRPr="0024167F">
        <w:rPr>
          <w:rFonts w:ascii="Arial" w:hAnsi="Arial" w:cs="Arial"/>
          <w:noProof/>
        </w:rPr>
        <w:t>[217] Bhattacharya R, Mukherjee P, Xiong Z, Atala A, Soker S, Mukhopadhyay D. Gold Nanoparticles Inhibit VEGF165-Induced Proliferation of HUVEC Cells. Nano Lett. 2004;4:2479-81.</w:t>
      </w:r>
    </w:p>
    <w:p w:rsidR="0024167F" w:rsidRPr="0024167F" w:rsidRDefault="0024167F" w:rsidP="0024167F">
      <w:pPr>
        <w:jc w:val="both"/>
        <w:rPr>
          <w:rFonts w:ascii="Arial" w:hAnsi="Arial" w:cs="Arial"/>
          <w:noProof/>
        </w:rPr>
      </w:pPr>
      <w:r w:rsidRPr="0024167F">
        <w:rPr>
          <w:rFonts w:ascii="Arial" w:hAnsi="Arial" w:cs="Arial"/>
          <w:noProof/>
        </w:rPr>
        <w:t>[218] Rodriguez-Lorenzo L, Krpetic Z, Barbosa S, Alvarez-Puebla RA, Liz-Marzan LM, Prior IA, et al. Intracellular mapping with SERS-encoded gold nanostars. Integr Biol. 2011;3:922-6.</w:t>
      </w:r>
    </w:p>
    <w:p w:rsidR="0024167F" w:rsidRPr="0024167F" w:rsidRDefault="0024167F" w:rsidP="0024167F">
      <w:pPr>
        <w:jc w:val="both"/>
        <w:rPr>
          <w:rFonts w:ascii="Arial" w:hAnsi="Arial" w:cs="Arial"/>
          <w:noProof/>
        </w:rPr>
      </w:pPr>
      <w:r w:rsidRPr="0024167F">
        <w:rPr>
          <w:rFonts w:ascii="Arial" w:hAnsi="Arial" w:cs="Arial"/>
          <w:noProof/>
        </w:rPr>
        <w:t>[219] Oh E, Delehanty JB, Sapsford KE, Susumu K, Goswami R, Blanco-Canosa JB, et al. Cellular Uptake and Fate of PEGylated Gold Nanoparticles Is Dependent on Both Cell-Penetration Peptides and Particle Size. ACS Nano. 2011;5:6434-48.</w:t>
      </w:r>
    </w:p>
    <w:p w:rsidR="0024167F" w:rsidRPr="0024167F" w:rsidRDefault="0024167F" w:rsidP="0024167F">
      <w:pPr>
        <w:jc w:val="both"/>
        <w:rPr>
          <w:rFonts w:ascii="Arial" w:hAnsi="Arial" w:cs="Arial"/>
          <w:noProof/>
        </w:rPr>
      </w:pPr>
      <w:r w:rsidRPr="0024167F">
        <w:rPr>
          <w:rFonts w:ascii="Arial" w:hAnsi="Arial" w:cs="Arial"/>
          <w:noProof/>
        </w:rPr>
        <w:t>[220] Moghimi SM, Hunter AC, Murray JC. Long-Circulating and Target-Specific Nanoparticles: Theory to Practice. Pharmacol Rev. 2001;53:283-318.</w:t>
      </w:r>
    </w:p>
    <w:p w:rsidR="0024167F" w:rsidRPr="0024167F" w:rsidRDefault="0024167F" w:rsidP="0024167F">
      <w:pPr>
        <w:jc w:val="both"/>
        <w:rPr>
          <w:rFonts w:ascii="Arial" w:hAnsi="Arial" w:cs="Arial"/>
          <w:noProof/>
        </w:rPr>
      </w:pPr>
      <w:r w:rsidRPr="0024167F">
        <w:rPr>
          <w:rFonts w:ascii="Arial" w:hAnsi="Arial" w:cs="Arial"/>
          <w:noProof/>
        </w:rPr>
        <w:t>[221] Porter CJH, Moghimi SM, Illum L, Davis SS. The polyoxyethylene/polyoxypropylene block co-polymer Poloxamer-407 selectively redirects intravenously injected microspheres to sinusoidal endothelial cells of rabbit bone marrow. FEBS Lett. 1992;305:62-6.</w:t>
      </w:r>
    </w:p>
    <w:p w:rsidR="0024167F" w:rsidRPr="0024167F" w:rsidRDefault="0024167F" w:rsidP="0024167F">
      <w:pPr>
        <w:jc w:val="both"/>
        <w:rPr>
          <w:rFonts w:ascii="Arial" w:hAnsi="Arial" w:cs="Arial"/>
          <w:noProof/>
        </w:rPr>
      </w:pPr>
      <w:r w:rsidRPr="0024167F">
        <w:rPr>
          <w:rFonts w:ascii="Arial" w:hAnsi="Arial" w:cs="Arial"/>
          <w:noProof/>
        </w:rPr>
        <w:t>[222] Moghimi SM, Hamad I, Andresen TL, Jørgensen K, Szebeni J. Methylation of the phosphate oxygen moiety of phospholipid-methoxy(polyethylene glycol) conjugate prevents PEGylated liposome-mediated complement activation and anaphylatoxin production. The FASEB Journal. 2006;20:2591-3.</w:t>
      </w:r>
    </w:p>
    <w:p w:rsidR="0024167F" w:rsidRPr="0024167F" w:rsidRDefault="0024167F" w:rsidP="0024167F">
      <w:pPr>
        <w:jc w:val="both"/>
        <w:rPr>
          <w:rFonts w:ascii="Arial" w:hAnsi="Arial" w:cs="Arial"/>
          <w:noProof/>
        </w:rPr>
      </w:pPr>
      <w:r w:rsidRPr="0024167F">
        <w:rPr>
          <w:rFonts w:ascii="Arial" w:hAnsi="Arial" w:cs="Arial"/>
          <w:noProof/>
        </w:rPr>
        <w:t>[223] Otsuka H, Nagasaki Y, Kataoka K. PEGylated nanoparticles for biological and pharmaceutical applications. Adv Drug Delivery Rev. 2012;64, Supplement:246-55.</w:t>
      </w:r>
    </w:p>
    <w:p w:rsidR="0024167F" w:rsidRPr="0024167F" w:rsidRDefault="0024167F" w:rsidP="0024167F">
      <w:pPr>
        <w:jc w:val="both"/>
        <w:rPr>
          <w:rFonts w:ascii="Arial" w:hAnsi="Arial" w:cs="Arial"/>
          <w:noProof/>
        </w:rPr>
      </w:pPr>
      <w:r w:rsidRPr="0024167F">
        <w:rPr>
          <w:rFonts w:ascii="Arial" w:hAnsi="Arial" w:cs="Arial"/>
          <w:noProof/>
        </w:rPr>
        <w:t>[224] Furumoto K, Yokoe J-I, Ogawara K-i, Amano S, Takaguchi M, Higaki K, et al. Effect of coupling of albumin onto surface of PEG liposome on its in vivo disposition. Int J Pharm. 2007;329:110-6.</w:t>
      </w:r>
    </w:p>
    <w:p w:rsidR="0024167F" w:rsidRPr="0024167F" w:rsidRDefault="0024167F" w:rsidP="0024167F">
      <w:pPr>
        <w:jc w:val="both"/>
        <w:rPr>
          <w:rFonts w:ascii="Arial" w:hAnsi="Arial" w:cs="Arial"/>
          <w:noProof/>
        </w:rPr>
      </w:pPr>
      <w:r w:rsidRPr="0024167F">
        <w:rPr>
          <w:rFonts w:ascii="Arial" w:hAnsi="Arial" w:cs="Arial"/>
          <w:noProof/>
        </w:rPr>
        <w:t>[225] Maeda H, Greish K, Fang J. The EPR Effect and Polymeric Drugs: A Paradigm Shift for Cancer Chemotherapy in the 21st Century. In: Satchi-Fainaro R, Duncan R, editors. Polymer Therapeutics II: Springer Berlin Heidelberg; 2006. p. 103-21.</w:t>
      </w:r>
    </w:p>
    <w:p w:rsidR="0024167F" w:rsidRPr="0024167F" w:rsidRDefault="0024167F" w:rsidP="0024167F">
      <w:pPr>
        <w:jc w:val="both"/>
        <w:rPr>
          <w:rFonts w:ascii="Arial" w:hAnsi="Arial" w:cs="Arial"/>
          <w:noProof/>
        </w:rPr>
      </w:pPr>
      <w:r w:rsidRPr="0024167F">
        <w:rPr>
          <w:rFonts w:ascii="Arial" w:hAnsi="Arial" w:cs="Arial"/>
          <w:noProof/>
        </w:rPr>
        <w:t>[226] Daniels TR, Delgado T, Rodriguez JA, Helguera G, Penichet ML. The transferrin receptor part I: Biology and targeting with cytotoxic antibodies for the treatment of cancer. Clin Immunol. 2006;121:144-58.</w:t>
      </w:r>
    </w:p>
    <w:p w:rsidR="0024167F" w:rsidRPr="0024167F" w:rsidRDefault="0024167F" w:rsidP="0024167F">
      <w:pPr>
        <w:jc w:val="both"/>
        <w:rPr>
          <w:rFonts w:ascii="Arial" w:hAnsi="Arial" w:cs="Arial"/>
          <w:noProof/>
        </w:rPr>
      </w:pPr>
      <w:r w:rsidRPr="0024167F">
        <w:rPr>
          <w:rFonts w:ascii="Arial" w:hAnsi="Arial" w:cs="Arial"/>
          <w:noProof/>
        </w:rPr>
        <w:t>[227] Jordan CT, Guzman ML, Noble M. Cancer Stem Cells. New England Journal of Medicine. 2006;355:1253-61.</w:t>
      </w:r>
    </w:p>
    <w:p w:rsidR="0024167F" w:rsidRPr="0024167F" w:rsidRDefault="0024167F" w:rsidP="0024167F">
      <w:pPr>
        <w:jc w:val="both"/>
        <w:rPr>
          <w:rFonts w:ascii="Arial" w:hAnsi="Arial" w:cs="Arial"/>
          <w:noProof/>
        </w:rPr>
      </w:pPr>
      <w:r w:rsidRPr="0024167F">
        <w:rPr>
          <w:rFonts w:ascii="Arial" w:hAnsi="Arial" w:cs="Arial"/>
          <w:noProof/>
        </w:rPr>
        <w:t>[228] Creighton CJ, Li X, Landis M, Dixon JM, Neumeister VM, Sjolund A, et al. Residual breast cancers after conventional therapy display mesenchymal as well as tumor-initiating features. Proceedings of the National Academy of Sciences. 2009;106:13820-5.</w:t>
      </w:r>
    </w:p>
    <w:p w:rsidR="0024167F" w:rsidRPr="0024167F" w:rsidRDefault="0024167F" w:rsidP="0024167F">
      <w:pPr>
        <w:jc w:val="both"/>
        <w:rPr>
          <w:rFonts w:ascii="Arial" w:hAnsi="Arial" w:cs="Arial"/>
          <w:noProof/>
        </w:rPr>
      </w:pPr>
      <w:r w:rsidRPr="0024167F">
        <w:rPr>
          <w:rFonts w:ascii="Arial" w:hAnsi="Arial" w:cs="Arial"/>
          <w:noProof/>
        </w:rPr>
        <w:lastRenderedPageBreak/>
        <w:t>[229] Varkouhi AK, Scholte M, Storm G, Haisma HJ. Endosomal escape pathways for delivery of biologicals. J Control Release. 2011;151:220-8.</w:t>
      </w:r>
    </w:p>
    <w:p w:rsidR="0024167F" w:rsidRPr="0024167F" w:rsidRDefault="0024167F" w:rsidP="0024167F">
      <w:pPr>
        <w:jc w:val="both"/>
        <w:rPr>
          <w:rFonts w:ascii="Arial" w:hAnsi="Arial" w:cs="Arial"/>
          <w:noProof/>
        </w:rPr>
      </w:pPr>
      <w:r w:rsidRPr="0024167F">
        <w:rPr>
          <w:rFonts w:ascii="Arial" w:hAnsi="Arial" w:cs="Arial"/>
          <w:noProof/>
        </w:rPr>
        <w:t>[230] Pommier Y, Leo E, Zhang H, Marchand C. DNA Topoisomerases and Their Poisoning by Anticancer and Antibacterial Drugs. Chem Biol. 2010;17:421-33.</w:t>
      </w:r>
    </w:p>
    <w:p w:rsidR="0024167F" w:rsidRPr="0024167F" w:rsidRDefault="0024167F" w:rsidP="0024167F">
      <w:pPr>
        <w:jc w:val="both"/>
        <w:rPr>
          <w:rFonts w:ascii="Arial" w:hAnsi="Arial" w:cs="Arial"/>
          <w:noProof/>
        </w:rPr>
      </w:pPr>
      <w:r w:rsidRPr="0024167F">
        <w:rPr>
          <w:rFonts w:ascii="Arial" w:hAnsi="Arial" w:cs="Arial"/>
          <w:noProof/>
        </w:rPr>
        <w:t>[231] Szakacs G, Paterson JK, Ludwig JA, Booth-Genthe C, Gottesman MM. Targeting multidrug resistance in cancer. Nat Rev Drug Discov. 2006;5:219-34.</w:t>
      </w:r>
    </w:p>
    <w:p w:rsidR="0024167F" w:rsidRPr="0024167F" w:rsidRDefault="0024167F" w:rsidP="0024167F">
      <w:pPr>
        <w:jc w:val="both"/>
        <w:rPr>
          <w:rFonts w:ascii="Arial" w:hAnsi="Arial" w:cs="Arial"/>
          <w:noProof/>
        </w:rPr>
      </w:pPr>
      <w:r w:rsidRPr="0024167F">
        <w:rPr>
          <w:rFonts w:ascii="Arial" w:hAnsi="Arial" w:cs="Arial"/>
          <w:noProof/>
        </w:rPr>
        <w:t>[232] Chamberlain GR, Tulumello DV, Kelley SO. Targeted Delivery of Doxorubicin to Mitochondria. ACS Chem Biol. 2013.</w:t>
      </w:r>
    </w:p>
    <w:p w:rsidR="0024167F" w:rsidRDefault="0024167F" w:rsidP="0024167F">
      <w:pPr>
        <w:ind w:left="720" w:hanging="720"/>
        <w:jc w:val="both"/>
        <w:rPr>
          <w:noProof/>
        </w:rPr>
      </w:pPr>
    </w:p>
    <w:p w:rsidR="00A62EC2" w:rsidRDefault="00426804" w:rsidP="007F7980">
      <w:pPr>
        <w:jc w:val="both"/>
        <w:rPr>
          <w:rFonts w:ascii="Arial" w:hAnsi="Arial" w:cs="Arial"/>
        </w:rPr>
      </w:pPr>
      <w:r w:rsidRPr="004B7434">
        <w:rPr>
          <w:rFonts w:ascii="Arial" w:hAnsi="Arial" w:cs="Arial"/>
        </w:rPr>
        <w:fldChar w:fldCharType="end"/>
      </w:r>
    </w:p>
    <w:p w:rsidR="00A62EC2" w:rsidRDefault="00A62EC2">
      <w:pPr>
        <w:rPr>
          <w:rFonts w:ascii="Arial" w:hAnsi="Arial" w:cs="Arial"/>
        </w:rPr>
      </w:pPr>
      <w:r>
        <w:rPr>
          <w:rFonts w:ascii="Arial" w:hAnsi="Arial" w:cs="Arial"/>
        </w:rPr>
        <w:br w:type="page"/>
      </w:r>
    </w:p>
    <w:p w:rsidR="003D63DF" w:rsidRPr="000E496A" w:rsidRDefault="00BD4865" w:rsidP="000E496A">
      <w:pPr>
        <w:pStyle w:val="Heading1"/>
        <w:rPr>
          <w:rStyle w:val="StyleHeading1CenteredChar"/>
          <w:rFonts w:eastAsia="Times New Roman"/>
          <w:b/>
          <w:bCs/>
          <w:caps/>
          <w:szCs w:val="24"/>
        </w:rPr>
      </w:pPr>
      <w:bookmarkStart w:id="119" w:name="_Toc286145921"/>
      <w:bookmarkStart w:id="120" w:name="_Toc362598299"/>
      <w:r w:rsidRPr="000E496A">
        <w:rPr>
          <w:rStyle w:val="StyleHeading1CenteredChar"/>
          <w:rFonts w:eastAsia="Times New Roman"/>
          <w:b/>
          <w:bCs/>
          <w:szCs w:val="24"/>
        </w:rPr>
        <w:lastRenderedPageBreak/>
        <w:t>VITA</w:t>
      </w:r>
      <w:bookmarkEnd w:id="119"/>
      <w:bookmarkEnd w:id="120"/>
      <w:r w:rsidR="000E496A" w:rsidRPr="000E496A">
        <w:rPr>
          <w:rStyle w:val="StyleHeading1CenteredChar"/>
          <w:rFonts w:eastAsia="Times New Roman"/>
          <w:b/>
          <w:bCs/>
          <w:caps/>
          <w:szCs w:val="24"/>
        </w:rPr>
        <w:br/>
      </w:r>
    </w:p>
    <w:p w:rsidR="00A62EC2" w:rsidRPr="000E496A" w:rsidRDefault="00A62EC2" w:rsidP="00874B57">
      <w:pPr>
        <w:spacing w:line="480" w:lineRule="auto"/>
        <w:jc w:val="both"/>
        <w:rPr>
          <w:rFonts w:ascii="Arial" w:eastAsia="Times New Roman" w:hAnsi="Arial" w:cs="Arial"/>
        </w:rPr>
      </w:pPr>
      <w:r w:rsidRPr="000E496A">
        <w:rPr>
          <w:rFonts w:eastAsia="Times New Roman"/>
        </w:rPr>
        <w:t xml:space="preserve">Sijia Yi comes from China. She received her bachelor’s degree in Biomedical Engineering from Huazhong University of Science and Technology. In August of 2010, she entered University of Tennessee, Knoxville to pursue advanced degree in Biomedical Engineering. She received her Ph.D. degree in August of 2013. </w:t>
      </w:r>
    </w:p>
    <w:sectPr w:rsidR="00A62EC2" w:rsidRPr="000E496A"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5B3" w:rsidRDefault="009605B3">
      <w:r>
        <w:separator/>
      </w:r>
    </w:p>
    <w:p w:rsidR="009605B3" w:rsidRDefault="009605B3"/>
  </w:endnote>
  <w:endnote w:type="continuationSeparator" w:id="0">
    <w:p w:rsidR="009605B3" w:rsidRDefault="009605B3">
      <w:r>
        <w:continuationSeparator/>
      </w:r>
    </w:p>
    <w:p w:rsidR="009605B3" w:rsidRDefault="009605B3"/>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Arial Unicode MS"/>
    <w:charset w:val="50"/>
    <w:family w:val="auto"/>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Pro-Regular">
    <w:altName w:val="Arial Unicode MS"/>
    <w:panose1 w:val="00000000000000000000"/>
    <w:charset w:val="86"/>
    <w:family w:val="roman"/>
    <w:notTrueType/>
    <w:pitch w:val="default"/>
    <w:sig w:usb0="00000000" w:usb1="080E0000" w:usb2="00000010" w:usb3="00000000" w:csb0="00040000" w:csb1="00000000"/>
  </w:font>
  <w:font w:name="Univers">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2B" w:rsidRDefault="00426804">
    <w:pPr>
      <w:framePr w:wrap="notBeside" w:hAnchor="text" w:xAlign="center"/>
      <w:rPr>
        <w:rFonts w:ascii="Arial" w:hAnsi="Arial" w:cs="Arial"/>
        <w:noProof/>
      </w:rPr>
    </w:pPr>
    <w:r>
      <w:rPr>
        <w:rFonts w:ascii="Arial" w:hAnsi="Arial" w:cs="Arial"/>
        <w:noProof/>
      </w:rPr>
      <w:fldChar w:fldCharType="begin"/>
    </w:r>
    <w:r w:rsidR="0037682B">
      <w:rPr>
        <w:rFonts w:ascii="Arial" w:hAnsi="Arial" w:cs="Arial"/>
        <w:noProof/>
      </w:rPr>
      <w:instrText xml:space="preserve"> PAGE  </w:instrText>
    </w:r>
    <w:r>
      <w:rPr>
        <w:rFonts w:ascii="Arial" w:hAnsi="Arial" w:cs="Arial"/>
        <w:noProof/>
      </w:rPr>
      <w:fldChar w:fldCharType="separate"/>
    </w:r>
    <w:r w:rsidR="003C18B0">
      <w:rPr>
        <w:rFonts w:ascii="Arial" w:hAnsi="Arial" w:cs="Arial"/>
        <w:noProof/>
      </w:rPr>
      <w:t>vii</w:t>
    </w:r>
    <w:r>
      <w:rPr>
        <w:rFonts w:ascii="Arial" w:hAnsi="Arial" w:cs="Arial"/>
        <w:noProof/>
      </w:rPr>
      <w:fldChar w:fldCharType="end"/>
    </w:r>
  </w:p>
  <w:p w:rsidR="0037682B" w:rsidRDefault="003768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5B3" w:rsidRDefault="009605B3">
      <w:r>
        <w:separator/>
      </w:r>
    </w:p>
    <w:p w:rsidR="009605B3" w:rsidRDefault="009605B3"/>
  </w:footnote>
  <w:footnote w:type="continuationSeparator" w:id="0">
    <w:p w:rsidR="009605B3" w:rsidRDefault="009605B3">
      <w:r>
        <w:continuationSeparator/>
      </w:r>
    </w:p>
    <w:p w:rsidR="009605B3" w:rsidRDefault="009605B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2B" w:rsidRDefault="0037682B">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2B" w:rsidRDefault="0037682B">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BB0090"/>
    <w:multiLevelType w:val="hybridMultilevel"/>
    <w:tmpl w:val="C8ECBED4"/>
    <w:lvl w:ilvl="0" w:tplc="7902CB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662396"/>
    <w:multiLevelType w:val="hybridMultilevel"/>
    <w:tmpl w:val="2FDEE2F6"/>
    <w:lvl w:ilvl="0" w:tplc="9312B6F4">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0">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6">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9">
    <w:nsid w:val="2C4508E4"/>
    <w:multiLevelType w:val="multilevel"/>
    <w:tmpl w:val="B712C2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8">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3">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4">
    <w:nsid w:val="61DE48AD"/>
    <w:multiLevelType w:val="hybridMultilevel"/>
    <w:tmpl w:val="3F04EFD8"/>
    <w:lvl w:ilvl="0" w:tplc="7E449A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9">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A0A19FD"/>
    <w:multiLevelType w:val="hybridMultilevel"/>
    <w:tmpl w:val="EBBE954C"/>
    <w:lvl w:ilvl="0" w:tplc="01D6E572">
      <w:start w:val="1"/>
      <w:numFmt w:val="decimal"/>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1">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7"/>
  </w:num>
  <w:num w:numId="3">
    <w:abstractNumId w:val="18"/>
  </w:num>
  <w:num w:numId="4">
    <w:abstractNumId w:val="38"/>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4"/>
  </w:num>
  <w:num w:numId="8">
    <w:abstractNumId w:val="24"/>
  </w:num>
  <w:num w:numId="9">
    <w:abstractNumId w:val="8"/>
  </w:num>
  <w:num w:numId="10">
    <w:abstractNumId w:val="22"/>
  </w:num>
  <w:num w:numId="11">
    <w:abstractNumId w:val="32"/>
  </w:num>
  <w:num w:numId="12">
    <w:abstractNumId w:val="33"/>
  </w:num>
  <w:num w:numId="13">
    <w:abstractNumId w:val="15"/>
  </w:num>
  <w:num w:numId="14">
    <w:abstractNumId w:val="9"/>
  </w:num>
  <w:num w:numId="15">
    <w:abstractNumId w:val="1"/>
  </w:num>
  <w:num w:numId="16">
    <w:abstractNumId w:val="6"/>
  </w:num>
  <w:num w:numId="17">
    <w:abstractNumId w:val="43"/>
  </w:num>
  <w:num w:numId="18">
    <w:abstractNumId w:val="35"/>
  </w:num>
  <w:num w:numId="19">
    <w:abstractNumId w:val="17"/>
  </w:num>
  <w:num w:numId="20">
    <w:abstractNumId w:val="37"/>
  </w:num>
  <w:num w:numId="21">
    <w:abstractNumId w:val="10"/>
  </w:num>
  <w:num w:numId="22">
    <w:abstractNumId w:val="21"/>
  </w:num>
  <w:num w:numId="23">
    <w:abstractNumId w:val="42"/>
  </w:num>
  <w:num w:numId="24">
    <w:abstractNumId w:val="20"/>
  </w:num>
  <w:num w:numId="25">
    <w:abstractNumId w:val="12"/>
  </w:num>
  <w:num w:numId="26">
    <w:abstractNumId w:val="3"/>
  </w:num>
  <w:num w:numId="27">
    <w:abstractNumId w:val="23"/>
  </w:num>
  <w:num w:numId="28">
    <w:abstractNumId w:val="39"/>
  </w:num>
  <w:num w:numId="29">
    <w:abstractNumId w:val="25"/>
  </w:num>
  <w:num w:numId="30">
    <w:abstractNumId w:val="2"/>
  </w:num>
  <w:num w:numId="31">
    <w:abstractNumId w:val="26"/>
  </w:num>
  <w:num w:numId="32">
    <w:abstractNumId w:val="30"/>
  </w:num>
  <w:num w:numId="33">
    <w:abstractNumId w:val="11"/>
  </w:num>
  <w:num w:numId="34">
    <w:abstractNumId w:val="29"/>
  </w:num>
  <w:num w:numId="35">
    <w:abstractNumId w:val="36"/>
  </w:num>
  <w:num w:numId="36">
    <w:abstractNumId w:val="7"/>
  </w:num>
  <w:num w:numId="37">
    <w:abstractNumId w:val="13"/>
  </w:num>
  <w:num w:numId="38">
    <w:abstractNumId w:val="16"/>
  </w:num>
  <w:num w:numId="39">
    <w:abstractNumId w:val="28"/>
  </w:num>
  <w:num w:numId="40">
    <w:abstractNumId w:val="41"/>
  </w:num>
  <w:num w:numId="41">
    <w:abstractNumId w:val="31"/>
  </w:num>
  <w:num w:numId="42">
    <w:abstractNumId w:val="5"/>
  </w:num>
  <w:num w:numId="43">
    <w:abstractNumId w:val="4"/>
  </w:num>
  <w:num w:numId="44">
    <w:abstractNumId w:val="19"/>
  </w:num>
  <w:num w:numId="45">
    <w:abstractNumId w:val="40"/>
  </w:num>
  <w:num w:numId="46">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bordersDoNotSurroundHeader/>
  <w:bordersDoNotSurroundFooter/>
  <w:proofState w:grammar="clean"/>
  <w:stylePaneFormatFilter w:val="3F01"/>
  <w:defaultTabStop w:val="720"/>
  <w:drawingGridHorizontalSpacing w:val="187"/>
  <w:displayVerticalDrawingGridEvery w:val="2"/>
  <w:noPunctuationKerning/>
  <w:characterSpacingControl w:val="doNotCompress"/>
  <w:hdrShapeDefaults>
    <o:shapedefaults v:ext="edit" spidmax="5122"/>
  </w:hdrShapeDefaults>
  <w:footnotePr>
    <w:footnote w:id="-1"/>
    <w:footnote w:id="0"/>
  </w:footnotePr>
  <w:endnotePr>
    <w:endnote w:id="-1"/>
    <w:endnote w:id="0"/>
  </w:endnotePr>
  <w:compat>
    <w:useFELayout/>
  </w:compat>
  <w:docVars>
    <w:docVar w:name="EN.Layout" w:val="&lt;ENLayout&gt;&lt;Style&gt;Biomaterials &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ED7A05"/>
    <w:rsid w:val="00010331"/>
    <w:rsid w:val="00013AC3"/>
    <w:rsid w:val="00014A3E"/>
    <w:rsid w:val="0001583F"/>
    <w:rsid w:val="0001585A"/>
    <w:rsid w:val="000166A9"/>
    <w:rsid w:val="00022FEE"/>
    <w:rsid w:val="00023DD8"/>
    <w:rsid w:val="00027E12"/>
    <w:rsid w:val="00040552"/>
    <w:rsid w:val="0004455F"/>
    <w:rsid w:val="00057004"/>
    <w:rsid w:val="000678DF"/>
    <w:rsid w:val="00071FB8"/>
    <w:rsid w:val="00073D93"/>
    <w:rsid w:val="00076A95"/>
    <w:rsid w:val="0008728D"/>
    <w:rsid w:val="00096340"/>
    <w:rsid w:val="000A63B9"/>
    <w:rsid w:val="000B1E62"/>
    <w:rsid w:val="000B54B0"/>
    <w:rsid w:val="000B5A0A"/>
    <w:rsid w:val="000B5C42"/>
    <w:rsid w:val="000C54CA"/>
    <w:rsid w:val="000E0BB8"/>
    <w:rsid w:val="000E496A"/>
    <w:rsid w:val="000F19DE"/>
    <w:rsid w:val="000F69C7"/>
    <w:rsid w:val="0010217F"/>
    <w:rsid w:val="00116138"/>
    <w:rsid w:val="0012259E"/>
    <w:rsid w:val="00123152"/>
    <w:rsid w:val="001246F5"/>
    <w:rsid w:val="0013254B"/>
    <w:rsid w:val="00137C1D"/>
    <w:rsid w:val="00145C41"/>
    <w:rsid w:val="0015718F"/>
    <w:rsid w:val="00160114"/>
    <w:rsid w:val="001814F4"/>
    <w:rsid w:val="0018340C"/>
    <w:rsid w:val="001854FB"/>
    <w:rsid w:val="00185F43"/>
    <w:rsid w:val="00187EA8"/>
    <w:rsid w:val="001920F4"/>
    <w:rsid w:val="00193642"/>
    <w:rsid w:val="001B1034"/>
    <w:rsid w:val="001C39F6"/>
    <w:rsid w:val="001C66E6"/>
    <w:rsid w:val="001C66FE"/>
    <w:rsid w:val="001D4908"/>
    <w:rsid w:val="001D6904"/>
    <w:rsid w:val="001E533E"/>
    <w:rsid w:val="001E64A5"/>
    <w:rsid w:val="001F1B72"/>
    <w:rsid w:val="001F522F"/>
    <w:rsid w:val="001F713E"/>
    <w:rsid w:val="0021348C"/>
    <w:rsid w:val="00214F6F"/>
    <w:rsid w:val="002277B8"/>
    <w:rsid w:val="00236E6D"/>
    <w:rsid w:val="0024167F"/>
    <w:rsid w:val="002429E5"/>
    <w:rsid w:val="002528A9"/>
    <w:rsid w:val="00265578"/>
    <w:rsid w:val="002707E5"/>
    <w:rsid w:val="00273385"/>
    <w:rsid w:val="00280CEF"/>
    <w:rsid w:val="00280D56"/>
    <w:rsid w:val="0028757A"/>
    <w:rsid w:val="00295E09"/>
    <w:rsid w:val="00296071"/>
    <w:rsid w:val="002A4CAC"/>
    <w:rsid w:val="002C0792"/>
    <w:rsid w:val="002C23B3"/>
    <w:rsid w:val="002D3491"/>
    <w:rsid w:val="002E2492"/>
    <w:rsid w:val="002E5A8B"/>
    <w:rsid w:val="003015C1"/>
    <w:rsid w:val="003020EF"/>
    <w:rsid w:val="00304BD0"/>
    <w:rsid w:val="0030608B"/>
    <w:rsid w:val="0030624F"/>
    <w:rsid w:val="00307D77"/>
    <w:rsid w:val="00313E9E"/>
    <w:rsid w:val="003150D5"/>
    <w:rsid w:val="003158AA"/>
    <w:rsid w:val="003206F1"/>
    <w:rsid w:val="00320F78"/>
    <w:rsid w:val="0033534D"/>
    <w:rsid w:val="00337D0D"/>
    <w:rsid w:val="003430AA"/>
    <w:rsid w:val="00344028"/>
    <w:rsid w:val="003441E6"/>
    <w:rsid w:val="003538F6"/>
    <w:rsid w:val="00353E8A"/>
    <w:rsid w:val="003547C1"/>
    <w:rsid w:val="0035768F"/>
    <w:rsid w:val="0036251E"/>
    <w:rsid w:val="00367EFF"/>
    <w:rsid w:val="0037682B"/>
    <w:rsid w:val="0038177C"/>
    <w:rsid w:val="003836EB"/>
    <w:rsid w:val="0038687C"/>
    <w:rsid w:val="00387024"/>
    <w:rsid w:val="00387E9C"/>
    <w:rsid w:val="00392024"/>
    <w:rsid w:val="003A12CB"/>
    <w:rsid w:val="003A2A9F"/>
    <w:rsid w:val="003B168A"/>
    <w:rsid w:val="003C1575"/>
    <w:rsid w:val="003C18B0"/>
    <w:rsid w:val="003C27A3"/>
    <w:rsid w:val="003D07F7"/>
    <w:rsid w:val="003D1BEF"/>
    <w:rsid w:val="003D1F11"/>
    <w:rsid w:val="003D5275"/>
    <w:rsid w:val="003D63DF"/>
    <w:rsid w:val="003D737F"/>
    <w:rsid w:val="003F4148"/>
    <w:rsid w:val="003F7474"/>
    <w:rsid w:val="00401FAE"/>
    <w:rsid w:val="00404616"/>
    <w:rsid w:val="00407B6A"/>
    <w:rsid w:val="00410B88"/>
    <w:rsid w:val="00410BC8"/>
    <w:rsid w:val="00414400"/>
    <w:rsid w:val="0041441B"/>
    <w:rsid w:val="00421CD4"/>
    <w:rsid w:val="00421D94"/>
    <w:rsid w:val="00422932"/>
    <w:rsid w:val="00426804"/>
    <w:rsid w:val="00427833"/>
    <w:rsid w:val="00430C64"/>
    <w:rsid w:val="00436A17"/>
    <w:rsid w:val="0044196E"/>
    <w:rsid w:val="00461AD4"/>
    <w:rsid w:val="00462041"/>
    <w:rsid w:val="004630DA"/>
    <w:rsid w:val="004713D2"/>
    <w:rsid w:val="00474210"/>
    <w:rsid w:val="00475944"/>
    <w:rsid w:val="00480B96"/>
    <w:rsid w:val="0048303E"/>
    <w:rsid w:val="004920F6"/>
    <w:rsid w:val="004A406D"/>
    <w:rsid w:val="004A67E8"/>
    <w:rsid w:val="004B2428"/>
    <w:rsid w:val="004B7434"/>
    <w:rsid w:val="004C09A8"/>
    <w:rsid w:val="004C2FC9"/>
    <w:rsid w:val="004C3D65"/>
    <w:rsid w:val="004C5146"/>
    <w:rsid w:val="004D6472"/>
    <w:rsid w:val="004F65FC"/>
    <w:rsid w:val="00500D2C"/>
    <w:rsid w:val="005045CA"/>
    <w:rsid w:val="00526533"/>
    <w:rsid w:val="00532822"/>
    <w:rsid w:val="00532C97"/>
    <w:rsid w:val="00532E6D"/>
    <w:rsid w:val="00556DF7"/>
    <w:rsid w:val="00557160"/>
    <w:rsid w:val="005635F5"/>
    <w:rsid w:val="00563779"/>
    <w:rsid w:val="0057499D"/>
    <w:rsid w:val="00576FCA"/>
    <w:rsid w:val="005977FD"/>
    <w:rsid w:val="00597D3F"/>
    <w:rsid w:val="005A1B3D"/>
    <w:rsid w:val="005B3AEE"/>
    <w:rsid w:val="005B79E9"/>
    <w:rsid w:val="005C46E0"/>
    <w:rsid w:val="005C6451"/>
    <w:rsid w:val="005D36D1"/>
    <w:rsid w:val="005D6853"/>
    <w:rsid w:val="005D6E3C"/>
    <w:rsid w:val="005E4912"/>
    <w:rsid w:val="005E6F1F"/>
    <w:rsid w:val="005F29A4"/>
    <w:rsid w:val="005F44D1"/>
    <w:rsid w:val="00600936"/>
    <w:rsid w:val="00601585"/>
    <w:rsid w:val="00605914"/>
    <w:rsid w:val="00606BA8"/>
    <w:rsid w:val="00611BDA"/>
    <w:rsid w:val="00613B05"/>
    <w:rsid w:val="00621129"/>
    <w:rsid w:val="00625CF2"/>
    <w:rsid w:val="00633916"/>
    <w:rsid w:val="00641D2B"/>
    <w:rsid w:val="0064212B"/>
    <w:rsid w:val="00643FB9"/>
    <w:rsid w:val="00646CA5"/>
    <w:rsid w:val="00652687"/>
    <w:rsid w:val="00656BAA"/>
    <w:rsid w:val="00662D3E"/>
    <w:rsid w:val="00665C5E"/>
    <w:rsid w:val="00665C7E"/>
    <w:rsid w:val="006661C4"/>
    <w:rsid w:val="00672D24"/>
    <w:rsid w:val="00672DDD"/>
    <w:rsid w:val="0067322C"/>
    <w:rsid w:val="006754D4"/>
    <w:rsid w:val="0067658B"/>
    <w:rsid w:val="00676C91"/>
    <w:rsid w:val="00684571"/>
    <w:rsid w:val="00690B77"/>
    <w:rsid w:val="006A0C03"/>
    <w:rsid w:val="006A34AF"/>
    <w:rsid w:val="006B0391"/>
    <w:rsid w:val="006C4000"/>
    <w:rsid w:val="006E56E8"/>
    <w:rsid w:val="006E5B01"/>
    <w:rsid w:val="006F15FB"/>
    <w:rsid w:val="006F5AA4"/>
    <w:rsid w:val="006F720F"/>
    <w:rsid w:val="007067C3"/>
    <w:rsid w:val="00710B4F"/>
    <w:rsid w:val="00711200"/>
    <w:rsid w:val="00713F06"/>
    <w:rsid w:val="00723720"/>
    <w:rsid w:val="0072397F"/>
    <w:rsid w:val="00730874"/>
    <w:rsid w:val="00731922"/>
    <w:rsid w:val="00731ACB"/>
    <w:rsid w:val="007368AD"/>
    <w:rsid w:val="0074133D"/>
    <w:rsid w:val="00741D41"/>
    <w:rsid w:val="0075196D"/>
    <w:rsid w:val="0075558C"/>
    <w:rsid w:val="00761EFA"/>
    <w:rsid w:val="00764873"/>
    <w:rsid w:val="007648CE"/>
    <w:rsid w:val="00773E37"/>
    <w:rsid w:val="007778DD"/>
    <w:rsid w:val="00787617"/>
    <w:rsid w:val="00796693"/>
    <w:rsid w:val="007A1739"/>
    <w:rsid w:val="007A21E8"/>
    <w:rsid w:val="007C7449"/>
    <w:rsid w:val="007C7591"/>
    <w:rsid w:val="007D5CD5"/>
    <w:rsid w:val="007D7840"/>
    <w:rsid w:val="007E03FC"/>
    <w:rsid w:val="007E3EE0"/>
    <w:rsid w:val="007F364A"/>
    <w:rsid w:val="007F6AE9"/>
    <w:rsid w:val="007F7980"/>
    <w:rsid w:val="00804F00"/>
    <w:rsid w:val="00820982"/>
    <w:rsid w:val="008234D4"/>
    <w:rsid w:val="008240FB"/>
    <w:rsid w:val="00826D54"/>
    <w:rsid w:val="00834A99"/>
    <w:rsid w:val="00834CBF"/>
    <w:rsid w:val="00836F89"/>
    <w:rsid w:val="0084182B"/>
    <w:rsid w:val="00842F1A"/>
    <w:rsid w:val="00843E24"/>
    <w:rsid w:val="00846459"/>
    <w:rsid w:val="00847473"/>
    <w:rsid w:val="00847A1B"/>
    <w:rsid w:val="00853311"/>
    <w:rsid w:val="008557AC"/>
    <w:rsid w:val="0085757D"/>
    <w:rsid w:val="00863435"/>
    <w:rsid w:val="0086631B"/>
    <w:rsid w:val="00867EF1"/>
    <w:rsid w:val="00872827"/>
    <w:rsid w:val="0087349A"/>
    <w:rsid w:val="00874B57"/>
    <w:rsid w:val="0087722D"/>
    <w:rsid w:val="008829BB"/>
    <w:rsid w:val="008865B6"/>
    <w:rsid w:val="00895DF4"/>
    <w:rsid w:val="008A4A00"/>
    <w:rsid w:val="008B1A4D"/>
    <w:rsid w:val="008D589C"/>
    <w:rsid w:val="008E7085"/>
    <w:rsid w:val="008F60C3"/>
    <w:rsid w:val="009002CA"/>
    <w:rsid w:val="00901C2A"/>
    <w:rsid w:val="00905DC1"/>
    <w:rsid w:val="00923A8A"/>
    <w:rsid w:val="009254D6"/>
    <w:rsid w:val="0092669B"/>
    <w:rsid w:val="0093163E"/>
    <w:rsid w:val="00936436"/>
    <w:rsid w:val="00954434"/>
    <w:rsid w:val="009544E5"/>
    <w:rsid w:val="009605B3"/>
    <w:rsid w:val="009639C6"/>
    <w:rsid w:val="009657B1"/>
    <w:rsid w:val="00966BAC"/>
    <w:rsid w:val="00984A67"/>
    <w:rsid w:val="009A2ABE"/>
    <w:rsid w:val="009A3065"/>
    <w:rsid w:val="009A6A2F"/>
    <w:rsid w:val="009B4617"/>
    <w:rsid w:val="009C755C"/>
    <w:rsid w:val="009C780F"/>
    <w:rsid w:val="009D794C"/>
    <w:rsid w:val="009E1D8C"/>
    <w:rsid w:val="009F37D3"/>
    <w:rsid w:val="009F5925"/>
    <w:rsid w:val="00A000C4"/>
    <w:rsid w:val="00A0521D"/>
    <w:rsid w:val="00A10488"/>
    <w:rsid w:val="00A11A26"/>
    <w:rsid w:val="00A16EBE"/>
    <w:rsid w:val="00A214AB"/>
    <w:rsid w:val="00A25353"/>
    <w:rsid w:val="00A30A01"/>
    <w:rsid w:val="00A30FD2"/>
    <w:rsid w:val="00A327C4"/>
    <w:rsid w:val="00A34F5F"/>
    <w:rsid w:val="00A40099"/>
    <w:rsid w:val="00A413F3"/>
    <w:rsid w:val="00A43006"/>
    <w:rsid w:val="00A46A68"/>
    <w:rsid w:val="00A50141"/>
    <w:rsid w:val="00A50EE9"/>
    <w:rsid w:val="00A54003"/>
    <w:rsid w:val="00A62EC2"/>
    <w:rsid w:val="00A65BF1"/>
    <w:rsid w:val="00A72490"/>
    <w:rsid w:val="00A76A44"/>
    <w:rsid w:val="00A803C5"/>
    <w:rsid w:val="00A847CB"/>
    <w:rsid w:val="00A86F48"/>
    <w:rsid w:val="00A96EE8"/>
    <w:rsid w:val="00AA3EF2"/>
    <w:rsid w:val="00AC2A86"/>
    <w:rsid w:val="00AD0A33"/>
    <w:rsid w:val="00AE0982"/>
    <w:rsid w:val="00AE57DF"/>
    <w:rsid w:val="00AF0D6E"/>
    <w:rsid w:val="00B01A2B"/>
    <w:rsid w:val="00B07524"/>
    <w:rsid w:val="00B10530"/>
    <w:rsid w:val="00B113E7"/>
    <w:rsid w:val="00B35B7C"/>
    <w:rsid w:val="00B53C15"/>
    <w:rsid w:val="00B63D53"/>
    <w:rsid w:val="00B730D3"/>
    <w:rsid w:val="00B77DB0"/>
    <w:rsid w:val="00B90095"/>
    <w:rsid w:val="00B903FF"/>
    <w:rsid w:val="00B91D4F"/>
    <w:rsid w:val="00B95555"/>
    <w:rsid w:val="00BB504A"/>
    <w:rsid w:val="00BC1299"/>
    <w:rsid w:val="00BC7B09"/>
    <w:rsid w:val="00BD06D7"/>
    <w:rsid w:val="00BD3522"/>
    <w:rsid w:val="00BD43E6"/>
    <w:rsid w:val="00BD4865"/>
    <w:rsid w:val="00BE75E8"/>
    <w:rsid w:val="00BE7986"/>
    <w:rsid w:val="00BF2C54"/>
    <w:rsid w:val="00BF2CC5"/>
    <w:rsid w:val="00BF6088"/>
    <w:rsid w:val="00C0241B"/>
    <w:rsid w:val="00C0799A"/>
    <w:rsid w:val="00C11D0D"/>
    <w:rsid w:val="00C13987"/>
    <w:rsid w:val="00C175A0"/>
    <w:rsid w:val="00C25639"/>
    <w:rsid w:val="00C267C7"/>
    <w:rsid w:val="00C509C3"/>
    <w:rsid w:val="00C50A17"/>
    <w:rsid w:val="00C52CE5"/>
    <w:rsid w:val="00C55181"/>
    <w:rsid w:val="00C60528"/>
    <w:rsid w:val="00C63580"/>
    <w:rsid w:val="00C70EAE"/>
    <w:rsid w:val="00C71402"/>
    <w:rsid w:val="00C83B65"/>
    <w:rsid w:val="00C8437A"/>
    <w:rsid w:val="00C87621"/>
    <w:rsid w:val="00CA2DC6"/>
    <w:rsid w:val="00CB354E"/>
    <w:rsid w:val="00CD50B5"/>
    <w:rsid w:val="00CD73A9"/>
    <w:rsid w:val="00CF465E"/>
    <w:rsid w:val="00CF6781"/>
    <w:rsid w:val="00CF689E"/>
    <w:rsid w:val="00D019D5"/>
    <w:rsid w:val="00D06F12"/>
    <w:rsid w:val="00D21EF3"/>
    <w:rsid w:val="00D41205"/>
    <w:rsid w:val="00D457C7"/>
    <w:rsid w:val="00D458DA"/>
    <w:rsid w:val="00D46790"/>
    <w:rsid w:val="00D473B0"/>
    <w:rsid w:val="00D50382"/>
    <w:rsid w:val="00D51003"/>
    <w:rsid w:val="00D5235C"/>
    <w:rsid w:val="00D56612"/>
    <w:rsid w:val="00D64CD6"/>
    <w:rsid w:val="00D73F4D"/>
    <w:rsid w:val="00D755A2"/>
    <w:rsid w:val="00D82E57"/>
    <w:rsid w:val="00D91C27"/>
    <w:rsid w:val="00D92DCA"/>
    <w:rsid w:val="00D92F23"/>
    <w:rsid w:val="00D95B26"/>
    <w:rsid w:val="00DA0EDE"/>
    <w:rsid w:val="00DC2E87"/>
    <w:rsid w:val="00DC5925"/>
    <w:rsid w:val="00DC60FA"/>
    <w:rsid w:val="00DD00DE"/>
    <w:rsid w:val="00DD7D24"/>
    <w:rsid w:val="00DE23AF"/>
    <w:rsid w:val="00DE6A49"/>
    <w:rsid w:val="00DF29B5"/>
    <w:rsid w:val="00DF3B9A"/>
    <w:rsid w:val="00DF639F"/>
    <w:rsid w:val="00DF6A33"/>
    <w:rsid w:val="00E019D6"/>
    <w:rsid w:val="00E12CEB"/>
    <w:rsid w:val="00E16878"/>
    <w:rsid w:val="00E17598"/>
    <w:rsid w:val="00E27546"/>
    <w:rsid w:val="00E32A93"/>
    <w:rsid w:val="00E348CF"/>
    <w:rsid w:val="00E41992"/>
    <w:rsid w:val="00E420E2"/>
    <w:rsid w:val="00E459DC"/>
    <w:rsid w:val="00E579B9"/>
    <w:rsid w:val="00E74581"/>
    <w:rsid w:val="00E773B4"/>
    <w:rsid w:val="00E80B75"/>
    <w:rsid w:val="00E826D7"/>
    <w:rsid w:val="00EA2C49"/>
    <w:rsid w:val="00EA464C"/>
    <w:rsid w:val="00EA5199"/>
    <w:rsid w:val="00EB03E8"/>
    <w:rsid w:val="00EB2090"/>
    <w:rsid w:val="00EB3D5B"/>
    <w:rsid w:val="00EC21BF"/>
    <w:rsid w:val="00EC265D"/>
    <w:rsid w:val="00EC60C4"/>
    <w:rsid w:val="00ED7A05"/>
    <w:rsid w:val="00EE334C"/>
    <w:rsid w:val="00F02153"/>
    <w:rsid w:val="00F058DF"/>
    <w:rsid w:val="00F063AE"/>
    <w:rsid w:val="00F075BA"/>
    <w:rsid w:val="00F15675"/>
    <w:rsid w:val="00F21250"/>
    <w:rsid w:val="00F21683"/>
    <w:rsid w:val="00F2398D"/>
    <w:rsid w:val="00F4566D"/>
    <w:rsid w:val="00F534AE"/>
    <w:rsid w:val="00F54C05"/>
    <w:rsid w:val="00F634A3"/>
    <w:rsid w:val="00F707B3"/>
    <w:rsid w:val="00F710F9"/>
    <w:rsid w:val="00F7546D"/>
    <w:rsid w:val="00F7620F"/>
    <w:rsid w:val="00F80588"/>
    <w:rsid w:val="00F81793"/>
    <w:rsid w:val="00F84DD5"/>
    <w:rsid w:val="00F87F40"/>
    <w:rsid w:val="00F905F8"/>
    <w:rsid w:val="00F97384"/>
    <w:rsid w:val="00F97E15"/>
    <w:rsid w:val="00FA0AE4"/>
    <w:rsid w:val="00FA56D6"/>
    <w:rsid w:val="00FB4DBA"/>
    <w:rsid w:val="00FB667E"/>
    <w:rsid w:val="00FB71FC"/>
    <w:rsid w:val="00FE552D"/>
    <w:rsid w:val="00FF19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BD4865"/>
    <w:pPr>
      <w:tabs>
        <w:tab w:val="right" w:leader="dot" w:pos="8630"/>
      </w:tabs>
      <w:ind w:rightChars="100" w:right="240"/>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BalloonText">
    <w:name w:val="Balloon Text"/>
    <w:basedOn w:val="Normal"/>
    <w:link w:val="BalloonTextChar"/>
    <w:uiPriority w:val="99"/>
    <w:rsid w:val="00C60528"/>
    <w:rPr>
      <w:rFonts w:ascii="Tahoma" w:hAnsi="Tahoma" w:cs="Tahoma"/>
      <w:sz w:val="16"/>
      <w:szCs w:val="16"/>
    </w:rPr>
  </w:style>
  <w:style w:type="character" w:customStyle="1" w:styleId="BalloonTextChar">
    <w:name w:val="Balloon Text Char"/>
    <w:basedOn w:val="DefaultParagraphFont"/>
    <w:link w:val="BalloonText"/>
    <w:uiPriority w:val="99"/>
    <w:rsid w:val="00C60528"/>
    <w:rPr>
      <w:rFonts w:ascii="Tahoma" w:hAnsi="Tahoma" w:cs="Tahoma"/>
      <w:sz w:val="16"/>
      <w:szCs w:val="16"/>
      <w:lang w:eastAsia="en-US"/>
    </w:rPr>
  </w:style>
  <w:style w:type="paragraph" w:customStyle="1" w:styleId="Legend">
    <w:name w:val="Legend"/>
    <w:basedOn w:val="Normal"/>
    <w:rsid w:val="00C60528"/>
    <w:rPr>
      <w:rFonts w:eastAsia="MS Mincho"/>
      <w:lang w:eastAsia="ja-JP"/>
    </w:rPr>
  </w:style>
  <w:style w:type="character" w:styleId="Emphasis">
    <w:name w:val="Emphasis"/>
    <w:basedOn w:val="DefaultParagraphFont"/>
    <w:uiPriority w:val="20"/>
    <w:qFormat/>
    <w:rsid w:val="00867EF1"/>
    <w:rPr>
      <w:i/>
      <w:iCs/>
    </w:rPr>
  </w:style>
  <w:style w:type="character" w:customStyle="1" w:styleId="regulartext">
    <w:name w:val="regulartext"/>
    <w:basedOn w:val="DefaultParagraphFont"/>
    <w:rsid w:val="00867EF1"/>
  </w:style>
  <w:style w:type="paragraph" w:customStyle="1" w:styleId="MainText">
    <w:name w:val="Main Text"/>
    <w:basedOn w:val="Normal"/>
    <w:link w:val="MainTextChar"/>
    <w:rsid w:val="00A43006"/>
    <w:pPr>
      <w:spacing w:line="480" w:lineRule="auto"/>
    </w:pPr>
    <w:rPr>
      <w:rFonts w:eastAsia="MS Mincho"/>
      <w:lang w:eastAsia="ja-JP"/>
    </w:rPr>
  </w:style>
  <w:style w:type="character" w:customStyle="1" w:styleId="MainTextChar">
    <w:name w:val="Main Text Char"/>
    <w:basedOn w:val="DefaultParagraphFont"/>
    <w:link w:val="MainText"/>
    <w:rsid w:val="00A43006"/>
    <w:rPr>
      <w:rFonts w:eastAsia="MS Mincho"/>
      <w:sz w:val="24"/>
      <w:szCs w:val="24"/>
      <w:lang w:eastAsia="ja-JP"/>
    </w:rPr>
  </w:style>
  <w:style w:type="character" w:customStyle="1" w:styleId="smallcaps">
    <w:name w:val="smallcaps"/>
    <w:basedOn w:val="DefaultParagraphFont"/>
    <w:rsid w:val="00A43006"/>
  </w:style>
  <w:style w:type="character" w:customStyle="1" w:styleId="hit">
    <w:name w:val="hit"/>
    <w:basedOn w:val="DefaultParagraphFont"/>
    <w:rsid w:val="00A43006"/>
  </w:style>
  <w:style w:type="paragraph" w:customStyle="1" w:styleId="Head1">
    <w:name w:val="Head 1"/>
    <w:basedOn w:val="Normal"/>
    <w:autoRedefine/>
    <w:rsid w:val="00A43006"/>
    <w:pPr>
      <w:spacing w:line="360" w:lineRule="auto"/>
    </w:pPr>
    <w:rPr>
      <w:rFonts w:eastAsia="MS Mincho"/>
      <w:b/>
      <w:lang w:eastAsia="ja-JP"/>
    </w:rPr>
  </w:style>
  <w:style w:type="character" w:customStyle="1" w:styleId="st">
    <w:name w:val="st"/>
    <w:basedOn w:val="DefaultParagraphFont"/>
    <w:rsid w:val="00A43006"/>
  </w:style>
  <w:style w:type="paragraph" w:customStyle="1" w:styleId="TableHead">
    <w:name w:val="TableHead"/>
    <w:basedOn w:val="Normal"/>
    <w:rsid w:val="00367EFF"/>
    <w:pPr>
      <w:pBdr>
        <w:top w:val="single" w:sz="4" w:space="4" w:color="FFFFFF"/>
        <w:left w:val="single" w:sz="4" w:space="4" w:color="FFFFFF"/>
        <w:bottom w:val="single" w:sz="4" w:space="4" w:color="FFFFFF"/>
        <w:right w:val="single" w:sz="4" w:space="4" w:color="FFFFFF"/>
      </w:pBdr>
      <w:spacing w:line="190" w:lineRule="exact"/>
      <w:jc w:val="both"/>
    </w:pPr>
    <w:rPr>
      <w:rFonts w:ascii="Arial" w:eastAsia="MS Mincho" w:hAnsi="Arial"/>
      <w:sz w:val="16"/>
      <w:szCs w:val="14"/>
      <w:lang w:val="en-GB" w:eastAsia="ja-JP"/>
    </w:rPr>
  </w:style>
  <w:style w:type="paragraph" w:customStyle="1" w:styleId="TableBody">
    <w:name w:val="TableBody"/>
    <w:basedOn w:val="TableHead"/>
    <w:rsid w:val="00367EFF"/>
  </w:style>
  <w:style w:type="table" w:styleId="TableGrid">
    <w:name w:val="Table Grid"/>
    <w:basedOn w:val="TableNormal"/>
    <w:uiPriority w:val="59"/>
    <w:rsid w:val="00BF6088"/>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E420E2"/>
    <w:pPr>
      <w:keepNext/>
      <w:keepLines/>
      <w:autoSpaceDE/>
      <w:autoSpaceDN/>
      <w:adjustRightInd/>
      <w:spacing w:before="240" w:line="259" w:lineRule="auto"/>
      <w:jc w:val="left"/>
      <w:outlineLvl w:val="9"/>
    </w:pPr>
    <w:rPr>
      <w:rFonts w:asciiTheme="majorHAnsi" w:eastAsiaTheme="majorEastAsia" w:hAnsiTheme="majorHAnsi" w:cstheme="majorBidi"/>
      <w:b w:val="0"/>
      <w:bCs w:val="0"/>
      <w:caps w:val="0"/>
      <w:color w:val="365F91" w:themeColor="accent1" w:themeShade="BF"/>
      <w:sz w:val="32"/>
      <w:szCs w:val="32"/>
      <w:lang w:eastAsia="zh-CN"/>
    </w:rPr>
  </w:style>
  <w:style w:type="paragraph" w:customStyle="1" w:styleId="heading10">
    <w:name w:val="heading1"/>
    <w:basedOn w:val="Normal"/>
    <w:next w:val="Normal"/>
    <w:rsid w:val="00344028"/>
    <w:pPr>
      <w:keepNext/>
      <w:spacing w:before="240" w:after="180" w:line="276" w:lineRule="auto"/>
    </w:pPr>
    <w:rPr>
      <w:rFonts w:ascii="Arial" w:eastAsia="宋体" w:hAnsi="Arial"/>
      <w:b/>
      <w:sz w:val="32"/>
      <w:szCs w:val="22"/>
      <w:lang w:eastAsia="zh-CN"/>
    </w:rPr>
  </w:style>
  <w:style w:type="paragraph" w:customStyle="1" w:styleId="heading20">
    <w:name w:val="heading2"/>
    <w:basedOn w:val="Normal"/>
    <w:next w:val="Normal"/>
    <w:rsid w:val="00344028"/>
    <w:pPr>
      <w:keepNext/>
      <w:spacing w:before="240" w:after="180" w:line="276" w:lineRule="auto"/>
    </w:pPr>
    <w:rPr>
      <w:rFonts w:ascii="Arial" w:eastAsia="宋体" w:hAnsi="Arial"/>
      <w:b/>
      <w:sz w:val="22"/>
      <w:szCs w:val="22"/>
      <w:lang w:eastAsia="zh-CN"/>
    </w:rPr>
  </w:style>
  <w:style w:type="paragraph" w:customStyle="1" w:styleId="figlegend">
    <w:name w:val="figlegend"/>
    <w:basedOn w:val="Normal"/>
    <w:next w:val="Normal"/>
    <w:rsid w:val="000678DF"/>
    <w:pPr>
      <w:spacing w:before="120" w:after="200" w:line="276" w:lineRule="auto"/>
    </w:pPr>
    <w:rPr>
      <w:rFonts w:ascii="Calibri" w:eastAsia="宋体" w:hAnsi="Calibri"/>
      <w:sz w:val="20"/>
      <w:szCs w:val="22"/>
      <w:lang w:eastAsia="zh-CN"/>
    </w:rPr>
  </w:style>
  <w:style w:type="character" w:customStyle="1" w:styleId="label">
    <w:name w:val="label"/>
    <w:basedOn w:val="DefaultParagraphFont"/>
    <w:rsid w:val="00820982"/>
  </w:style>
  <w:style w:type="character" w:styleId="Strong">
    <w:name w:val="Strong"/>
    <w:uiPriority w:val="22"/>
    <w:qFormat/>
    <w:rsid w:val="00430C64"/>
    <w:rPr>
      <w:b/>
      <w:bCs/>
    </w:rPr>
  </w:style>
  <w:style w:type="character" w:customStyle="1" w:styleId="apple-style-span">
    <w:name w:val="apple-style-span"/>
    <w:basedOn w:val="DefaultParagraphFont"/>
    <w:rsid w:val="00CF689E"/>
  </w:style>
  <w:style w:type="character" w:customStyle="1" w:styleId="apple-converted-space">
    <w:name w:val="apple-converted-space"/>
    <w:basedOn w:val="DefaultParagraphFont"/>
    <w:rsid w:val="00CF689E"/>
  </w:style>
  <w:style w:type="paragraph" w:styleId="ListParagraph">
    <w:name w:val="List Paragraph"/>
    <w:basedOn w:val="Normal"/>
    <w:uiPriority w:val="99"/>
    <w:qFormat/>
    <w:rsid w:val="003441E6"/>
    <w:pPr>
      <w:ind w:left="720"/>
      <w:contextualSpacing/>
    </w:pPr>
  </w:style>
  <w:style w:type="paragraph" w:customStyle="1" w:styleId="regulartextchar">
    <w:name w:val="regulartextchar"/>
    <w:basedOn w:val="Normal"/>
    <w:rsid w:val="005F29A4"/>
    <w:pPr>
      <w:spacing w:before="100" w:beforeAutospacing="1" w:after="100" w:afterAutospacing="1"/>
    </w:pPr>
    <w:rPr>
      <w:rFonts w:eastAsia="MS Mincho"/>
      <w:lang w:eastAsia="ja-JP"/>
    </w:rPr>
  </w:style>
  <w:style w:type="character" w:customStyle="1" w:styleId="st1">
    <w:name w:val="st1"/>
    <w:basedOn w:val="DefaultParagraphFont"/>
    <w:rsid w:val="006661C4"/>
  </w:style>
</w:styles>
</file>

<file path=word/webSettings.xml><?xml version="1.0" encoding="utf-8"?>
<w:webSettings xmlns:r="http://schemas.openxmlformats.org/officeDocument/2006/relationships" xmlns:w="http://schemas.openxmlformats.org/wordprocessingml/2006/main">
  <w:divs>
    <w:div w:id="63232319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tiff"/><Relationship Id="rId16" Type="http://schemas.openxmlformats.org/officeDocument/2006/relationships/image" Target="media/image6.png"/><Relationship Id="rId107" Type="http://schemas.openxmlformats.org/officeDocument/2006/relationships/image" Target="media/image9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hyperlink" Target="http://onlinelibrary.wiley.com/doi/10.1002/adfm.201202619/full" TargetMode="External"/><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1.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jpe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13" Type="http://schemas.openxmlformats.org/officeDocument/2006/relationships/image" Target="media/image102.png"/><Relationship Id="rId118" Type="http://schemas.openxmlformats.org/officeDocument/2006/relationships/image" Target="media/image107.png"/><Relationship Id="rId126" Type="http://schemas.openxmlformats.org/officeDocument/2006/relationships/hyperlink" Target="http://www.who.int/mediacentre/factsheets/fs297/en/" TargetMode="External"/><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09.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2.png"/><Relationship Id="rId108" Type="http://schemas.openxmlformats.org/officeDocument/2006/relationships/image" Target="media/image97.png"/><Relationship Id="rId116" Type="http://schemas.openxmlformats.org/officeDocument/2006/relationships/image" Target="media/image105.png"/><Relationship Id="rId124" Type="http://schemas.openxmlformats.org/officeDocument/2006/relationships/image" Target="media/image112.jpe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11" Type="http://schemas.openxmlformats.org/officeDocument/2006/relationships/image" Target="media/image10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5.png"/><Relationship Id="rId114" Type="http://schemas.openxmlformats.org/officeDocument/2006/relationships/image" Target="media/image103.png"/><Relationship Id="rId119" Type="http://schemas.openxmlformats.org/officeDocument/2006/relationships/chart" Target="charts/chart1.xml"/><Relationship Id="rId12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0.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8.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8.png"/><Relationship Id="rId125" Type="http://schemas.openxmlformats.org/officeDocument/2006/relationships/image" Target="media/image113.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jpe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61" Type="http://schemas.openxmlformats.org/officeDocument/2006/relationships/image" Target="media/image51.png"/><Relationship Id="rId82" Type="http://schemas.openxmlformats.org/officeDocument/2006/relationships/image" Target="media/image71.png"/></Relationships>
</file>

<file path=word/charts/_rels/chart1.xml.rels><?xml version="1.0" encoding="UTF-8" standalone="yes"?>
<Relationships xmlns="http://schemas.openxmlformats.org/package/2006/relationships"><Relationship Id="rId1" Type="http://schemas.openxmlformats.org/officeDocument/2006/relationships/oleObject" Target="file:///D:\Sijia%20data%20in%20UTK\Laura(sijia)\First%20work%20in%20UTK\Project%20and%20proposal\Dopamine-Au\UV-Vis\Time%20dependent%20uv%20for%20AuNF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4144528662890192E-2"/>
          <c:y val="1.458188694155166E-2"/>
          <c:w val="0.87259609488066259"/>
          <c:h val="0.87537831964553237"/>
        </c:manualLayout>
      </c:layout>
      <c:scatterChart>
        <c:scatterStyle val="smoothMarker"/>
        <c:ser>
          <c:idx val="0"/>
          <c:order val="0"/>
          <c:tx>
            <c:strRef>
              <c:f>Sheet1!$B$2</c:f>
              <c:strCache>
                <c:ptCount val="1"/>
                <c:pt idx="0">
                  <c:v>1min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Sheet1!$B$3:$B$503</c:f>
              <c:numCache>
                <c:formatCode>General</c:formatCode>
                <c:ptCount val="501"/>
                <c:pt idx="0">
                  <c:v>1.4029999999999914</c:v>
                </c:pt>
                <c:pt idx="1">
                  <c:v>1.361</c:v>
                </c:pt>
                <c:pt idx="2">
                  <c:v>1.3260000000000001</c:v>
                </c:pt>
                <c:pt idx="3">
                  <c:v>1.302</c:v>
                </c:pt>
                <c:pt idx="4">
                  <c:v>1.2829999999999933</c:v>
                </c:pt>
                <c:pt idx="5">
                  <c:v>1.27</c:v>
                </c:pt>
                <c:pt idx="6">
                  <c:v>1.262</c:v>
                </c:pt>
                <c:pt idx="7">
                  <c:v>1.256</c:v>
                </c:pt>
                <c:pt idx="8">
                  <c:v>1.246</c:v>
                </c:pt>
                <c:pt idx="9">
                  <c:v>1.2409999999999932</c:v>
                </c:pt>
                <c:pt idx="10">
                  <c:v>1.24</c:v>
                </c:pt>
                <c:pt idx="11">
                  <c:v>1.2329999999999928</c:v>
                </c:pt>
                <c:pt idx="12">
                  <c:v>1.23</c:v>
                </c:pt>
                <c:pt idx="13">
                  <c:v>1.2249999999999928</c:v>
                </c:pt>
                <c:pt idx="14">
                  <c:v>1.2249999999999928</c:v>
                </c:pt>
                <c:pt idx="15">
                  <c:v>1.2209999999999928</c:v>
                </c:pt>
                <c:pt idx="16">
                  <c:v>1.2209999999999928</c:v>
                </c:pt>
                <c:pt idx="17">
                  <c:v>1.2169999999999928</c:v>
                </c:pt>
                <c:pt idx="18">
                  <c:v>1.21</c:v>
                </c:pt>
                <c:pt idx="19">
                  <c:v>1.21</c:v>
                </c:pt>
                <c:pt idx="20">
                  <c:v>1.21</c:v>
                </c:pt>
                <c:pt idx="21">
                  <c:v>1.2069999999999927</c:v>
                </c:pt>
                <c:pt idx="22">
                  <c:v>1.204</c:v>
                </c:pt>
                <c:pt idx="23">
                  <c:v>1.2029999999999927</c:v>
                </c:pt>
                <c:pt idx="24">
                  <c:v>1.2009999999999927</c:v>
                </c:pt>
                <c:pt idx="25">
                  <c:v>1.1940000000000059</c:v>
                </c:pt>
                <c:pt idx="26">
                  <c:v>1.1910000000000001</c:v>
                </c:pt>
                <c:pt idx="27">
                  <c:v>1.1950000000000001</c:v>
                </c:pt>
                <c:pt idx="28">
                  <c:v>1.1970000000000001</c:v>
                </c:pt>
                <c:pt idx="29">
                  <c:v>1.1879999999999939</c:v>
                </c:pt>
                <c:pt idx="30">
                  <c:v>1.1879999999999939</c:v>
                </c:pt>
                <c:pt idx="31">
                  <c:v>1.1930000000000001</c:v>
                </c:pt>
                <c:pt idx="32">
                  <c:v>1.1910000000000001</c:v>
                </c:pt>
                <c:pt idx="33">
                  <c:v>1.1910000000000001</c:v>
                </c:pt>
                <c:pt idx="34">
                  <c:v>1.1910000000000001</c:v>
                </c:pt>
                <c:pt idx="35">
                  <c:v>1.1960000000000059</c:v>
                </c:pt>
                <c:pt idx="36">
                  <c:v>1.1990000000000001</c:v>
                </c:pt>
                <c:pt idx="37">
                  <c:v>1.1970000000000001</c:v>
                </c:pt>
                <c:pt idx="38">
                  <c:v>1.2049999999999927</c:v>
                </c:pt>
                <c:pt idx="39">
                  <c:v>1.2089999999999927</c:v>
                </c:pt>
                <c:pt idx="40">
                  <c:v>1.216</c:v>
                </c:pt>
                <c:pt idx="41">
                  <c:v>1.2229999999999928</c:v>
                </c:pt>
                <c:pt idx="42">
                  <c:v>1.2289999999999928</c:v>
                </c:pt>
                <c:pt idx="43">
                  <c:v>1.238</c:v>
                </c:pt>
                <c:pt idx="44">
                  <c:v>1.248</c:v>
                </c:pt>
                <c:pt idx="45">
                  <c:v>1.2629999999999932</c:v>
                </c:pt>
                <c:pt idx="46">
                  <c:v>1.274</c:v>
                </c:pt>
                <c:pt idx="47">
                  <c:v>1.288</c:v>
                </c:pt>
                <c:pt idx="48">
                  <c:v>1.3029999999999939</c:v>
                </c:pt>
                <c:pt idx="49">
                  <c:v>1.3160000000000001</c:v>
                </c:pt>
                <c:pt idx="50">
                  <c:v>1.3240000000000001</c:v>
                </c:pt>
                <c:pt idx="51">
                  <c:v>1.3380000000000001</c:v>
                </c:pt>
                <c:pt idx="52">
                  <c:v>1.3560000000000001</c:v>
                </c:pt>
                <c:pt idx="53">
                  <c:v>1.3800000000000001</c:v>
                </c:pt>
                <c:pt idx="54">
                  <c:v>1.3979999999999932</c:v>
                </c:pt>
                <c:pt idx="55">
                  <c:v>1.4179999999999879</c:v>
                </c:pt>
                <c:pt idx="56">
                  <c:v>1.437999999999988</c:v>
                </c:pt>
                <c:pt idx="57">
                  <c:v>1.4569999999999927</c:v>
                </c:pt>
                <c:pt idx="58">
                  <c:v>1.482</c:v>
                </c:pt>
                <c:pt idx="59">
                  <c:v>1.5009999999999932</c:v>
                </c:pt>
                <c:pt idx="60">
                  <c:v>1.522</c:v>
                </c:pt>
                <c:pt idx="61">
                  <c:v>1.542</c:v>
                </c:pt>
                <c:pt idx="62">
                  <c:v>1.56</c:v>
                </c:pt>
                <c:pt idx="63">
                  <c:v>1.5860000000000001</c:v>
                </c:pt>
                <c:pt idx="64">
                  <c:v>1.6080000000000001</c:v>
                </c:pt>
                <c:pt idx="65">
                  <c:v>1.627</c:v>
                </c:pt>
                <c:pt idx="66">
                  <c:v>1.643</c:v>
                </c:pt>
                <c:pt idx="67">
                  <c:v>1.663</c:v>
                </c:pt>
                <c:pt idx="68">
                  <c:v>1.681</c:v>
                </c:pt>
                <c:pt idx="69">
                  <c:v>1.6980000000000059</c:v>
                </c:pt>
                <c:pt idx="70">
                  <c:v>1.714</c:v>
                </c:pt>
                <c:pt idx="71">
                  <c:v>1.7349999999999928</c:v>
                </c:pt>
                <c:pt idx="72">
                  <c:v>1.748</c:v>
                </c:pt>
                <c:pt idx="73">
                  <c:v>1.764</c:v>
                </c:pt>
                <c:pt idx="74">
                  <c:v>1.7769999999999933</c:v>
                </c:pt>
                <c:pt idx="75">
                  <c:v>1.79</c:v>
                </c:pt>
                <c:pt idx="76">
                  <c:v>1.804</c:v>
                </c:pt>
                <c:pt idx="77">
                  <c:v>1.8160000000000001</c:v>
                </c:pt>
                <c:pt idx="78">
                  <c:v>1.821</c:v>
                </c:pt>
                <c:pt idx="79">
                  <c:v>1.831</c:v>
                </c:pt>
                <c:pt idx="80">
                  <c:v>1.839</c:v>
                </c:pt>
                <c:pt idx="81">
                  <c:v>1.849</c:v>
                </c:pt>
                <c:pt idx="82">
                  <c:v>1.8540000000000001</c:v>
                </c:pt>
                <c:pt idx="83">
                  <c:v>1.8620000000000001</c:v>
                </c:pt>
                <c:pt idx="84">
                  <c:v>1.8660000000000001</c:v>
                </c:pt>
                <c:pt idx="85">
                  <c:v>1.869</c:v>
                </c:pt>
                <c:pt idx="86">
                  <c:v>1.8759999999999932</c:v>
                </c:pt>
                <c:pt idx="87">
                  <c:v>1.875</c:v>
                </c:pt>
                <c:pt idx="88">
                  <c:v>1.8759999999999932</c:v>
                </c:pt>
                <c:pt idx="89">
                  <c:v>1.879</c:v>
                </c:pt>
                <c:pt idx="90">
                  <c:v>1.8819999999999932</c:v>
                </c:pt>
                <c:pt idx="91">
                  <c:v>1.8800000000000001</c:v>
                </c:pt>
                <c:pt idx="92">
                  <c:v>1.8800000000000001</c:v>
                </c:pt>
                <c:pt idx="93">
                  <c:v>1.875</c:v>
                </c:pt>
                <c:pt idx="94">
                  <c:v>1.871</c:v>
                </c:pt>
                <c:pt idx="95">
                  <c:v>1.8660000000000001</c:v>
                </c:pt>
                <c:pt idx="96">
                  <c:v>1.8620000000000001</c:v>
                </c:pt>
                <c:pt idx="97">
                  <c:v>1.86</c:v>
                </c:pt>
                <c:pt idx="98">
                  <c:v>1.849</c:v>
                </c:pt>
                <c:pt idx="99">
                  <c:v>1.8420000000000001</c:v>
                </c:pt>
                <c:pt idx="100">
                  <c:v>1.829</c:v>
                </c:pt>
                <c:pt idx="101">
                  <c:v>1.8240000000000001</c:v>
                </c:pt>
                <c:pt idx="102">
                  <c:v>1.81</c:v>
                </c:pt>
                <c:pt idx="103">
                  <c:v>1.802</c:v>
                </c:pt>
                <c:pt idx="104">
                  <c:v>1.7889999999999935</c:v>
                </c:pt>
                <c:pt idx="105">
                  <c:v>1.772</c:v>
                </c:pt>
                <c:pt idx="106">
                  <c:v>1.7589999999999932</c:v>
                </c:pt>
                <c:pt idx="107">
                  <c:v>1.744</c:v>
                </c:pt>
                <c:pt idx="108">
                  <c:v>1.7269999999999928</c:v>
                </c:pt>
                <c:pt idx="109">
                  <c:v>1.7089999999999927</c:v>
                </c:pt>
                <c:pt idx="110">
                  <c:v>1.691999999999994</c:v>
                </c:pt>
                <c:pt idx="111">
                  <c:v>1.6719999999999939</c:v>
                </c:pt>
                <c:pt idx="112">
                  <c:v>1.6579999999999933</c:v>
                </c:pt>
                <c:pt idx="113">
                  <c:v>1.641</c:v>
                </c:pt>
                <c:pt idx="114">
                  <c:v>1.619</c:v>
                </c:pt>
                <c:pt idx="115">
                  <c:v>1.595</c:v>
                </c:pt>
                <c:pt idx="116">
                  <c:v>1.571</c:v>
                </c:pt>
                <c:pt idx="117">
                  <c:v>1.544</c:v>
                </c:pt>
                <c:pt idx="118">
                  <c:v>1.518</c:v>
                </c:pt>
                <c:pt idx="119">
                  <c:v>1.4929999999999934</c:v>
                </c:pt>
                <c:pt idx="120">
                  <c:v>1.4649999999999928</c:v>
                </c:pt>
                <c:pt idx="121">
                  <c:v>1.4389999999999916</c:v>
                </c:pt>
                <c:pt idx="122">
                  <c:v>1.4119999999999873</c:v>
                </c:pt>
                <c:pt idx="123">
                  <c:v>1.3839999999999932</c:v>
                </c:pt>
                <c:pt idx="124">
                  <c:v>1.355</c:v>
                </c:pt>
                <c:pt idx="125">
                  <c:v>1.3260000000000001</c:v>
                </c:pt>
                <c:pt idx="126">
                  <c:v>1.298</c:v>
                </c:pt>
                <c:pt idx="127">
                  <c:v>1.2689999999999932</c:v>
                </c:pt>
                <c:pt idx="128">
                  <c:v>1.242</c:v>
                </c:pt>
                <c:pt idx="129">
                  <c:v>1.2109999999999927</c:v>
                </c:pt>
                <c:pt idx="130">
                  <c:v>1.181</c:v>
                </c:pt>
                <c:pt idx="131">
                  <c:v>1.1539999999999933</c:v>
                </c:pt>
                <c:pt idx="132">
                  <c:v>1.1220000000000001</c:v>
                </c:pt>
                <c:pt idx="133">
                  <c:v>1.0980000000000001</c:v>
                </c:pt>
                <c:pt idx="134">
                  <c:v>1.0680000000000001</c:v>
                </c:pt>
                <c:pt idx="135">
                  <c:v>1.038</c:v>
                </c:pt>
                <c:pt idx="136">
                  <c:v>1.0109999999999932</c:v>
                </c:pt>
                <c:pt idx="137">
                  <c:v>0.97900000000000065</c:v>
                </c:pt>
                <c:pt idx="138">
                  <c:v>0.95600000000000063</c:v>
                </c:pt>
                <c:pt idx="139">
                  <c:v>0.92700000000000005</c:v>
                </c:pt>
                <c:pt idx="140">
                  <c:v>0.89900000000000002</c:v>
                </c:pt>
                <c:pt idx="141">
                  <c:v>0.87500000000000311</c:v>
                </c:pt>
                <c:pt idx="142">
                  <c:v>0.84800000000000064</c:v>
                </c:pt>
                <c:pt idx="143">
                  <c:v>0.82099999999999995</c:v>
                </c:pt>
                <c:pt idx="144">
                  <c:v>0.79800000000000004</c:v>
                </c:pt>
                <c:pt idx="145">
                  <c:v>0.77400000000000335</c:v>
                </c:pt>
                <c:pt idx="146">
                  <c:v>0.748000000000003</c:v>
                </c:pt>
                <c:pt idx="147">
                  <c:v>0.72700000000000065</c:v>
                </c:pt>
                <c:pt idx="148">
                  <c:v>0.70600000000000063</c:v>
                </c:pt>
                <c:pt idx="149">
                  <c:v>0.68300000000000005</c:v>
                </c:pt>
                <c:pt idx="150">
                  <c:v>0.65900000000000392</c:v>
                </c:pt>
                <c:pt idx="151">
                  <c:v>0.63900000000000334</c:v>
                </c:pt>
                <c:pt idx="152">
                  <c:v>0.62100000000000299</c:v>
                </c:pt>
                <c:pt idx="153">
                  <c:v>0.60400000000000065</c:v>
                </c:pt>
                <c:pt idx="154">
                  <c:v>0.58299999999999996</c:v>
                </c:pt>
                <c:pt idx="155">
                  <c:v>0.56699999999999995</c:v>
                </c:pt>
                <c:pt idx="156">
                  <c:v>0.54800000000000004</c:v>
                </c:pt>
                <c:pt idx="157">
                  <c:v>0.53500000000000003</c:v>
                </c:pt>
                <c:pt idx="158">
                  <c:v>0.51700000000000002</c:v>
                </c:pt>
                <c:pt idx="159">
                  <c:v>0.502</c:v>
                </c:pt>
                <c:pt idx="160">
                  <c:v>0.49000000000000032</c:v>
                </c:pt>
                <c:pt idx="161">
                  <c:v>0.47600000000000031</c:v>
                </c:pt>
                <c:pt idx="162">
                  <c:v>0.46400000000000002</c:v>
                </c:pt>
                <c:pt idx="163">
                  <c:v>0.45100000000000001</c:v>
                </c:pt>
                <c:pt idx="164">
                  <c:v>0.441</c:v>
                </c:pt>
                <c:pt idx="165">
                  <c:v>0.43000000000000038</c:v>
                </c:pt>
                <c:pt idx="166">
                  <c:v>0.41800000000000032</c:v>
                </c:pt>
                <c:pt idx="167">
                  <c:v>0.40900000000000031</c:v>
                </c:pt>
                <c:pt idx="168">
                  <c:v>0.40100000000000002</c:v>
                </c:pt>
                <c:pt idx="169">
                  <c:v>0.39100000000000174</c:v>
                </c:pt>
                <c:pt idx="170">
                  <c:v>0.38600000000000168</c:v>
                </c:pt>
                <c:pt idx="171">
                  <c:v>0.3770000000000015</c:v>
                </c:pt>
                <c:pt idx="172">
                  <c:v>0.3720000000000015</c:v>
                </c:pt>
                <c:pt idx="173">
                  <c:v>0.36300000000000032</c:v>
                </c:pt>
                <c:pt idx="174">
                  <c:v>0.36000000000000032</c:v>
                </c:pt>
                <c:pt idx="175">
                  <c:v>0.35500000000000032</c:v>
                </c:pt>
                <c:pt idx="176">
                  <c:v>0.35200000000000031</c:v>
                </c:pt>
                <c:pt idx="177">
                  <c:v>0.34400000000000008</c:v>
                </c:pt>
                <c:pt idx="178">
                  <c:v>0.34</c:v>
                </c:pt>
                <c:pt idx="179">
                  <c:v>0.33800000000000197</c:v>
                </c:pt>
                <c:pt idx="180">
                  <c:v>0.33000000000000196</c:v>
                </c:pt>
                <c:pt idx="181">
                  <c:v>0.33100000000000196</c:v>
                </c:pt>
                <c:pt idx="182">
                  <c:v>0.32600000000000168</c:v>
                </c:pt>
                <c:pt idx="183">
                  <c:v>0.32500000000000168</c:v>
                </c:pt>
                <c:pt idx="184">
                  <c:v>0.32400000000000168</c:v>
                </c:pt>
                <c:pt idx="185">
                  <c:v>0.32100000000000167</c:v>
                </c:pt>
                <c:pt idx="186">
                  <c:v>0.31700000000000167</c:v>
                </c:pt>
                <c:pt idx="187">
                  <c:v>0.31900000000000167</c:v>
                </c:pt>
                <c:pt idx="188">
                  <c:v>0.3150000000000015</c:v>
                </c:pt>
                <c:pt idx="189">
                  <c:v>0.3120000000000015</c:v>
                </c:pt>
                <c:pt idx="190">
                  <c:v>0.3150000000000015</c:v>
                </c:pt>
                <c:pt idx="191">
                  <c:v>0.3130000000000015</c:v>
                </c:pt>
                <c:pt idx="192">
                  <c:v>0.3140000000000015</c:v>
                </c:pt>
                <c:pt idx="193">
                  <c:v>0.3130000000000015</c:v>
                </c:pt>
                <c:pt idx="194">
                  <c:v>0.3120000000000015</c:v>
                </c:pt>
                <c:pt idx="195">
                  <c:v>0.3110000000000015</c:v>
                </c:pt>
                <c:pt idx="196">
                  <c:v>0.3130000000000015</c:v>
                </c:pt>
                <c:pt idx="197">
                  <c:v>0.3110000000000015</c:v>
                </c:pt>
                <c:pt idx="198">
                  <c:v>0.30900000000000138</c:v>
                </c:pt>
                <c:pt idx="199">
                  <c:v>0.3120000000000015</c:v>
                </c:pt>
                <c:pt idx="200">
                  <c:v>0.3110000000000015</c:v>
                </c:pt>
                <c:pt idx="201">
                  <c:v>0.3120000000000015</c:v>
                </c:pt>
                <c:pt idx="202">
                  <c:v>0.3130000000000015</c:v>
                </c:pt>
                <c:pt idx="203">
                  <c:v>0.3100000000000015</c:v>
                </c:pt>
                <c:pt idx="204">
                  <c:v>0.3100000000000015</c:v>
                </c:pt>
                <c:pt idx="205">
                  <c:v>0.3140000000000015</c:v>
                </c:pt>
                <c:pt idx="206">
                  <c:v>0.3120000000000015</c:v>
                </c:pt>
                <c:pt idx="207">
                  <c:v>0.3140000000000015</c:v>
                </c:pt>
                <c:pt idx="208">
                  <c:v>0.3140000000000015</c:v>
                </c:pt>
                <c:pt idx="209">
                  <c:v>0.31700000000000167</c:v>
                </c:pt>
                <c:pt idx="210">
                  <c:v>0.3150000000000015</c:v>
                </c:pt>
                <c:pt idx="211">
                  <c:v>0.31700000000000167</c:v>
                </c:pt>
                <c:pt idx="212">
                  <c:v>0.3130000000000015</c:v>
                </c:pt>
                <c:pt idx="213">
                  <c:v>0.3150000000000015</c:v>
                </c:pt>
                <c:pt idx="214">
                  <c:v>0.3150000000000015</c:v>
                </c:pt>
                <c:pt idx="215">
                  <c:v>0.31700000000000167</c:v>
                </c:pt>
                <c:pt idx="216">
                  <c:v>0.31800000000000167</c:v>
                </c:pt>
                <c:pt idx="217">
                  <c:v>0.31600000000000156</c:v>
                </c:pt>
                <c:pt idx="218">
                  <c:v>0.31700000000000167</c:v>
                </c:pt>
                <c:pt idx="219">
                  <c:v>0.31600000000000156</c:v>
                </c:pt>
                <c:pt idx="220">
                  <c:v>0.31700000000000167</c:v>
                </c:pt>
                <c:pt idx="221">
                  <c:v>0.31600000000000156</c:v>
                </c:pt>
                <c:pt idx="222">
                  <c:v>0.31800000000000167</c:v>
                </c:pt>
                <c:pt idx="223">
                  <c:v>0.31900000000000167</c:v>
                </c:pt>
                <c:pt idx="224">
                  <c:v>0.31800000000000167</c:v>
                </c:pt>
                <c:pt idx="225">
                  <c:v>0.31800000000000167</c:v>
                </c:pt>
                <c:pt idx="226">
                  <c:v>0.32000000000000167</c:v>
                </c:pt>
                <c:pt idx="227">
                  <c:v>0.31900000000000167</c:v>
                </c:pt>
                <c:pt idx="228">
                  <c:v>0.31900000000000167</c:v>
                </c:pt>
                <c:pt idx="229">
                  <c:v>0.31900000000000167</c:v>
                </c:pt>
                <c:pt idx="230">
                  <c:v>0.31800000000000167</c:v>
                </c:pt>
                <c:pt idx="231">
                  <c:v>0.31700000000000167</c:v>
                </c:pt>
                <c:pt idx="232">
                  <c:v>0.31700000000000167</c:v>
                </c:pt>
                <c:pt idx="233">
                  <c:v>0.31800000000000167</c:v>
                </c:pt>
                <c:pt idx="234">
                  <c:v>0.31800000000000167</c:v>
                </c:pt>
                <c:pt idx="235">
                  <c:v>0.31800000000000167</c:v>
                </c:pt>
                <c:pt idx="236">
                  <c:v>0.31600000000000156</c:v>
                </c:pt>
                <c:pt idx="237">
                  <c:v>0.31800000000000167</c:v>
                </c:pt>
                <c:pt idx="238">
                  <c:v>0.31900000000000167</c:v>
                </c:pt>
                <c:pt idx="239">
                  <c:v>0.3140000000000015</c:v>
                </c:pt>
                <c:pt idx="240">
                  <c:v>0.31900000000000167</c:v>
                </c:pt>
                <c:pt idx="241">
                  <c:v>0.3130000000000015</c:v>
                </c:pt>
                <c:pt idx="242">
                  <c:v>0.31700000000000167</c:v>
                </c:pt>
                <c:pt idx="243">
                  <c:v>0.3130000000000015</c:v>
                </c:pt>
                <c:pt idx="244">
                  <c:v>0.31800000000000167</c:v>
                </c:pt>
                <c:pt idx="245">
                  <c:v>0.3130000000000015</c:v>
                </c:pt>
                <c:pt idx="246">
                  <c:v>0.3130000000000015</c:v>
                </c:pt>
                <c:pt idx="247">
                  <c:v>0.3130000000000015</c:v>
                </c:pt>
                <c:pt idx="248">
                  <c:v>0.3140000000000015</c:v>
                </c:pt>
                <c:pt idx="249">
                  <c:v>0.3130000000000015</c:v>
                </c:pt>
                <c:pt idx="250">
                  <c:v>0.3110000000000015</c:v>
                </c:pt>
                <c:pt idx="251">
                  <c:v>0.30900000000000138</c:v>
                </c:pt>
                <c:pt idx="252">
                  <c:v>0.3130000000000015</c:v>
                </c:pt>
                <c:pt idx="253">
                  <c:v>0.30700000000000038</c:v>
                </c:pt>
                <c:pt idx="254">
                  <c:v>0.30800000000000038</c:v>
                </c:pt>
                <c:pt idx="255">
                  <c:v>0.30600000000000038</c:v>
                </c:pt>
                <c:pt idx="256">
                  <c:v>0.30900000000000138</c:v>
                </c:pt>
                <c:pt idx="257">
                  <c:v>0.30700000000000038</c:v>
                </c:pt>
                <c:pt idx="258">
                  <c:v>0.30600000000000038</c:v>
                </c:pt>
                <c:pt idx="259">
                  <c:v>0.30800000000000038</c:v>
                </c:pt>
                <c:pt idx="260">
                  <c:v>0.30200000000000032</c:v>
                </c:pt>
                <c:pt idx="261">
                  <c:v>0.30500000000000038</c:v>
                </c:pt>
                <c:pt idx="262">
                  <c:v>0.30400000000000038</c:v>
                </c:pt>
                <c:pt idx="263">
                  <c:v>0.30500000000000038</c:v>
                </c:pt>
                <c:pt idx="264">
                  <c:v>0.30200000000000032</c:v>
                </c:pt>
                <c:pt idx="265">
                  <c:v>0.30100000000000032</c:v>
                </c:pt>
                <c:pt idx="266">
                  <c:v>0.29800000000000032</c:v>
                </c:pt>
                <c:pt idx="267">
                  <c:v>0.29900000000000032</c:v>
                </c:pt>
                <c:pt idx="268">
                  <c:v>0.30000000000000032</c:v>
                </c:pt>
                <c:pt idx="269">
                  <c:v>0.29800000000000032</c:v>
                </c:pt>
                <c:pt idx="270">
                  <c:v>0.29900000000000032</c:v>
                </c:pt>
                <c:pt idx="271">
                  <c:v>0.29600000000000032</c:v>
                </c:pt>
                <c:pt idx="272">
                  <c:v>0.29500000000000032</c:v>
                </c:pt>
                <c:pt idx="273">
                  <c:v>0.29500000000000032</c:v>
                </c:pt>
                <c:pt idx="274">
                  <c:v>0.29400000000000032</c:v>
                </c:pt>
                <c:pt idx="275">
                  <c:v>0.29500000000000032</c:v>
                </c:pt>
                <c:pt idx="276">
                  <c:v>0.29500000000000032</c:v>
                </c:pt>
                <c:pt idx="277">
                  <c:v>0.29100000000000031</c:v>
                </c:pt>
                <c:pt idx="278">
                  <c:v>0.29300000000000032</c:v>
                </c:pt>
                <c:pt idx="279">
                  <c:v>0.29300000000000032</c:v>
                </c:pt>
                <c:pt idx="280">
                  <c:v>0.29100000000000031</c:v>
                </c:pt>
                <c:pt idx="281">
                  <c:v>0.29300000000000032</c:v>
                </c:pt>
                <c:pt idx="282">
                  <c:v>0.28900000000000031</c:v>
                </c:pt>
                <c:pt idx="283">
                  <c:v>0.28600000000000031</c:v>
                </c:pt>
                <c:pt idx="284">
                  <c:v>0.28800000000000031</c:v>
                </c:pt>
                <c:pt idx="285">
                  <c:v>0.29000000000000031</c:v>
                </c:pt>
                <c:pt idx="286">
                  <c:v>0.28800000000000031</c:v>
                </c:pt>
                <c:pt idx="287">
                  <c:v>0.28900000000000031</c:v>
                </c:pt>
                <c:pt idx="288">
                  <c:v>0.28500000000000031</c:v>
                </c:pt>
                <c:pt idx="289">
                  <c:v>0.28300000000000008</c:v>
                </c:pt>
                <c:pt idx="290">
                  <c:v>0.28600000000000031</c:v>
                </c:pt>
                <c:pt idx="291">
                  <c:v>0.28400000000000031</c:v>
                </c:pt>
                <c:pt idx="292">
                  <c:v>0.28300000000000008</c:v>
                </c:pt>
                <c:pt idx="293">
                  <c:v>0.28400000000000031</c:v>
                </c:pt>
                <c:pt idx="294">
                  <c:v>0.28300000000000008</c:v>
                </c:pt>
                <c:pt idx="295">
                  <c:v>0.28400000000000031</c:v>
                </c:pt>
                <c:pt idx="296">
                  <c:v>0.28200000000000008</c:v>
                </c:pt>
                <c:pt idx="297">
                  <c:v>0.28200000000000008</c:v>
                </c:pt>
                <c:pt idx="298">
                  <c:v>0.27700000000000002</c:v>
                </c:pt>
                <c:pt idx="299">
                  <c:v>0.27900000000000008</c:v>
                </c:pt>
                <c:pt idx="300">
                  <c:v>0.27900000000000008</c:v>
                </c:pt>
                <c:pt idx="301">
                  <c:v>0.28300000000000008</c:v>
                </c:pt>
                <c:pt idx="302">
                  <c:v>0.27700000000000002</c:v>
                </c:pt>
                <c:pt idx="303">
                  <c:v>0.28000000000000008</c:v>
                </c:pt>
                <c:pt idx="304">
                  <c:v>0.28000000000000008</c:v>
                </c:pt>
                <c:pt idx="305">
                  <c:v>0.27900000000000008</c:v>
                </c:pt>
                <c:pt idx="306">
                  <c:v>0.27700000000000002</c:v>
                </c:pt>
                <c:pt idx="307">
                  <c:v>0.27900000000000008</c:v>
                </c:pt>
                <c:pt idx="308">
                  <c:v>0.27800000000000002</c:v>
                </c:pt>
                <c:pt idx="309">
                  <c:v>0.27800000000000002</c:v>
                </c:pt>
                <c:pt idx="310">
                  <c:v>0.27900000000000008</c:v>
                </c:pt>
                <c:pt idx="311">
                  <c:v>0.27900000000000008</c:v>
                </c:pt>
                <c:pt idx="312">
                  <c:v>0.27800000000000002</c:v>
                </c:pt>
                <c:pt idx="313">
                  <c:v>0.27700000000000002</c:v>
                </c:pt>
                <c:pt idx="314">
                  <c:v>0.27800000000000002</c:v>
                </c:pt>
                <c:pt idx="315">
                  <c:v>0.27900000000000008</c:v>
                </c:pt>
                <c:pt idx="316">
                  <c:v>0.27600000000000002</c:v>
                </c:pt>
                <c:pt idx="317">
                  <c:v>0.27800000000000002</c:v>
                </c:pt>
                <c:pt idx="318">
                  <c:v>0.27900000000000008</c:v>
                </c:pt>
                <c:pt idx="319">
                  <c:v>0.27400000000000002</c:v>
                </c:pt>
                <c:pt idx="320">
                  <c:v>0.27800000000000002</c:v>
                </c:pt>
                <c:pt idx="321">
                  <c:v>0.27800000000000002</c:v>
                </c:pt>
                <c:pt idx="322">
                  <c:v>0.27700000000000002</c:v>
                </c:pt>
                <c:pt idx="323">
                  <c:v>0.27700000000000002</c:v>
                </c:pt>
                <c:pt idx="324">
                  <c:v>0.27500000000000002</c:v>
                </c:pt>
                <c:pt idx="325">
                  <c:v>0.27700000000000002</c:v>
                </c:pt>
                <c:pt idx="326">
                  <c:v>0.28000000000000008</c:v>
                </c:pt>
                <c:pt idx="327">
                  <c:v>0.27400000000000002</c:v>
                </c:pt>
                <c:pt idx="328">
                  <c:v>0.27800000000000002</c:v>
                </c:pt>
                <c:pt idx="329">
                  <c:v>0.27500000000000002</c:v>
                </c:pt>
                <c:pt idx="330">
                  <c:v>0.27600000000000002</c:v>
                </c:pt>
                <c:pt idx="331">
                  <c:v>0.28000000000000008</c:v>
                </c:pt>
                <c:pt idx="332">
                  <c:v>0.27700000000000002</c:v>
                </c:pt>
                <c:pt idx="333">
                  <c:v>0.27700000000000002</c:v>
                </c:pt>
                <c:pt idx="334">
                  <c:v>0.27700000000000002</c:v>
                </c:pt>
                <c:pt idx="335">
                  <c:v>0.27900000000000008</c:v>
                </c:pt>
                <c:pt idx="336">
                  <c:v>0.27900000000000008</c:v>
                </c:pt>
                <c:pt idx="337">
                  <c:v>0.27800000000000002</c:v>
                </c:pt>
                <c:pt idx="338">
                  <c:v>0.27700000000000002</c:v>
                </c:pt>
                <c:pt idx="339">
                  <c:v>0.27500000000000002</c:v>
                </c:pt>
                <c:pt idx="340">
                  <c:v>0.27600000000000002</c:v>
                </c:pt>
                <c:pt idx="341">
                  <c:v>0.27800000000000002</c:v>
                </c:pt>
                <c:pt idx="342">
                  <c:v>0.27500000000000002</c:v>
                </c:pt>
                <c:pt idx="343">
                  <c:v>0.27700000000000002</c:v>
                </c:pt>
                <c:pt idx="344">
                  <c:v>0.27800000000000002</c:v>
                </c:pt>
                <c:pt idx="345">
                  <c:v>0.27800000000000002</c:v>
                </c:pt>
                <c:pt idx="346">
                  <c:v>0.28000000000000008</c:v>
                </c:pt>
                <c:pt idx="347">
                  <c:v>0.27800000000000002</c:v>
                </c:pt>
                <c:pt idx="348">
                  <c:v>0.27700000000000002</c:v>
                </c:pt>
                <c:pt idx="349">
                  <c:v>0.27800000000000002</c:v>
                </c:pt>
                <c:pt idx="350">
                  <c:v>0.27700000000000002</c:v>
                </c:pt>
                <c:pt idx="351">
                  <c:v>0.27700000000000002</c:v>
                </c:pt>
                <c:pt idx="352">
                  <c:v>0.27600000000000002</c:v>
                </c:pt>
                <c:pt idx="353">
                  <c:v>0.28100000000000008</c:v>
                </c:pt>
                <c:pt idx="354">
                  <c:v>0.27800000000000002</c:v>
                </c:pt>
                <c:pt idx="355">
                  <c:v>0.27900000000000008</c:v>
                </c:pt>
                <c:pt idx="356">
                  <c:v>0.28100000000000008</c:v>
                </c:pt>
                <c:pt idx="357">
                  <c:v>0.27800000000000002</c:v>
                </c:pt>
                <c:pt idx="358">
                  <c:v>0.27900000000000008</c:v>
                </c:pt>
                <c:pt idx="359">
                  <c:v>0.27500000000000002</c:v>
                </c:pt>
                <c:pt idx="360">
                  <c:v>0.28000000000000008</c:v>
                </c:pt>
                <c:pt idx="361">
                  <c:v>0.28000000000000008</c:v>
                </c:pt>
                <c:pt idx="362">
                  <c:v>0.27800000000000002</c:v>
                </c:pt>
                <c:pt idx="363">
                  <c:v>0.27700000000000002</c:v>
                </c:pt>
                <c:pt idx="364">
                  <c:v>0.28000000000000008</c:v>
                </c:pt>
                <c:pt idx="365">
                  <c:v>0.27900000000000008</c:v>
                </c:pt>
                <c:pt idx="366">
                  <c:v>0.28000000000000008</c:v>
                </c:pt>
                <c:pt idx="367">
                  <c:v>0.28100000000000008</c:v>
                </c:pt>
                <c:pt idx="368">
                  <c:v>0.27900000000000008</c:v>
                </c:pt>
                <c:pt idx="369">
                  <c:v>0.27600000000000002</c:v>
                </c:pt>
                <c:pt idx="370">
                  <c:v>0.27900000000000008</c:v>
                </c:pt>
                <c:pt idx="371">
                  <c:v>0.27900000000000008</c:v>
                </c:pt>
                <c:pt idx="372">
                  <c:v>0.28100000000000008</c:v>
                </c:pt>
                <c:pt idx="373">
                  <c:v>0.27900000000000008</c:v>
                </c:pt>
                <c:pt idx="374">
                  <c:v>0.27800000000000002</c:v>
                </c:pt>
                <c:pt idx="375">
                  <c:v>0.28200000000000008</c:v>
                </c:pt>
                <c:pt idx="376">
                  <c:v>0.27700000000000002</c:v>
                </c:pt>
                <c:pt idx="377">
                  <c:v>0.28000000000000008</c:v>
                </c:pt>
                <c:pt idx="378">
                  <c:v>0.28000000000000008</c:v>
                </c:pt>
                <c:pt idx="379">
                  <c:v>0.28000000000000008</c:v>
                </c:pt>
                <c:pt idx="380">
                  <c:v>0.27700000000000002</c:v>
                </c:pt>
                <c:pt idx="381">
                  <c:v>0.28000000000000008</c:v>
                </c:pt>
                <c:pt idx="382">
                  <c:v>0.27800000000000002</c:v>
                </c:pt>
                <c:pt idx="383">
                  <c:v>0.27800000000000002</c:v>
                </c:pt>
                <c:pt idx="384">
                  <c:v>0.28000000000000008</c:v>
                </c:pt>
                <c:pt idx="385">
                  <c:v>0.28000000000000008</c:v>
                </c:pt>
                <c:pt idx="386">
                  <c:v>0.28000000000000008</c:v>
                </c:pt>
                <c:pt idx="387">
                  <c:v>0.28000000000000008</c:v>
                </c:pt>
                <c:pt idx="388">
                  <c:v>0.27800000000000002</c:v>
                </c:pt>
                <c:pt idx="389">
                  <c:v>0.28000000000000008</c:v>
                </c:pt>
                <c:pt idx="390">
                  <c:v>0.28100000000000008</c:v>
                </c:pt>
                <c:pt idx="391">
                  <c:v>0.28000000000000008</c:v>
                </c:pt>
                <c:pt idx="392">
                  <c:v>0.27900000000000008</c:v>
                </c:pt>
                <c:pt idx="393">
                  <c:v>0.27800000000000002</c:v>
                </c:pt>
                <c:pt idx="394">
                  <c:v>0.27900000000000008</c:v>
                </c:pt>
                <c:pt idx="395">
                  <c:v>0.28100000000000008</c:v>
                </c:pt>
                <c:pt idx="396">
                  <c:v>0.28100000000000008</c:v>
                </c:pt>
                <c:pt idx="397">
                  <c:v>0.28200000000000008</c:v>
                </c:pt>
                <c:pt idx="398">
                  <c:v>0.27700000000000002</c:v>
                </c:pt>
                <c:pt idx="399">
                  <c:v>0.27800000000000002</c:v>
                </c:pt>
                <c:pt idx="400">
                  <c:v>0.28100000000000008</c:v>
                </c:pt>
                <c:pt idx="401">
                  <c:v>0.28100000000000008</c:v>
                </c:pt>
                <c:pt idx="402">
                  <c:v>0.28000000000000008</c:v>
                </c:pt>
                <c:pt idx="403">
                  <c:v>0.28000000000000008</c:v>
                </c:pt>
                <c:pt idx="404">
                  <c:v>0.28100000000000008</c:v>
                </c:pt>
                <c:pt idx="405">
                  <c:v>0.27900000000000008</c:v>
                </c:pt>
                <c:pt idx="406">
                  <c:v>0.27900000000000008</c:v>
                </c:pt>
                <c:pt idx="407">
                  <c:v>0.28000000000000008</c:v>
                </c:pt>
                <c:pt idx="408">
                  <c:v>0.27900000000000008</c:v>
                </c:pt>
                <c:pt idx="409">
                  <c:v>0.28000000000000008</c:v>
                </c:pt>
                <c:pt idx="410">
                  <c:v>0.27900000000000008</c:v>
                </c:pt>
                <c:pt idx="411">
                  <c:v>0.28000000000000008</c:v>
                </c:pt>
                <c:pt idx="412">
                  <c:v>0.28300000000000008</c:v>
                </c:pt>
                <c:pt idx="413">
                  <c:v>0.28100000000000008</c:v>
                </c:pt>
                <c:pt idx="414">
                  <c:v>0.27900000000000008</c:v>
                </c:pt>
                <c:pt idx="415">
                  <c:v>0.27900000000000008</c:v>
                </c:pt>
                <c:pt idx="416">
                  <c:v>0.27800000000000002</c:v>
                </c:pt>
                <c:pt idx="417">
                  <c:v>0.28000000000000008</c:v>
                </c:pt>
                <c:pt idx="418">
                  <c:v>0.28100000000000008</c:v>
                </c:pt>
                <c:pt idx="419">
                  <c:v>0.28100000000000008</c:v>
                </c:pt>
                <c:pt idx="420">
                  <c:v>0.28100000000000008</c:v>
                </c:pt>
                <c:pt idx="421">
                  <c:v>0.28000000000000008</c:v>
                </c:pt>
                <c:pt idx="422">
                  <c:v>0.27900000000000008</c:v>
                </c:pt>
                <c:pt idx="423">
                  <c:v>0.28100000000000008</c:v>
                </c:pt>
                <c:pt idx="424">
                  <c:v>0.28100000000000008</c:v>
                </c:pt>
                <c:pt idx="425">
                  <c:v>0.27800000000000002</c:v>
                </c:pt>
                <c:pt idx="426">
                  <c:v>0.27900000000000008</c:v>
                </c:pt>
                <c:pt idx="427">
                  <c:v>0.28000000000000008</c:v>
                </c:pt>
                <c:pt idx="428">
                  <c:v>0.28100000000000008</c:v>
                </c:pt>
                <c:pt idx="429">
                  <c:v>0.28200000000000008</c:v>
                </c:pt>
                <c:pt idx="430">
                  <c:v>0.28200000000000008</c:v>
                </c:pt>
                <c:pt idx="431">
                  <c:v>0.28100000000000008</c:v>
                </c:pt>
                <c:pt idx="432">
                  <c:v>0.28000000000000008</c:v>
                </c:pt>
                <c:pt idx="433">
                  <c:v>0.27900000000000008</c:v>
                </c:pt>
                <c:pt idx="434">
                  <c:v>0.28000000000000008</c:v>
                </c:pt>
                <c:pt idx="435">
                  <c:v>0.28100000000000008</c:v>
                </c:pt>
                <c:pt idx="436">
                  <c:v>0.28100000000000008</c:v>
                </c:pt>
                <c:pt idx="437">
                  <c:v>0.28100000000000008</c:v>
                </c:pt>
                <c:pt idx="438">
                  <c:v>0.28100000000000008</c:v>
                </c:pt>
                <c:pt idx="439">
                  <c:v>0.28300000000000008</c:v>
                </c:pt>
                <c:pt idx="440">
                  <c:v>0.28000000000000008</c:v>
                </c:pt>
                <c:pt idx="441">
                  <c:v>0.27900000000000008</c:v>
                </c:pt>
                <c:pt idx="442">
                  <c:v>0.28200000000000008</c:v>
                </c:pt>
                <c:pt idx="443">
                  <c:v>0.28100000000000008</c:v>
                </c:pt>
                <c:pt idx="444">
                  <c:v>0.27800000000000002</c:v>
                </c:pt>
                <c:pt idx="445">
                  <c:v>0.28000000000000008</c:v>
                </c:pt>
                <c:pt idx="446">
                  <c:v>0.28000000000000008</c:v>
                </c:pt>
                <c:pt idx="447">
                  <c:v>0.28100000000000008</c:v>
                </c:pt>
                <c:pt idx="448">
                  <c:v>0.28200000000000008</c:v>
                </c:pt>
                <c:pt idx="449">
                  <c:v>0.28200000000000008</c:v>
                </c:pt>
                <c:pt idx="450">
                  <c:v>0.27700000000000002</c:v>
                </c:pt>
                <c:pt idx="451">
                  <c:v>0.27900000000000008</c:v>
                </c:pt>
                <c:pt idx="452">
                  <c:v>0.28000000000000008</c:v>
                </c:pt>
                <c:pt idx="453">
                  <c:v>0.28100000000000008</c:v>
                </c:pt>
                <c:pt idx="454">
                  <c:v>0.28200000000000008</c:v>
                </c:pt>
                <c:pt idx="455">
                  <c:v>0.28300000000000008</c:v>
                </c:pt>
                <c:pt idx="456">
                  <c:v>0.28100000000000008</c:v>
                </c:pt>
                <c:pt idx="457">
                  <c:v>0.28300000000000008</c:v>
                </c:pt>
                <c:pt idx="458">
                  <c:v>0.28200000000000008</c:v>
                </c:pt>
                <c:pt idx="459">
                  <c:v>0.28000000000000008</c:v>
                </c:pt>
                <c:pt idx="460">
                  <c:v>0.27900000000000008</c:v>
                </c:pt>
                <c:pt idx="461">
                  <c:v>0.27900000000000008</c:v>
                </c:pt>
                <c:pt idx="462">
                  <c:v>0.28200000000000008</c:v>
                </c:pt>
                <c:pt idx="463">
                  <c:v>0.28300000000000008</c:v>
                </c:pt>
                <c:pt idx="464">
                  <c:v>0.28000000000000008</c:v>
                </c:pt>
                <c:pt idx="465">
                  <c:v>0.27800000000000002</c:v>
                </c:pt>
                <c:pt idx="466">
                  <c:v>0.28100000000000008</c:v>
                </c:pt>
                <c:pt idx="467">
                  <c:v>0.28100000000000008</c:v>
                </c:pt>
                <c:pt idx="468">
                  <c:v>0.27900000000000008</c:v>
                </c:pt>
                <c:pt idx="469">
                  <c:v>0.28200000000000008</c:v>
                </c:pt>
                <c:pt idx="470">
                  <c:v>0.27900000000000008</c:v>
                </c:pt>
                <c:pt idx="471">
                  <c:v>0.28000000000000008</c:v>
                </c:pt>
                <c:pt idx="472">
                  <c:v>0.28300000000000008</c:v>
                </c:pt>
                <c:pt idx="473">
                  <c:v>0.28200000000000008</c:v>
                </c:pt>
                <c:pt idx="474">
                  <c:v>0.28000000000000008</c:v>
                </c:pt>
                <c:pt idx="475">
                  <c:v>0.28300000000000008</c:v>
                </c:pt>
                <c:pt idx="476">
                  <c:v>0.28000000000000008</c:v>
                </c:pt>
                <c:pt idx="477">
                  <c:v>0.28100000000000008</c:v>
                </c:pt>
                <c:pt idx="478">
                  <c:v>0.28100000000000008</c:v>
                </c:pt>
                <c:pt idx="479">
                  <c:v>0.28500000000000031</c:v>
                </c:pt>
                <c:pt idx="480">
                  <c:v>0.28200000000000008</c:v>
                </c:pt>
                <c:pt idx="481">
                  <c:v>0.28400000000000031</c:v>
                </c:pt>
                <c:pt idx="482">
                  <c:v>0.28200000000000008</c:v>
                </c:pt>
                <c:pt idx="483">
                  <c:v>0.28300000000000008</c:v>
                </c:pt>
                <c:pt idx="484">
                  <c:v>0.28400000000000031</c:v>
                </c:pt>
                <c:pt idx="485">
                  <c:v>0.28000000000000008</c:v>
                </c:pt>
                <c:pt idx="486">
                  <c:v>0.28200000000000008</c:v>
                </c:pt>
                <c:pt idx="487">
                  <c:v>0.28200000000000008</c:v>
                </c:pt>
                <c:pt idx="488">
                  <c:v>0.28300000000000008</c:v>
                </c:pt>
                <c:pt idx="489">
                  <c:v>0.28100000000000008</c:v>
                </c:pt>
                <c:pt idx="490">
                  <c:v>0.28100000000000008</c:v>
                </c:pt>
                <c:pt idx="491">
                  <c:v>0.28000000000000008</c:v>
                </c:pt>
                <c:pt idx="492">
                  <c:v>0.28100000000000008</c:v>
                </c:pt>
                <c:pt idx="493">
                  <c:v>0.28100000000000008</c:v>
                </c:pt>
                <c:pt idx="494">
                  <c:v>0.27900000000000008</c:v>
                </c:pt>
                <c:pt idx="495">
                  <c:v>0.28200000000000008</c:v>
                </c:pt>
                <c:pt idx="496">
                  <c:v>0.28400000000000031</c:v>
                </c:pt>
                <c:pt idx="497">
                  <c:v>0.28500000000000031</c:v>
                </c:pt>
                <c:pt idx="498">
                  <c:v>0.28400000000000031</c:v>
                </c:pt>
                <c:pt idx="499">
                  <c:v>0.28200000000000008</c:v>
                </c:pt>
                <c:pt idx="500">
                  <c:v>0.28300000000000008</c:v>
                </c:pt>
              </c:numCache>
            </c:numRef>
          </c:yVal>
          <c:smooth val="1"/>
        </c:ser>
        <c:ser>
          <c:idx val="1"/>
          <c:order val="1"/>
          <c:tx>
            <c:strRef>
              <c:f>Sheet1!$C$2</c:f>
              <c:strCache>
                <c:ptCount val="1"/>
                <c:pt idx="0">
                  <c:v>2min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Sheet1!$C$3:$C$503</c:f>
              <c:numCache>
                <c:formatCode>General</c:formatCode>
                <c:ptCount val="501"/>
                <c:pt idx="0">
                  <c:v>1.4219999999999879</c:v>
                </c:pt>
                <c:pt idx="1">
                  <c:v>1.371</c:v>
                </c:pt>
                <c:pt idx="2">
                  <c:v>1.3380000000000001</c:v>
                </c:pt>
                <c:pt idx="3">
                  <c:v>1.3120000000000001</c:v>
                </c:pt>
                <c:pt idx="4">
                  <c:v>1.2929999999999939</c:v>
                </c:pt>
                <c:pt idx="5">
                  <c:v>1.2809999999999933</c:v>
                </c:pt>
                <c:pt idx="6">
                  <c:v>1.27</c:v>
                </c:pt>
                <c:pt idx="7">
                  <c:v>1.2629999999999932</c:v>
                </c:pt>
                <c:pt idx="8">
                  <c:v>1.2529999999999932</c:v>
                </c:pt>
                <c:pt idx="9">
                  <c:v>1.25</c:v>
                </c:pt>
                <c:pt idx="10">
                  <c:v>1.2449999999999934</c:v>
                </c:pt>
                <c:pt idx="11">
                  <c:v>1.242</c:v>
                </c:pt>
                <c:pt idx="12">
                  <c:v>1.2349999999999928</c:v>
                </c:pt>
                <c:pt idx="13">
                  <c:v>1.23</c:v>
                </c:pt>
                <c:pt idx="14">
                  <c:v>1.23</c:v>
                </c:pt>
                <c:pt idx="15">
                  <c:v>1.2249999999999928</c:v>
                </c:pt>
                <c:pt idx="16">
                  <c:v>1.2229999999999928</c:v>
                </c:pt>
                <c:pt idx="17">
                  <c:v>1.2189999999999928</c:v>
                </c:pt>
                <c:pt idx="18">
                  <c:v>1.212</c:v>
                </c:pt>
                <c:pt idx="19">
                  <c:v>1.212</c:v>
                </c:pt>
                <c:pt idx="20">
                  <c:v>1.21</c:v>
                </c:pt>
                <c:pt idx="21">
                  <c:v>1.2069999999999927</c:v>
                </c:pt>
                <c:pt idx="22">
                  <c:v>1.204</c:v>
                </c:pt>
                <c:pt idx="23">
                  <c:v>1.2009999999999927</c:v>
                </c:pt>
                <c:pt idx="24">
                  <c:v>1.2009999999999927</c:v>
                </c:pt>
                <c:pt idx="25">
                  <c:v>1.1940000000000059</c:v>
                </c:pt>
                <c:pt idx="26">
                  <c:v>1.1910000000000001</c:v>
                </c:pt>
                <c:pt idx="27">
                  <c:v>1.1879999999999939</c:v>
                </c:pt>
                <c:pt idx="28">
                  <c:v>1.1900000000000059</c:v>
                </c:pt>
                <c:pt idx="29">
                  <c:v>1.1839999999999939</c:v>
                </c:pt>
                <c:pt idx="30">
                  <c:v>1.1859999999999939</c:v>
                </c:pt>
                <c:pt idx="31">
                  <c:v>1.1879999999999939</c:v>
                </c:pt>
                <c:pt idx="32">
                  <c:v>1.1870000000000001</c:v>
                </c:pt>
                <c:pt idx="33">
                  <c:v>1.1870000000000001</c:v>
                </c:pt>
                <c:pt idx="34">
                  <c:v>1.1859999999999939</c:v>
                </c:pt>
                <c:pt idx="35">
                  <c:v>1.1890000000000001</c:v>
                </c:pt>
                <c:pt idx="36">
                  <c:v>1.191999999999994</c:v>
                </c:pt>
                <c:pt idx="37">
                  <c:v>1.1910000000000001</c:v>
                </c:pt>
                <c:pt idx="38">
                  <c:v>1.1990000000000001</c:v>
                </c:pt>
                <c:pt idx="39">
                  <c:v>1.202</c:v>
                </c:pt>
                <c:pt idx="40">
                  <c:v>1.21</c:v>
                </c:pt>
                <c:pt idx="41">
                  <c:v>1.2149999999999928</c:v>
                </c:pt>
                <c:pt idx="42">
                  <c:v>1.2209999999999928</c:v>
                </c:pt>
                <c:pt idx="43">
                  <c:v>1.23</c:v>
                </c:pt>
                <c:pt idx="44">
                  <c:v>1.238999999999993</c:v>
                </c:pt>
                <c:pt idx="45">
                  <c:v>1.2489999999999934</c:v>
                </c:pt>
                <c:pt idx="46">
                  <c:v>1.2629999999999932</c:v>
                </c:pt>
                <c:pt idx="47">
                  <c:v>1.2789999999999933</c:v>
                </c:pt>
                <c:pt idx="48">
                  <c:v>1.2909999999999937</c:v>
                </c:pt>
                <c:pt idx="49">
                  <c:v>1.3049999999999939</c:v>
                </c:pt>
                <c:pt idx="50">
                  <c:v>1.3120000000000001</c:v>
                </c:pt>
                <c:pt idx="51">
                  <c:v>1.33</c:v>
                </c:pt>
                <c:pt idx="52">
                  <c:v>1.3440000000000001</c:v>
                </c:pt>
                <c:pt idx="53">
                  <c:v>1.3660000000000001</c:v>
                </c:pt>
                <c:pt idx="54">
                  <c:v>1.387</c:v>
                </c:pt>
                <c:pt idx="55">
                  <c:v>1.4059999999999866</c:v>
                </c:pt>
                <c:pt idx="56">
                  <c:v>1.4249999999999914</c:v>
                </c:pt>
                <c:pt idx="57">
                  <c:v>1.444</c:v>
                </c:pt>
                <c:pt idx="58">
                  <c:v>1.4709999999999928</c:v>
                </c:pt>
                <c:pt idx="59">
                  <c:v>1.4869999999999928</c:v>
                </c:pt>
                <c:pt idx="60">
                  <c:v>1.51</c:v>
                </c:pt>
                <c:pt idx="61">
                  <c:v>1.5289999999999933</c:v>
                </c:pt>
                <c:pt idx="62">
                  <c:v>1.5489999999999939</c:v>
                </c:pt>
                <c:pt idx="63">
                  <c:v>1.5720000000000001</c:v>
                </c:pt>
                <c:pt idx="64">
                  <c:v>1.595</c:v>
                </c:pt>
                <c:pt idx="65">
                  <c:v>1.613</c:v>
                </c:pt>
                <c:pt idx="66">
                  <c:v>1.633</c:v>
                </c:pt>
                <c:pt idx="67">
                  <c:v>1.6500000000000001</c:v>
                </c:pt>
                <c:pt idx="68">
                  <c:v>1.6659999999999937</c:v>
                </c:pt>
                <c:pt idx="69">
                  <c:v>1.6850000000000001</c:v>
                </c:pt>
                <c:pt idx="70">
                  <c:v>1.7049999999999927</c:v>
                </c:pt>
                <c:pt idx="71">
                  <c:v>1.7189999999999928</c:v>
                </c:pt>
                <c:pt idx="72">
                  <c:v>1.7349999999999928</c:v>
                </c:pt>
                <c:pt idx="73">
                  <c:v>1.75</c:v>
                </c:pt>
                <c:pt idx="74">
                  <c:v>1.76</c:v>
                </c:pt>
                <c:pt idx="75">
                  <c:v>1.778</c:v>
                </c:pt>
                <c:pt idx="76">
                  <c:v>1.7869999999999933</c:v>
                </c:pt>
                <c:pt idx="77">
                  <c:v>1.8</c:v>
                </c:pt>
                <c:pt idx="78">
                  <c:v>1.8080000000000001</c:v>
                </c:pt>
                <c:pt idx="79">
                  <c:v>1.8180000000000001</c:v>
                </c:pt>
                <c:pt idx="80">
                  <c:v>1.827</c:v>
                </c:pt>
                <c:pt idx="81">
                  <c:v>1.8360000000000001</c:v>
                </c:pt>
                <c:pt idx="82">
                  <c:v>1.843</c:v>
                </c:pt>
                <c:pt idx="83">
                  <c:v>1.8460000000000001</c:v>
                </c:pt>
                <c:pt idx="84">
                  <c:v>1.857</c:v>
                </c:pt>
                <c:pt idx="85">
                  <c:v>1.859</c:v>
                </c:pt>
                <c:pt idx="86">
                  <c:v>1.8640000000000001</c:v>
                </c:pt>
                <c:pt idx="87">
                  <c:v>1.867</c:v>
                </c:pt>
                <c:pt idx="88">
                  <c:v>1.8640000000000001</c:v>
                </c:pt>
                <c:pt idx="89">
                  <c:v>1.8680000000000001</c:v>
                </c:pt>
                <c:pt idx="90">
                  <c:v>1.869</c:v>
                </c:pt>
                <c:pt idx="91">
                  <c:v>1.87</c:v>
                </c:pt>
                <c:pt idx="92">
                  <c:v>1.87</c:v>
                </c:pt>
                <c:pt idx="93">
                  <c:v>1.861</c:v>
                </c:pt>
                <c:pt idx="94">
                  <c:v>1.859</c:v>
                </c:pt>
                <c:pt idx="95">
                  <c:v>1.8560000000000001</c:v>
                </c:pt>
                <c:pt idx="96">
                  <c:v>1.851</c:v>
                </c:pt>
                <c:pt idx="97">
                  <c:v>1.8460000000000001</c:v>
                </c:pt>
                <c:pt idx="98">
                  <c:v>1.837</c:v>
                </c:pt>
                <c:pt idx="99">
                  <c:v>1.83</c:v>
                </c:pt>
                <c:pt idx="100">
                  <c:v>1.8180000000000001</c:v>
                </c:pt>
                <c:pt idx="101">
                  <c:v>1.8109999999999939</c:v>
                </c:pt>
                <c:pt idx="102">
                  <c:v>1.798</c:v>
                </c:pt>
                <c:pt idx="103">
                  <c:v>1.788</c:v>
                </c:pt>
                <c:pt idx="104">
                  <c:v>1.7769999999999933</c:v>
                </c:pt>
                <c:pt idx="105">
                  <c:v>1.7589999999999932</c:v>
                </c:pt>
                <c:pt idx="106">
                  <c:v>1.748</c:v>
                </c:pt>
                <c:pt idx="107">
                  <c:v>1.732</c:v>
                </c:pt>
                <c:pt idx="108">
                  <c:v>1.7169999999999928</c:v>
                </c:pt>
                <c:pt idx="109">
                  <c:v>1.6960000000000059</c:v>
                </c:pt>
                <c:pt idx="110">
                  <c:v>1.6800000000000059</c:v>
                </c:pt>
                <c:pt idx="111">
                  <c:v>1.6600000000000001</c:v>
                </c:pt>
                <c:pt idx="112">
                  <c:v>1.649</c:v>
                </c:pt>
                <c:pt idx="113">
                  <c:v>1.6300000000000001</c:v>
                </c:pt>
                <c:pt idx="114">
                  <c:v>1.607</c:v>
                </c:pt>
                <c:pt idx="115">
                  <c:v>1.5820000000000001</c:v>
                </c:pt>
                <c:pt idx="116">
                  <c:v>1.56</c:v>
                </c:pt>
                <c:pt idx="117">
                  <c:v>1.534</c:v>
                </c:pt>
                <c:pt idx="118">
                  <c:v>1.5089999999999932</c:v>
                </c:pt>
                <c:pt idx="119">
                  <c:v>1.484</c:v>
                </c:pt>
                <c:pt idx="120">
                  <c:v>1.456</c:v>
                </c:pt>
                <c:pt idx="121">
                  <c:v>1.4309999999999914</c:v>
                </c:pt>
                <c:pt idx="122">
                  <c:v>1.4039999999999866</c:v>
                </c:pt>
                <c:pt idx="123">
                  <c:v>1.377</c:v>
                </c:pt>
                <c:pt idx="124">
                  <c:v>1.349</c:v>
                </c:pt>
                <c:pt idx="125">
                  <c:v>1.32</c:v>
                </c:pt>
                <c:pt idx="126">
                  <c:v>1.2929999999999939</c:v>
                </c:pt>
                <c:pt idx="127">
                  <c:v>1.2629999999999932</c:v>
                </c:pt>
                <c:pt idx="128">
                  <c:v>1.2369999999999928</c:v>
                </c:pt>
                <c:pt idx="129">
                  <c:v>1.2069999999999927</c:v>
                </c:pt>
                <c:pt idx="130">
                  <c:v>1.1779999999999939</c:v>
                </c:pt>
                <c:pt idx="131">
                  <c:v>1.149</c:v>
                </c:pt>
                <c:pt idx="132">
                  <c:v>1.1200000000000001</c:v>
                </c:pt>
                <c:pt idx="133">
                  <c:v>1.0940000000000001</c:v>
                </c:pt>
                <c:pt idx="134">
                  <c:v>1.0640000000000001</c:v>
                </c:pt>
                <c:pt idx="135">
                  <c:v>1.0349999999999933</c:v>
                </c:pt>
                <c:pt idx="136">
                  <c:v>1.008</c:v>
                </c:pt>
                <c:pt idx="137">
                  <c:v>0.97800000000000065</c:v>
                </c:pt>
                <c:pt idx="138">
                  <c:v>0.95200000000000062</c:v>
                </c:pt>
                <c:pt idx="139">
                  <c:v>0.92400000000000004</c:v>
                </c:pt>
                <c:pt idx="140">
                  <c:v>0.89600000000000002</c:v>
                </c:pt>
                <c:pt idx="141">
                  <c:v>0.87500000000000311</c:v>
                </c:pt>
                <c:pt idx="142">
                  <c:v>0.84800000000000064</c:v>
                </c:pt>
                <c:pt idx="143">
                  <c:v>0.82099999999999995</c:v>
                </c:pt>
                <c:pt idx="144">
                  <c:v>0.79800000000000004</c:v>
                </c:pt>
                <c:pt idx="145">
                  <c:v>0.77400000000000335</c:v>
                </c:pt>
                <c:pt idx="146">
                  <c:v>0.748000000000003</c:v>
                </c:pt>
                <c:pt idx="147">
                  <c:v>0.72700000000000065</c:v>
                </c:pt>
                <c:pt idx="148">
                  <c:v>0.70600000000000063</c:v>
                </c:pt>
                <c:pt idx="149">
                  <c:v>0.68400000000000005</c:v>
                </c:pt>
                <c:pt idx="150">
                  <c:v>0.66100000000000392</c:v>
                </c:pt>
                <c:pt idx="151">
                  <c:v>0.64200000000000335</c:v>
                </c:pt>
                <c:pt idx="152">
                  <c:v>0.62200000000000299</c:v>
                </c:pt>
                <c:pt idx="153">
                  <c:v>0.60400000000000065</c:v>
                </c:pt>
                <c:pt idx="154">
                  <c:v>0.58499999999999996</c:v>
                </c:pt>
                <c:pt idx="155">
                  <c:v>0.56799999999999995</c:v>
                </c:pt>
                <c:pt idx="156">
                  <c:v>0.54900000000000004</c:v>
                </c:pt>
                <c:pt idx="157">
                  <c:v>0.53700000000000003</c:v>
                </c:pt>
                <c:pt idx="158">
                  <c:v>0.52</c:v>
                </c:pt>
                <c:pt idx="159">
                  <c:v>0.504</c:v>
                </c:pt>
                <c:pt idx="160">
                  <c:v>0.49200000000000038</c:v>
                </c:pt>
                <c:pt idx="161">
                  <c:v>0.47900000000000031</c:v>
                </c:pt>
                <c:pt idx="162">
                  <c:v>0.46500000000000002</c:v>
                </c:pt>
                <c:pt idx="163">
                  <c:v>0.45400000000000001</c:v>
                </c:pt>
                <c:pt idx="164">
                  <c:v>0.442</c:v>
                </c:pt>
                <c:pt idx="165">
                  <c:v>0.43200000000000038</c:v>
                </c:pt>
                <c:pt idx="166">
                  <c:v>0.42000000000000032</c:v>
                </c:pt>
                <c:pt idx="167">
                  <c:v>0.41000000000000031</c:v>
                </c:pt>
                <c:pt idx="168">
                  <c:v>0.40200000000000002</c:v>
                </c:pt>
                <c:pt idx="169">
                  <c:v>0.39300000000000196</c:v>
                </c:pt>
                <c:pt idx="170">
                  <c:v>0.38700000000000168</c:v>
                </c:pt>
                <c:pt idx="171">
                  <c:v>0.37900000000000161</c:v>
                </c:pt>
                <c:pt idx="172">
                  <c:v>0.3740000000000015</c:v>
                </c:pt>
                <c:pt idx="173">
                  <c:v>0.36600000000000038</c:v>
                </c:pt>
                <c:pt idx="174">
                  <c:v>0.36200000000000032</c:v>
                </c:pt>
                <c:pt idx="175">
                  <c:v>0.35800000000000032</c:v>
                </c:pt>
                <c:pt idx="176">
                  <c:v>0.35300000000000031</c:v>
                </c:pt>
                <c:pt idx="177">
                  <c:v>0.34600000000000031</c:v>
                </c:pt>
                <c:pt idx="178">
                  <c:v>0.34300000000000008</c:v>
                </c:pt>
                <c:pt idx="179">
                  <c:v>0.34100000000000008</c:v>
                </c:pt>
                <c:pt idx="180">
                  <c:v>0.33300000000000196</c:v>
                </c:pt>
                <c:pt idx="181">
                  <c:v>0.33400000000000196</c:v>
                </c:pt>
                <c:pt idx="182">
                  <c:v>0.32700000000000168</c:v>
                </c:pt>
                <c:pt idx="183">
                  <c:v>0.32800000000000168</c:v>
                </c:pt>
                <c:pt idx="184">
                  <c:v>0.32600000000000168</c:v>
                </c:pt>
                <c:pt idx="185">
                  <c:v>0.32300000000000167</c:v>
                </c:pt>
                <c:pt idx="186">
                  <c:v>0.31900000000000167</c:v>
                </c:pt>
                <c:pt idx="187">
                  <c:v>0.32100000000000167</c:v>
                </c:pt>
                <c:pt idx="188">
                  <c:v>0.31700000000000167</c:v>
                </c:pt>
                <c:pt idx="189">
                  <c:v>0.3150000000000015</c:v>
                </c:pt>
                <c:pt idx="190">
                  <c:v>0.31800000000000167</c:v>
                </c:pt>
                <c:pt idx="191">
                  <c:v>0.3150000000000015</c:v>
                </c:pt>
                <c:pt idx="192">
                  <c:v>0.31600000000000156</c:v>
                </c:pt>
                <c:pt idx="193">
                  <c:v>0.3140000000000015</c:v>
                </c:pt>
                <c:pt idx="194">
                  <c:v>0.3140000000000015</c:v>
                </c:pt>
                <c:pt idx="195">
                  <c:v>0.3140000000000015</c:v>
                </c:pt>
                <c:pt idx="196">
                  <c:v>0.3130000000000015</c:v>
                </c:pt>
                <c:pt idx="197">
                  <c:v>0.3120000000000015</c:v>
                </c:pt>
                <c:pt idx="198">
                  <c:v>0.3100000000000015</c:v>
                </c:pt>
                <c:pt idx="199">
                  <c:v>0.3120000000000015</c:v>
                </c:pt>
                <c:pt idx="200">
                  <c:v>0.3110000000000015</c:v>
                </c:pt>
                <c:pt idx="201">
                  <c:v>0.3130000000000015</c:v>
                </c:pt>
                <c:pt idx="202">
                  <c:v>0.3140000000000015</c:v>
                </c:pt>
                <c:pt idx="203">
                  <c:v>0.3120000000000015</c:v>
                </c:pt>
                <c:pt idx="204">
                  <c:v>0.3120000000000015</c:v>
                </c:pt>
                <c:pt idx="205">
                  <c:v>0.3140000000000015</c:v>
                </c:pt>
                <c:pt idx="206">
                  <c:v>0.3130000000000015</c:v>
                </c:pt>
                <c:pt idx="207">
                  <c:v>0.3150000000000015</c:v>
                </c:pt>
                <c:pt idx="208">
                  <c:v>0.3150000000000015</c:v>
                </c:pt>
                <c:pt idx="209">
                  <c:v>0.31700000000000167</c:v>
                </c:pt>
                <c:pt idx="210">
                  <c:v>0.3150000000000015</c:v>
                </c:pt>
                <c:pt idx="211">
                  <c:v>0.3150000000000015</c:v>
                </c:pt>
                <c:pt idx="212">
                  <c:v>0.3130000000000015</c:v>
                </c:pt>
                <c:pt idx="213">
                  <c:v>0.3120000000000015</c:v>
                </c:pt>
                <c:pt idx="214">
                  <c:v>0.3140000000000015</c:v>
                </c:pt>
                <c:pt idx="215">
                  <c:v>0.3140000000000015</c:v>
                </c:pt>
                <c:pt idx="216">
                  <c:v>0.3150000000000015</c:v>
                </c:pt>
                <c:pt idx="217">
                  <c:v>0.31600000000000156</c:v>
                </c:pt>
                <c:pt idx="218">
                  <c:v>0.3130000000000015</c:v>
                </c:pt>
                <c:pt idx="219">
                  <c:v>0.31600000000000156</c:v>
                </c:pt>
                <c:pt idx="220">
                  <c:v>0.3140000000000015</c:v>
                </c:pt>
                <c:pt idx="221">
                  <c:v>0.31600000000000156</c:v>
                </c:pt>
                <c:pt idx="222">
                  <c:v>0.3150000000000015</c:v>
                </c:pt>
                <c:pt idx="223">
                  <c:v>0.31700000000000167</c:v>
                </c:pt>
                <c:pt idx="224">
                  <c:v>0.31600000000000156</c:v>
                </c:pt>
                <c:pt idx="225">
                  <c:v>0.3130000000000015</c:v>
                </c:pt>
                <c:pt idx="226">
                  <c:v>0.31600000000000156</c:v>
                </c:pt>
                <c:pt idx="227">
                  <c:v>0.31700000000000167</c:v>
                </c:pt>
                <c:pt idx="228">
                  <c:v>0.3150000000000015</c:v>
                </c:pt>
                <c:pt idx="229">
                  <c:v>0.3150000000000015</c:v>
                </c:pt>
                <c:pt idx="230">
                  <c:v>0.31600000000000156</c:v>
                </c:pt>
                <c:pt idx="231">
                  <c:v>0.3130000000000015</c:v>
                </c:pt>
                <c:pt idx="232">
                  <c:v>0.3130000000000015</c:v>
                </c:pt>
                <c:pt idx="233">
                  <c:v>0.3140000000000015</c:v>
                </c:pt>
                <c:pt idx="234">
                  <c:v>0.3140000000000015</c:v>
                </c:pt>
                <c:pt idx="235">
                  <c:v>0.31600000000000156</c:v>
                </c:pt>
                <c:pt idx="236">
                  <c:v>0.3130000000000015</c:v>
                </c:pt>
                <c:pt idx="237">
                  <c:v>0.3110000000000015</c:v>
                </c:pt>
                <c:pt idx="238">
                  <c:v>0.3140000000000015</c:v>
                </c:pt>
                <c:pt idx="239">
                  <c:v>0.3110000000000015</c:v>
                </c:pt>
                <c:pt idx="240">
                  <c:v>0.3130000000000015</c:v>
                </c:pt>
                <c:pt idx="241">
                  <c:v>0.3110000000000015</c:v>
                </c:pt>
                <c:pt idx="242">
                  <c:v>0.3120000000000015</c:v>
                </c:pt>
                <c:pt idx="243">
                  <c:v>0.3110000000000015</c:v>
                </c:pt>
                <c:pt idx="244">
                  <c:v>0.3110000000000015</c:v>
                </c:pt>
                <c:pt idx="245">
                  <c:v>0.30900000000000138</c:v>
                </c:pt>
                <c:pt idx="246">
                  <c:v>0.30900000000000138</c:v>
                </c:pt>
                <c:pt idx="247">
                  <c:v>0.30800000000000038</c:v>
                </c:pt>
                <c:pt idx="248">
                  <c:v>0.30800000000000038</c:v>
                </c:pt>
                <c:pt idx="249">
                  <c:v>0.30800000000000038</c:v>
                </c:pt>
                <c:pt idx="250">
                  <c:v>0.30600000000000038</c:v>
                </c:pt>
                <c:pt idx="251">
                  <c:v>0.30600000000000038</c:v>
                </c:pt>
                <c:pt idx="252">
                  <c:v>0.30500000000000038</c:v>
                </c:pt>
                <c:pt idx="253">
                  <c:v>0.30600000000000038</c:v>
                </c:pt>
                <c:pt idx="254">
                  <c:v>0.30400000000000038</c:v>
                </c:pt>
                <c:pt idx="255">
                  <c:v>0.30200000000000032</c:v>
                </c:pt>
                <c:pt idx="256">
                  <c:v>0.30300000000000032</c:v>
                </c:pt>
                <c:pt idx="257">
                  <c:v>0.30300000000000032</c:v>
                </c:pt>
                <c:pt idx="258">
                  <c:v>0.30000000000000032</c:v>
                </c:pt>
                <c:pt idx="259">
                  <c:v>0.30200000000000032</c:v>
                </c:pt>
                <c:pt idx="260">
                  <c:v>0.29800000000000032</c:v>
                </c:pt>
                <c:pt idx="261">
                  <c:v>0.29900000000000032</c:v>
                </c:pt>
                <c:pt idx="262">
                  <c:v>0.30000000000000032</c:v>
                </c:pt>
                <c:pt idx="263">
                  <c:v>0.29800000000000032</c:v>
                </c:pt>
                <c:pt idx="264">
                  <c:v>0.29700000000000032</c:v>
                </c:pt>
                <c:pt idx="265">
                  <c:v>0.29600000000000032</c:v>
                </c:pt>
                <c:pt idx="266">
                  <c:v>0.29600000000000032</c:v>
                </c:pt>
                <c:pt idx="267">
                  <c:v>0.29500000000000032</c:v>
                </c:pt>
                <c:pt idx="268">
                  <c:v>0.29500000000000032</c:v>
                </c:pt>
                <c:pt idx="269">
                  <c:v>0.29200000000000031</c:v>
                </c:pt>
                <c:pt idx="270">
                  <c:v>0.29100000000000031</c:v>
                </c:pt>
                <c:pt idx="271">
                  <c:v>0.29100000000000031</c:v>
                </c:pt>
                <c:pt idx="272">
                  <c:v>0.28900000000000031</c:v>
                </c:pt>
                <c:pt idx="273">
                  <c:v>0.28900000000000031</c:v>
                </c:pt>
                <c:pt idx="274">
                  <c:v>0.28800000000000031</c:v>
                </c:pt>
                <c:pt idx="275">
                  <c:v>0.28900000000000031</c:v>
                </c:pt>
                <c:pt idx="276">
                  <c:v>0.28800000000000031</c:v>
                </c:pt>
                <c:pt idx="277">
                  <c:v>0.28500000000000031</c:v>
                </c:pt>
                <c:pt idx="278">
                  <c:v>0.28600000000000031</c:v>
                </c:pt>
                <c:pt idx="279">
                  <c:v>0.28600000000000031</c:v>
                </c:pt>
                <c:pt idx="280">
                  <c:v>0.28500000000000031</c:v>
                </c:pt>
                <c:pt idx="281">
                  <c:v>0.28600000000000031</c:v>
                </c:pt>
                <c:pt idx="282">
                  <c:v>0.28000000000000008</c:v>
                </c:pt>
                <c:pt idx="283">
                  <c:v>0.28100000000000008</c:v>
                </c:pt>
                <c:pt idx="284">
                  <c:v>0.27900000000000008</c:v>
                </c:pt>
                <c:pt idx="285">
                  <c:v>0.28300000000000008</c:v>
                </c:pt>
                <c:pt idx="286">
                  <c:v>0.27900000000000008</c:v>
                </c:pt>
                <c:pt idx="287">
                  <c:v>0.28100000000000008</c:v>
                </c:pt>
                <c:pt idx="288">
                  <c:v>0.27700000000000002</c:v>
                </c:pt>
                <c:pt idx="289">
                  <c:v>0.27700000000000002</c:v>
                </c:pt>
                <c:pt idx="290">
                  <c:v>0.27600000000000002</c:v>
                </c:pt>
                <c:pt idx="291">
                  <c:v>0.27500000000000002</c:v>
                </c:pt>
                <c:pt idx="292">
                  <c:v>0.27400000000000002</c:v>
                </c:pt>
                <c:pt idx="293">
                  <c:v>0.27300000000000002</c:v>
                </c:pt>
                <c:pt idx="294">
                  <c:v>0.27700000000000002</c:v>
                </c:pt>
                <c:pt idx="295">
                  <c:v>0.27700000000000002</c:v>
                </c:pt>
                <c:pt idx="296">
                  <c:v>0.27400000000000002</c:v>
                </c:pt>
                <c:pt idx="297">
                  <c:v>0.27400000000000002</c:v>
                </c:pt>
                <c:pt idx="298">
                  <c:v>0.27100000000000002</c:v>
                </c:pt>
                <c:pt idx="299">
                  <c:v>0.27100000000000002</c:v>
                </c:pt>
                <c:pt idx="300">
                  <c:v>0.27500000000000002</c:v>
                </c:pt>
                <c:pt idx="301">
                  <c:v>0.27300000000000002</c:v>
                </c:pt>
                <c:pt idx="302">
                  <c:v>0.27200000000000002</c:v>
                </c:pt>
                <c:pt idx="303">
                  <c:v>0.27400000000000002</c:v>
                </c:pt>
                <c:pt idx="304">
                  <c:v>0.27100000000000002</c:v>
                </c:pt>
                <c:pt idx="305">
                  <c:v>0.27200000000000002</c:v>
                </c:pt>
                <c:pt idx="306">
                  <c:v>0.27</c:v>
                </c:pt>
                <c:pt idx="307">
                  <c:v>0.27200000000000002</c:v>
                </c:pt>
                <c:pt idx="308">
                  <c:v>0.26800000000000002</c:v>
                </c:pt>
                <c:pt idx="309">
                  <c:v>0.27300000000000002</c:v>
                </c:pt>
                <c:pt idx="310">
                  <c:v>0.27100000000000002</c:v>
                </c:pt>
                <c:pt idx="311">
                  <c:v>0.26900000000000002</c:v>
                </c:pt>
                <c:pt idx="312">
                  <c:v>0.26800000000000002</c:v>
                </c:pt>
                <c:pt idx="313">
                  <c:v>0.27100000000000002</c:v>
                </c:pt>
                <c:pt idx="314">
                  <c:v>0.27</c:v>
                </c:pt>
                <c:pt idx="315">
                  <c:v>0.27100000000000002</c:v>
                </c:pt>
                <c:pt idx="316">
                  <c:v>0.26900000000000002</c:v>
                </c:pt>
                <c:pt idx="317">
                  <c:v>0.27100000000000002</c:v>
                </c:pt>
                <c:pt idx="318">
                  <c:v>0.27</c:v>
                </c:pt>
                <c:pt idx="319">
                  <c:v>0.26800000000000002</c:v>
                </c:pt>
                <c:pt idx="320">
                  <c:v>0.27100000000000002</c:v>
                </c:pt>
                <c:pt idx="321">
                  <c:v>0.26900000000000002</c:v>
                </c:pt>
                <c:pt idx="322">
                  <c:v>0.26900000000000002</c:v>
                </c:pt>
                <c:pt idx="323">
                  <c:v>0.26700000000000002</c:v>
                </c:pt>
                <c:pt idx="324">
                  <c:v>0.26800000000000002</c:v>
                </c:pt>
                <c:pt idx="325">
                  <c:v>0.27</c:v>
                </c:pt>
                <c:pt idx="326">
                  <c:v>0.27200000000000002</c:v>
                </c:pt>
                <c:pt idx="327">
                  <c:v>0.26900000000000002</c:v>
                </c:pt>
                <c:pt idx="328">
                  <c:v>0.26700000000000002</c:v>
                </c:pt>
                <c:pt idx="329">
                  <c:v>0.26700000000000002</c:v>
                </c:pt>
                <c:pt idx="330">
                  <c:v>0.27</c:v>
                </c:pt>
                <c:pt idx="331">
                  <c:v>0.26900000000000002</c:v>
                </c:pt>
                <c:pt idx="332">
                  <c:v>0.26800000000000002</c:v>
                </c:pt>
                <c:pt idx="333">
                  <c:v>0.27</c:v>
                </c:pt>
                <c:pt idx="334">
                  <c:v>0.26900000000000002</c:v>
                </c:pt>
                <c:pt idx="335">
                  <c:v>0.27</c:v>
                </c:pt>
                <c:pt idx="336">
                  <c:v>0.26900000000000002</c:v>
                </c:pt>
                <c:pt idx="337">
                  <c:v>0.27100000000000002</c:v>
                </c:pt>
                <c:pt idx="338">
                  <c:v>0.26900000000000002</c:v>
                </c:pt>
                <c:pt idx="339">
                  <c:v>0.26700000000000002</c:v>
                </c:pt>
                <c:pt idx="340">
                  <c:v>0.26900000000000002</c:v>
                </c:pt>
                <c:pt idx="341">
                  <c:v>0.27</c:v>
                </c:pt>
                <c:pt idx="342">
                  <c:v>0.26900000000000002</c:v>
                </c:pt>
                <c:pt idx="343">
                  <c:v>0.27</c:v>
                </c:pt>
                <c:pt idx="344">
                  <c:v>0.26800000000000002</c:v>
                </c:pt>
                <c:pt idx="345">
                  <c:v>0.26900000000000002</c:v>
                </c:pt>
                <c:pt idx="346">
                  <c:v>0.27100000000000002</c:v>
                </c:pt>
                <c:pt idx="347">
                  <c:v>0.27</c:v>
                </c:pt>
                <c:pt idx="348">
                  <c:v>0.27100000000000002</c:v>
                </c:pt>
                <c:pt idx="349">
                  <c:v>0.27100000000000002</c:v>
                </c:pt>
                <c:pt idx="350">
                  <c:v>0.26800000000000002</c:v>
                </c:pt>
                <c:pt idx="351">
                  <c:v>0.27</c:v>
                </c:pt>
                <c:pt idx="352">
                  <c:v>0.26700000000000002</c:v>
                </c:pt>
                <c:pt idx="353">
                  <c:v>0.27200000000000002</c:v>
                </c:pt>
                <c:pt idx="354">
                  <c:v>0.26900000000000002</c:v>
                </c:pt>
                <c:pt idx="355">
                  <c:v>0.26900000000000002</c:v>
                </c:pt>
                <c:pt idx="356">
                  <c:v>0.27200000000000002</c:v>
                </c:pt>
                <c:pt idx="357">
                  <c:v>0.27100000000000002</c:v>
                </c:pt>
                <c:pt idx="358">
                  <c:v>0.27100000000000002</c:v>
                </c:pt>
                <c:pt idx="359">
                  <c:v>0.26900000000000002</c:v>
                </c:pt>
                <c:pt idx="360">
                  <c:v>0.27200000000000002</c:v>
                </c:pt>
                <c:pt idx="361">
                  <c:v>0.27100000000000002</c:v>
                </c:pt>
                <c:pt idx="362">
                  <c:v>0.26900000000000002</c:v>
                </c:pt>
                <c:pt idx="363">
                  <c:v>0.26900000000000002</c:v>
                </c:pt>
                <c:pt idx="364">
                  <c:v>0.27</c:v>
                </c:pt>
                <c:pt idx="365">
                  <c:v>0.27300000000000002</c:v>
                </c:pt>
                <c:pt idx="366">
                  <c:v>0.27100000000000002</c:v>
                </c:pt>
                <c:pt idx="367">
                  <c:v>0.27100000000000002</c:v>
                </c:pt>
                <c:pt idx="368">
                  <c:v>0.27</c:v>
                </c:pt>
                <c:pt idx="369">
                  <c:v>0.26800000000000002</c:v>
                </c:pt>
                <c:pt idx="370">
                  <c:v>0.27</c:v>
                </c:pt>
                <c:pt idx="371">
                  <c:v>0.27</c:v>
                </c:pt>
                <c:pt idx="372">
                  <c:v>0.27200000000000002</c:v>
                </c:pt>
                <c:pt idx="373">
                  <c:v>0.27100000000000002</c:v>
                </c:pt>
                <c:pt idx="374">
                  <c:v>0.26800000000000002</c:v>
                </c:pt>
                <c:pt idx="375">
                  <c:v>0.27100000000000002</c:v>
                </c:pt>
                <c:pt idx="376">
                  <c:v>0.27100000000000002</c:v>
                </c:pt>
                <c:pt idx="377">
                  <c:v>0.27100000000000002</c:v>
                </c:pt>
                <c:pt idx="378">
                  <c:v>0.27</c:v>
                </c:pt>
                <c:pt idx="379">
                  <c:v>0.27</c:v>
                </c:pt>
                <c:pt idx="380">
                  <c:v>0.26800000000000002</c:v>
                </c:pt>
                <c:pt idx="381">
                  <c:v>0.27200000000000002</c:v>
                </c:pt>
                <c:pt idx="382">
                  <c:v>0.26800000000000002</c:v>
                </c:pt>
                <c:pt idx="383">
                  <c:v>0.26900000000000002</c:v>
                </c:pt>
                <c:pt idx="384">
                  <c:v>0.27300000000000002</c:v>
                </c:pt>
                <c:pt idx="385">
                  <c:v>0.27200000000000002</c:v>
                </c:pt>
                <c:pt idx="386">
                  <c:v>0.27100000000000002</c:v>
                </c:pt>
                <c:pt idx="387">
                  <c:v>0.27200000000000002</c:v>
                </c:pt>
                <c:pt idx="388">
                  <c:v>0.27200000000000002</c:v>
                </c:pt>
                <c:pt idx="389">
                  <c:v>0.27100000000000002</c:v>
                </c:pt>
                <c:pt idx="390">
                  <c:v>0.27200000000000002</c:v>
                </c:pt>
                <c:pt idx="391">
                  <c:v>0.27</c:v>
                </c:pt>
                <c:pt idx="392">
                  <c:v>0.27500000000000002</c:v>
                </c:pt>
                <c:pt idx="393">
                  <c:v>0.27200000000000002</c:v>
                </c:pt>
                <c:pt idx="394">
                  <c:v>0.27300000000000002</c:v>
                </c:pt>
                <c:pt idx="395">
                  <c:v>0.27200000000000002</c:v>
                </c:pt>
                <c:pt idx="396">
                  <c:v>0.27100000000000002</c:v>
                </c:pt>
                <c:pt idx="397">
                  <c:v>0.27400000000000002</c:v>
                </c:pt>
                <c:pt idx="398">
                  <c:v>0.27</c:v>
                </c:pt>
                <c:pt idx="399">
                  <c:v>0.27</c:v>
                </c:pt>
                <c:pt idx="400">
                  <c:v>0.27100000000000002</c:v>
                </c:pt>
                <c:pt idx="401">
                  <c:v>0.27200000000000002</c:v>
                </c:pt>
                <c:pt idx="402">
                  <c:v>0.27300000000000002</c:v>
                </c:pt>
                <c:pt idx="403">
                  <c:v>0.27200000000000002</c:v>
                </c:pt>
                <c:pt idx="404">
                  <c:v>0.27300000000000002</c:v>
                </c:pt>
                <c:pt idx="405">
                  <c:v>0.27100000000000002</c:v>
                </c:pt>
                <c:pt idx="406">
                  <c:v>0.27</c:v>
                </c:pt>
                <c:pt idx="407">
                  <c:v>0.27200000000000002</c:v>
                </c:pt>
                <c:pt idx="408">
                  <c:v>0.27100000000000002</c:v>
                </c:pt>
                <c:pt idx="409">
                  <c:v>0.27200000000000002</c:v>
                </c:pt>
                <c:pt idx="410">
                  <c:v>0.27400000000000002</c:v>
                </c:pt>
                <c:pt idx="411">
                  <c:v>0.27400000000000002</c:v>
                </c:pt>
                <c:pt idx="412">
                  <c:v>0.27500000000000002</c:v>
                </c:pt>
                <c:pt idx="413">
                  <c:v>0.27300000000000002</c:v>
                </c:pt>
                <c:pt idx="414">
                  <c:v>0.27200000000000002</c:v>
                </c:pt>
                <c:pt idx="415">
                  <c:v>0.27</c:v>
                </c:pt>
                <c:pt idx="416">
                  <c:v>0.27</c:v>
                </c:pt>
                <c:pt idx="417">
                  <c:v>0.27</c:v>
                </c:pt>
                <c:pt idx="418">
                  <c:v>0.27200000000000002</c:v>
                </c:pt>
                <c:pt idx="419">
                  <c:v>0.27300000000000002</c:v>
                </c:pt>
                <c:pt idx="420">
                  <c:v>0.27300000000000002</c:v>
                </c:pt>
                <c:pt idx="421">
                  <c:v>0.27400000000000002</c:v>
                </c:pt>
                <c:pt idx="422">
                  <c:v>0.27100000000000002</c:v>
                </c:pt>
                <c:pt idx="423">
                  <c:v>0.27200000000000002</c:v>
                </c:pt>
                <c:pt idx="424">
                  <c:v>0.27300000000000002</c:v>
                </c:pt>
                <c:pt idx="425">
                  <c:v>0.27</c:v>
                </c:pt>
                <c:pt idx="426">
                  <c:v>0.27100000000000002</c:v>
                </c:pt>
                <c:pt idx="427">
                  <c:v>0.27300000000000002</c:v>
                </c:pt>
                <c:pt idx="428">
                  <c:v>0.27200000000000002</c:v>
                </c:pt>
                <c:pt idx="429">
                  <c:v>0.27300000000000002</c:v>
                </c:pt>
                <c:pt idx="430">
                  <c:v>0.27300000000000002</c:v>
                </c:pt>
                <c:pt idx="431">
                  <c:v>0.27300000000000002</c:v>
                </c:pt>
                <c:pt idx="432">
                  <c:v>0.27100000000000002</c:v>
                </c:pt>
                <c:pt idx="433">
                  <c:v>0.27500000000000002</c:v>
                </c:pt>
                <c:pt idx="434">
                  <c:v>0.27200000000000002</c:v>
                </c:pt>
                <c:pt idx="435">
                  <c:v>0.27300000000000002</c:v>
                </c:pt>
                <c:pt idx="436">
                  <c:v>0.27100000000000002</c:v>
                </c:pt>
                <c:pt idx="437">
                  <c:v>0.27400000000000002</c:v>
                </c:pt>
                <c:pt idx="438">
                  <c:v>0.27600000000000002</c:v>
                </c:pt>
                <c:pt idx="439">
                  <c:v>0.27300000000000002</c:v>
                </c:pt>
                <c:pt idx="440">
                  <c:v>0.27</c:v>
                </c:pt>
                <c:pt idx="441">
                  <c:v>0.27300000000000002</c:v>
                </c:pt>
                <c:pt idx="442">
                  <c:v>0.27400000000000002</c:v>
                </c:pt>
                <c:pt idx="443">
                  <c:v>0.27100000000000002</c:v>
                </c:pt>
                <c:pt idx="444">
                  <c:v>0.27100000000000002</c:v>
                </c:pt>
                <c:pt idx="445">
                  <c:v>0.27200000000000002</c:v>
                </c:pt>
                <c:pt idx="446">
                  <c:v>0.27200000000000002</c:v>
                </c:pt>
                <c:pt idx="447">
                  <c:v>0.27300000000000002</c:v>
                </c:pt>
                <c:pt idx="448">
                  <c:v>0.27400000000000002</c:v>
                </c:pt>
                <c:pt idx="449">
                  <c:v>0.27100000000000002</c:v>
                </c:pt>
                <c:pt idx="450">
                  <c:v>0.27100000000000002</c:v>
                </c:pt>
                <c:pt idx="451">
                  <c:v>0.27100000000000002</c:v>
                </c:pt>
                <c:pt idx="452">
                  <c:v>0.27100000000000002</c:v>
                </c:pt>
                <c:pt idx="453">
                  <c:v>0.27200000000000002</c:v>
                </c:pt>
                <c:pt idx="454">
                  <c:v>0.27300000000000002</c:v>
                </c:pt>
                <c:pt idx="455">
                  <c:v>0.27400000000000002</c:v>
                </c:pt>
                <c:pt idx="456">
                  <c:v>0.26900000000000002</c:v>
                </c:pt>
                <c:pt idx="457">
                  <c:v>0.27300000000000002</c:v>
                </c:pt>
                <c:pt idx="458">
                  <c:v>0.27600000000000002</c:v>
                </c:pt>
                <c:pt idx="459">
                  <c:v>0.27100000000000002</c:v>
                </c:pt>
                <c:pt idx="460">
                  <c:v>0.27100000000000002</c:v>
                </c:pt>
                <c:pt idx="461">
                  <c:v>0.27200000000000002</c:v>
                </c:pt>
                <c:pt idx="462">
                  <c:v>0.27400000000000002</c:v>
                </c:pt>
                <c:pt idx="463">
                  <c:v>0.27200000000000002</c:v>
                </c:pt>
                <c:pt idx="464">
                  <c:v>0.27200000000000002</c:v>
                </c:pt>
                <c:pt idx="465">
                  <c:v>0.27100000000000002</c:v>
                </c:pt>
                <c:pt idx="466">
                  <c:v>0.27300000000000002</c:v>
                </c:pt>
                <c:pt idx="467">
                  <c:v>0.27300000000000002</c:v>
                </c:pt>
                <c:pt idx="468">
                  <c:v>0.27300000000000002</c:v>
                </c:pt>
                <c:pt idx="469">
                  <c:v>0.27100000000000002</c:v>
                </c:pt>
                <c:pt idx="470">
                  <c:v>0.27100000000000002</c:v>
                </c:pt>
                <c:pt idx="471">
                  <c:v>0.27400000000000002</c:v>
                </c:pt>
                <c:pt idx="472">
                  <c:v>0.27500000000000002</c:v>
                </c:pt>
                <c:pt idx="473">
                  <c:v>0.27400000000000002</c:v>
                </c:pt>
                <c:pt idx="474">
                  <c:v>0.27200000000000002</c:v>
                </c:pt>
                <c:pt idx="475">
                  <c:v>0.27300000000000002</c:v>
                </c:pt>
                <c:pt idx="476">
                  <c:v>0.27200000000000002</c:v>
                </c:pt>
                <c:pt idx="477">
                  <c:v>0.27400000000000002</c:v>
                </c:pt>
                <c:pt idx="478">
                  <c:v>0.27400000000000002</c:v>
                </c:pt>
                <c:pt idx="479">
                  <c:v>0.27300000000000002</c:v>
                </c:pt>
                <c:pt idx="480">
                  <c:v>0.27100000000000002</c:v>
                </c:pt>
                <c:pt idx="481">
                  <c:v>0.27500000000000002</c:v>
                </c:pt>
                <c:pt idx="482">
                  <c:v>0.27500000000000002</c:v>
                </c:pt>
                <c:pt idx="483">
                  <c:v>0.27500000000000002</c:v>
                </c:pt>
                <c:pt idx="484">
                  <c:v>0.27500000000000002</c:v>
                </c:pt>
                <c:pt idx="485">
                  <c:v>0.27400000000000002</c:v>
                </c:pt>
                <c:pt idx="486">
                  <c:v>0.27300000000000002</c:v>
                </c:pt>
                <c:pt idx="487">
                  <c:v>0.27200000000000002</c:v>
                </c:pt>
                <c:pt idx="488">
                  <c:v>0.27500000000000002</c:v>
                </c:pt>
                <c:pt idx="489">
                  <c:v>0.27300000000000002</c:v>
                </c:pt>
                <c:pt idx="490">
                  <c:v>0.27500000000000002</c:v>
                </c:pt>
                <c:pt idx="491">
                  <c:v>0.27400000000000002</c:v>
                </c:pt>
                <c:pt idx="492">
                  <c:v>0.27300000000000002</c:v>
                </c:pt>
                <c:pt idx="493">
                  <c:v>0.27200000000000002</c:v>
                </c:pt>
                <c:pt idx="494">
                  <c:v>0.27300000000000002</c:v>
                </c:pt>
                <c:pt idx="495">
                  <c:v>0.27100000000000002</c:v>
                </c:pt>
                <c:pt idx="496">
                  <c:v>0.27400000000000002</c:v>
                </c:pt>
                <c:pt idx="497">
                  <c:v>0.27600000000000002</c:v>
                </c:pt>
                <c:pt idx="498">
                  <c:v>0.27700000000000002</c:v>
                </c:pt>
                <c:pt idx="499">
                  <c:v>0.27400000000000002</c:v>
                </c:pt>
                <c:pt idx="500">
                  <c:v>0.27200000000000002</c:v>
                </c:pt>
              </c:numCache>
            </c:numRef>
          </c:yVal>
          <c:smooth val="1"/>
        </c:ser>
        <c:ser>
          <c:idx val="2"/>
          <c:order val="2"/>
          <c:tx>
            <c:strRef>
              <c:f>Sheet1!$D$2</c:f>
              <c:strCache>
                <c:ptCount val="1"/>
                <c:pt idx="0">
                  <c:v>3min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Sheet1!$D$3:$D$503</c:f>
              <c:numCache>
                <c:formatCode>General</c:formatCode>
                <c:ptCount val="501"/>
                <c:pt idx="0">
                  <c:v>1.4289999999999914</c:v>
                </c:pt>
                <c:pt idx="1">
                  <c:v>1.383</c:v>
                </c:pt>
                <c:pt idx="2">
                  <c:v>1.3480000000000001</c:v>
                </c:pt>
                <c:pt idx="3">
                  <c:v>1.321</c:v>
                </c:pt>
                <c:pt idx="4">
                  <c:v>1.3009999999999939</c:v>
                </c:pt>
                <c:pt idx="5">
                  <c:v>1.2889999999999935</c:v>
                </c:pt>
                <c:pt idx="6">
                  <c:v>1.278</c:v>
                </c:pt>
                <c:pt idx="7">
                  <c:v>1.2689999999999932</c:v>
                </c:pt>
                <c:pt idx="8">
                  <c:v>1.2589999999999932</c:v>
                </c:pt>
                <c:pt idx="9">
                  <c:v>1.2509999999999932</c:v>
                </c:pt>
                <c:pt idx="10">
                  <c:v>1.2469999999999934</c:v>
                </c:pt>
                <c:pt idx="11">
                  <c:v>1.242</c:v>
                </c:pt>
                <c:pt idx="12">
                  <c:v>1.236</c:v>
                </c:pt>
                <c:pt idx="13">
                  <c:v>1.23</c:v>
                </c:pt>
                <c:pt idx="14">
                  <c:v>1.2269999999999928</c:v>
                </c:pt>
                <c:pt idx="15">
                  <c:v>1.2249999999999928</c:v>
                </c:pt>
                <c:pt idx="16">
                  <c:v>1.2209999999999928</c:v>
                </c:pt>
                <c:pt idx="17">
                  <c:v>1.216</c:v>
                </c:pt>
                <c:pt idx="18">
                  <c:v>1.2109999999999927</c:v>
                </c:pt>
                <c:pt idx="19">
                  <c:v>1.21</c:v>
                </c:pt>
                <c:pt idx="20">
                  <c:v>1.206</c:v>
                </c:pt>
                <c:pt idx="21">
                  <c:v>1.2009999999999927</c:v>
                </c:pt>
                <c:pt idx="22">
                  <c:v>1.202</c:v>
                </c:pt>
                <c:pt idx="23">
                  <c:v>1.1960000000000059</c:v>
                </c:pt>
                <c:pt idx="24">
                  <c:v>1.1930000000000001</c:v>
                </c:pt>
                <c:pt idx="25">
                  <c:v>1.1839999999999939</c:v>
                </c:pt>
                <c:pt idx="26">
                  <c:v>1.1839999999999939</c:v>
                </c:pt>
                <c:pt idx="27">
                  <c:v>1.1830000000000001</c:v>
                </c:pt>
                <c:pt idx="28">
                  <c:v>1.1819999999999939</c:v>
                </c:pt>
                <c:pt idx="29">
                  <c:v>1.175</c:v>
                </c:pt>
                <c:pt idx="30">
                  <c:v>1.1759999999999939</c:v>
                </c:pt>
                <c:pt idx="31">
                  <c:v>1.1779999999999939</c:v>
                </c:pt>
                <c:pt idx="32">
                  <c:v>1.1739999999999939</c:v>
                </c:pt>
                <c:pt idx="33">
                  <c:v>1.1759999999999939</c:v>
                </c:pt>
                <c:pt idx="34">
                  <c:v>1.175</c:v>
                </c:pt>
                <c:pt idx="35">
                  <c:v>1.179</c:v>
                </c:pt>
                <c:pt idx="36">
                  <c:v>1.181</c:v>
                </c:pt>
                <c:pt idx="37">
                  <c:v>1.179</c:v>
                </c:pt>
                <c:pt idx="38">
                  <c:v>1.1839999999999939</c:v>
                </c:pt>
                <c:pt idx="39">
                  <c:v>1.1879999999999939</c:v>
                </c:pt>
                <c:pt idx="40">
                  <c:v>1.1960000000000059</c:v>
                </c:pt>
                <c:pt idx="41">
                  <c:v>1.2009999999999927</c:v>
                </c:pt>
                <c:pt idx="42">
                  <c:v>1.2069999999999927</c:v>
                </c:pt>
                <c:pt idx="43">
                  <c:v>1.2169999999999928</c:v>
                </c:pt>
                <c:pt idx="44">
                  <c:v>1.2269999999999928</c:v>
                </c:pt>
                <c:pt idx="45">
                  <c:v>1.238</c:v>
                </c:pt>
                <c:pt idx="46">
                  <c:v>1.25</c:v>
                </c:pt>
                <c:pt idx="47">
                  <c:v>1.2629999999999932</c:v>
                </c:pt>
                <c:pt idx="48">
                  <c:v>1.274</c:v>
                </c:pt>
                <c:pt idx="49">
                  <c:v>1.29</c:v>
                </c:pt>
                <c:pt idx="50">
                  <c:v>1.298</c:v>
                </c:pt>
                <c:pt idx="51">
                  <c:v>1.314999999999994</c:v>
                </c:pt>
                <c:pt idx="52">
                  <c:v>1.33</c:v>
                </c:pt>
                <c:pt idx="53">
                  <c:v>1.351</c:v>
                </c:pt>
                <c:pt idx="54">
                  <c:v>1.3720000000000001</c:v>
                </c:pt>
                <c:pt idx="55">
                  <c:v>1.389</c:v>
                </c:pt>
                <c:pt idx="56">
                  <c:v>1.41</c:v>
                </c:pt>
                <c:pt idx="57">
                  <c:v>1.43</c:v>
                </c:pt>
                <c:pt idx="58">
                  <c:v>1.45</c:v>
                </c:pt>
                <c:pt idx="59">
                  <c:v>1.4709999999999928</c:v>
                </c:pt>
                <c:pt idx="60">
                  <c:v>1.496</c:v>
                </c:pt>
                <c:pt idx="61">
                  <c:v>1.5129999999999932</c:v>
                </c:pt>
                <c:pt idx="62">
                  <c:v>1.5329999999999933</c:v>
                </c:pt>
                <c:pt idx="63">
                  <c:v>1.5569999999999939</c:v>
                </c:pt>
                <c:pt idx="64">
                  <c:v>1.575</c:v>
                </c:pt>
                <c:pt idx="65">
                  <c:v>1.5940000000000001</c:v>
                </c:pt>
                <c:pt idx="66">
                  <c:v>1.6120000000000001</c:v>
                </c:pt>
                <c:pt idx="67">
                  <c:v>1.6319999999999932</c:v>
                </c:pt>
                <c:pt idx="68">
                  <c:v>1.651</c:v>
                </c:pt>
                <c:pt idx="69">
                  <c:v>1.671</c:v>
                </c:pt>
                <c:pt idx="70">
                  <c:v>1.6859999999999939</c:v>
                </c:pt>
                <c:pt idx="71">
                  <c:v>1.7</c:v>
                </c:pt>
                <c:pt idx="72">
                  <c:v>1.7189999999999928</c:v>
                </c:pt>
                <c:pt idx="73">
                  <c:v>1.732</c:v>
                </c:pt>
                <c:pt idx="74">
                  <c:v>1.7429999999999934</c:v>
                </c:pt>
                <c:pt idx="75">
                  <c:v>1.7609999999999932</c:v>
                </c:pt>
                <c:pt idx="76">
                  <c:v>1.774</c:v>
                </c:pt>
                <c:pt idx="77">
                  <c:v>1.7809999999999933</c:v>
                </c:pt>
                <c:pt idx="78">
                  <c:v>1.788</c:v>
                </c:pt>
                <c:pt idx="79">
                  <c:v>1.8009999999999939</c:v>
                </c:pt>
                <c:pt idx="80">
                  <c:v>1.8089999999999939</c:v>
                </c:pt>
                <c:pt idx="81">
                  <c:v>1.816999999999994</c:v>
                </c:pt>
                <c:pt idx="82">
                  <c:v>1.8240000000000001</c:v>
                </c:pt>
                <c:pt idx="83">
                  <c:v>1.831</c:v>
                </c:pt>
                <c:pt idx="84">
                  <c:v>1.837</c:v>
                </c:pt>
                <c:pt idx="85">
                  <c:v>1.84</c:v>
                </c:pt>
                <c:pt idx="86">
                  <c:v>1.845</c:v>
                </c:pt>
                <c:pt idx="87">
                  <c:v>1.8480000000000001</c:v>
                </c:pt>
                <c:pt idx="88">
                  <c:v>1.8480000000000001</c:v>
                </c:pt>
                <c:pt idx="89">
                  <c:v>1.8520000000000001</c:v>
                </c:pt>
                <c:pt idx="90">
                  <c:v>1.851</c:v>
                </c:pt>
                <c:pt idx="91">
                  <c:v>1.85</c:v>
                </c:pt>
                <c:pt idx="92">
                  <c:v>1.8520000000000001</c:v>
                </c:pt>
                <c:pt idx="93">
                  <c:v>1.847</c:v>
                </c:pt>
                <c:pt idx="94">
                  <c:v>1.845</c:v>
                </c:pt>
                <c:pt idx="95">
                  <c:v>1.84</c:v>
                </c:pt>
                <c:pt idx="96">
                  <c:v>1.831</c:v>
                </c:pt>
                <c:pt idx="97">
                  <c:v>1.829</c:v>
                </c:pt>
                <c:pt idx="98">
                  <c:v>1.821</c:v>
                </c:pt>
                <c:pt idx="99">
                  <c:v>1.8120000000000001</c:v>
                </c:pt>
                <c:pt idx="100">
                  <c:v>1.8029999999999939</c:v>
                </c:pt>
                <c:pt idx="101">
                  <c:v>1.7949999999999939</c:v>
                </c:pt>
                <c:pt idx="102">
                  <c:v>1.782</c:v>
                </c:pt>
                <c:pt idx="103">
                  <c:v>1.7709999999999932</c:v>
                </c:pt>
                <c:pt idx="104">
                  <c:v>1.7569999999999932</c:v>
                </c:pt>
                <c:pt idx="105">
                  <c:v>1.7409999999999932</c:v>
                </c:pt>
                <c:pt idx="106">
                  <c:v>1.7289999999999928</c:v>
                </c:pt>
                <c:pt idx="107">
                  <c:v>1.7149999999999928</c:v>
                </c:pt>
                <c:pt idx="108">
                  <c:v>1.6950000000000001</c:v>
                </c:pt>
                <c:pt idx="109">
                  <c:v>1.681</c:v>
                </c:pt>
                <c:pt idx="110">
                  <c:v>1.663</c:v>
                </c:pt>
                <c:pt idx="111">
                  <c:v>1.6419999999999932</c:v>
                </c:pt>
                <c:pt idx="112">
                  <c:v>1.633</c:v>
                </c:pt>
                <c:pt idx="113">
                  <c:v>1.6080000000000001</c:v>
                </c:pt>
                <c:pt idx="114">
                  <c:v>1.59</c:v>
                </c:pt>
                <c:pt idx="115">
                  <c:v>1.5660000000000001</c:v>
                </c:pt>
                <c:pt idx="116">
                  <c:v>1.5429999999999939</c:v>
                </c:pt>
                <c:pt idx="117">
                  <c:v>1.518</c:v>
                </c:pt>
                <c:pt idx="118">
                  <c:v>1.492</c:v>
                </c:pt>
                <c:pt idx="119">
                  <c:v>1.4669999999999928</c:v>
                </c:pt>
                <c:pt idx="120">
                  <c:v>1.4389999999999916</c:v>
                </c:pt>
                <c:pt idx="121">
                  <c:v>1.4149999999999914</c:v>
                </c:pt>
                <c:pt idx="122">
                  <c:v>1.389</c:v>
                </c:pt>
                <c:pt idx="123">
                  <c:v>1.361</c:v>
                </c:pt>
                <c:pt idx="124">
                  <c:v>1.3340000000000001</c:v>
                </c:pt>
                <c:pt idx="125">
                  <c:v>1.3049999999999939</c:v>
                </c:pt>
                <c:pt idx="126">
                  <c:v>1.278</c:v>
                </c:pt>
                <c:pt idx="127">
                  <c:v>1.248</c:v>
                </c:pt>
                <c:pt idx="128">
                  <c:v>1.2209999999999928</c:v>
                </c:pt>
                <c:pt idx="129">
                  <c:v>1.1930000000000001</c:v>
                </c:pt>
                <c:pt idx="130">
                  <c:v>1.165</c:v>
                </c:pt>
                <c:pt idx="131">
                  <c:v>1.137</c:v>
                </c:pt>
                <c:pt idx="132">
                  <c:v>1.1060000000000001</c:v>
                </c:pt>
                <c:pt idx="133">
                  <c:v>1.081</c:v>
                </c:pt>
                <c:pt idx="134">
                  <c:v>1.0529999999999939</c:v>
                </c:pt>
                <c:pt idx="135">
                  <c:v>1.0229999999999932</c:v>
                </c:pt>
                <c:pt idx="136">
                  <c:v>0.997</c:v>
                </c:pt>
                <c:pt idx="137">
                  <c:v>0.96600000000000064</c:v>
                </c:pt>
                <c:pt idx="138">
                  <c:v>0.94299999999999995</c:v>
                </c:pt>
                <c:pt idx="139">
                  <c:v>0.91400000000000003</c:v>
                </c:pt>
                <c:pt idx="140">
                  <c:v>0.88700000000000001</c:v>
                </c:pt>
                <c:pt idx="141">
                  <c:v>0.86300000000000165</c:v>
                </c:pt>
                <c:pt idx="142">
                  <c:v>0.83700000000000063</c:v>
                </c:pt>
                <c:pt idx="143">
                  <c:v>0.81200000000000061</c:v>
                </c:pt>
                <c:pt idx="144">
                  <c:v>0.78900000000000003</c:v>
                </c:pt>
                <c:pt idx="145">
                  <c:v>0.76600000000000334</c:v>
                </c:pt>
                <c:pt idx="146">
                  <c:v>0.74000000000000299</c:v>
                </c:pt>
                <c:pt idx="147">
                  <c:v>0.71900000000000064</c:v>
                </c:pt>
                <c:pt idx="148">
                  <c:v>0.69899999999999995</c:v>
                </c:pt>
                <c:pt idx="149">
                  <c:v>0.67600000000000393</c:v>
                </c:pt>
                <c:pt idx="150">
                  <c:v>0.65400000000000391</c:v>
                </c:pt>
                <c:pt idx="151">
                  <c:v>0.63400000000000334</c:v>
                </c:pt>
                <c:pt idx="152">
                  <c:v>0.61500000000000299</c:v>
                </c:pt>
                <c:pt idx="153">
                  <c:v>0.59799999999999998</c:v>
                </c:pt>
                <c:pt idx="154">
                  <c:v>0.57900000000000063</c:v>
                </c:pt>
                <c:pt idx="155">
                  <c:v>0.56200000000000061</c:v>
                </c:pt>
                <c:pt idx="156">
                  <c:v>0.54300000000000004</c:v>
                </c:pt>
                <c:pt idx="157">
                  <c:v>0.53</c:v>
                </c:pt>
                <c:pt idx="158">
                  <c:v>0.51400000000000001</c:v>
                </c:pt>
                <c:pt idx="159">
                  <c:v>0.4970000000000015</c:v>
                </c:pt>
                <c:pt idx="160">
                  <c:v>0.48600000000000032</c:v>
                </c:pt>
                <c:pt idx="161">
                  <c:v>0.47400000000000031</c:v>
                </c:pt>
                <c:pt idx="162">
                  <c:v>0.46100000000000002</c:v>
                </c:pt>
                <c:pt idx="163">
                  <c:v>0.44800000000000001</c:v>
                </c:pt>
                <c:pt idx="164">
                  <c:v>0.4380000000000015</c:v>
                </c:pt>
                <c:pt idx="165">
                  <c:v>0.42700000000000032</c:v>
                </c:pt>
                <c:pt idx="166">
                  <c:v>0.41600000000000031</c:v>
                </c:pt>
                <c:pt idx="167">
                  <c:v>0.40500000000000008</c:v>
                </c:pt>
                <c:pt idx="168">
                  <c:v>0.39700000000000196</c:v>
                </c:pt>
                <c:pt idx="169">
                  <c:v>0.38800000000000168</c:v>
                </c:pt>
                <c:pt idx="170">
                  <c:v>0.38200000000000167</c:v>
                </c:pt>
                <c:pt idx="171">
                  <c:v>0.3740000000000015</c:v>
                </c:pt>
                <c:pt idx="172">
                  <c:v>0.36900000000000038</c:v>
                </c:pt>
                <c:pt idx="173">
                  <c:v>0.36100000000000032</c:v>
                </c:pt>
                <c:pt idx="174">
                  <c:v>0.35800000000000032</c:v>
                </c:pt>
                <c:pt idx="175">
                  <c:v>0.35300000000000031</c:v>
                </c:pt>
                <c:pt idx="176">
                  <c:v>0.34900000000000031</c:v>
                </c:pt>
                <c:pt idx="177">
                  <c:v>0.34300000000000008</c:v>
                </c:pt>
                <c:pt idx="178">
                  <c:v>0.33800000000000197</c:v>
                </c:pt>
                <c:pt idx="179">
                  <c:v>0.33600000000000196</c:v>
                </c:pt>
                <c:pt idx="180">
                  <c:v>0.32800000000000168</c:v>
                </c:pt>
                <c:pt idx="181">
                  <c:v>0.32900000000000185</c:v>
                </c:pt>
                <c:pt idx="182">
                  <c:v>0.32300000000000167</c:v>
                </c:pt>
                <c:pt idx="183">
                  <c:v>0.32300000000000167</c:v>
                </c:pt>
                <c:pt idx="184">
                  <c:v>0.32100000000000167</c:v>
                </c:pt>
                <c:pt idx="185">
                  <c:v>0.31900000000000167</c:v>
                </c:pt>
                <c:pt idx="186">
                  <c:v>0.3140000000000015</c:v>
                </c:pt>
                <c:pt idx="187">
                  <c:v>0.31600000000000156</c:v>
                </c:pt>
                <c:pt idx="188">
                  <c:v>0.3110000000000015</c:v>
                </c:pt>
                <c:pt idx="189">
                  <c:v>0.3100000000000015</c:v>
                </c:pt>
                <c:pt idx="190">
                  <c:v>0.3130000000000015</c:v>
                </c:pt>
                <c:pt idx="191">
                  <c:v>0.3100000000000015</c:v>
                </c:pt>
                <c:pt idx="192">
                  <c:v>0.3110000000000015</c:v>
                </c:pt>
                <c:pt idx="193">
                  <c:v>0.30900000000000138</c:v>
                </c:pt>
                <c:pt idx="194">
                  <c:v>0.30900000000000138</c:v>
                </c:pt>
                <c:pt idx="195">
                  <c:v>0.30800000000000038</c:v>
                </c:pt>
                <c:pt idx="196">
                  <c:v>0.30800000000000038</c:v>
                </c:pt>
                <c:pt idx="197">
                  <c:v>0.30700000000000038</c:v>
                </c:pt>
                <c:pt idx="198">
                  <c:v>0.30600000000000038</c:v>
                </c:pt>
                <c:pt idx="199">
                  <c:v>0.30700000000000038</c:v>
                </c:pt>
                <c:pt idx="200">
                  <c:v>0.30700000000000038</c:v>
                </c:pt>
                <c:pt idx="201">
                  <c:v>0.30700000000000038</c:v>
                </c:pt>
                <c:pt idx="202">
                  <c:v>0.30800000000000038</c:v>
                </c:pt>
                <c:pt idx="203">
                  <c:v>0.30700000000000038</c:v>
                </c:pt>
                <c:pt idx="204">
                  <c:v>0.30600000000000038</c:v>
                </c:pt>
                <c:pt idx="205">
                  <c:v>0.30800000000000038</c:v>
                </c:pt>
                <c:pt idx="206">
                  <c:v>0.30700000000000038</c:v>
                </c:pt>
                <c:pt idx="207">
                  <c:v>0.30800000000000038</c:v>
                </c:pt>
                <c:pt idx="208">
                  <c:v>0.30900000000000138</c:v>
                </c:pt>
                <c:pt idx="209">
                  <c:v>0.3110000000000015</c:v>
                </c:pt>
                <c:pt idx="210">
                  <c:v>0.30900000000000138</c:v>
                </c:pt>
                <c:pt idx="211">
                  <c:v>0.30900000000000138</c:v>
                </c:pt>
                <c:pt idx="212">
                  <c:v>0.30600000000000038</c:v>
                </c:pt>
                <c:pt idx="213">
                  <c:v>0.30700000000000038</c:v>
                </c:pt>
                <c:pt idx="214">
                  <c:v>0.30800000000000038</c:v>
                </c:pt>
                <c:pt idx="215">
                  <c:v>0.30700000000000038</c:v>
                </c:pt>
                <c:pt idx="216">
                  <c:v>0.30800000000000038</c:v>
                </c:pt>
                <c:pt idx="217">
                  <c:v>0.30700000000000038</c:v>
                </c:pt>
                <c:pt idx="218">
                  <c:v>0.30600000000000038</c:v>
                </c:pt>
                <c:pt idx="219">
                  <c:v>0.30800000000000038</c:v>
                </c:pt>
                <c:pt idx="220">
                  <c:v>0.30800000000000038</c:v>
                </c:pt>
                <c:pt idx="221">
                  <c:v>0.3100000000000015</c:v>
                </c:pt>
                <c:pt idx="222">
                  <c:v>0.30500000000000038</c:v>
                </c:pt>
                <c:pt idx="223">
                  <c:v>0.3100000000000015</c:v>
                </c:pt>
                <c:pt idx="224">
                  <c:v>0.30800000000000038</c:v>
                </c:pt>
                <c:pt idx="225">
                  <c:v>0.30800000000000038</c:v>
                </c:pt>
                <c:pt idx="226">
                  <c:v>0.3100000000000015</c:v>
                </c:pt>
                <c:pt idx="227">
                  <c:v>0.30700000000000038</c:v>
                </c:pt>
                <c:pt idx="228">
                  <c:v>0.3100000000000015</c:v>
                </c:pt>
                <c:pt idx="229">
                  <c:v>0.3100000000000015</c:v>
                </c:pt>
                <c:pt idx="230">
                  <c:v>0.30600000000000038</c:v>
                </c:pt>
                <c:pt idx="231">
                  <c:v>0.30500000000000038</c:v>
                </c:pt>
                <c:pt idx="232">
                  <c:v>0.30200000000000032</c:v>
                </c:pt>
                <c:pt idx="233">
                  <c:v>0.30400000000000038</c:v>
                </c:pt>
                <c:pt idx="234">
                  <c:v>0.30500000000000038</c:v>
                </c:pt>
                <c:pt idx="235">
                  <c:v>0.30600000000000038</c:v>
                </c:pt>
                <c:pt idx="236">
                  <c:v>0.30400000000000038</c:v>
                </c:pt>
                <c:pt idx="237">
                  <c:v>0.30500000000000038</c:v>
                </c:pt>
                <c:pt idx="238">
                  <c:v>0.30600000000000038</c:v>
                </c:pt>
                <c:pt idx="239">
                  <c:v>0.30200000000000032</c:v>
                </c:pt>
                <c:pt idx="240">
                  <c:v>0.30500000000000038</c:v>
                </c:pt>
                <c:pt idx="241">
                  <c:v>0.30000000000000032</c:v>
                </c:pt>
                <c:pt idx="242">
                  <c:v>0.30300000000000032</c:v>
                </c:pt>
                <c:pt idx="243">
                  <c:v>0.29800000000000032</c:v>
                </c:pt>
                <c:pt idx="244">
                  <c:v>0.30300000000000032</c:v>
                </c:pt>
                <c:pt idx="245">
                  <c:v>0.29700000000000032</c:v>
                </c:pt>
                <c:pt idx="246">
                  <c:v>0.30100000000000032</c:v>
                </c:pt>
                <c:pt idx="247">
                  <c:v>0.29800000000000032</c:v>
                </c:pt>
                <c:pt idx="248">
                  <c:v>0.29800000000000032</c:v>
                </c:pt>
                <c:pt idx="249">
                  <c:v>0.29700000000000032</c:v>
                </c:pt>
                <c:pt idx="250">
                  <c:v>0.29600000000000032</c:v>
                </c:pt>
                <c:pt idx="251">
                  <c:v>0.29400000000000032</c:v>
                </c:pt>
                <c:pt idx="252">
                  <c:v>0.29600000000000032</c:v>
                </c:pt>
                <c:pt idx="253">
                  <c:v>0.29300000000000032</c:v>
                </c:pt>
                <c:pt idx="254">
                  <c:v>0.29200000000000031</c:v>
                </c:pt>
                <c:pt idx="255">
                  <c:v>0.29100000000000031</c:v>
                </c:pt>
                <c:pt idx="256">
                  <c:v>0.29100000000000031</c:v>
                </c:pt>
                <c:pt idx="257">
                  <c:v>0.29100000000000031</c:v>
                </c:pt>
                <c:pt idx="258">
                  <c:v>0.28900000000000031</c:v>
                </c:pt>
                <c:pt idx="259">
                  <c:v>0.29300000000000032</c:v>
                </c:pt>
                <c:pt idx="260">
                  <c:v>0.28800000000000031</c:v>
                </c:pt>
                <c:pt idx="261">
                  <c:v>0.28600000000000031</c:v>
                </c:pt>
                <c:pt idx="262">
                  <c:v>0.28500000000000031</c:v>
                </c:pt>
                <c:pt idx="263">
                  <c:v>0.28600000000000031</c:v>
                </c:pt>
                <c:pt idx="264">
                  <c:v>0.28500000000000031</c:v>
                </c:pt>
                <c:pt idx="265">
                  <c:v>0.28300000000000008</c:v>
                </c:pt>
                <c:pt idx="266">
                  <c:v>0.28000000000000008</c:v>
                </c:pt>
                <c:pt idx="267">
                  <c:v>0.28200000000000008</c:v>
                </c:pt>
                <c:pt idx="268">
                  <c:v>0.28100000000000008</c:v>
                </c:pt>
                <c:pt idx="269">
                  <c:v>0.27900000000000008</c:v>
                </c:pt>
                <c:pt idx="270">
                  <c:v>0.27700000000000002</c:v>
                </c:pt>
                <c:pt idx="271">
                  <c:v>0.27900000000000008</c:v>
                </c:pt>
                <c:pt idx="272">
                  <c:v>0.27700000000000002</c:v>
                </c:pt>
                <c:pt idx="273">
                  <c:v>0.27600000000000002</c:v>
                </c:pt>
                <c:pt idx="274">
                  <c:v>0.27500000000000002</c:v>
                </c:pt>
                <c:pt idx="275">
                  <c:v>0.27600000000000002</c:v>
                </c:pt>
                <c:pt idx="276">
                  <c:v>0.27600000000000002</c:v>
                </c:pt>
                <c:pt idx="277">
                  <c:v>0.27100000000000002</c:v>
                </c:pt>
                <c:pt idx="278">
                  <c:v>0.27400000000000002</c:v>
                </c:pt>
                <c:pt idx="279">
                  <c:v>0.27400000000000002</c:v>
                </c:pt>
                <c:pt idx="280">
                  <c:v>0.27200000000000002</c:v>
                </c:pt>
                <c:pt idx="281">
                  <c:v>0.27100000000000002</c:v>
                </c:pt>
                <c:pt idx="282">
                  <c:v>0.26600000000000001</c:v>
                </c:pt>
                <c:pt idx="283">
                  <c:v>0.26700000000000002</c:v>
                </c:pt>
                <c:pt idx="284">
                  <c:v>0.26800000000000002</c:v>
                </c:pt>
                <c:pt idx="285">
                  <c:v>0.27200000000000002</c:v>
                </c:pt>
                <c:pt idx="286">
                  <c:v>0.26500000000000001</c:v>
                </c:pt>
                <c:pt idx="287">
                  <c:v>0.26800000000000002</c:v>
                </c:pt>
                <c:pt idx="288">
                  <c:v>0.26500000000000001</c:v>
                </c:pt>
                <c:pt idx="289">
                  <c:v>0.26300000000000001</c:v>
                </c:pt>
                <c:pt idx="290">
                  <c:v>0.26500000000000001</c:v>
                </c:pt>
                <c:pt idx="291">
                  <c:v>0.26200000000000001</c:v>
                </c:pt>
                <c:pt idx="292">
                  <c:v>0.26400000000000001</c:v>
                </c:pt>
                <c:pt idx="293">
                  <c:v>0.26400000000000001</c:v>
                </c:pt>
                <c:pt idx="294">
                  <c:v>0.26200000000000001</c:v>
                </c:pt>
                <c:pt idx="295">
                  <c:v>0.26300000000000001</c:v>
                </c:pt>
                <c:pt idx="296">
                  <c:v>0.26200000000000001</c:v>
                </c:pt>
                <c:pt idx="297">
                  <c:v>0.26100000000000001</c:v>
                </c:pt>
                <c:pt idx="298">
                  <c:v>0.25700000000000001</c:v>
                </c:pt>
                <c:pt idx="299">
                  <c:v>0.26</c:v>
                </c:pt>
                <c:pt idx="300">
                  <c:v>0.25800000000000001</c:v>
                </c:pt>
                <c:pt idx="301">
                  <c:v>0.26</c:v>
                </c:pt>
                <c:pt idx="302">
                  <c:v>0.25800000000000001</c:v>
                </c:pt>
                <c:pt idx="303">
                  <c:v>0.25900000000000001</c:v>
                </c:pt>
                <c:pt idx="304">
                  <c:v>0.25900000000000001</c:v>
                </c:pt>
                <c:pt idx="305">
                  <c:v>0.25800000000000001</c:v>
                </c:pt>
                <c:pt idx="306">
                  <c:v>0.25700000000000001</c:v>
                </c:pt>
                <c:pt idx="307">
                  <c:v>0.25900000000000001</c:v>
                </c:pt>
                <c:pt idx="308">
                  <c:v>0.255</c:v>
                </c:pt>
                <c:pt idx="309">
                  <c:v>0.25600000000000001</c:v>
                </c:pt>
                <c:pt idx="310">
                  <c:v>0.25600000000000001</c:v>
                </c:pt>
                <c:pt idx="311">
                  <c:v>0.25800000000000001</c:v>
                </c:pt>
                <c:pt idx="312">
                  <c:v>0.25600000000000001</c:v>
                </c:pt>
                <c:pt idx="313">
                  <c:v>0.25800000000000001</c:v>
                </c:pt>
                <c:pt idx="314">
                  <c:v>0.25700000000000001</c:v>
                </c:pt>
                <c:pt idx="315">
                  <c:v>0.25800000000000001</c:v>
                </c:pt>
                <c:pt idx="316">
                  <c:v>0.253</c:v>
                </c:pt>
                <c:pt idx="317">
                  <c:v>0.254</c:v>
                </c:pt>
                <c:pt idx="318">
                  <c:v>0.255</c:v>
                </c:pt>
                <c:pt idx="319">
                  <c:v>0.251</c:v>
                </c:pt>
                <c:pt idx="320">
                  <c:v>0.25800000000000001</c:v>
                </c:pt>
                <c:pt idx="321">
                  <c:v>0.255</c:v>
                </c:pt>
                <c:pt idx="322">
                  <c:v>0.255</c:v>
                </c:pt>
                <c:pt idx="323">
                  <c:v>0.253</c:v>
                </c:pt>
                <c:pt idx="324">
                  <c:v>0.253</c:v>
                </c:pt>
                <c:pt idx="325">
                  <c:v>0.254</c:v>
                </c:pt>
                <c:pt idx="326">
                  <c:v>0.25900000000000001</c:v>
                </c:pt>
                <c:pt idx="327">
                  <c:v>0.254</c:v>
                </c:pt>
                <c:pt idx="328">
                  <c:v>0.254</c:v>
                </c:pt>
                <c:pt idx="329">
                  <c:v>0.252</c:v>
                </c:pt>
                <c:pt idx="330">
                  <c:v>0.251</c:v>
                </c:pt>
                <c:pt idx="331">
                  <c:v>0.25600000000000001</c:v>
                </c:pt>
                <c:pt idx="332">
                  <c:v>0.25600000000000001</c:v>
                </c:pt>
                <c:pt idx="333">
                  <c:v>0.25800000000000001</c:v>
                </c:pt>
                <c:pt idx="334">
                  <c:v>0.254</c:v>
                </c:pt>
                <c:pt idx="335">
                  <c:v>0.255</c:v>
                </c:pt>
                <c:pt idx="336">
                  <c:v>0.25600000000000001</c:v>
                </c:pt>
                <c:pt idx="337">
                  <c:v>0.25700000000000001</c:v>
                </c:pt>
                <c:pt idx="338">
                  <c:v>0.25700000000000001</c:v>
                </c:pt>
                <c:pt idx="339">
                  <c:v>0.255</c:v>
                </c:pt>
                <c:pt idx="340">
                  <c:v>0.255</c:v>
                </c:pt>
                <c:pt idx="341">
                  <c:v>0.25600000000000001</c:v>
                </c:pt>
                <c:pt idx="342">
                  <c:v>0.255</c:v>
                </c:pt>
                <c:pt idx="343">
                  <c:v>0.25600000000000001</c:v>
                </c:pt>
                <c:pt idx="344">
                  <c:v>0.25600000000000001</c:v>
                </c:pt>
                <c:pt idx="345">
                  <c:v>0.254</c:v>
                </c:pt>
                <c:pt idx="346">
                  <c:v>0.25700000000000001</c:v>
                </c:pt>
                <c:pt idx="347">
                  <c:v>0.25600000000000001</c:v>
                </c:pt>
                <c:pt idx="348">
                  <c:v>0.255</c:v>
                </c:pt>
                <c:pt idx="349">
                  <c:v>0.25600000000000001</c:v>
                </c:pt>
                <c:pt idx="350">
                  <c:v>0.25600000000000001</c:v>
                </c:pt>
                <c:pt idx="351">
                  <c:v>0.25700000000000001</c:v>
                </c:pt>
                <c:pt idx="352">
                  <c:v>0.255</c:v>
                </c:pt>
                <c:pt idx="353">
                  <c:v>0.25600000000000001</c:v>
                </c:pt>
                <c:pt idx="354">
                  <c:v>0.255</c:v>
                </c:pt>
                <c:pt idx="355">
                  <c:v>0.254</c:v>
                </c:pt>
                <c:pt idx="356">
                  <c:v>0.25800000000000001</c:v>
                </c:pt>
                <c:pt idx="357">
                  <c:v>0.25600000000000001</c:v>
                </c:pt>
                <c:pt idx="358">
                  <c:v>0.25700000000000001</c:v>
                </c:pt>
                <c:pt idx="359">
                  <c:v>0.255</c:v>
                </c:pt>
                <c:pt idx="360">
                  <c:v>0.25800000000000001</c:v>
                </c:pt>
                <c:pt idx="361">
                  <c:v>0.25700000000000001</c:v>
                </c:pt>
                <c:pt idx="362">
                  <c:v>0.25800000000000001</c:v>
                </c:pt>
                <c:pt idx="363">
                  <c:v>0.254</c:v>
                </c:pt>
                <c:pt idx="364">
                  <c:v>0.25600000000000001</c:v>
                </c:pt>
                <c:pt idx="365">
                  <c:v>0.25800000000000001</c:v>
                </c:pt>
                <c:pt idx="366">
                  <c:v>0.25800000000000001</c:v>
                </c:pt>
                <c:pt idx="367">
                  <c:v>0.25600000000000001</c:v>
                </c:pt>
                <c:pt idx="368">
                  <c:v>0.25700000000000001</c:v>
                </c:pt>
                <c:pt idx="369">
                  <c:v>0.254</c:v>
                </c:pt>
                <c:pt idx="370">
                  <c:v>0.255</c:v>
                </c:pt>
                <c:pt idx="371">
                  <c:v>0.25700000000000001</c:v>
                </c:pt>
                <c:pt idx="372">
                  <c:v>0.25800000000000001</c:v>
                </c:pt>
                <c:pt idx="373">
                  <c:v>0.25700000000000001</c:v>
                </c:pt>
                <c:pt idx="374">
                  <c:v>0.254</c:v>
                </c:pt>
                <c:pt idx="375">
                  <c:v>0.25700000000000001</c:v>
                </c:pt>
                <c:pt idx="376">
                  <c:v>0.253</c:v>
                </c:pt>
                <c:pt idx="377">
                  <c:v>0.255</c:v>
                </c:pt>
                <c:pt idx="378">
                  <c:v>0.25800000000000001</c:v>
                </c:pt>
                <c:pt idx="379">
                  <c:v>0.255</c:v>
                </c:pt>
                <c:pt idx="380">
                  <c:v>0.254</c:v>
                </c:pt>
                <c:pt idx="381">
                  <c:v>0.25700000000000001</c:v>
                </c:pt>
                <c:pt idx="382">
                  <c:v>0.253</c:v>
                </c:pt>
                <c:pt idx="383">
                  <c:v>0.252</c:v>
                </c:pt>
                <c:pt idx="384">
                  <c:v>0.25800000000000001</c:v>
                </c:pt>
                <c:pt idx="385">
                  <c:v>0.25800000000000001</c:v>
                </c:pt>
                <c:pt idx="386">
                  <c:v>0.25800000000000001</c:v>
                </c:pt>
                <c:pt idx="387">
                  <c:v>0.25800000000000001</c:v>
                </c:pt>
                <c:pt idx="388">
                  <c:v>0.25600000000000001</c:v>
                </c:pt>
                <c:pt idx="389">
                  <c:v>0.25700000000000001</c:v>
                </c:pt>
                <c:pt idx="390">
                  <c:v>0.25700000000000001</c:v>
                </c:pt>
                <c:pt idx="391">
                  <c:v>0.253</c:v>
                </c:pt>
                <c:pt idx="392">
                  <c:v>0.25700000000000001</c:v>
                </c:pt>
                <c:pt idx="393">
                  <c:v>0.25600000000000001</c:v>
                </c:pt>
                <c:pt idx="394">
                  <c:v>0.25700000000000001</c:v>
                </c:pt>
                <c:pt idx="395">
                  <c:v>0.25800000000000001</c:v>
                </c:pt>
                <c:pt idx="396">
                  <c:v>0.25800000000000001</c:v>
                </c:pt>
                <c:pt idx="397">
                  <c:v>0.25800000000000001</c:v>
                </c:pt>
                <c:pt idx="398">
                  <c:v>0.253</c:v>
                </c:pt>
                <c:pt idx="399">
                  <c:v>0.253</c:v>
                </c:pt>
                <c:pt idx="400">
                  <c:v>0.25600000000000001</c:v>
                </c:pt>
                <c:pt idx="401">
                  <c:v>0.25600000000000001</c:v>
                </c:pt>
                <c:pt idx="402">
                  <c:v>0.25800000000000001</c:v>
                </c:pt>
                <c:pt idx="403">
                  <c:v>0.25600000000000001</c:v>
                </c:pt>
                <c:pt idx="404">
                  <c:v>0.25700000000000001</c:v>
                </c:pt>
                <c:pt idx="405">
                  <c:v>0.25700000000000001</c:v>
                </c:pt>
                <c:pt idx="406">
                  <c:v>0.25600000000000001</c:v>
                </c:pt>
                <c:pt idx="407">
                  <c:v>0.25900000000000001</c:v>
                </c:pt>
                <c:pt idx="408">
                  <c:v>0.25600000000000001</c:v>
                </c:pt>
                <c:pt idx="409">
                  <c:v>0.25900000000000001</c:v>
                </c:pt>
                <c:pt idx="410">
                  <c:v>0.25700000000000001</c:v>
                </c:pt>
                <c:pt idx="411">
                  <c:v>0.25800000000000001</c:v>
                </c:pt>
                <c:pt idx="412">
                  <c:v>0.25900000000000001</c:v>
                </c:pt>
                <c:pt idx="413">
                  <c:v>0.25600000000000001</c:v>
                </c:pt>
                <c:pt idx="414">
                  <c:v>0.25600000000000001</c:v>
                </c:pt>
                <c:pt idx="415">
                  <c:v>0.25800000000000001</c:v>
                </c:pt>
                <c:pt idx="416">
                  <c:v>0.25600000000000001</c:v>
                </c:pt>
                <c:pt idx="417">
                  <c:v>0.25700000000000001</c:v>
                </c:pt>
                <c:pt idx="418">
                  <c:v>0.25600000000000001</c:v>
                </c:pt>
                <c:pt idx="419">
                  <c:v>0.25900000000000001</c:v>
                </c:pt>
                <c:pt idx="420">
                  <c:v>0.25700000000000001</c:v>
                </c:pt>
                <c:pt idx="421">
                  <c:v>0.25800000000000001</c:v>
                </c:pt>
                <c:pt idx="422">
                  <c:v>0.25600000000000001</c:v>
                </c:pt>
                <c:pt idx="423">
                  <c:v>0.25700000000000001</c:v>
                </c:pt>
                <c:pt idx="424">
                  <c:v>0.25800000000000001</c:v>
                </c:pt>
                <c:pt idx="425">
                  <c:v>0.254</c:v>
                </c:pt>
                <c:pt idx="426">
                  <c:v>0.25800000000000001</c:v>
                </c:pt>
                <c:pt idx="427">
                  <c:v>0.25600000000000001</c:v>
                </c:pt>
                <c:pt idx="428">
                  <c:v>0.25700000000000001</c:v>
                </c:pt>
                <c:pt idx="429">
                  <c:v>0.26</c:v>
                </c:pt>
                <c:pt idx="430">
                  <c:v>0.26</c:v>
                </c:pt>
                <c:pt idx="431">
                  <c:v>0.25900000000000001</c:v>
                </c:pt>
                <c:pt idx="432">
                  <c:v>0.25600000000000001</c:v>
                </c:pt>
                <c:pt idx="433">
                  <c:v>0.25600000000000001</c:v>
                </c:pt>
                <c:pt idx="434">
                  <c:v>0.25800000000000001</c:v>
                </c:pt>
                <c:pt idx="435">
                  <c:v>0.25800000000000001</c:v>
                </c:pt>
                <c:pt idx="436">
                  <c:v>0.25800000000000001</c:v>
                </c:pt>
                <c:pt idx="437">
                  <c:v>0.25900000000000001</c:v>
                </c:pt>
                <c:pt idx="438">
                  <c:v>0.26</c:v>
                </c:pt>
                <c:pt idx="439">
                  <c:v>0.25800000000000001</c:v>
                </c:pt>
                <c:pt idx="440">
                  <c:v>0.25800000000000001</c:v>
                </c:pt>
                <c:pt idx="441">
                  <c:v>0.255</c:v>
                </c:pt>
                <c:pt idx="442">
                  <c:v>0.25800000000000001</c:v>
                </c:pt>
                <c:pt idx="443">
                  <c:v>0.25600000000000001</c:v>
                </c:pt>
                <c:pt idx="444">
                  <c:v>0.255</c:v>
                </c:pt>
                <c:pt idx="445">
                  <c:v>0.25800000000000001</c:v>
                </c:pt>
                <c:pt idx="446">
                  <c:v>0.25700000000000001</c:v>
                </c:pt>
                <c:pt idx="447">
                  <c:v>0.25900000000000001</c:v>
                </c:pt>
                <c:pt idx="448">
                  <c:v>0.26</c:v>
                </c:pt>
                <c:pt idx="449">
                  <c:v>0.25800000000000001</c:v>
                </c:pt>
                <c:pt idx="450">
                  <c:v>0.25700000000000001</c:v>
                </c:pt>
                <c:pt idx="451">
                  <c:v>0.25600000000000001</c:v>
                </c:pt>
                <c:pt idx="452">
                  <c:v>0.25600000000000001</c:v>
                </c:pt>
                <c:pt idx="453">
                  <c:v>0.25800000000000001</c:v>
                </c:pt>
                <c:pt idx="454">
                  <c:v>0.25900000000000001</c:v>
                </c:pt>
                <c:pt idx="455">
                  <c:v>0.25600000000000001</c:v>
                </c:pt>
                <c:pt idx="456">
                  <c:v>0.254</c:v>
                </c:pt>
                <c:pt idx="457">
                  <c:v>0.26</c:v>
                </c:pt>
                <c:pt idx="458">
                  <c:v>0.26100000000000001</c:v>
                </c:pt>
                <c:pt idx="459">
                  <c:v>0.25600000000000001</c:v>
                </c:pt>
                <c:pt idx="460">
                  <c:v>0.25600000000000001</c:v>
                </c:pt>
                <c:pt idx="461">
                  <c:v>0.255</c:v>
                </c:pt>
                <c:pt idx="462">
                  <c:v>0.25800000000000001</c:v>
                </c:pt>
                <c:pt idx="463">
                  <c:v>0.25800000000000001</c:v>
                </c:pt>
                <c:pt idx="464">
                  <c:v>0.25700000000000001</c:v>
                </c:pt>
                <c:pt idx="465">
                  <c:v>0.25600000000000001</c:v>
                </c:pt>
                <c:pt idx="466">
                  <c:v>0.25900000000000001</c:v>
                </c:pt>
                <c:pt idx="467">
                  <c:v>0.25900000000000001</c:v>
                </c:pt>
                <c:pt idx="468">
                  <c:v>0.25700000000000001</c:v>
                </c:pt>
                <c:pt idx="469">
                  <c:v>0.25900000000000001</c:v>
                </c:pt>
                <c:pt idx="470">
                  <c:v>0.255</c:v>
                </c:pt>
                <c:pt idx="471">
                  <c:v>0.25800000000000001</c:v>
                </c:pt>
                <c:pt idx="472">
                  <c:v>0.26100000000000001</c:v>
                </c:pt>
                <c:pt idx="473">
                  <c:v>0.25900000000000001</c:v>
                </c:pt>
                <c:pt idx="474">
                  <c:v>0.25700000000000001</c:v>
                </c:pt>
                <c:pt idx="475">
                  <c:v>0.26</c:v>
                </c:pt>
                <c:pt idx="476">
                  <c:v>0.25900000000000001</c:v>
                </c:pt>
                <c:pt idx="477">
                  <c:v>0.25900000000000001</c:v>
                </c:pt>
                <c:pt idx="478">
                  <c:v>0.25900000000000001</c:v>
                </c:pt>
                <c:pt idx="479">
                  <c:v>0.26100000000000001</c:v>
                </c:pt>
                <c:pt idx="480">
                  <c:v>0.26</c:v>
                </c:pt>
                <c:pt idx="481">
                  <c:v>0.26</c:v>
                </c:pt>
                <c:pt idx="482">
                  <c:v>0.26200000000000001</c:v>
                </c:pt>
                <c:pt idx="483">
                  <c:v>0.26100000000000001</c:v>
                </c:pt>
                <c:pt idx="484">
                  <c:v>0.26</c:v>
                </c:pt>
                <c:pt idx="485">
                  <c:v>0.26</c:v>
                </c:pt>
                <c:pt idx="486">
                  <c:v>0.25800000000000001</c:v>
                </c:pt>
                <c:pt idx="487">
                  <c:v>0.25800000000000001</c:v>
                </c:pt>
                <c:pt idx="488">
                  <c:v>0.25800000000000001</c:v>
                </c:pt>
                <c:pt idx="489">
                  <c:v>0.26</c:v>
                </c:pt>
                <c:pt idx="490">
                  <c:v>0.26</c:v>
                </c:pt>
                <c:pt idx="491">
                  <c:v>0.25900000000000001</c:v>
                </c:pt>
                <c:pt idx="492">
                  <c:v>0.25600000000000001</c:v>
                </c:pt>
                <c:pt idx="493">
                  <c:v>0.25600000000000001</c:v>
                </c:pt>
                <c:pt idx="494">
                  <c:v>0.25700000000000001</c:v>
                </c:pt>
                <c:pt idx="495">
                  <c:v>0.25800000000000001</c:v>
                </c:pt>
                <c:pt idx="496">
                  <c:v>0.25800000000000001</c:v>
                </c:pt>
                <c:pt idx="497">
                  <c:v>0.26100000000000001</c:v>
                </c:pt>
                <c:pt idx="498">
                  <c:v>0.25900000000000001</c:v>
                </c:pt>
                <c:pt idx="499">
                  <c:v>0.25800000000000001</c:v>
                </c:pt>
                <c:pt idx="500">
                  <c:v>0.25900000000000001</c:v>
                </c:pt>
              </c:numCache>
            </c:numRef>
          </c:yVal>
          <c:smooth val="1"/>
        </c:ser>
        <c:ser>
          <c:idx val="3"/>
          <c:order val="3"/>
          <c:tx>
            <c:strRef>
              <c:f>Sheet1!$E$2</c:f>
              <c:strCache>
                <c:ptCount val="1"/>
                <c:pt idx="0">
                  <c:v>5min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Sheet1!$E$3:$E$503</c:f>
              <c:numCache>
                <c:formatCode>General</c:formatCode>
                <c:ptCount val="501"/>
                <c:pt idx="0">
                  <c:v>1.46</c:v>
                </c:pt>
                <c:pt idx="1">
                  <c:v>1.4109999999999914</c:v>
                </c:pt>
                <c:pt idx="2">
                  <c:v>1.373</c:v>
                </c:pt>
                <c:pt idx="3">
                  <c:v>1.343</c:v>
                </c:pt>
                <c:pt idx="4">
                  <c:v>1.323</c:v>
                </c:pt>
                <c:pt idx="5">
                  <c:v>1.3080000000000001</c:v>
                </c:pt>
                <c:pt idx="6">
                  <c:v>1.2949999999999939</c:v>
                </c:pt>
                <c:pt idx="7">
                  <c:v>1.2849999999999933</c:v>
                </c:pt>
                <c:pt idx="8">
                  <c:v>1.2749999999999932</c:v>
                </c:pt>
                <c:pt idx="9">
                  <c:v>1.264</c:v>
                </c:pt>
                <c:pt idx="10">
                  <c:v>1.2589999999999932</c:v>
                </c:pt>
                <c:pt idx="11">
                  <c:v>1.252</c:v>
                </c:pt>
                <c:pt idx="12">
                  <c:v>1.246</c:v>
                </c:pt>
                <c:pt idx="13">
                  <c:v>1.2349999999999928</c:v>
                </c:pt>
                <c:pt idx="14">
                  <c:v>1.234</c:v>
                </c:pt>
                <c:pt idx="15">
                  <c:v>1.228</c:v>
                </c:pt>
                <c:pt idx="16">
                  <c:v>1.226</c:v>
                </c:pt>
                <c:pt idx="17">
                  <c:v>1.2189999999999928</c:v>
                </c:pt>
                <c:pt idx="18">
                  <c:v>1.214</c:v>
                </c:pt>
                <c:pt idx="19">
                  <c:v>1.21</c:v>
                </c:pt>
                <c:pt idx="20">
                  <c:v>1.206</c:v>
                </c:pt>
                <c:pt idx="21">
                  <c:v>1.2029999999999927</c:v>
                </c:pt>
                <c:pt idx="22">
                  <c:v>1.1980000000000059</c:v>
                </c:pt>
                <c:pt idx="23">
                  <c:v>1.1950000000000001</c:v>
                </c:pt>
                <c:pt idx="24">
                  <c:v>1.1900000000000059</c:v>
                </c:pt>
                <c:pt idx="25">
                  <c:v>1.1800000000000059</c:v>
                </c:pt>
                <c:pt idx="26">
                  <c:v>1.181</c:v>
                </c:pt>
                <c:pt idx="27">
                  <c:v>1.1779999999999939</c:v>
                </c:pt>
                <c:pt idx="28">
                  <c:v>1.179</c:v>
                </c:pt>
                <c:pt idx="29">
                  <c:v>1.1719999999999939</c:v>
                </c:pt>
                <c:pt idx="30">
                  <c:v>1.169</c:v>
                </c:pt>
                <c:pt idx="31">
                  <c:v>1.171</c:v>
                </c:pt>
                <c:pt idx="32">
                  <c:v>1.169</c:v>
                </c:pt>
                <c:pt idx="33">
                  <c:v>1.169</c:v>
                </c:pt>
                <c:pt idx="34">
                  <c:v>1.1700000000000021</c:v>
                </c:pt>
                <c:pt idx="35">
                  <c:v>1.1700000000000021</c:v>
                </c:pt>
                <c:pt idx="36">
                  <c:v>1.175</c:v>
                </c:pt>
                <c:pt idx="37">
                  <c:v>1.1700000000000021</c:v>
                </c:pt>
                <c:pt idx="38">
                  <c:v>1.177</c:v>
                </c:pt>
                <c:pt idx="39">
                  <c:v>1.1800000000000059</c:v>
                </c:pt>
                <c:pt idx="40">
                  <c:v>1.1870000000000001</c:v>
                </c:pt>
                <c:pt idx="41">
                  <c:v>1.191999999999994</c:v>
                </c:pt>
                <c:pt idx="42">
                  <c:v>1.2009999999999927</c:v>
                </c:pt>
                <c:pt idx="43">
                  <c:v>1.208</c:v>
                </c:pt>
                <c:pt idx="44">
                  <c:v>1.2149999999999928</c:v>
                </c:pt>
                <c:pt idx="45">
                  <c:v>1.2289999999999928</c:v>
                </c:pt>
                <c:pt idx="46">
                  <c:v>1.238999999999993</c:v>
                </c:pt>
                <c:pt idx="47">
                  <c:v>1.252</c:v>
                </c:pt>
                <c:pt idx="48">
                  <c:v>1.264</c:v>
                </c:pt>
                <c:pt idx="49">
                  <c:v>1.2769999999999933</c:v>
                </c:pt>
                <c:pt idx="50">
                  <c:v>1.288</c:v>
                </c:pt>
                <c:pt idx="51">
                  <c:v>1.3009999999999939</c:v>
                </c:pt>
                <c:pt idx="52">
                  <c:v>1.316999999999994</c:v>
                </c:pt>
                <c:pt idx="53">
                  <c:v>1.339</c:v>
                </c:pt>
                <c:pt idx="54">
                  <c:v>1.359</c:v>
                </c:pt>
                <c:pt idx="55">
                  <c:v>1.3759999999999932</c:v>
                </c:pt>
                <c:pt idx="56">
                  <c:v>1.3959999999999932</c:v>
                </c:pt>
                <c:pt idx="57">
                  <c:v>1.4159999999999877</c:v>
                </c:pt>
                <c:pt idx="58">
                  <c:v>1.437999999999988</c:v>
                </c:pt>
                <c:pt idx="59">
                  <c:v>1.4529999999999927</c:v>
                </c:pt>
                <c:pt idx="60">
                  <c:v>1.478</c:v>
                </c:pt>
                <c:pt idx="61">
                  <c:v>1.4989999999999934</c:v>
                </c:pt>
                <c:pt idx="62">
                  <c:v>1.5169999999999932</c:v>
                </c:pt>
                <c:pt idx="63">
                  <c:v>1.5389999999999935</c:v>
                </c:pt>
                <c:pt idx="64">
                  <c:v>1.5580000000000001</c:v>
                </c:pt>
                <c:pt idx="65">
                  <c:v>1.577</c:v>
                </c:pt>
                <c:pt idx="66">
                  <c:v>1.5980000000000001</c:v>
                </c:pt>
                <c:pt idx="67">
                  <c:v>1.6140000000000001</c:v>
                </c:pt>
                <c:pt idx="68">
                  <c:v>1.6319999999999932</c:v>
                </c:pt>
                <c:pt idx="69">
                  <c:v>1.6500000000000001</c:v>
                </c:pt>
                <c:pt idx="70">
                  <c:v>1.669</c:v>
                </c:pt>
                <c:pt idx="71">
                  <c:v>1.6859999999999939</c:v>
                </c:pt>
                <c:pt idx="72">
                  <c:v>1.6980000000000059</c:v>
                </c:pt>
                <c:pt idx="73">
                  <c:v>1.7149999999999928</c:v>
                </c:pt>
                <c:pt idx="74">
                  <c:v>1.7269999999999928</c:v>
                </c:pt>
                <c:pt idx="75">
                  <c:v>1.74</c:v>
                </c:pt>
                <c:pt idx="76">
                  <c:v>1.7549999999999932</c:v>
                </c:pt>
                <c:pt idx="77">
                  <c:v>1.7669999999999932</c:v>
                </c:pt>
                <c:pt idx="78">
                  <c:v>1.7729999999999932</c:v>
                </c:pt>
                <c:pt idx="79">
                  <c:v>1.7829999999999933</c:v>
                </c:pt>
                <c:pt idx="80">
                  <c:v>1.7909999999999937</c:v>
                </c:pt>
                <c:pt idx="81">
                  <c:v>1.8009999999999939</c:v>
                </c:pt>
                <c:pt idx="82">
                  <c:v>1.8080000000000001</c:v>
                </c:pt>
                <c:pt idx="83">
                  <c:v>1.8140000000000001</c:v>
                </c:pt>
                <c:pt idx="84">
                  <c:v>1.821</c:v>
                </c:pt>
                <c:pt idx="85">
                  <c:v>1.8260000000000001</c:v>
                </c:pt>
                <c:pt idx="86">
                  <c:v>1.8280000000000001</c:v>
                </c:pt>
                <c:pt idx="87">
                  <c:v>1.8320000000000001</c:v>
                </c:pt>
                <c:pt idx="88">
                  <c:v>1.831</c:v>
                </c:pt>
                <c:pt idx="89">
                  <c:v>1.8340000000000001</c:v>
                </c:pt>
                <c:pt idx="90">
                  <c:v>1.8340000000000001</c:v>
                </c:pt>
                <c:pt idx="91">
                  <c:v>1.8360000000000001</c:v>
                </c:pt>
                <c:pt idx="92">
                  <c:v>1.831</c:v>
                </c:pt>
                <c:pt idx="93">
                  <c:v>1.8280000000000001</c:v>
                </c:pt>
                <c:pt idx="94">
                  <c:v>1.827</c:v>
                </c:pt>
                <c:pt idx="95">
                  <c:v>1.823</c:v>
                </c:pt>
                <c:pt idx="96">
                  <c:v>1.814999999999994</c:v>
                </c:pt>
                <c:pt idx="97">
                  <c:v>1.814999999999994</c:v>
                </c:pt>
                <c:pt idx="98">
                  <c:v>1.804</c:v>
                </c:pt>
                <c:pt idx="99">
                  <c:v>1.7969999999999939</c:v>
                </c:pt>
                <c:pt idx="100">
                  <c:v>1.786</c:v>
                </c:pt>
                <c:pt idx="101">
                  <c:v>1.7789999999999933</c:v>
                </c:pt>
                <c:pt idx="102">
                  <c:v>1.768</c:v>
                </c:pt>
                <c:pt idx="103">
                  <c:v>1.758</c:v>
                </c:pt>
                <c:pt idx="104">
                  <c:v>1.7429999999999934</c:v>
                </c:pt>
                <c:pt idx="105">
                  <c:v>1.728</c:v>
                </c:pt>
                <c:pt idx="106">
                  <c:v>1.7169999999999928</c:v>
                </c:pt>
                <c:pt idx="107">
                  <c:v>1.702</c:v>
                </c:pt>
                <c:pt idx="108">
                  <c:v>1.6850000000000001</c:v>
                </c:pt>
                <c:pt idx="109">
                  <c:v>1.667</c:v>
                </c:pt>
                <c:pt idx="110">
                  <c:v>1.651</c:v>
                </c:pt>
                <c:pt idx="111">
                  <c:v>1.631</c:v>
                </c:pt>
                <c:pt idx="112">
                  <c:v>1.6180000000000001</c:v>
                </c:pt>
                <c:pt idx="113">
                  <c:v>1.597</c:v>
                </c:pt>
                <c:pt idx="114">
                  <c:v>1.577</c:v>
                </c:pt>
                <c:pt idx="115">
                  <c:v>1.552</c:v>
                </c:pt>
                <c:pt idx="116">
                  <c:v>1.534</c:v>
                </c:pt>
                <c:pt idx="117">
                  <c:v>1.504</c:v>
                </c:pt>
                <c:pt idx="118">
                  <c:v>1.48</c:v>
                </c:pt>
                <c:pt idx="119">
                  <c:v>1.456</c:v>
                </c:pt>
                <c:pt idx="120">
                  <c:v>1.43</c:v>
                </c:pt>
                <c:pt idx="121">
                  <c:v>1.4029999999999914</c:v>
                </c:pt>
                <c:pt idx="122">
                  <c:v>1.3779999999999932</c:v>
                </c:pt>
                <c:pt idx="123">
                  <c:v>1.3520000000000001</c:v>
                </c:pt>
                <c:pt idx="124">
                  <c:v>1.325</c:v>
                </c:pt>
                <c:pt idx="125">
                  <c:v>1.2969999999999939</c:v>
                </c:pt>
                <c:pt idx="126">
                  <c:v>1.27</c:v>
                </c:pt>
                <c:pt idx="127">
                  <c:v>1.2429999999999934</c:v>
                </c:pt>
                <c:pt idx="128">
                  <c:v>1.216</c:v>
                </c:pt>
                <c:pt idx="129">
                  <c:v>1.1870000000000001</c:v>
                </c:pt>
                <c:pt idx="130">
                  <c:v>1.161</c:v>
                </c:pt>
                <c:pt idx="131">
                  <c:v>1.1299999999999932</c:v>
                </c:pt>
                <c:pt idx="132">
                  <c:v>1.1020000000000001</c:v>
                </c:pt>
                <c:pt idx="133">
                  <c:v>1.0760000000000001</c:v>
                </c:pt>
                <c:pt idx="134">
                  <c:v>1.048</c:v>
                </c:pt>
                <c:pt idx="135">
                  <c:v>1.0209999999999932</c:v>
                </c:pt>
                <c:pt idx="136">
                  <c:v>0.995</c:v>
                </c:pt>
                <c:pt idx="137">
                  <c:v>0.96500000000000064</c:v>
                </c:pt>
                <c:pt idx="138">
                  <c:v>0.94199999999999995</c:v>
                </c:pt>
                <c:pt idx="139">
                  <c:v>0.91400000000000003</c:v>
                </c:pt>
                <c:pt idx="140">
                  <c:v>0.88700000000000001</c:v>
                </c:pt>
                <c:pt idx="141">
                  <c:v>0.86500000000000299</c:v>
                </c:pt>
                <c:pt idx="142">
                  <c:v>0.83900000000000063</c:v>
                </c:pt>
                <c:pt idx="143">
                  <c:v>0.81399999999999995</c:v>
                </c:pt>
                <c:pt idx="144">
                  <c:v>0.79200000000000004</c:v>
                </c:pt>
                <c:pt idx="145">
                  <c:v>0.76800000000000335</c:v>
                </c:pt>
                <c:pt idx="146">
                  <c:v>0.74400000000000299</c:v>
                </c:pt>
                <c:pt idx="147">
                  <c:v>0.72400000000000064</c:v>
                </c:pt>
                <c:pt idx="148">
                  <c:v>0.70300000000000062</c:v>
                </c:pt>
                <c:pt idx="149">
                  <c:v>0.68100000000000005</c:v>
                </c:pt>
                <c:pt idx="150">
                  <c:v>0.65800000000000392</c:v>
                </c:pt>
                <c:pt idx="151">
                  <c:v>0.63900000000000334</c:v>
                </c:pt>
                <c:pt idx="152">
                  <c:v>0.62100000000000299</c:v>
                </c:pt>
                <c:pt idx="153">
                  <c:v>0.60400000000000065</c:v>
                </c:pt>
                <c:pt idx="154">
                  <c:v>0.58599999999999997</c:v>
                </c:pt>
                <c:pt idx="155">
                  <c:v>0.56899999999999995</c:v>
                </c:pt>
                <c:pt idx="156">
                  <c:v>0.55100000000000005</c:v>
                </c:pt>
                <c:pt idx="157">
                  <c:v>0.53800000000000003</c:v>
                </c:pt>
                <c:pt idx="158">
                  <c:v>0.52100000000000002</c:v>
                </c:pt>
                <c:pt idx="159">
                  <c:v>0.50700000000000001</c:v>
                </c:pt>
                <c:pt idx="160">
                  <c:v>0.49500000000000038</c:v>
                </c:pt>
                <c:pt idx="161">
                  <c:v>0.48300000000000032</c:v>
                </c:pt>
                <c:pt idx="162">
                  <c:v>0.47000000000000008</c:v>
                </c:pt>
                <c:pt idx="163">
                  <c:v>0.45800000000000002</c:v>
                </c:pt>
                <c:pt idx="164">
                  <c:v>0.44800000000000001</c:v>
                </c:pt>
                <c:pt idx="165">
                  <c:v>0.4360000000000015</c:v>
                </c:pt>
                <c:pt idx="166">
                  <c:v>0.42600000000000032</c:v>
                </c:pt>
                <c:pt idx="167">
                  <c:v>0.41500000000000031</c:v>
                </c:pt>
                <c:pt idx="168">
                  <c:v>0.40700000000000008</c:v>
                </c:pt>
                <c:pt idx="169">
                  <c:v>0.39800000000000196</c:v>
                </c:pt>
                <c:pt idx="170">
                  <c:v>0.39300000000000196</c:v>
                </c:pt>
                <c:pt idx="171">
                  <c:v>0.38500000000000167</c:v>
                </c:pt>
                <c:pt idx="172">
                  <c:v>0.38000000000000167</c:v>
                </c:pt>
                <c:pt idx="173">
                  <c:v>0.3720000000000015</c:v>
                </c:pt>
                <c:pt idx="174">
                  <c:v>0.36900000000000038</c:v>
                </c:pt>
                <c:pt idx="175">
                  <c:v>0.36300000000000032</c:v>
                </c:pt>
                <c:pt idx="176">
                  <c:v>0.36000000000000032</c:v>
                </c:pt>
                <c:pt idx="177">
                  <c:v>0.35300000000000031</c:v>
                </c:pt>
                <c:pt idx="178">
                  <c:v>0.34800000000000031</c:v>
                </c:pt>
                <c:pt idx="179">
                  <c:v>0.34600000000000031</c:v>
                </c:pt>
                <c:pt idx="180">
                  <c:v>0.33800000000000197</c:v>
                </c:pt>
                <c:pt idx="181">
                  <c:v>0.33900000000000197</c:v>
                </c:pt>
                <c:pt idx="182">
                  <c:v>0.33300000000000196</c:v>
                </c:pt>
                <c:pt idx="183">
                  <c:v>0.33300000000000196</c:v>
                </c:pt>
                <c:pt idx="184">
                  <c:v>0.33000000000000196</c:v>
                </c:pt>
                <c:pt idx="185">
                  <c:v>0.32800000000000168</c:v>
                </c:pt>
                <c:pt idx="186">
                  <c:v>0.32400000000000168</c:v>
                </c:pt>
                <c:pt idx="187">
                  <c:v>0.32600000000000168</c:v>
                </c:pt>
                <c:pt idx="188">
                  <c:v>0.32100000000000167</c:v>
                </c:pt>
                <c:pt idx="189">
                  <c:v>0.31900000000000167</c:v>
                </c:pt>
                <c:pt idx="190">
                  <c:v>0.32200000000000167</c:v>
                </c:pt>
                <c:pt idx="191">
                  <c:v>0.31800000000000167</c:v>
                </c:pt>
                <c:pt idx="192">
                  <c:v>0.32000000000000167</c:v>
                </c:pt>
                <c:pt idx="193">
                  <c:v>0.31800000000000167</c:v>
                </c:pt>
                <c:pt idx="194">
                  <c:v>0.31600000000000156</c:v>
                </c:pt>
                <c:pt idx="195">
                  <c:v>0.31700000000000167</c:v>
                </c:pt>
                <c:pt idx="196">
                  <c:v>0.31700000000000167</c:v>
                </c:pt>
                <c:pt idx="197">
                  <c:v>0.3150000000000015</c:v>
                </c:pt>
                <c:pt idx="198">
                  <c:v>0.3140000000000015</c:v>
                </c:pt>
                <c:pt idx="199">
                  <c:v>0.3150000000000015</c:v>
                </c:pt>
                <c:pt idx="200">
                  <c:v>0.3140000000000015</c:v>
                </c:pt>
                <c:pt idx="201">
                  <c:v>0.3150000000000015</c:v>
                </c:pt>
                <c:pt idx="202">
                  <c:v>0.31700000000000167</c:v>
                </c:pt>
                <c:pt idx="203">
                  <c:v>0.3140000000000015</c:v>
                </c:pt>
                <c:pt idx="204">
                  <c:v>0.3130000000000015</c:v>
                </c:pt>
                <c:pt idx="205">
                  <c:v>0.31600000000000156</c:v>
                </c:pt>
                <c:pt idx="206">
                  <c:v>0.3150000000000015</c:v>
                </c:pt>
                <c:pt idx="207">
                  <c:v>0.31600000000000156</c:v>
                </c:pt>
                <c:pt idx="208">
                  <c:v>0.31600000000000156</c:v>
                </c:pt>
                <c:pt idx="209">
                  <c:v>0.31800000000000167</c:v>
                </c:pt>
                <c:pt idx="210">
                  <c:v>0.3150000000000015</c:v>
                </c:pt>
                <c:pt idx="211">
                  <c:v>0.31600000000000156</c:v>
                </c:pt>
                <c:pt idx="212">
                  <c:v>0.3120000000000015</c:v>
                </c:pt>
                <c:pt idx="213">
                  <c:v>0.3120000000000015</c:v>
                </c:pt>
                <c:pt idx="214">
                  <c:v>0.3140000000000015</c:v>
                </c:pt>
                <c:pt idx="215">
                  <c:v>0.3130000000000015</c:v>
                </c:pt>
                <c:pt idx="216">
                  <c:v>0.3140000000000015</c:v>
                </c:pt>
                <c:pt idx="217">
                  <c:v>0.3150000000000015</c:v>
                </c:pt>
                <c:pt idx="218">
                  <c:v>0.3120000000000015</c:v>
                </c:pt>
                <c:pt idx="219">
                  <c:v>0.3150000000000015</c:v>
                </c:pt>
                <c:pt idx="220">
                  <c:v>0.3120000000000015</c:v>
                </c:pt>
                <c:pt idx="221">
                  <c:v>0.3140000000000015</c:v>
                </c:pt>
                <c:pt idx="222">
                  <c:v>0.3120000000000015</c:v>
                </c:pt>
                <c:pt idx="223">
                  <c:v>0.3150000000000015</c:v>
                </c:pt>
                <c:pt idx="224">
                  <c:v>0.3130000000000015</c:v>
                </c:pt>
                <c:pt idx="225">
                  <c:v>0.3110000000000015</c:v>
                </c:pt>
                <c:pt idx="226">
                  <c:v>0.3150000000000015</c:v>
                </c:pt>
                <c:pt idx="227">
                  <c:v>0.3120000000000015</c:v>
                </c:pt>
                <c:pt idx="228">
                  <c:v>0.3150000000000015</c:v>
                </c:pt>
                <c:pt idx="229">
                  <c:v>0.3120000000000015</c:v>
                </c:pt>
                <c:pt idx="230">
                  <c:v>0.3110000000000015</c:v>
                </c:pt>
                <c:pt idx="231">
                  <c:v>0.30900000000000138</c:v>
                </c:pt>
                <c:pt idx="232">
                  <c:v>0.30900000000000138</c:v>
                </c:pt>
                <c:pt idx="233">
                  <c:v>0.30700000000000038</c:v>
                </c:pt>
                <c:pt idx="234">
                  <c:v>0.30900000000000138</c:v>
                </c:pt>
                <c:pt idx="235">
                  <c:v>0.3110000000000015</c:v>
                </c:pt>
                <c:pt idx="236">
                  <c:v>0.30600000000000038</c:v>
                </c:pt>
                <c:pt idx="237">
                  <c:v>0.30700000000000038</c:v>
                </c:pt>
                <c:pt idx="238">
                  <c:v>0.30800000000000038</c:v>
                </c:pt>
                <c:pt idx="239">
                  <c:v>0.30500000000000038</c:v>
                </c:pt>
                <c:pt idx="240">
                  <c:v>0.30800000000000038</c:v>
                </c:pt>
                <c:pt idx="241">
                  <c:v>0.30400000000000038</c:v>
                </c:pt>
                <c:pt idx="242">
                  <c:v>0.30800000000000038</c:v>
                </c:pt>
                <c:pt idx="243">
                  <c:v>0.30300000000000032</c:v>
                </c:pt>
                <c:pt idx="244">
                  <c:v>0.30600000000000038</c:v>
                </c:pt>
                <c:pt idx="245">
                  <c:v>0.30200000000000032</c:v>
                </c:pt>
                <c:pt idx="246">
                  <c:v>0.30200000000000032</c:v>
                </c:pt>
                <c:pt idx="247">
                  <c:v>0.30100000000000032</c:v>
                </c:pt>
                <c:pt idx="248">
                  <c:v>0.30000000000000032</c:v>
                </c:pt>
                <c:pt idx="249">
                  <c:v>0.30200000000000032</c:v>
                </c:pt>
                <c:pt idx="250">
                  <c:v>0.29800000000000032</c:v>
                </c:pt>
                <c:pt idx="251">
                  <c:v>0.29700000000000032</c:v>
                </c:pt>
                <c:pt idx="252">
                  <c:v>0.29800000000000032</c:v>
                </c:pt>
                <c:pt idx="253">
                  <c:v>0.29600000000000032</c:v>
                </c:pt>
                <c:pt idx="254">
                  <c:v>0.29300000000000032</c:v>
                </c:pt>
                <c:pt idx="255">
                  <c:v>0.29300000000000032</c:v>
                </c:pt>
                <c:pt idx="256">
                  <c:v>0.29500000000000032</c:v>
                </c:pt>
                <c:pt idx="257">
                  <c:v>0.29300000000000032</c:v>
                </c:pt>
                <c:pt idx="258">
                  <c:v>0.29000000000000031</c:v>
                </c:pt>
                <c:pt idx="259">
                  <c:v>0.29400000000000032</c:v>
                </c:pt>
                <c:pt idx="260">
                  <c:v>0.28800000000000031</c:v>
                </c:pt>
                <c:pt idx="261">
                  <c:v>0.28900000000000031</c:v>
                </c:pt>
                <c:pt idx="262">
                  <c:v>0.28800000000000031</c:v>
                </c:pt>
                <c:pt idx="263">
                  <c:v>0.28600000000000031</c:v>
                </c:pt>
                <c:pt idx="264">
                  <c:v>0.28700000000000031</c:v>
                </c:pt>
                <c:pt idx="265">
                  <c:v>0.28600000000000031</c:v>
                </c:pt>
                <c:pt idx="266">
                  <c:v>0.28500000000000031</c:v>
                </c:pt>
                <c:pt idx="267">
                  <c:v>0.28500000000000031</c:v>
                </c:pt>
                <c:pt idx="268">
                  <c:v>0.28300000000000008</c:v>
                </c:pt>
                <c:pt idx="269">
                  <c:v>0.28000000000000008</c:v>
                </c:pt>
                <c:pt idx="270">
                  <c:v>0.28100000000000008</c:v>
                </c:pt>
                <c:pt idx="271">
                  <c:v>0.27800000000000002</c:v>
                </c:pt>
                <c:pt idx="272">
                  <c:v>0.27700000000000002</c:v>
                </c:pt>
                <c:pt idx="273">
                  <c:v>0.27700000000000002</c:v>
                </c:pt>
                <c:pt idx="274">
                  <c:v>0.27800000000000002</c:v>
                </c:pt>
                <c:pt idx="275">
                  <c:v>0.27400000000000002</c:v>
                </c:pt>
                <c:pt idx="276">
                  <c:v>0.27700000000000002</c:v>
                </c:pt>
                <c:pt idx="277">
                  <c:v>0.27200000000000002</c:v>
                </c:pt>
                <c:pt idx="278">
                  <c:v>0.27400000000000002</c:v>
                </c:pt>
                <c:pt idx="279">
                  <c:v>0.27200000000000002</c:v>
                </c:pt>
                <c:pt idx="280">
                  <c:v>0.27</c:v>
                </c:pt>
                <c:pt idx="281">
                  <c:v>0.27100000000000002</c:v>
                </c:pt>
                <c:pt idx="282">
                  <c:v>0.26900000000000002</c:v>
                </c:pt>
                <c:pt idx="283">
                  <c:v>0.26700000000000002</c:v>
                </c:pt>
                <c:pt idx="284">
                  <c:v>0.26600000000000001</c:v>
                </c:pt>
                <c:pt idx="285">
                  <c:v>0.26900000000000002</c:v>
                </c:pt>
                <c:pt idx="286">
                  <c:v>0.26600000000000001</c:v>
                </c:pt>
                <c:pt idx="287">
                  <c:v>0.26700000000000002</c:v>
                </c:pt>
                <c:pt idx="288">
                  <c:v>0.26500000000000001</c:v>
                </c:pt>
                <c:pt idx="289">
                  <c:v>0.26600000000000001</c:v>
                </c:pt>
                <c:pt idx="290">
                  <c:v>0.26300000000000001</c:v>
                </c:pt>
                <c:pt idx="291">
                  <c:v>0.26200000000000001</c:v>
                </c:pt>
                <c:pt idx="292">
                  <c:v>0.26100000000000001</c:v>
                </c:pt>
                <c:pt idx="293">
                  <c:v>0.26100000000000001</c:v>
                </c:pt>
                <c:pt idx="294">
                  <c:v>0.26</c:v>
                </c:pt>
                <c:pt idx="295">
                  <c:v>0.26300000000000001</c:v>
                </c:pt>
                <c:pt idx="296">
                  <c:v>0.26</c:v>
                </c:pt>
                <c:pt idx="297">
                  <c:v>0.25800000000000001</c:v>
                </c:pt>
                <c:pt idx="298">
                  <c:v>0.25600000000000001</c:v>
                </c:pt>
                <c:pt idx="299">
                  <c:v>0.25700000000000001</c:v>
                </c:pt>
                <c:pt idx="300">
                  <c:v>0.25900000000000001</c:v>
                </c:pt>
                <c:pt idx="301">
                  <c:v>0.25900000000000001</c:v>
                </c:pt>
                <c:pt idx="302">
                  <c:v>0.25900000000000001</c:v>
                </c:pt>
                <c:pt idx="303">
                  <c:v>0.25700000000000001</c:v>
                </c:pt>
                <c:pt idx="304">
                  <c:v>0.25600000000000001</c:v>
                </c:pt>
                <c:pt idx="305">
                  <c:v>0.25600000000000001</c:v>
                </c:pt>
                <c:pt idx="306">
                  <c:v>0.25600000000000001</c:v>
                </c:pt>
                <c:pt idx="307">
                  <c:v>0.25700000000000001</c:v>
                </c:pt>
                <c:pt idx="308">
                  <c:v>0.255</c:v>
                </c:pt>
                <c:pt idx="309">
                  <c:v>0.25800000000000001</c:v>
                </c:pt>
                <c:pt idx="310">
                  <c:v>0.25600000000000001</c:v>
                </c:pt>
                <c:pt idx="311">
                  <c:v>0.253</c:v>
                </c:pt>
                <c:pt idx="312">
                  <c:v>0.255</c:v>
                </c:pt>
                <c:pt idx="313">
                  <c:v>0.254</c:v>
                </c:pt>
                <c:pt idx="314">
                  <c:v>0.25600000000000001</c:v>
                </c:pt>
                <c:pt idx="315">
                  <c:v>0.25600000000000001</c:v>
                </c:pt>
                <c:pt idx="316">
                  <c:v>0.253</c:v>
                </c:pt>
                <c:pt idx="317">
                  <c:v>0.25700000000000001</c:v>
                </c:pt>
                <c:pt idx="318">
                  <c:v>0.255</c:v>
                </c:pt>
                <c:pt idx="319">
                  <c:v>0.252</c:v>
                </c:pt>
                <c:pt idx="320">
                  <c:v>0.25700000000000001</c:v>
                </c:pt>
                <c:pt idx="321">
                  <c:v>0.254</c:v>
                </c:pt>
                <c:pt idx="322">
                  <c:v>0.253</c:v>
                </c:pt>
                <c:pt idx="323">
                  <c:v>0.252</c:v>
                </c:pt>
                <c:pt idx="324">
                  <c:v>0.252</c:v>
                </c:pt>
                <c:pt idx="325">
                  <c:v>0.254</c:v>
                </c:pt>
                <c:pt idx="326">
                  <c:v>0.255</c:v>
                </c:pt>
                <c:pt idx="327">
                  <c:v>0.251</c:v>
                </c:pt>
                <c:pt idx="328">
                  <c:v>0.251</c:v>
                </c:pt>
                <c:pt idx="329">
                  <c:v>0.25</c:v>
                </c:pt>
                <c:pt idx="330">
                  <c:v>0.252</c:v>
                </c:pt>
                <c:pt idx="331">
                  <c:v>0.255</c:v>
                </c:pt>
                <c:pt idx="332">
                  <c:v>0.252</c:v>
                </c:pt>
                <c:pt idx="333">
                  <c:v>0.254</c:v>
                </c:pt>
                <c:pt idx="334">
                  <c:v>0.253</c:v>
                </c:pt>
                <c:pt idx="335">
                  <c:v>0.255</c:v>
                </c:pt>
                <c:pt idx="336">
                  <c:v>0.253</c:v>
                </c:pt>
                <c:pt idx="337">
                  <c:v>0.252</c:v>
                </c:pt>
                <c:pt idx="338">
                  <c:v>0.253</c:v>
                </c:pt>
                <c:pt idx="339">
                  <c:v>0.25</c:v>
                </c:pt>
                <c:pt idx="340">
                  <c:v>0.254</c:v>
                </c:pt>
                <c:pt idx="341">
                  <c:v>0.253</c:v>
                </c:pt>
                <c:pt idx="342">
                  <c:v>0.254</c:v>
                </c:pt>
                <c:pt idx="343">
                  <c:v>0.252</c:v>
                </c:pt>
                <c:pt idx="344">
                  <c:v>0.252</c:v>
                </c:pt>
                <c:pt idx="345">
                  <c:v>0.252</c:v>
                </c:pt>
                <c:pt idx="346">
                  <c:v>0.254</c:v>
                </c:pt>
                <c:pt idx="347">
                  <c:v>0.253</c:v>
                </c:pt>
                <c:pt idx="348">
                  <c:v>0.254</c:v>
                </c:pt>
                <c:pt idx="349">
                  <c:v>0.251</c:v>
                </c:pt>
                <c:pt idx="350">
                  <c:v>0.254</c:v>
                </c:pt>
                <c:pt idx="351">
                  <c:v>0.252</c:v>
                </c:pt>
                <c:pt idx="352">
                  <c:v>0.253</c:v>
                </c:pt>
                <c:pt idx="353">
                  <c:v>0.254</c:v>
                </c:pt>
                <c:pt idx="354">
                  <c:v>0.253</c:v>
                </c:pt>
                <c:pt idx="355">
                  <c:v>0.254</c:v>
                </c:pt>
                <c:pt idx="356">
                  <c:v>0.254</c:v>
                </c:pt>
                <c:pt idx="357">
                  <c:v>0.25600000000000001</c:v>
                </c:pt>
                <c:pt idx="358">
                  <c:v>0.252</c:v>
                </c:pt>
                <c:pt idx="359">
                  <c:v>0.251</c:v>
                </c:pt>
                <c:pt idx="360">
                  <c:v>0.25600000000000001</c:v>
                </c:pt>
                <c:pt idx="361">
                  <c:v>0.253</c:v>
                </c:pt>
                <c:pt idx="362">
                  <c:v>0.253</c:v>
                </c:pt>
                <c:pt idx="363">
                  <c:v>0.251</c:v>
                </c:pt>
                <c:pt idx="364">
                  <c:v>0.251</c:v>
                </c:pt>
                <c:pt idx="365">
                  <c:v>0.255</c:v>
                </c:pt>
                <c:pt idx="366">
                  <c:v>0.254</c:v>
                </c:pt>
                <c:pt idx="367">
                  <c:v>0.253</c:v>
                </c:pt>
                <c:pt idx="368">
                  <c:v>0.254</c:v>
                </c:pt>
                <c:pt idx="369">
                  <c:v>0.251</c:v>
                </c:pt>
                <c:pt idx="370">
                  <c:v>0.254</c:v>
                </c:pt>
                <c:pt idx="371">
                  <c:v>0.253</c:v>
                </c:pt>
                <c:pt idx="372">
                  <c:v>0.255</c:v>
                </c:pt>
                <c:pt idx="373">
                  <c:v>0.253</c:v>
                </c:pt>
                <c:pt idx="374">
                  <c:v>0.251</c:v>
                </c:pt>
                <c:pt idx="375">
                  <c:v>0.252</c:v>
                </c:pt>
                <c:pt idx="376">
                  <c:v>0.251</c:v>
                </c:pt>
                <c:pt idx="377">
                  <c:v>0.253</c:v>
                </c:pt>
                <c:pt idx="378">
                  <c:v>0.25700000000000001</c:v>
                </c:pt>
                <c:pt idx="379">
                  <c:v>0.251</c:v>
                </c:pt>
                <c:pt idx="380">
                  <c:v>0.252</c:v>
                </c:pt>
                <c:pt idx="381">
                  <c:v>0.255</c:v>
                </c:pt>
                <c:pt idx="382">
                  <c:v>0.25</c:v>
                </c:pt>
                <c:pt idx="383">
                  <c:v>0.251</c:v>
                </c:pt>
                <c:pt idx="384">
                  <c:v>0.254</c:v>
                </c:pt>
                <c:pt idx="385">
                  <c:v>0.253</c:v>
                </c:pt>
                <c:pt idx="386">
                  <c:v>0.255</c:v>
                </c:pt>
                <c:pt idx="387">
                  <c:v>0.253</c:v>
                </c:pt>
                <c:pt idx="388">
                  <c:v>0.252</c:v>
                </c:pt>
                <c:pt idx="389">
                  <c:v>0.254</c:v>
                </c:pt>
                <c:pt idx="390">
                  <c:v>0.254</c:v>
                </c:pt>
                <c:pt idx="391">
                  <c:v>0.253</c:v>
                </c:pt>
                <c:pt idx="392">
                  <c:v>0.253</c:v>
                </c:pt>
                <c:pt idx="393">
                  <c:v>0.253</c:v>
                </c:pt>
                <c:pt idx="394">
                  <c:v>0.25600000000000001</c:v>
                </c:pt>
                <c:pt idx="395">
                  <c:v>0.252</c:v>
                </c:pt>
                <c:pt idx="396">
                  <c:v>0.25800000000000001</c:v>
                </c:pt>
                <c:pt idx="397">
                  <c:v>0.255</c:v>
                </c:pt>
                <c:pt idx="398">
                  <c:v>0.251</c:v>
                </c:pt>
                <c:pt idx="399">
                  <c:v>0.25</c:v>
                </c:pt>
                <c:pt idx="400">
                  <c:v>0.254</c:v>
                </c:pt>
                <c:pt idx="401">
                  <c:v>0.252</c:v>
                </c:pt>
                <c:pt idx="402">
                  <c:v>0.255</c:v>
                </c:pt>
                <c:pt idx="403">
                  <c:v>0.255</c:v>
                </c:pt>
                <c:pt idx="404">
                  <c:v>0.254</c:v>
                </c:pt>
                <c:pt idx="405">
                  <c:v>0.251</c:v>
                </c:pt>
                <c:pt idx="406">
                  <c:v>0.25</c:v>
                </c:pt>
                <c:pt idx="407">
                  <c:v>0.255</c:v>
                </c:pt>
                <c:pt idx="408">
                  <c:v>0.254</c:v>
                </c:pt>
                <c:pt idx="409">
                  <c:v>0.254</c:v>
                </c:pt>
                <c:pt idx="410">
                  <c:v>0.254</c:v>
                </c:pt>
                <c:pt idx="411">
                  <c:v>0.253</c:v>
                </c:pt>
                <c:pt idx="412">
                  <c:v>0.255</c:v>
                </c:pt>
                <c:pt idx="413">
                  <c:v>0.25700000000000001</c:v>
                </c:pt>
                <c:pt idx="414">
                  <c:v>0.255</c:v>
                </c:pt>
                <c:pt idx="415">
                  <c:v>0.255</c:v>
                </c:pt>
                <c:pt idx="416">
                  <c:v>0.253</c:v>
                </c:pt>
                <c:pt idx="417">
                  <c:v>0.253</c:v>
                </c:pt>
                <c:pt idx="418">
                  <c:v>0.253</c:v>
                </c:pt>
                <c:pt idx="419">
                  <c:v>0.254</c:v>
                </c:pt>
                <c:pt idx="420">
                  <c:v>0.25600000000000001</c:v>
                </c:pt>
                <c:pt idx="421">
                  <c:v>0.25600000000000001</c:v>
                </c:pt>
                <c:pt idx="422">
                  <c:v>0.253</c:v>
                </c:pt>
                <c:pt idx="423">
                  <c:v>0.253</c:v>
                </c:pt>
                <c:pt idx="424">
                  <c:v>0.253</c:v>
                </c:pt>
                <c:pt idx="425">
                  <c:v>0.253</c:v>
                </c:pt>
                <c:pt idx="426">
                  <c:v>0.252</c:v>
                </c:pt>
                <c:pt idx="427">
                  <c:v>0.253</c:v>
                </c:pt>
                <c:pt idx="428">
                  <c:v>0.253</c:v>
                </c:pt>
                <c:pt idx="429">
                  <c:v>0.255</c:v>
                </c:pt>
                <c:pt idx="430">
                  <c:v>0.25700000000000001</c:v>
                </c:pt>
                <c:pt idx="431">
                  <c:v>0.253</c:v>
                </c:pt>
                <c:pt idx="432">
                  <c:v>0.253</c:v>
                </c:pt>
                <c:pt idx="433">
                  <c:v>0.255</c:v>
                </c:pt>
                <c:pt idx="434">
                  <c:v>0.25600000000000001</c:v>
                </c:pt>
                <c:pt idx="435">
                  <c:v>0.255</c:v>
                </c:pt>
                <c:pt idx="436">
                  <c:v>0.253</c:v>
                </c:pt>
                <c:pt idx="437">
                  <c:v>0.25600000000000001</c:v>
                </c:pt>
                <c:pt idx="438">
                  <c:v>0.254</c:v>
                </c:pt>
                <c:pt idx="439">
                  <c:v>0.25600000000000001</c:v>
                </c:pt>
                <c:pt idx="440">
                  <c:v>0.254</c:v>
                </c:pt>
                <c:pt idx="441">
                  <c:v>0.254</c:v>
                </c:pt>
                <c:pt idx="442">
                  <c:v>0.25700000000000001</c:v>
                </c:pt>
                <c:pt idx="443">
                  <c:v>0.255</c:v>
                </c:pt>
                <c:pt idx="444">
                  <c:v>0.254</c:v>
                </c:pt>
                <c:pt idx="445">
                  <c:v>0.254</c:v>
                </c:pt>
                <c:pt idx="446">
                  <c:v>0.253</c:v>
                </c:pt>
                <c:pt idx="447">
                  <c:v>0.255</c:v>
                </c:pt>
                <c:pt idx="448">
                  <c:v>0.255</c:v>
                </c:pt>
                <c:pt idx="449">
                  <c:v>0.253</c:v>
                </c:pt>
                <c:pt idx="450">
                  <c:v>0.252</c:v>
                </c:pt>
                <c:pt idx="451">
                  <c:v>0.253</c:v>
                </c:pt>
                <c:pt idx="452">
                  <c:v>0.255</c:v>
                </c:pt>
                <c:pt idx="453">
                  <c:v>0.253</c:v>
                </c:pt>
                <c:pt idx="454">
                  <c:v>0.25700000000000001</c:v>
                </c:pt>
                <c:pt idx="455">
                  <c:v>0.25600000000000001</c:v>
                </c:pt>
                <c:pt idx="456">
                  <c:v>0.253</c:v>
                </c:pt>
                <c:pt idx="457">
                  <c:v>0.25600000000000001</c:v>
                </c:pt>
                <c:pt idx="458">
                  <c:v>0.25700000000000001</c:v>
                </c:pt>
                <c:pt idx="459">
                  <c:v>0.255</c:v>
                </c:pt>
                <c:pt idx="460">
                  <c:v>0.252</c:v>
                </c:pt>
                <c:pt idx="461">
                  <c:v>0.255</c:v>
                </c:pt>
                <c:pt idx="462">
                  <c:v>0.25700000000000001</c:v>
                </c:pt>
                <c:pt idx="463">
                  <c:v>0.254</c:v>
                </c:pt>
                <c:pt idx="464">
                  <c:v>0.254</c:v>
                </c:pt>
                <c:pt idx="465">
                  <c:v>0.254</c:v>
                </c:pt>
                <c:pt idx="466">
                  <c:v>0.25600000000000001</c:v>
                </c:pt>
                <c:pt idx="467">
                  <c:v>0.252</c:v>
                </c:pt>
                <c:pt idx="468">
                  <c:v>0.253</c:v>
                </c:pt>
                <c:pt idx="469">
                  <c:v>0.25600000000000001</c:v>
                </c:pt>
                <c:pt idx="470">
                  <c:v>0.253</c:v>
                </c:pt>
                <c:pt idx="471">
                  <c:v>0.25600000000000001</c:v>
                </c:pt>
                <c:pt idx="472">
                  <c:v>0.255</c:v>
                </c:pt>
                <c:pt idx="473">
                  <c:v>0.25700000000000001</c:v>
                </c:pt>
                <c:pt idx="474">
                  <c:v>0.253</c:v>
                </c:pt>
                <c:pt idx="475">
                  <c:v>0.25600000000000001</c:v>
                </c:pt>
                <c:pt idx="476">
                  <c:v>0.254</c:v>
                </c:pt>
                <c:pt idx="477">
                  <c:v>0.255</c:v>
                </c:pt>
                <c:pt idx="478">
                  <c:v>0.254</c:v>
                </c:pt>
                <c:pt idx="479">
                  <c:v>0.25700000000000001</c:v>
                </c:pt>
                <c:pt idx="480">
                  <c:v>0.255</c:v>
                </c:pt>
                <c:pt idx="481">
                  <c:v>0.25800000000000001</c:v>
                </c:pt>
                <c:pt idx="482">
                  <c:v>0.25600000000000001</c:v>
                </c:pt>
                <c:pt idx="483">
                  <c:v>0.25700000000000001</c:v>
                </c:pt>
                <c:pt idx="484">
                  <c:v>0.25700000000000001</c:v>
                </c:pt>
                <c:pt idx="485">
                  <c:v>0.255</c:v>
                </c:pt>
                <c:pt idx="486">
                  <c:v>0.25600000000000001</c:v>
                </c:pt>
                <c:pt idx="487">
                  <c:v>0.254</c:v>
                </c:pt>
                <c:pt idx="488">
                  <c:v>0.254</c:v>
                </c:pt>
                <c:pt idx="489">
                  <c:v>0.25600000000000001</c:v>
                </c:pt>
                <c:pt idx="490">
                  <c:v>0.255</c:v>
                </c:pt>
                <c:pt idx="491">
                  <c:v>0.255</c:v>
                </c:pt>
                <c:pt idx="492">
                  <c:v>0.25600000000000001</c:v>
                </c:pt>
                <c:pt idx="493">
                  <c:v>0.253</c:v>
                </c:pt>
                <c:pt idx="494">
                  <c:v>0.254</c:v>
                </c:pt>
                <c:pt idx="495">
                  <c:v>0.251</c:v>
                </c:pt>
                <c:pt idx="496">
                  <c:v>0.25600000000000001</c:v>
                </c:pt>
                <c:pt idx="497">
                  <c:v>0.25600000000000001</c:v>
                </c:pt>
                <c:pt idx="498">
                  <c:v>0.25600000000000001</c:v>
                </c:pt>
                <c:pt idx="499">
                  <c:v>0.254</c:v>
                </c:pt>
                <c:pt idx="500">
                  <c:v>0.25700000000000001</c:v>
                </c:pt>
              </c:numCache>
            </c:numRef>
          </c:yVal>
          <c:smooth val="1"/>
        </c:ser>
        <c:ser>
          <c:idx val="4"/>
          <c:order val="4"/>
          <c:tx>
            <c:strRef>
              <c:f>Sheet1!$F$2</c:f>
              <c:strCache>
                <c:ptCount val="1"/>
                <c:pt idx="0">
                  <c:v>10min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Sheet1!$F$3:$F$503</c:f>
              <c:numCache>
                <c:formatCode>General</c:formatCode>
                <c:ptCount val="501"/>
                <c:pt idx="0">
                  <c:v>1.492</c:v>
                </c:pt>
                <c:pt idx="1">
                  <c:v>1.4429999999999927</c:v>
                </c:pt>
                <c:pt idx="2">
                  <c:v>1.4039999999999866</c:v>
                </c:pt>
                <c:pt idx="3">
                  <c:v>1.373</c:v>
                </c:pt>
                <c:pt idx="4">
                  <c:v>1.3480000000000001</c:v>
                </c:pt>
                <c:pt idx="5">
                  <c:v>1.33</c:v>
                </c:pt>
                <c:pt idx="6">
                  <c:v>1.316999999999994</c:v>
                </c:pt>
                <c:pt idx="7">
                  <c:v>1.302</c:v>
                </c:pt>
                <c:pt idx="8">
                  <c:v>1.2869999999999933</c:v>
                </c:pt>
                <c:pt idx="9">
                  <c:v>1.2769999999999933</c:v>
                </c:pt>
                <c:pt idx="10">
                  <c:v>1.27</c:v>
                </c:pt>
                <c:pt idx="11">
                  <c:v>1.2609999999999932</c:v>
                </c:pt>
                <c:pt idx="12">
                  <c:v>1.25</c:v>
                </c:pt>
                <c:pt idx="13">
                  <c:v>1.244</c:v>
                </c:pt>
                <c:pt idx="14">
                  <c:v>1.2369999999999928</c:v>
                </c:pt>
                <c:pt idx="15">
                  <c:v>1.2309999999999928</c:v>
                </c:pt>
                <c:pt idx="16">
                  <c:v>1.226</c:v>
                </c:pt>
                <c:pt idx="17">
                  <c:v>1.2189999999999928</c:v>
                </c:pt>
                <c:pt idx="18">
                  <c:v>1.2129999999999928</c:v>
                </c:pt>
                <c:pt idx="19">
                  <c:v>1.206</c:v>
                </c:pt>
                <c:pt idx="20">
                  <c:v>1.2009999999999927</c:v>
                </c:pt>
                <c:pt idx="21">
                  <c:v>1.1970000000000001</c:v>
                </c:pt>
                <c:pt idx="22">
                  <c:v>1.1910000000000001</c:v>
                </c:pt>
                <c:pt idx="23">
                  <c:v>1.1879999999999939</c:v>
                </c:pt>
                <c:pt idx="24">
                  <c:v>1.1819999999999939</c:v>
                </c:pt>
                <c:pt idx="25">
                  <c:v>1.173</c:v>
                </c:pt>
                <c:pt idx="26">
                  <c:v>1.173</c:v>
                </c:pt>
                <c:pt idx="27">
                  <c:v>1.1679999999999939</c:v>
                </c:pt>
                <c:pt idx="28">
                  <c:v>1.1679999999999939</c:v>
                </c:pt>
                <c:pt idx="29">
                  <c:v>1.159</c:v>
                </c:pt>
                <c:pt idx="30">
                  <c:v>1.1579999999999933</c:v>
                </c:pt>
                <c:pt idx="31">
                  <c:v>1.159</c:v>
                </c:pt>
                <c:pt idx="32">
                  <c:v>1.1579999999999933</c:v>
                </c:pt>
                <c:pt idx="33">
                  <c:v>1.155</c:v>
                </c:pt>
                <c:pt idx="34">
                  <c:v>1.157</c:v>
                </c:pt>
                <c:pt idx="35">
                  <c:v>1.157</c:v>
                </c:pt>
                <c:pt idx="36">
                  <c:v>1.1599999999999933</c:v>
                </c:pt>
                <c:pt idx="37">
                  <c:v>1.157</c:v>
                </c:pt>
                <c:pt idx="38">
                  <c:v>1.1599999999999933</c:v>
                </c:pt>
                <c:pt idx="39">
                  <c:v>1.1639999999999935</c:v>
                </c:pt>
                <c:pt idx="40">
                  <c:v>1.169</c:v>
                </c:pt>
                <c:pt idx="41">
                  <c:v>1.1739999999999939</c:v>
                </c:pt>
                <c:pt idx="42">
                  <c:v>1.1830000000000001</c:v>
                </c:pt>
                <c:pt idx="43">
                  <c:v>1.1900000000000059</c:v>
                </c:pt>
                <c:pt idx="44">
                  <c:v>1.1980000000000059</c:v>
                </c:pt>
                <c:pt idx="45">
                  <c:v>1.2109999999999927</c:v>
                </c:pt>
                <c:pt idx="46">
                  <c:v>1.2209999999999928</c:v>
                </c:pt>
                <c:pt idx="47">
                  <c:v>1.2349999999999928</c:v>
                </c:pt>
                <c:pt idx="48">
                  <c:v>1.246</c:v>
                </c:pt>
                <c:pt idx="49">
                  <c:v>1.258</c:v>
                </c:pt>
                <c:pt idx="50">
                  <c:v>1.27</c:v>
                </c:pt>
                <c:pt idx="51">
                  <c:v>1.284</c:v>
                </c:pt>
                <c:pt idx="52">
                  <c:v>1.2989999999999939</c:v>
                </c:pt>
                <c:pt idx="53">
                  <c:v>1.316999999999994</c:v>
                </c:pt>
                <c:pt idx="54">
                  <c:v>1.335</c:v>
                </c:pt>
                <c:pt idx="55">
                  <c:v>1.355</c:v>
                </c:pt>
                <c:pt idx="56">
                  <c:v>1.375</c:v>
                </c:pt>
                <c:pt idx="57">
                  <c:v>1.391</c:v>
                </c:pt>
                <c:pt idx="58">
                  <c:v>1.4149999999999914</c:v>
                </c:pt>
                <c:pt idx="59">
                  <c:v>1.4309999999999914</c:v>
                </c:pt>
                <c:pt idx="60">
                  <c:v>1.4529999999999927</c:v>
                </c:pt>
                <c:pt idx="61">
                  <c:v>1.4749999999999928</c:v>
                </c:pt>
                <c:pt idx="62">
                  <c:v>1.4929999999999934</c:v>
                </c:pt>
                <c:pt idx="63">
                  <c:v>1.514</c:v>
                </c:pt>
                <c:pt idx="64">
                  <c:v>1.5329999999999933</c:v>
                </c:pt>
                <c:pt idx="65">
                  <c:v>1.5529999999999939</c:v>
                </c:pt>
                <c:pt idx="66">
                  <c:v>1.571</c:v>
                </c:pt>
                <c:pt idx="67">
                  <c:v>1.589</c:v>
                </c:pt>
                <c:pt idx="68">
                  <c:v>1.607</c:v>
                </c:pt>
                <c:pt idx="69">
                  <c:v>1.623</c:v>
                </c:pt>
                <c:pt idx="70">
                  <c:v>1.639</c:v>
                </c:pt>
                <c:pt idx="71">
                  <c:v>1.6579999999999933</c:v>
                </c:pt>
                <c:pt idx="72">
                  <c:v>1.673</c:v>
                </c:pt>
                <c:pt idx="73">
                  <c:v>1.6900000000000059</c:v>
                </c:pt>
                <c:pt idx="74">
                  <c:v>1.7</c:v>
                </c:pt>
                <c:pt idx="75">
                  <c:v>1.716</c:v>
                </c:pt>
                <c:pt idx="76">
                  <c:v>1.726</c:v>
                </c:pt>
                <c:pt idx="77">
                  <c:v>1.738999999999993</c:v>
                </c:pt>
                <c:pt idx="78">
                  <c:v>1.746</c:v>
                </c:pt>
                <c:pt idx="79">
                  <c:v>1.756</c:v>
                </c:pt>
                <c:pt idx="80">
                  <c:v>1.7649999999999932</c:v>
                </c:pt>
                <c:pt idx="81">
                  <c:v>1.776</c:v>
                </c:pt>
                <c:pt idx="82">
                  <c:v>1.7809999999999933</c:v>
                </c:pt>
                <c:pt idx="83">
                  <c:v>1.7889999999999935</c:v>
                </c:pt>
                <c:pt idx="84">
                  <c:v>1.7909999999999937</c:v>
                </c:pt>
                <c:pt idx="85">
                  <c:v>1.7989999999999939</c:v>
                </c:pt>
                <c:pt idx="86">
                  <c:v>1.8049999999999939</c:v>
                </c:pt>
                <c:pt idx="87">
                  <c:v>1.8029999999999939</c:v>
                </c:pt>
                <c:pt idx="88">
                  <c:v>1.8049999999999939</c:v>
                </c:pt>
                <c:pt idx="89">
                  <c:v>1.81</c:v>
                </c:pt>
                <c:pt idx="90">
                  <c:v>1.81</c:v>
                </c:pt>
                <c:pt idx="91">
                  <c:v>1.81</c:v>
                </c:pt>
                <c:pt idx="92">
                  <c:v>1.8080000000000001</c:v>
                </c:pt>
                <c:pt idx="93">
                  <c:v>1.8029999999999939</c:v>
                </c:pt>
                <c:pt idx="94">
                  <c:v>1.8</c:v>
                </c:pt>
                <c:pt idx="95">
                  <c:v>1.798</c:v>
                </c:pt>
                <c:pt idx="96">
                  <c:v>1.794</c:v>
                </c:pt>
                <c:pt idx="97">
                  <c:v>1.79</c:v>
                </c:pt>
                <c:pt idx="98">
                  <c:v>1.778</c:v>
                </c:pt>
                <c:pt idx="99">
                  <c:v>1.772</c:v>
                </c:pt>
                <c:pt idx="100">
                  <c:v>1.7629999999999932</c:v>
                </c:pt>
                <c:pt idx="101">
                  <c:v>1.7549999999999932</c:v>
                </c:pt>
                <c:pt idx="102">
                  <c:v>1.7429999999999934</c:v>
                </c:pt>
                <c:pt idx="103">
                  <c:v>1.7329999999999928</c:v>
                </c:pt>
                <c:pt idx="104">
                  <c:v>1.72</c:v>
                </c:pt>
                <c:pt idx="105">
                  <c:v>1.7029999999999927</c:v>
                </c:pt>
                <c:pt idx="106">
                  <c:v>1.691999999999994</c:v>
                </c:pt>
                <c:pt idx="107">
                  <c:v>1.677</c:v>
                </c:pt>
                <c:pt idx="108">
                  <c:v>1.661</c:v>
                </c:pt>
                <c:pt idx="109">
                  <c:v>1.645</c:v>
                </c:pt>
                <c:pt idx="110">
                  <c:v>1.6279999999999932</c:v>
                </c:pt>
                <c:pt idx="111">
                  <c:v>1.609</c:v>
                </c:pt>
                <c:pt idx="112">
                  <c:v>1.599</c:v>
                </c:pt>
                <c:pt idx="113">
                  <c:v>1.577</c:v>
                </c:pt>
                <c:pt idx="114">
                  <c:v>1.5549999999999939</c:v>
                </c:pt>
                <c:pt idx="115">
                  <c:v>1.532</c:v>
                </c:pt>
                <c:pt idx="116">
                  <c:v>1.512</c:v>
                </c:pt>
                <c:pt idx="117">
                  <c:v>1.4849999999999928</c:v>
                </c:pt>
                <c:pt idx="118">
                  <c:v>1.464</c:v>
                </c:pt>
                <c:pt idx="119">
                  <c:v>1.437999999999988</c:v>
                </c:pt>
                <c:pt idx="120">
                  <c:v>1.4129999999999914</c:v>
                </c:pt>
                <c:pt idx="121">
                  <c:v>1.3859999999999932</c:v>
                </c:pt>
                <c:pt idx="122">
                  <c:v>1.3640000000000001</c:v>
                </c:pt>
                <c:pt idx="123">
                  <c:v>1.3380000000000001</c:v>
                </c:pt>
                <c:pt idx="124">
                  <c:v>1.31</c:v>
                </c:pt>
                <c:pt idx="125">
                  <c:v>1.284</c:v>
                </c:pt>
                <c:pt idx="126">
                  <c:v>1.2569999999999932</c:v>
                </c:pt>
                <c:pt idx="127">
                  <c:v>1.23</c:v>
                </c:pt>
                <c:pt idx="128">
                  <c:v>1.204</c:v>
                </c:pt>
                <c:pt idx="129">
                  <c:v>1.177</c:v>
                </c:pt>
                <c:pt idx="130">
                  <c:v>1.1499999999999932</c:v>
                </c:pt>
                <c:pt idx="131">
                  <c:v>1.123</c:v>
                </c:pt>
                <c:pt idx="132">
                  <c:v>1.093</c:v>
                </c:pt>
                <c:pt idx="133">
                  <c:v>1.069</c:v>
                </c:pt>
                <c:pt idx="134">
                  <c:v>1.042</c:v>
                </c:pt>
                <c:pt idx="135">
                  <c:v>1.0149999999999932</c:v>
                </c:pt>
                <c:pt idx="136">
                  <c:v>0.99</c:v>
                </c:pt>
                <c:pt idx="137">
                  <c:v>0.96100000000000063</c:v>
                </c:pt>
                <c:pt idx="138">
                  <c:v>0.93799999999999994</c:v>
                </c:pt>
                <c:pt idx="139">
                  <c:v>0.91100000000000003</c:v>
                </c:pt>
                <c:pt idx="140">
                  <c:v>0.88400000000000001</c:v>
                </c:pt>
                <c:pt idx="141">
                  <c:v>0.86400000000000265</c:v>
                </c:pt>
                <c:pt idx="142">
                  <c:v>0.83800000000000063</c:v>
                </c:pt>
                <c:pt idx="143">
                  <c:v>0.81200000000000061</c:v>
                </c:pt>
                <c:pt idx="144">
                  <c:v>0.79100000000000004</c:v>
                </c:pt>
                <c:pt idx="145">
                  <c:v>0.76900000000000335</c:v>
                </c:pt>
                <c:pt idx="146">
                  <c:v>0.74400000000000299</c:v>
                </c:pt>
                <c:pt idx="147">
                  <c:v>0.72500000000000064</c:v>
                </c:pt>
                <c:pt idx="148">
                  <c:v>0.70600000000000063</c:v>
                </c:pt>
                <c:pt idx="149">
                  <c:v>0.68300000000000005</c:v>
                </c:pt>
                <c:pt idx="150">
                  <c:v>0.66100000000000392</c:v>
                </c:pt>
                <c:pt idx="151">
                  <c:v>0.64200000000000335</c:v>
                </c:pt>
                <c:pt idx="152">
                  <c:v>0.62500000000000311</c:v>
                </c:pt>
                <c:pt idx="153">
                  <c:v>0.60900000000000065</c:v>
                </c:pt>
                <c:pt idx="154">
                  <c:v>0.59</c:v>
                </c:pt>
                <c:pt idx="155">
                  <c:v>0.57500000000000062</c:v>
                </c:pt>
                <c:pt idx="156">
                  <c:v>0.55600000000000005</c:v>
                </c:pt>
                <c:pt idx="157">
                  <c:v>0.54300000000000004</c:v>
                </c:pt>
                <c:pt idx="158">
                  <c:v>0.52800000000000002</c:v>
                </c:pt>
                <c:pt idx="159">
                  <c:v>0.51200000000000001</c:v>
                </c:pt>
                <c:pt idx="160">
                  <c:v>0.502</c:v>
                </c:pt>
                <c:pt idx="161">
                  <c:v>0.48900000000000032</c:v>
                </c:pt>
                <c:pt idx="162">
                  <c:v>0.47700000000000031</c:v>
                </c:pt>
                <c:pt idx="163">
                  <c:v>0.46500000000000002</c:v>
                </c:pt>
                <c:pt idx="164">
                  <c:v>0.45400000000000001</c:v>
                </c:pt>
                <c:pt idx="165">
                  <c:v>0.443</c:v>
                </c:pt>
                <c:pt idx="166">
                  <c:v>0.43300000000000038</c:v>
                </c:pt>
                <c:pt idx="167">
                  <c:v>0.42200000000000032</c:v>
                </c:pt>
                <c:pt idx="168">
                  <c:v>0.41500000000000031</c:v>
                </c:pt>
                <c:pt idx="169">
                  <c:v>0.40700000000000008</c:v>
                </c:pt>
                <c:pt idx="170">
                  <c:v>0.40100000000000002</c:v>
                </c:pt>
                <c:pt idx="171">
                  <c:v>0.39300000000000196</c:v>
                </c:pt>
                <c:pt idx="172">
                  <c:v>0.38700000000000168</c:v>
                </c:pt>
                <c:pt idx="173">
                  <c:v>0.37900000000000161</c:v>
                </c:pt>
                <c:pt idx="174">
                  <c:v>0.3760000000000015</c:v>
                </c:pt>
                <c:pt idx="175">
                  <c:v>0.37100000000000088</c:v>
                </c:pt>
                <c:pt idx="176">
                  <c:v>0.36700000000000038</c:v>
                </c:pt>
                <c:pt idx="177">
                  <c:v>0.36000000000000032</c:v>
                </c:pt>
                <c:pt idx="178">
                  <c:v>0.35600000000000032</c:v>
                </c:pt>
                <c:pt idx="179">
                  <c:v>0.35300000000000031</c:v>
                </c:pt>
                <c:pt idx="180">
                  <c:v>0.34600000000000031</c:v>
                </c:pt>
                <c:pt idx="181">
                  <c:v>0.34600000000000031</c:v>
                </c:pt>
                <c:pt idx="182">
                  <c:v>0.34</c:v>
                </c:pt>
                <c:pt idx="183">
                  <c:v>0.34</c:v>
                </c:pt>
                <c:pt idx="184">
                  <c:v>0.33900000000000197</c:v>
                </c:pt>
                <c:pt idx="185">
                  <c:v>0.33600000000000196</c:v>
                </c:pt>
                <c:pt idx="186">
                  <c:v>0.33100000000000196</c:v>
                </c:pt>
                <c:pt idx="187">
                  <c:v>0.33300000000000196</c:v>
                </c:pt>
                <c:pt idx="188">
                  <c:v>0.32800000000000168</c:v>
                </c:pt>
                <c:pt idx="189">
                  <c:v>0.32500000000000168</c:v>
                </c:pt>
                <c:pt idx="190">
                  <c:v>0.32900000000000185</c:v>
                </c:pt>
                <c:pt idx="191">
                  <c:v>0.32500000000000168</c:v>
                </c:pt>
                <c:pt idx="192">
                  <c:v>0.32600000000000168</c:v>
                </c:pt>
                <c:pt idx="193">
                  <c:v>0.32400000000000168</c:v>
                </c:pt>
                <c:pt idx="194">
                  <c:v>0.32300000000000167</c:v>
                </c:pt>
                <c:pt idx="195">
                  <c:v>0.32400000000000168</c:v>
                </c:pt>
                <c:pt idx="196">
                  <c:v>0.32300000000000167</c:v>
                </c:pt>
                <c:pt idx="197">
                  <c:v>0.32100000000000167</c:v>
                </c:pt>
                <c:pt idx="198">
                  <c:v>0.31900000000000167</c:v>
                </c:pt>
                <c:pt idx="199">
                  <c:v>0.32000000000000167</c:v>
                </c:pt>
                <c:pt idx="200">
                  <c:v>0.31900000000000167</c:v>
                </c:pt>
                <c:pt idx="201">
                  <c:v>0.32000000000000167</c:v>
                </c:pt>
                <c:pt idx="202">
                  <c:v>0.32000000000000167</c:v>
                </c:pt>
                <c:pt idx="203">
                  <c:v>0.31900000000000167</c:v>
                </c:pt>
                <c:pt idx="204">
                  <c:v>0.31700000000000167</c:v>
                </c:pt>
                <c:pt idx="205">
                  <c:v>0.32000000000000167</c:v>
                </c:pt>
                <c:pt idx="206">
                  <c:v>0.31900000000000167</c:v>
                </c:pt>
                <c:pt idx="207">
                  <c:v>0.32000000000000167</c:v>
                </c:pt>
                <c:pt idx="208">
                  <c:v>0.32000000000000167</c:v>
                </c:pt>
                <c:pt idx="209">
                  <c:v>0.32100000000000167</c:v>
                </c:pt>
                <c:pt idx="210">
                  <c:v>0.31800000000000167</c:v>
                </c:pt>
                <c:pt idx="211">
                  <c:v>0.32000000000000167</c:v>
                </c:pt>
                <c:pt idx="212">
                  <c:v>0.3140000000000015</c:v>
                </c:pt>
                <c:pt idx="213">
                  <c:v>0.31600000000000156</c:v>
                </c:pt>
                <c:pt idx="214">
                  <c:v>0.31700000000000167</c:v>
                </c:pt>
                <c:pt idx="215">
                  <c:v>0.31800000000000167</c:v>
                </c:pt>
                <c:pt idx="216">
                  <c:v>0.31700000000000167</c:v>
                </c:pt>
                <c:pt idx="217">
                  <c:v>0.3140000000000015</c:v>
                </c:pt>
                <c:pt idx="218">
                  <c:v>0.3150000000000015</c:v>
                </c:pt>
                <c:pt idx="219">
                  <c:v>0.3140000000000015</c:v>
                </c:pt>
                <c:pt idx="220">
                  <c:v>0.3140000000000015</c:v>
                </c:pt>
                <c:pt idx="221">
                  <c:v>0.3150000000000015</c:v>
                </c:pt>
                <c:pt idx="222">
                  <c:v>0.3150000000000015</c:v>
                </c:pt>
                <c:pt idx="223">
                  <c:v>0.31600000000000156</c:v>
                </c:pt>
                <c:pt idx="224">
                  <c:v>0.30900000000000138</c:v>
                </c:pt>
                <c:pt idx="225">
                  <c:v>0.3120000000000015</c:v>
                </c:pt>
                <c:pt idx="226">
                  <c:v>0.31600000000000156</c:v>
                </c:pt>
                <c:pt idx="227">
                  <c:v>0.3130000000000015</c:v>
                </c:pt>
                <c:pt idx="228">
                  <c:v>0.3130000000000015</c:v>
                </c:pt>
                <c:pt idx="229">
                  <c:v>0.30900000000000138</c:v>
                </c:pt>
                <c:pt idx="230">
                  <c:v>0.3100000000000015</c:v>
                </c:pt>
                <c:pt idx="231">
                  <c:v>0.3100000000000015</c:v>
                </c:pt>
                <c:pt idx="232">
                  <c:v>0.30800000000000038</c:v>
                </c:pt>
                <c:pt idx="233">
                  <c:v>0.30800000000000038</c:v>
                </c:pt>
                <c:pt idx="234">
                  <c:v>0.30800000000000038</c:v>
                </c:pt>
                <c:pt idx="235">
                  <c:v>0.30900000000000138</c:v>
                </c:pt>
                <c:pt idx="236">
                  <c:v>0.30700000000000038</c:v>
                </c:pt>
                <c:pt idx="237">
                  <c:v>0.30700000000000038</c:v>
                </c:pt>
                <c:pt idx="238">
                  <c:v>0.30500000000000038</c:v>
                </c:pt>
                <c:pt idx="239">
                  <c:v>0.30300000000000032</c:v>
                </c:pt>
                <c:pt idx="240">
                  <c:v>0.30400000000000038</c:v>
                </c:pt>
                <c:pt idx="241">
                  <c:v>0.30100000000000032</c:v>
                </c:pt>
                <c:pt idx="242">
                  <c:v>0.30400000000000038</c:v>
                </c:pt>
                <c:pt idx="243">
                  <c:v>0.30100000000000032</c:v>
                </c:pt>
                <c:pt idx="244">
                  <c:v>0.30300000000000032</c:v>
                </c:pt>
                <c:pt idx="245">
                  <c:v>0.29900000000000032</c:v>
                </c:pt>
                <c:pt idx="246">
                  <c:v>0.29800000000000032</c:v>
                </c:pt>
                <c:pt idx="247">
                  <c:v>0.29700000000000032</c:v>
                </c:pt>
                <c:pt idx="248">
                  <c:v>0.29500000000000032</c:v>
                </c:pt>
                <c:pt idx="249">
                  <c:v>0.29800000000000032</c:v>
                </c:pt>
                <c:pt idx="250">
                  <c:v>0.29500000000000032</c:v>
                </c:pt>
                <c:pt idx="251">
                  <c:v>0.29400000000000032</c:v>
                </c:pt>
                <c:pt idx="252">
                  <c:v>0.29400000000000032</c:v>
                </c:pt>
                <c:pt idx="253">
                  <c:v>0.29200000000000031</c:v>
                </c:pt>
                <c:pt idx="254">
                  <c:v>0.28800000000000031</c:v>
                </c:pt>
                <c:pt idx="255">
                  <c:v>0.28800000000000031</c:v>
                </c:pt>
                <c:pt idx="256">
                  <c:v>0.28900000000000031</c:v>
                </c:pt>
                <c:pt idx="257">
                  <c:v>0.28700000000000031</c:v>
                </c:pt>
                <c:pt idx="258">
                  <c:v>0.28400000000000031</c:v>
                </c:pt>
                <c:pt idx="259">
                  <c:v>0.28700000000000031</c:v>
                </c:pt>
                <c:pt idx="260">
                  <c:v>0.28300000000000008</c:v>
                </c:pt>
                <c:pt idx="261">
                  <c:v>0.28200000000000008</c:v>
                </c:pt>
                <c:pt idx="262">
                  <c:v>0.28200000000000008</c:v>
                </c:pt>
                <c:pt idx="263">
                  <c:v>0.28100000000000008</c:v>
                </c:pt>
                <c:pt idx="264">
                  <c:v>0.27900000000000008</c:v>
                </c:pt>
                <c:pt idx="265">
                  <c:v>0.28000000000000008</c:v>
                </c:pt>
                <c:pt idx="266">
                  <c:v>0.27900000000000008</c:v>
                </c:pt>
                <c:pt idx="267">
                  <c:v>0.27700000000000002</c:v>
                </c:pt>
                <c:pt idx="268">
                  <c:v>0.27600000000000002</c:v>
                </c:pt>
                <c:pt idx="269">
                  <c:v>0.27200000000000002</c:v>
                </c:pt>
                <c:pt idx="270">
                  <c:v>0.27300000000000002</c:v>
                </c:pt>
                <c:pt idx="271">
                  <c:v>0.27200000000000002</c:v>
                </c:pt>
                <c:pt idx="272">
                  <c:v>0.26900000000000002</c:v>
                </c:pt>
                <c:pt idx="273">
                  <c:v>0.27</c:v>
                </c:pt>
                <c:pt idx="274">
                  <c:v>0.26800000000000002</c:v>
                </c:pt>
                <c:pt idx="275">
                  <c:v>0.26800000000000002</c:v>
                </c:pt>
                <c:pt idx="276">
                  <c:v>0.26700000000000002</c:v>
                </c:pt>
                <c:pt idx="277">
                  <c:v>0.26400000000000001</c:v>
                </c:pt>
                <c:pt idx="278">
                  <c:v>0.26300000000000001</c:v>
                </c:pt>
                <c:pt idx="279">
                  <c:v>0.26500000000000001</c:v>
                </c:pt>
                <c:pt idx="280">
                  <c:v>0.26100000000000001</c:v>
                </c:pt>
                <c:pt idx="281">
                  <c:v>0.26300000000000001</c:v>
                </c:pt>
                <c:pt idx="282">
                  <c:v>0.25800000000000001</c:v>
                </c:pt>
                <c:pt idx="283">
                  <c:v>0.25900000000000001</c:v>
                </c:pt>
                <c:pt idx="284">
                  <c:v>0.25700000000000001</c:v>
                </c:pt>
                <c:pt idx="285">
                  <c:v>0.26300000000000001</c:v>
                </c:pt>
                <c:pt idx="286">
                  <c:v>0.25700000000000001</c:v>
                </c:pt>
                <c:pt idx="287">
                  <c:v>0.25900000000000001</c:v>
                </c:pt>
                <c:pt idx="288">
                  <c:v>0.25700000000000001</c:v>
                </c:pt>
                <c:pt idx="289">
                  <c:v>0.25600000000000001</c:v>
                </c:pt>
                <c:pt idx="290">
                  <c:v>0.255</c:v>
                </c:pt>
                <c:pt idx="291">
                  <c:v>0.252</c:v>
                </c:pt>
                <c:pt idx="292">
                  <c:v>0.25</c:v>
                </c:pt>
                <c:pt idx="293">
                  <c:v>0.253</c:v>
                </c:pt>
                <c:pt idx="294">
                  <c:v>0.253</c:v>
                </c:pt>
                <c:pt idx="295">
                  <c:v>0.251</c:v>
                </c:pt>
                <c:pt idx="296">
                  <c:v>0.251</c:v>
                </c:pt>
                <c:pt idx="297">
                  <c:v>0.24900000000000044</c:v>
                </c:pt>
                <c:pt idx="298">
                  <c:v>0.24500000000000041</c:v>
                </c:pt>
                <c:pt idx="299">
                  <c:v>0.24800000000000041</c:v>
                </c:pt>
                <c:pt idx="300">
                  <c:v>0.24900000000000044</c:v>
                </c:pt>
                <c:pt idx="301">
                  <c:v>0.25</c:v>
                </c:pt>
                <c:pt idx="302">
                  <c:v>0.24700000000000041</c:v>
                </c:pt>
                <c:pt idx="303">
                  <c:v>0.24700000000000041</c:v>
                </c:pt>
                <c:pt idx="304">
                  <c:v>0.24700000000000041</c:v>
                </c:pt>
                <c:pt idx="305">
                  <c:v>0.24600000000000041</c:v>
                </c:pt>
                <c:pt idx="306">
                  <c:v>0.24400000000000024</c:v>
                </c:pt>
                <c:pt idx="307">
                  <c:v>0.24600000000000041</c:v>
                </c:pt>
                <c:pt idx="308">
                  <c:v>0.24500000000000041</c:v>
                </c:pt>
                <c:pt idx="309">
                  <c:v>0.24400000000000024</c:v>
                </c:pt>
                <c:pt idx="310">
                  <c:v>0.24300000000000024</c:v>
                </c:pt>
                <c:pt idx="311">
                  <c:v>0.24500000000000041</c:v>
                </c:pt>
                <c:pt idx="312">
                  <c:v>0.24500000000000041</c:v>
                </c:pt>
                <c:pt idx="313">
                  <c:v>0.24300000000000024</c:v>
                </c:pt>
                <c:pt idx="314">
                  <c:v>0.24600000000000041</c:v>
                </c:pt>
                <c:pt idx="315">
                  <c:v>0.24400000000000024</c:v>
                </c:pt>
                <c:pt idx="316">
                  <c:v>0.24000000000000021</c:v>
                </c:pt>
                <c:pt idx="317">
                  <c:v>0.24400000000000024</c:v>
                </c:pt>
                <c:pt idx="318">
                  <c:v>0.24300000000000024</c:v>
                </c:pt>
                <c:pt idx="319">
                  <c:v>0.24000000000000021</c:v>
                </c:pt>
                <c:pt idx="320">
                  <c:v>0.24300000000000024</c:v>
                </c:pt>
                <c:pt idx="321">
                  <c:v>0.24400000000000024</c:v>
                </c:pt>
                <c:pt idx="322">
                  <c:v>0.24000000000000021</c:v>
                </c:pt>
                <c:pt idx="323">
                  <c:v>0.24000000000000021</c:v>
                </c:pt>
                <c:pt idx="324">
                  <c:v>0.24000000000000021</c:v>
                </c:pt>
                <c:pt idx="325">
                  <c:v>0.24100000000000021</c:v>
                </c:pt>
                <c:pt idx="326">
                  <c:v>0.24600000000000041</c:v>
                </c:pt>
                <c:pt idx="327">
                  <c:v>0.24100000000000021</c:v>
                </c:pt>
                <c:pt idx="328">
                  <c:v>0.24100000000000021</c:v>
                </c:pt>
                <c:pt idx="329">
                  <c:v>0.24000000000000021</c:v>
                </c:pt>
                <c:pt idx="330">
                  <c:v>0.24100000000000021</c:v>
                </c:pt>
                <c:pt idx="331">
                  <c:v>0.24300000000000024</c:v>
                </c:pt>
                <c:pt idx="332">
                  <c:v>0.24100000000000021</c:v>
                </c:pt>
                <c:pt idx="333">
                  <c:v>0.24200000000000021</c:v>
                </c:pt>
                <c:pt idx="334">
                  <c:v>0.24000000000000021</c:v>
                </c:pt>
                <c:pt idx="335">
                  <c:v>0.24100000000000021</c:v>
                </c:pt>
                <c:pt idx="336">
                  <c:v>0.24100000000000021</c:v>
                </c:pt>
                <c:pt idx="337">
                  <c:v>0.24200000000000021</c:v>
                </c:pt>
                <c:pt idx="338">
                  <c:v>0.24200000000000021</c:v>
                </c:pt>
                <c:pt idx="339">
                  <c:v>0.23800000000000004</c:v>
                </c:pt>
                <c:pt idx="340">
                  <c:v>0.24200000000000021</c:v>
                </c:pt>
                <c:pt idx="341">
                  <c:v>0.24100000000000021</c:v>
                </c:pt>
                <c:pt idx="342">
                  <c:v>0.24100000000000021</c:v>
                </c:pt>
                <c:pt idx="343">
                  <c:v>0.23900000000000021</c:v>
                </c:pt>
                <c:pt idx="344">
                  <c:v>0.24200000000000021</c:v>
                </c:pt>
                <c:pt idx="345">
                  <c:v>0.24100000000000021</c:v>
                </c:pt>
                <c:pt idx="346">
                  <c:v>0.24300000000000024</c:v>
                </c:pt>
                <c:pt idx="347">
                  <c:v>0.24200000000000021</c:v>
                </c:pt>
                <c:pt idx="348">
                  <c:v>0.24100000000000021</c:v>
                </c:pt>
                <c:pt idx="349">
                  <c:v>0.24000000000000021</c:v>
                </c:pt>
                <c:pt idx="350">
                  <c:v>0.24100000000000021</c:v>
                </c:pt>
                <c:pt idx="351">
                  <c:v>0.24100000000000021</c:v>
                </c:pt>
                <c:pt idx="352">
                  <c:v>0.24000000000000021</c:v>
                </c:pt>
                <c:pt idx="353">
                  <c:v>0.24500000000000041</c:v>
                </c:pt>
                <c:pt idx="354">
                  <c:v>0.23900000000000021</c:v>
                </c:pt>
                <c:pt idx="355">
                  <c:v>0.24200000000000021</c:v>
                </c:pt>
                <c:pt idx="356">
                  <c:v>0.24200000000000021</c:v>
                </c:pt>
                <c:pt idx="357">
                  <c:v>0.24100000000000021</c:v>
                </c:pt>
                <c:pt idx="358">
                  <c:v>0.24100000000000021</c:v>
                </c:pt>
                <c:pt idx="359">
                  <c:v>0.24100000000000021</c:v>
                </c:pt>
                <c:pt idx="360">
                  <c:v>0.24200000000000021</c:v>
                </c:pt>
                <c:pt idx="361">
                  <c:v>0.24100000000000021</c:v>
                </c:pt>
                <c:pt idx="362">
                  <c:v>0.24100000000000021</c:v>
                </c:pt>
                <c:pt idx="363">
                  <c:v>0.23900000000000021</c:v>
                </c:pt>
                <c:pt idx="364">
                  <c:v>0.24000000000000021</c:v>
                </c:pt>
                <c:pt idx="365">
                  <c:v>0.24300000000000024</c:v>
                </c:pt>
                <c:pt idx="366">
                  <c:v>0.24200000000000021</c:v>
                </c:pt>
                <c:pt idx="367">
                  <c:v>0.24000000000000021</c:v>
                </c:pt>
                <c:pt idx="368">
                  <c:v>0.24100000000000021</c:v>
                </c:pt>
                <c:pt idx="369">
                  <c:v>0.24000000000000021</c:v>
                </c:pt>
                <c:pt idx="370">
                  <c:v>0.24100000000000021</c:v>
                </c:pt>
                <c:pt idx="371">
                  <c:v>0.24200000000000021</c:v>
                </c:pt>
                <c:pt idx="372">
                  <c:v>0.24200000000000021</c:v>
                </c:pt>
                <c:pt idx="373">
                  <c:v>0.24100000000000021</c:v>
                </c:pt>
                <c:pt idx="374">
                  <c:v>0.23800000000000004</c:v>
                </c:pt>
                <c:pt idx="375">
                  <c:v>0.24100000000000021</c:v>
                </c:pt>
                <c:pt idx="376">
                  <c:v>0.23900000000000021</c:v>
                </c:pt>
                <c:pt idx="377">
                  <c:v>0.23900000000000021</c:v>
                </c:pt>
                <c:pt idx="378">
                  <c:v>0.24200000000000021</c:v>
                </c:pt>
                <c:pt idx="379">
                  <c:v>0.24000000000000021</c:v>
                </c:pt>
                <c:pt idx="380">
                  <c:v>0.23800000000000004</c:v>
                </c:pt>
                <c:pt idx="381">
                  <c:v>0.24100000000000021</c:v>
                </c:pt>
                <c:pt idx="382">
                  <c:v>0.23800000000000004</c:v>
                </c:pt>
                <c:pt idx="383">
                  <c:v>0.24000000000000021</c:v>
                </c:pt>
                <c:pt idx="384">
                  <c:v>0.24200000000000021</c:v>
                </c:pt>
                <c:pt idx="385">
                  <c:v>0.24200000000000021</c:v>
                </c:pt>
                <c:pt idx="386">
                  <c:v>0.24200000000000021</c:v>
                </c:pt>
                <c:pt idx="387">
                  <c:v>0.23900000000000021</c:v>
                </c:pt>
                <c:pt idx="388">
                  <c:v>0.24100000000000021</c:v>
                </c:pt>
                <c:pt idx="389">
                  <c:v>0.24100000000000021</c:v>
                </c:pt>
                <c:pt idx="390">
                  <c:v>0.24100000000000021</c:v>
                </c:pt>
                <c:pt idx="391">
                  <c:v>0.24000000000000021</c:v>
                </c:pt>
                <c:pt idx="392">
                  <c:v>0.24200000000000021</c:v>
                </c:pt>
                <c:pt idx="393">
                  <c:v>0.23800000000000004</c:v>
                </c:pt>
                <c:pt idx="394">
                  <c:v>0.23900000000000021</c:v>
                </c:pt>
                <c:pt idx="395">
                  <c:v>0.24100000000000021</c:v>
                </c:pt>
                <c:pt idx="396">
                  <c:v>0.24100000000000021</c:v>
                </c:pt>
                <c:pt idx="397">
                  <c:v>0.24500000000000041</c:v>
                </c:pt>
                <c:pt idx="398">
                  <c:v>0.23900000000000021</c:v>
                </c:pt>
                <c:pt idx="399">
                  <c:v>0.23900000000000021</c:v>
                </c:pt>
                <c:pt idx="400">
                  <c:v>0.24200000000000021</c:v>
                </c:pt>
                <c:pt idx="401">
                  <c:v>0.24000000000000021</c:v>
                </c:pt>
                <c:pt idx="402">
                  <c:v>0.24300000000000024</c:v>
                </c:pt>
                <c:pt idx="403">
                  <c:v>0.24000000000000021</c:v>
                </c:pt>
                <c:pt idx="404">
                  <c:v>0.24100000000000021</c:v>
                </c:pt>
                <c:pt idx="405">
                  <c:v>0.24100000000000021</c:v>
                </c:pt>
                <c:pt idx="406">
                  <c:v>0.23900000000000021</c:v>
                </c:pt>
                <c:pt idx="407">
                  <c:v>0.24000000000000021</c:v>
                </c:pt>
                <c:pt idx="408">
                  <c:v>0.24000000000000021</c:v>
                </c:pt>
                <c:pt idx="409">
                  <c:v>0.24100000000000021</c:v>
                </c:pt>
                <c:pt idx="410">
                  <c:v>0.24100000000000021</c:v>
                </c:pt>
                <c:pt idx="411">
                  <c:v>0.24200000000000021</c:v>
                </c:pt>
                <c:pt idx="412">
                  <c:v>0.24300000000000024</c:v>
                </c:pt>
                <c:pt idx="413">
                  <c:v>0.24000000000000021</c:v>
                </c:pt>
                <c:pt idx="414">
                  <c:v>0.24200000000000021</c:v>
                </c:pt>
                <c:pt idx="415">
                  <c:v>0.24100000000000021</c:v>
                </c:pt>
                <c:pt idx="416">
                  <c:v>0.23900000000000021</c:v>
                </c:pt>
                <c:pt idx="417">
                  <c:v>0.24100000000000021</c:v>
                </c:pt>
                <c:pt idx="418">
                  <c:v>0.24200000000000021</c:v>
                </c:pt>
                <c:pt idx="419">
                  <c:v>0.24200000000000021</c:v>
                </c:pt>
                <c:pt idx="420">
                  <c:v>0.24300000000000024</c:v>
                </c:pt>
                <c:pt idx="421">
                  <c:v>0.24200000000000021</c:v>
                </c:pt>
                <c:pt idx="422">
                  <c:v>0.24100000000000021</c:v>
                </c:pt>
                <c:pt idx="423">
                  <c:v>0.24100000000000021</c:v>
                </c:pt>
                <c:pt idx="424">
                  <c:v>0.24400000000000024</c:v>
                </c:pt>
                <c:pt idx="425">
                  <c:v>0.24300000000000024</c:v>
                </c:pt>
                <c:pt idx="426">
                  <c:v>0.24100000000000021</c:v>
                </c:pt>
                <c:pt idx="427">
                  <c:v>0.24000000000000021</c:v>
                </c:pt>
                <c:pt idx="428">
                  <c:v>0.24100000000000021</c:v>
                </c:pt>
                <c:pt idx="429">
                  <c:v>0.24300000000000024</c:v>
                </c:pt>
                <c:pt idx="430">
                  <c:v>0.24200000000000021</c:v>
                </c:pt>
                <c:pt idx="431">
                  <c:v>0.24100000000000021</c:v>
                </c:pt>
                <c:pt idx="432">
                  <c:v>0.24100000000000021</c:v>
                </c:pt>
                <c:pt idx="433">
                  <c:v>0.23900000000000021</c:v>
                </c:pt>
                <c:pt idx="434">
                  <c:v>0.24100000000000021</c:v>
                </c:pt>
                <c:pt idx="435">
                  <c:v>0.24000000000000021</c:v>
                </c:pt>
                <c:pt idx="436">
                  <c:v>0.23900000000000021</c:v>
                </c:pt>
                <c:pt idx="437">
                  <c:v>0.24500000000000041</c:v>
                </c:pt>
                <c:pt idx="438">
                  <c:v>0.24400000000000024</c:v>
                </c:pt>
                <c:pt idx="439">
                  <c:v>0.24200000000000021</c:v>
                </c:pt>
                <c:pt idx="440">
                  <c:v>0.24200000000000021</c:v>
                </c:pt>
                <c:pt idx="441">
                  <c:v>0.24000000000000021</c:v>
                </c:pt>
                <c:pt idx="442">
                  <c:v>0.24200000000000021</c:v>
                </c:pt>
                <c:pt idx="443">
                  <c:v>0.24100000000000021</c:v>
                </c:pt>
                <c:pt idx="444">
                  <c:v>0.24400000000000024</c:v>
                </c:pt>
                <c:pt idx="445">
                  <c:v>0.24100000000000021</c:v>
                </c:pt>
                <c:pt idx="446">
                  <c:v>0.24100000000000021</c:v>
                </c:pt>
                <c:pt idx="447">
                  <c:v>0.24200000000000021</c:v>
                </c:pt>
                <c:pt idx="448">
                  <c:v>0.24400000000000024</c:v>
                </c:pt>
                <c:pt idx="449">
                  <c:v>0.24200000000000021</c:v>
                </c:pt>
                <c:pt idx="450">
                  <c:v>0.23900000000000021</c:v>
                </c:pt>
                <c:pt idx="451">
                  <c:v>0.24100000000000021</c:v>
                </c:pt>
                <c:pt idx="452">
                  <c:v>0.24000000000000021</c:v>
                </c:pt>
                <c:pt idx="453">
                  <c:v>0.24300000000000024</c:v>
                </c:pt>
                <c:pt idx="454">
                  <c:v>0.24300000000000024</c:v>
                </c:pt>
                <c:pt idx="455">
                  <c:v>0.24200000000000021</c:v>
                </c:pt>
                <c:pt idx="456">
                  <c:v>0.24000000000000021</c:v>
                </c:pt>
                <c:pt idx="457">
                  <c:v>0.24400000000000024</c:v>
                </c:pt>
                <c:pt idx="458">
                  <c:v>0.24400000000000024</c:v>
                </c:pt>
                <c:pt idx="459">
                  <c:v>0.23900000000000021</c:v>
                </c:pt>
                <c:pt idx="460">
                  <c:v>0.23900000000000021</c:v>
                </c:pt>
                <c:pt idx="461">
                  <c:v>0.24100000000000021</c:v>
                </c:pt>
                <c:pt idx="462">
                  <c:v>0.24300000000000024</c:v>
                </c:pt>
                <c:pt idx="463">
                  <c:v>0.24200000000000021</c:v>
                </c:pt>
                <c:pt idx="464">
                  <c:v>0.24000000000000021</c:v>
                </c:pt>
                <c:pt idx="465">
                  <c:v>0.24100000000000021</c:v>
                </c:pt>
                <c:pt idx="466">
                  <c:v>0.24100000000000021</c:v>
                </c:pt>
                <c:pt idx="467">
                  <c:v>0.24200000000000021</c:v>
                </c:pt>
                <c:pt idx="468">
                  <c:v>0.24200000000000021</c:v>
                </c:pt>
                <c:pt idx="469">
                  <c:v>0.24200000000000021</c:v>
                </c:pt>
                <c:pt idx="470">
                  <c:v>0.24100000000000021</c:v>
                </c:pt>
                <c:pt idx="471">
                  <c:v>0.24200000000000021</c:v>
                </c:pt>
                <c:pt idx="472">
                  <c:v>0.24400000000000024</c:v>
                </c:pt>
                <c:pt idx="473">
                  <c:v>0.24200000000000021</c:v>
                </c:pt>
                <c:pt idx="474">
                  <c:v>0.24100000000000021</c:v>
                </c:pt>
                <c:pt idx="475">
                  <c:v>0.24200000000000021</c:v>
                </c:pt>
                <c:pt idx="476">
                  <c:v>0.24100000000000021</c:v>
                </c:pt>
                <c:pt idx="477">
                  <c:v>0.24100000000000021</c:v>
                </c:pt>
                <c:pt idx="478">
                  <c:v>0.23900000000000021</c:v>
                </c:pt>
                <c:pt idx="479">
                  <c:v>0.24200000000000021</c:v>
                </c:pt>
                <c:pt idx="480">
                  <c:v>0.24300000000000024</c:v>
                </c:pt>
                <c:pt idx="481">
                  <c:v>0.24500000000000041</c:v>
                </c:pt>
                <c:pt idx="482">
                  <c:v>0.24400000000000024</c:v>
                </c:pt>
                <c:pt idx="483">
                  <c:v>0.24500000000000041</c:v>
                </c:pt>
                <c:pt idx="484">
                  <c:v>0.24300000000000024</c:v>
                </c:pt>
                <c:pt idx="485">
                  <c:v>0.24500000000000041</c:v>
                </c:pt>
                <c:pt idx="486">
                  <c:v>0.24300000000000024</c:v>
                </c:pt>
                <c:pt idx="487">
                  <c:v>0.24200000000000021</c:v>
                </c:pt>
                <c:pt idx="488">
                  <c:v>0.24300000000000024</c:v>
                </c:pt>
                <c:pt idx="489">
                  <c:v>0.24300000000000024</c:v>
                </c:pt>
                <c:pt idx="490">
                  <c:v>0.24300000000000024</c:v>
                </c:pt>
                <c:pt idx="491">
                  <c:v>0.24100000000000021</c:v>
                </c:pt>
                <c:pt idx="492">
                  <c:v>0.24000000000000021</c:v>
                </c:pt>
                <c:pt idx="493">
                  <c:v>0.24100000000000021</c:v>
                </c:pt>
                <c:pt idx="494">
                  <c:v>0.24000000000000021</c:v>
                </c:pt>
                <c:pt idx="495">
                  <c:v>0.23800000000000004</c:v>
                </c:pt>
                <c:pt idx="496">
                  <c:v>0.24400000000000024</c:v>
                </c:pt>
                <c:pt idx="497">
                  <c:v>0.24600000000000041</c:v>
                </c:pt>
                <c:pt idx="498">
                  <c:v>0.24600000000000041</c:v>
                </c:pt>
                <c:pt idx="499">
                  <c:v>0.24300000000000024</c:v>
                </c:pt>
                <c:pt idx="500">
                  <c:v>0.24200000000000021</c:v>
                </c:pt>
              </c:numCache>
            </c:numRef>
          </c:yVal>
          <c:smooth val="1"/>
        </c:ser>
        <c:ser>
          <c:idx val="5"/>
          <c:order val="5"/>
          <c:tx>
            <c:strRef>
              <c:f>Sheet1!$G$2</c:f>
              <c:strCache>
                <c:ptCount val="1"/>
                <c:pt idx="0">
                  <c:v>20min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Sheet1!$G$3:$G$503</c:f>
              <c:numCache>
                <c:formatCode>General</c:formatCode>
                <c:ptCount val="501"/>
                <c:pt idx="0">
                  <c:v>1.629</c:v>
                </c:pt>
                <c:pt idx="1">
                  <c:v>1.571</c:v>
                </c:pt>
                <c:pt idx="2">
                  <c:v>1.528</c:v>
                </c:pt>
                <c:pt idx="3">
                  <c:v>1.4909999999999932</c:v>
                </c:pt>
                <c:pt idx="4">
                  <c:v>1.46</c:v>
                </c:pt>
                <c:pt idx="5">
                  <c:v>1.437999999999988</c:v>
                </c:pt>
                <c:pt idx="6">
                  <c:v>1.4169999999999914</c:v>
                </c:pt>
                <c:pt idx="7">
                  <c:v>1.4019999999999866</c:v>
                </c:pt>
                <c:pt idx="8">
                  <c:v>1.3800000000000001</c:v>
                </c:pt>
                <c:pt idx="9">
                  <c:v>1.3640000000000001</c:v>
                </c:pt>
                <c:pt idx="10">
                  <c:v>1.3520000000000001</c:v>
                </c:pt>
                <c:pt idx="11">
                  <c:v>1.337</c:v>
                </c:pt>
                <c:pt idx="12">
                  <c:v>1.3240000000000001</c:v>
                </c:pt>
                <c:pt idx="13">
                  <c:v>1.306</c:v>
                </c:pt>
                <c:pt idx="14">
                  <c:v>1.3009999999999939</c:v>
                </c:pt>
                <c:pt idx="15">
                  <c:v>1.2889999999999935</c:v>
                </c:pt>
                <c:pt idx="16">
                  <c:v>1.28</c:v>
                </c:pt>
                <c:pt idx="17">
                  <c:v>1.2689999999999932</c:v>
                </c:pt>
                <c:pt idx="18">
                  <c:v>1.256</c:v>
                </c:pt>
                <c:pt idx="19">
                  <c:v>1.2469999999999934</c:v>
                </c:pt>
                <c:pt idx="20">
                  <c:v>1.238999999999993</c:v>
                </c:pt>
                <c:pt idx="21">
                  <c:v>1.2329999999999928</c:v>
                </c:pt>
                <c:pt idx="22">
                  <c:v>1.224</c:v>
                </c:pt>
                <c:pt idx="23">
                  <c:v>1.214</c:v>
                </c:pt>
                <c:pt idx="24">
                  <c:v>1.2069999999999927</c:v>
                </c:pt>
                <c:pt idx="25">
                  <c:v>1.1950000000000001</c:v>
                </c:pt>
                <c:pt idx="26">
                  <c:v>1.1879999999999939</c:v>
                </c:pt>
                <c:pt idx="27">
                  <c:v>1.1830000000000001</c:v>
                </c:pt>
                <c:pt idx="28">
                  <c:v>1.1800000000000059</c:v>
                </c:pt>
                <c:pt idx="29">
                  <c:v>1.169</c:v>
                </c:pt>
                <c:pt idx="30">
                  <c:v>1.1639999999999935</c:v>
                </c:pt>
                <c:pt idx="31">
                  <c:v>1.165</c:v>
                </c:pt>
                <c:pt idx="32">
                  <c:v>1.157</c:v>
                </c:pt>
                <c:pt idx="33">
                  <c:v>1.1539999999999933</c:v>
                </c:pt>
                <c:pt idx="34">
                  <c:v>1.1499999999999932</c:v>
                </c:pt>
                <c:pt idx="35">
                  <c:v>1.153</c:v>
                </c:pt>
                <c:pt idx="36">
                  <c:v>1.151</c:v>
                </c:pt>
                <c:pt idx="37">
                  <c:v>1.147</c:v>
                </c:pt>
                <c:pt idx="38">
                  <c:v>1.1519999999999933</c:v>
                </c:pt>
                <c:pt idx="39">
                  <c:v>1.151</c:v>
                </c:pt>
                <c:pt idx="40">
                  <c:v>1.1519999999999933</c:v>
                </c:pt>
                <c:pt idx="41">
                  <c:v>1.1579999999999933</c:v>
                </c:pt>
                <c:pt idx="42">
                  <c:v>1.159</c:v>
                </c:pt>
                <c:pt idx="43">
                  <c:v>1.1659999999999937</c:v>
                </c:pt>
                <c:pt idx="44">
                  <c:v>1.171</c:v>
                </c:pt>
                <c:pt idx="45">
                  <c:v>1.1839999999999939</c:v>
                </c:pt>
                <c:pt idx="46">
                  <c:v>1.1900000000000059</c:v>
                </c:pt>
                <c:pt idx="47">
                  <c:v>1.2029999999999927</c:v>
                </c:pt>
                <c:pt idx="48">
                  <c:v>1.2149999999999928</c:v>
                </c:pt>
                <c:pt idx="49">
                  <c:v>1.222</c:v>
                </c:pt>
                <c:pt idx="50">
                  <c:v>1.2329999999999928</c:v>
                </c:pt>
                <c:pt idx="51">
                  <c:v>1.2429999999999934</c:v>
                </c:pt>
                <c:pt idx="52">
                  <c:v>1.258</c:v>
                </c:pt>
                <c:pt idx="53">
                  <c:v>1.2769999999999933</c:v>
                </c:pt>
                <c:pt idx="54">
                  <c:v>1.2909999999999937</c:v>
                </c:pt>
                <c:pt idx="55">
                  <c:v>1.31</c:v>
                </c:pt>
                <c:pt idx="56">
                  <c:v>1.327</c:v>
                </c:pt>
                <c:pt idx="57">
                  <c:v>1.3420000000000001</c:v>
                </c:pt>
                <c:pt idx="58">
                  <c:v>1.3640000000000001</c:v>
                </c:pt>
                <c:pt idx="59">
                  <c:v>1.3800000000000001</c:v>
                </c:pt>
                <c:pt idx="60">
                  <c:v>1.4009999999999914</c:v>
                </c:pt>
                <c:pt idx="61">
                  <c:v>1.4189999999999914</c:v>
                </c:pt>
                <c:pt idx="62">
                  <c:v>1.4349999999999914</c:v>
                </c:pt>
                <c:pt idx="63">
                  <c:v>1.454</c:v>
                </c:pt>
                <c:pt idx="64">
                  <c:v>1.4749999999999928</c:v>
                </c:pt>
                <c:pt idx="65">
                  <c:v>1.4929999999999934</c:v>
                </c:pt>
                <c:pt idx="66">
                  <c:v>1.5089999999999932</c:v>
                </c:pt>
                <c:pt idx="67">
                  <c:v>1.524</c:v>
                </c:pt>
                <c:pt idx="68">
                  <c:v>1.5409999999999937</c:v>
                </c:pt>
                <c:pt idx="69">
                  <c:v>1.56</c:v>
                </c:pt>
                <c:pt idx="70">
                  <c:v>1.5780000000000001</c:v>
                </c:pt>
                <c:pt idx="71">
                  <c:v>1.5920000000000001</c:v>
                </c:pt>
                <c:pt idx="72">
                  <c:v>1.603</c:v>
                </c:pt>
                <c:pt idx="73">
                  <c:v>1.62</c:v>
                </c:pt>
                <c:pt idx="74">
                  <c:v>1.6300000000000001</c:v>
                </c:pt>
                <c:pt idx="75">
                  <c:v>1.6439999999999932</c:v>
                </c:pt>
                <c:pt idx="76">
                  <c:v>1.6579999999999933</c:v>
                </c:pt>
                <c:pt idx="77">
                  <c:v>1.6719999999999939</c:v>
                </c:pt>
                <c:pt idx="78">
                  <c:v>1.677</c:v>
                </c:pt>
                <c:pt idx="79">
                  <c:v>1.6859999999999939</c:v>
                </c:pt>
                <c:pt idx="80">
                  <c:v>1.6960000000000059</c:v>
                </c:pt>
                <c:pt idx="81">
                  <c:v>1.706</c:v>
                </c:pt>
                <c:pt idx="82">
                  <c:v>1.712</c:v>
                </c:pt>
                <c:pt idx="83">
                  <c:v>1.718</c:v>
                </c:pt>
                <c:pt idx="84">
                  <c:v>1.7209999999999928</c:v>
                </c:pt>
                <c:pt idx="85">
                  <c:v>1.728</c:v>
                </c:pt>
                <c:pt idx="86">
                  <c:v>1.736</c:v>
                </c:pt>
                <c:pt idx="87">
                  <c:v>1.7369999999999928</c:v>
                </c:pt>
                <c:pt idx="88">
                  <c:v>1.7409999999999932</c:v>
                </c:pt>
                <c:pt idx="89">
                  <c:v>1.738999999999993</c:v>
                </c:pt>
                <c:pt idx="90">
                  <c:v>1.7409999999999932</c:v>
                </c:pt>
                <c:pt idx="91">
                  <c:v>1.74</c:v>
                </c:pt>
                <c:pt idx="92">
                  <c:v>1.738999999999993</c:v>
                </c:pt>
                <c:pt idx="93">
                  <c:v>1.7349999999999928</c:v>
                </c:pt>
                <c:pt idx="94">
                  <c:v>1.732</c:v>
                </c:pt>
                <c:pt idx="95">
                  <c:v>1.7309999999999928</c:v>
                </c:pt>
                <c:pt idx="96">
                  <c:v>1.726</c:v>
                </c:pt>
                <c:pt idx="97">
                  <c:v>1.72</c:v>
                </c:pt>
                <c:pt idx="98">
                  <c:v>1.714</c:v>
                </c:pt>
                <c:pt idx="99">
                  <c:v>1.7049999999999927</c:v>
                </c:pt>
                <c:pt idx="100">
                  <c:v>1.6970000000000001</c:v>
                </c:pt>
                <c:pt idx="101">
                  <c:v>1.6890000000000001</c:v>
                </c:pt>
                <c:pt idx="102">
                  <c:v>1.677</c:v>
                </c:pt>
                <c:pt idx="103">
                  <c:v>1.6700000000000021</c:v>
                </c:pt>
                <c:pt idx="104">
                  <c:v>1.659</c:v>
                </c:pt>
                <c:pt idx="105">
                  <c:v>1.641</c:v>
                </c:pt>
                <c:pt idx="106">
                  <c:v>1.633</c:v>
                </c:pt>
                <c:pt idx="107">
                  <c:v>1.6160000000000001</c:v>
                </c:pt>
                <c:pt idx="108">
                  <c:v>1.6020000000000001</c:v>
                </c:pt>
                <c:pt idx="109">
                  <c:v>1.5860000000000001</c:v>
                </c:pt>
                <c:pt idx="110">
                  <c:v>1.5720000000000001</c:v>
                </c:pt>
                <c:pt idx="111">
                  <c:v>1.552</c:v>
                </c:pt>
                <c:pt idx="112">
                  <c:v>1.5409999999999937</c:v>
                </c:pt>
                <c:pt idx="113">
                  <c:v>1.5209999999999932</c:v>
                </c:pt>
                <c:pt idx="114">
                  <c:v>1.5049999999999932</c:v>
                </c:pt>
                <c:pt idx="115">
                  <c:v>1.482</c:v>
                </c:pt>
                <c:pt idx="116">
                  <c:v>1.464</c:v>
                </c:pt>
                <c:pt idx="117">
                  <c:v>1.437999999999988</c:v>
                </c:pt>
                <c:pt idx="118">
                  <c:v>1.4159999999999877</c:v>
                </c:pt>
                <c:pt idx="119">
                  <c:v>1.3939999999999932</c:v>
                </c:pt>
                <c:pt idx="120">
                  <c:v>1.37</c:v>
                </c:pt>
                <c:pt idx="121">
                  <c:v>1.3480000000000001</c:v>
                </c:pt>
                <c:pt idx="122">
                  <c:v>1.3240000000000001</c:v>
                </c:pt>
                <c:pt idx="123">
                  <c:v>1.3029999999999939</c:v>
                </c:pt>
                <c:pt idx="124">
                  <c:v>1.2769999999999933</c:v>
                </c:pt>
                <c:pt idx="125">
                  <c:v>1.252</c:v>
                </c:pt>
                <c:pt idx="126">
                  <c:v>1.2269999999999928</c:v>
                </c:pt>
                <c:pt idx="127">
                  <c:v>1.2009999999999927</c:v>
                </c:pt>
                <c:pt idx="128">
                  <c:v>1.179</c:v>
                </c:pt>
                <c:pt idx="129">
                  <c:v>1.1539999999999933</c:v>
                </c:pt>
                <c:pt idx="130">
                  <c:v>1.127</c:v>
                </c:pt>
                <c:pt idx="131">
                  <c:v>1.1040000000000001</c:v>
                </c:pt>
                <c:pt idx="132">
                  <c:v>1.077</c:v>
                </c:pt>
                <c:pt idx="133">
                  <c:v>1.0549999999999939</c:v>
                </c:pt>
                <c:pt idx="134">
                  <c:v>1.0309999999999933</c:v>
                </c:pt>
                <c:pt idx="135">
                  <c:v>1.0049999999999932</c:v>
                </c:pt>
                <c:pt idx="136">
                  <c:v>0.98199999999999998</c:v>
                </c:pt>
                <c:pt idx="137">
                  <c:v>0.95400000000000063</c:v>
                </c:pt>
                <c:pt idx="138">
                  <c:v>0.93300000000000005</c:v>
                </c:pt>
                <c:pt idx="139">
                  <c:v>0.90800000000000003</c:v>
                </c:pt>
                <c:pt idx="140">
                  <c:v>0.88400000000000001</c:v>
                </c:pt>
                <c:pt idx="141">
                  <c:v>0.86600000000000299</c:v>
                </c:pt>
                <c:pt idx="142">
                  <c:v>0.84100000000000064</c:v>
                </c:pt>
                <c:pt idx="143">
                  <c:v>0.81799999999999995</c:v>
                </c:pt>
                <c:pt idx="144">
                  <c:v>0.79900000000000004</c:v>
                </c:pt>
                <c:pt idx="145">
                  <c:v>0.77900000000000391</c:v>
                </c:pt>
                <c:pt idx="146">
                  <c:v>0.75700000000000334</c:v>
                </c:pt>
                <c:pt idx="147">
                  <c:v>0.73800000000000165</c:v>
                </c:pt>
                <c:pt idx="148">
                  <c:v>0.71900000000000064</c:v>
                </c:pt>
                <c:pt idx="149">
                  <c:v>0.70000000000000062</c:v>
                </c:pt>
                <c:pt idx="150">
                  <c:v>0.67900000000000393</c:v>
                </c:pt>
                <c:pt idx="151">
                  <c:v>0.66200000000000392</c:v>
                </c:pt>
                <c:pt idx="152">
                  <c:v>0.64500000000000335</c:v>
                </c:pt>
                <c:pt idx="153">
                  <c:v>0.63000000000000334</c:v>
                </c:pt>
                <c:pt idx="154">
                  <c:v>0.61300000000000165</c:v>
                </c:pt>
                <c:pt idx="155">
                  <c:v>0.59899999999999998</c:v>
                </c:pt>
                <c:pt idx="156">
                  <c:v>0.58199999999999996</c:v>
                </c:pt>
                <c:pt idx="157">
                  <c:v>0.56999999999999995</c:v>
                </c:pt>
                <c:pt idx="158">
                  <c:v>0.55500000000000005</c:v>
                </c:pt>
                <c:pt idx="159">
                  <c:v>0.54</c:v>
                </c:pt>
                <c:pt idx="160">
                  <c:v>0.53100000000000003</c:v>
                </c:pt>
                <c:pt idx="161">
                  <c:v>0.51800000000000002</c:v>
                </c:pt>
                <c:pt idx="162">
                  <c:v>0.50700000000000001</c:v>
                </c:pt>
                <c:pt idx="163">
                  <c:v>0.49600000000000088</c:v>
                </c:pt>
                <c:pt idx="164">
                  <c:v>0.48500000000000032</c:v>
                </c:pt>
                <c:pt idx="165">
                  <c:v>0.47600000000000031</c:v>
                </c:pt>
                <c:pt idx="166">
                  <c:v>0.46600000000000008</c:v>
                </c:pt>
                <c:pt idx="167">
                  <c:v>0.45600000000000002</c:v>
                </c:pt>
                <c:pt idx="168">
                  <c:v>0.44900000000000001</c:v>
                </c:pt>
                <c:pt idx="169">
                  <c:v>0.441</c:v>
                </c:pt>
                <c:pt idx="170">
                  <c:v>0.43400000000000138</c:v>
                </c:pt>
                <c:pt idx="171">
                  <c:v>0.42700000000000032</c:v>
                </c:pt>
                <c:pt idx="172">
                  <c:v>0.42200000000000032</c:v>
                </c:pt>
                <c:pt idx="173">
                  <c:v>0.41400000000000031</c:v>
                </c:pt>
                <c:pt idx="174">
                  <c:v>0.41000000000000031</c:v>
                </c:pt>
                <c:pt idx="175">
                  <c:v>0.40500000000000008</c:v>
                </c:pt>
                <c:pt idx="176">
                  <c:v>0.40200000000000002</c:v>
                </c:pt>
                <c:pt idx="177">
                  <c:v>0.39500000000000196</c:v>
                </c:pt>
                <c:pt idx="178">
                  <c:v>0.39000000000000168</c:v>
                </c:pt>
                <c:pt idx="179">
                  <c:v>0.38800000000000168</c:v>
                </c:pt>
                <c:pt idx="180">
                  <c:v>0.38100000000000167</c:v>
                </c:pt>
                <c:pt idx="181">
                  <c:v>0.38200000000000167</c:v>
                </c:pt>
                <c:pt idx="182">
                  <c:v>0.3750000000000015</c:v>
                </c:pt>
                <c:pt idx="183">
                  <c:v>0.3740000000000015</c:v>
                </c:pt>
                <c:pt idx="184">
                  <c:v>0.3720000000000015</c:v>
                </c:pt>
                <c:pt idx="185">
                  <c:v>0.36900000000000038</c:v>
                </c:pt>
                <c:pt idx="186">
                  <c:v>0.36600000000000038</c:v>
                </c:pt>
                <c:pt idx="187">
                  <c:v>0.36600000000000038</c:v>
                </c:pt>
                <c:pt idx="188">
                  <c:v>0.36200000000000032</c:v>
                </c:pt>
                <c:pt idx="189">
                  <c:v>0.35900000000000032</c:v>
                </c:pt>
                <c:pt idx="190">
                  <c:v>0.36100000000000032</c:v>
                </c:pt>
                <c:pt idx="191">
                  <c:v>0.35800000000000032</c:v>
                </c:pt>
                <c:pt idx="192">
                  <c:v>0.35900000000000032</c:v>
                </c:pt>
                <c:pt idx="193">
                  <c:v>0.35700000000000032</c:v>
                </c:pt>
                <c:pt idx="194">
                  <c:v>0.35500000000000032</c:v>
                </c:pt>
                <c:pt idx="195">
                  <c:v>0.35500000000000032</c:v>
                </c:pt>
                <c:pt idx="196">
                  <c:v>0.35400000000000031</c:v>
                </c:pt>
                <c:pt idx="197">
                  <c:v>0.35100000000000031</c:v>
                </c:pt>
                <c:pt idx="198">
                  <c:v>0.35000000000000031</c:v>
                </c:pt>
                <c:pt idx="199">
                  <c:v>0.35100000000000031</c:v>
                </c:pt>
                <c:pt idx="200">
                  <c:v>0.35000000000000031</c:v>
                </c:pt>
                <c:pt idx="201">
                  <c:v>0.35000000000000031</c:v>
                </c:pt>
                <c:pt idx="202">
                  <c:v>0.35100000000000031</c:v>
                </c:pt>
                <c:pt idx="203">
                  <c:v>0.34700000000000031</c:v>
                </c:pt>
                <c:pt idx="204">
                  <c:v>0.34600000000000031</c:v>
                </c:pt>
                <c:pt idx="205">
                  <c:v>0.34800000000000031</c:v>
                </c:pt>
                <c:pt idx="206">
                  <c:v>0.34600000000000031</c:v>
                </c:pt>
                <c:pt idx="207">
                  <c:v>0.34700000000000031</c:v>
                </c:pt>
                <c:pt idx="208">
                  <c:v>0.34600000000000031</c:v>
                </c:pt>
                <c:pt idx="209">
                  <c:v>0.34800000000000031</c:v>
                </c:pt>
                <c:pt idx="210">
                  <c:v>0.34500000000000008</c:v>
                </c:pt>
                <c:pt idx="211">
                  <c:v>0.34500000000000008</c:v>
                </c:pt>
                <c:pt idx="212">
                  <c:v>0.34200000000000008</c:v>
                </c:pt>
                <c:pt idx="213">
                  <c:v>0.34100000000000008</c:v>
                </c:pt>
                <c:pt idx="214">
                  <c:v>0.34200000000000008</c:v>
                </c:pt>
                <c:pt idx="215">
                  <c:v>0.34</c:v>
                </c:pt>
                <c:pt idx="216">
                  <c:v>0.34200000000000008</c:v>
                </c:pt>
                <c:pt idx="217">
                  <c:v>0.33900000000000197</c:v>
                </c:pt>
                <c:pt idx="218">
                  <c:v>0.33700000000000196</c:v>
                </c:pt>
                <c:pt idx="219">
                  <c:v>0.33600000000000196</c:v>
                </c:pt>
                <c:pt idx="220">
                  <c:v>0.33800000000000197</c:v>
                </c:pt>
                <c:pt idx="221">
                  <c:v>0.33800000000000197</c:v>
                </c:pt>
                <c:pt idx="222">
                  <c:v>0.33300000000000196</c:v>
                </c:pt>
                <c:pt idx="223">
                  <c:v>0.33600000000000196</c:v>
                </c:pt>
                <c:pt idx="224">
                  <c:v>0.33100000000000196</c:v>
                </c:pt>
                <c:pt idx="225">
                  <c:v>0.33000000000000196</c:v>
                </c:pt>
                <c:pt idx="226">
                  <c:v>0.33300000000000196</c:v>
                </c:pt>
                <c:pt idx="227">
                  <c:v>0.32900000000000185</c:v>
                </c:pt>
                <c:pt idx="228">
                  <c:v>0.33100000000000196</c:v>
                </c:pt>
                <c:pt idx="229">
                  <c:v>0.32800000000000168</c:v>
                </c:pt>
                <c:pt idx="230">
                  <c:v>0.32500000000000168</c:v>
                </c:pt>
                <c:pt idx="231">
                  <c:v>0.32500000000000168</c:v>
                </c:pt>
                <c:pt idx="232">
                  <c:v>0.32200000000000167</c:v>
                </c:pt>
                <c:pt idx="233">
                  <c:v>0.32400000000000168</c:v>
                </c:pt>
                <c:pt idx="234">
                  <c:v>0.31900000000000167</c:v>
                </c:pt>
                <c:pt idx="235">
                  <c:v>0.32000000000000167</c:v>
                </c:pt>
                <c:pt idx="236">
                  <c:v>0.31900000000000167</c:v>
                </c:pt>
                <c:pt idx="237">
                  <c:v>0.31800000000000167</c:v>
                </c:pt>
                <c:pt idx="238">
                  <c:v>0.31700000000000167</c:v>
                </c:pt>
                <c:pt idx="239">
                  <c:v>0.3130000000000015</c:v>
                </c:pt>
                <c:pt idx="240">
                  <c:v>0.3150000000000015</c:v>
                </c:pt>
                <c:pt idx="241">
                  <c:v>0.3130000000000015</c:v>
                </c:pt>
                <c:pt idx="242">
                  <c:v>0.3120000000000015</c:v>
                </c:pt>
                <c:pt idx="243">
                  <c:v>0.30900000000000138</c:v>
                </c:pt>
                <c:pt idx="244">
                  <c:v>0.3100000000000015</c:v>
                </c:pt>
                <c:pt idx="245">
                  <c:v>0.30800000000000038</c:v>
                </c:pt>
                <c:pt idx="246">
                  <c:v>0.30600000000000038</c:v>
                </c:pt>
                <c:pt idx="247">
                  <c:v>0.30300000000000032</c:v>
                </c:pt>
                <c:pt idx="248">
                  <c:v>0.30300000000000032</c:v>
                </c:pt>
                <c:pt idx="249">
                  <c:v>0.30200000000000032</c:v>
                </c:pt>
                <c:pt idx="250">
                  <c:v>0.29600000000000032</c:v>
                </c:pt>
                <c:pt idx="251">
                  <c:v>0.29800000000000032</c:v>
                </c:pt>
                <c:pt idx="252">
                  <c:v>0.29900000000000032</c:v>
                </c:pt>
                <c:pt idx="253">
                  <c:v>0.29500000000000032</c:v>
                </c:pt>
                <c:pt idx="254">
                  <c:v>0.29200000000000031</c:v>
                </c:pt>
                <c:pt idx="255">
                  <c:v>0.28900000000000031</c:v>
                </c:pt>
                <c:pt idx="256">
                  <c:v>0.29100000000000031</c:v>
                </c:pt>
                <c:pt idx="257">
                  <c:v>0.28900000000000031</c:v>
                </c:pt>
                <c:pt idx="258">
                  <c:v>0.28400000000000031</c:v>
                </c:pt>
                <c:pt idx="259">
                  <c:v>0.28700000000000031</c:v>
                </c:pt>
                <c:pt idx="260">
                  <c:v>0.28500000000000031</c:v>
                </c:pt>
                <c:pt idx="261">
                  <c:v>0.28200000000000008</c:v>
                </c:pt>
                <c:pt idx="262">
                  <c:v>0.28200000000000008</c:v>
                </c:pt>
                <c:pt idx="263">
                  <c:v>0.28200000000000008</c:v>
                </c:pt>
                <c:pt idx="264">
                  <c:v>0.27800000000000002</c:v>
                </c:pt>
                <c:pt idx="265">
                  <c:v>0.27700000000000002</c:v>
                </c:pt>
                <c:pt idx="266">
                  <c:v>0.27400000000000002</c:v>
                </c:pt>
                <c:pt idx="267">
                  <c:v>0.27300000000000002</c:v>
                </c:pt>
                <c:pt idx="268">
                  <c:v>0.27200000000000002</c:v>
                </c:pt>
                <c:pt idx="269">
                  <c:v>0.27</c:v>
                </c:pt>
                <c:pt idx="270">
                  <c:v>0.26800000000000002</c:v>
                </c:pt>
                <c:pt idx="271">
                  <c:v>0.26800000000000002</c:v>
                </c:pt>
                <c:pt idx="272">
                  <c:v>0.26300000000000001</c:v>
                </c:pt>
                <c:pt idx="273">
                  <c:v>0.26500000000000001</c:v>
                </c:pt>
                <c:pt idx="274">
                  <c:v>0.26300000000000001</c:v>
                </c:pt>
                <c:pt idx="275">
                  <c:v>0.26200000000000001</c:v>
                </c:pt>
                <c:pt idx="276">
                  <c:v>0.26300000000000001</c:v>
                </c:pt>
                <c:pt idx="277">
                  <c:v>0.25900000000000001</c:v>
                </c:pt>
                <c:pt idx="278">
                  <c:v>0.26</c:v>
                </c:pt>
                <c:pt idx="279">
                  <c:v>0.25800000000000001</c:v>
                </c:pt>
                <c:pt idx="280">
                  <c:v>0.25700000000000001</c:v>
                </c:pt>
                <c:pt idx="281">
                  <c:v>0.25800000000000001</c:v>
                </c:pt>
                <c:pt idx="282">
                  <c:v>0.253</c:v>
                </c:pt>
                <c:pt idx="283">
                  <c:v>0.25</c:v>
                </c:pt>
                <c:pt idx="284">
                  <c:v>0.25</c:v>
                </c:pt>
                <c:pt idx="285">
                  <c:v>0.253</c:v>
                </c:pt>
                <c:pt idx="286">
                  <c:v>0.24800000000000041</c:v>
                </c:pt>
                <c:pt idx="287">
                  <c:v>0.25</c:v>
                </c:pt>
                <c:pt idx="288">
                  <c:v>0.24700000000000041</c:v>
                </c:pt>
                <c:pt idx="289">
                  <c:v>0.24700000000000041</c:v>
                </c:pt>
                <c:pt idx="290">
                  <c:v>0.24500000000000041</c:v>
                </c:pt>
                <c:pt idx="291">
                  <c:v>0.24500000000000041</c:v>
                </c:pt>
                <c:pt idx="292">
                  <c:v>0.24400000000000024</c:v>
                </c:pt>
                <c:pt idx="293">
                  <c:v>0.24300000000000024</c:v>
                </c:pt>
                <c:pt idx="294">
                  <c:v>0.24200000000000021</c:v>
                </c:pt>
                <c:pt idx="295">
                  <c:v>0.24400000000000024</c:v>
                </c:pt>
                <c:pt idx="296">
                  <c:v>0.24200000000000021</c:v>
                </c:pt>
                <c:pt idx="297">
                  <c:v>0.24000000000000021</c:v>
                </c:pt>
                <c:pt idx="298">
                  <c:v>0.23500000000000001</c:v>
                </c:pt>
                <c:pt idx="299">
                  <c:v>0.23800000000000004</c:v>
                </c:pt>
                <c:pt idx="300">
                  <c:v>0.23900000000000021</c:v>
                </c:pt>
                <c:pt idx="301">
                  <c:v>0.23800000000000004</c:v>
                </c:pt>
                <c:pt idx="302">
                  <c:v>0.23800000000000004</c:v>
                </c:pt>
                <c:pt idx="303">
                  <c:v>0.23500000000000001</c:v>
                </c:pt>
                <c:pt idx="304">
                  <c:v>0.23500000000000001</c:v>
                </c:pt>
                <c:pt idx="305">
                  <c:v>0.23300000000000001</c:v>
                </c:pt>
                <c:pt idx="306">
                  <c:v>0.23400000000000001</c:v>
                </c:pt>
                <c:pt idx="307">
                  <c:v>0.23500000000000001</c:v>
                </c:pt>
                <c:pt idx="308">
                  <c:v>0.23400000000000001</c:v>
                </c:pt>
                <c:pt idx="309">
                  <c:v>0.23300000000000001</c:v>
                </c:pt>
                <c:pt idx="310">
                  <c:v>0.23300000000000001</c:v>
                </c:pt>
                <c:pt idx="311">
                  <c:v>0.23200000000000001</c:v>
                </c:pt>
                <c:pt idx="312">
                  <c:v>0.23</c:v>
                </c:pt>
                <c:pt idx="313">
                  <c:v>0.23100000000000001</c:v>
                </c:pt>
                <c:pt idx="314">
                  <c:v>0.23</c:v>
                </c:pt>
                <c:pt idx="315">
                  <c:v>0.23100000000000001</c:v>
                </c:pt>
                <c:pt idx="316">
                  <c:v>0.22900000000000001</c:v>
                </c:pt>
                <c:pt idx="317">
                  <c:v>0.23</c:v>
                </c:pt>
                <c:pt idx="318">
                  <c:v>0.23</c:v>
                </c:pt>
                <c:pt idx="319">
                  <c:v>0.22700000000000001</c:v>
                </c:pt>
                <c:pt idx="320">
                  <c:v>0.22900000000000001</c:v>
                </c:pt>
                <c:pt idx="321">
                  <c:v>0.22900000000000001</c:v>
                </c:pt>
                <c:pt idx="322">
                  <c:v>0.22700000000000001</c:v>
                </c:pt>
                <c:pt idx="323">
                  <c:v>0.22600000000000001</c:v>
                </c:pt>
                <c:pt idx="324">
                  <c:v>0.22500000000000001</c:v>
                </c:pt>
                <c:pt idx="325">
                  <c:v>0.23</c:v>
                </c:pt>
                <c:pt idx="326">
                  <c:v>0.22900000000000001</c:v>
                </c:pt>
                <c:pt idx="327">
                  <c:v>0.22700000000000001</c:v>
                </c:pt>
                <c:pt idx="328">
                  <c:v>0.22600000000000001</c:v>
                </c:pt>
                <c:pt idx="329">
                  <c:v>0.224</c:v>
                </c:pt>
                <c:pt idx="330">
                  <c:v>0.22600000000000001</c:v>
                </c:pt>
                <c:pt idx="331">
                  <c:v>0.22700000000000001</c:v>
                </c:pt>
                <c:pt idx="332">
                  <c:v>0.22500000000000001</c:v>
                </c:pt>
                <c:pt idx="333">
                  <c:v>0.22800000000000001</c:v>
                </c:pt>
                <c:pt idx="334">
                  <c:v>0.22600000000000001</c:v>
                </c:pt>
                <c:pt idx="335">
                  <c:v>0.22800000000000001</c:v>
                </c:pt>
                <c:pt idx="336">
                  <c:v>0.22700000000000001</c:v>
                </c:pt>
                <c:pt idx="337">
                  <c:v>0.22600000000000001</c:v>
                </c:pt>
                <c:pt idx="338">
                  <c:v>0.22600000000000001</c:v>
                </c:pt>
                <c:pt idx="339">
                  <c:v>0.22500000000000001</c:v>
                </c:pt>
                <c:pt idx="340">
                  <c:v>0.22500000000000001</c:v>
                </c:pt>
                <c:pt idx="341">
                  <c:v>0.22600000000000001</c:v>
                </c:pt>
                <c:pt idx="342">
                  <c:v>0.22600000000000001</c:v>
                </c:pt>
                <c:pt idx="343">
                  <c:v>0.22500000000000001</c:v>
                </c:pt>
                <c:pt idx="344">
                  <c:v>0.22500000000000001</c:v>
                </c:pt>
                <c:pt idx="345">
                  <c:v>0.224</c:v>
                </c:pt>
                <c:pt idx="346">
                  <c:v>0.22500000000000001</c:v>
                </c:pt>
                <c:pt idx="347">
                  <c:v>0.224</c:v>
                </c:pt>
                <c:pt idx="348">
                  <c:v>0.22700000000000001</c:v>
                </c:pt>
                <c:pt idx="349">
                  <c:v>0.224</c:v>
                </c:pt>
                <c:pt idx="350">
                  <c:v>0.224</c:v>
                </c:pt>
                <c:pt idx="351">
                  <c:v>0.22600000000000001</c:v>
                </c:pt>
                <c:pt idx="352">
                  <c:v>0.224</c:v>
                </c:pt>
                <c:pt idx="353">
                  <c:v>0.22600000000000001</c:v>
                </c:pt>
                <c:pt idx="354">
                  <c:v>0.22600000000000001</c:v>
                </c:pt>
                <c:pt idx="355">
                  <c:v>0.22500000000000001</c:v>
                </c:pt>
                <c:pt idx="356">
                  <c:v>0.22800000000000001</c:v>
                </c:pt>
                <c:pt idx="357">
                  <c:v>0.22600000000000001</c:v>
                </c:pt>
                <c:pt idx="358">
                  <c:v>0.22500000000000001</c:v>
                </c:pt>
                <c:pt idx="359">
                  <c:v>0.224</c:v>
                </c:pt>
                <c:pt idx="360">
                  <c:v>0.22700000000000001</c:v>
                </c:pt>
                <c:pt idx="361">
                  <c:v>0.22700000000000001</c:v>
                </c:pt>
                <c:pt idx="362">
                  <c:v>0.224</c:v>
                </c:pt>
                <c:pt idx="363">
                  <c:v>0.224</c:v>
                </c:pt>
                <c:pt idx="364">
                  <c:v>0.22600000000000001</c:v>
                </c:pt>
                <c:pt idx="365">
                  <c:v>0.22700000000000001</c:v>
                </c:pt>
                <c:pt idx="366">
                  <c:v>0.22500000000000001</c:v>
                </c:pt>
                <c:pt idx="367">
                  <c:v>0.22500000000000001</c:v>
                </c:pt>
                <c:pt idx="368">
                  <c:v>0.224</c:v>
                </c:pt>
                <c:pt idx="369">
                  <c:v>0.222</c:v>
                </c:pt>
                <c:pt idx="370">
                  <c:v>0.22500000000000001</c:v>
                </c:pt>
                <c:pt idx="371">
                  <c:v>0.22600000000000001</c:v>
                </c:pt>
                <c:pt idx="372">
                  <c:v>0.22600000000000001</c:v>
                </c:pt>
                <c:pt idx="373">
                  <c:v>0.224</c:v>
                </c:pt>
                <c:pt idx="374">
                  <c:v>0.221</c:v>
                </c:pt>
                <c:pt idx="375">
                  <c:v>0.223</c:v>
                </c:pt>
                <c:pt idx="376">
                  <c:v>0.223</c:v>
                </c:pt>
                <c:pt idx="377">
                  <c:v>0.224</c:v>
                </c:pt>
                <c:pt idx="378">
                  <c:v>0.22700000000000001</c:v>
                </c:pt>
                <c:pt idx="379">
                  <c:v>0.22500000000000001</c:v>
                </c:pt>
                <c:pt idx="380">
                  <c:v>0.223</c:v>
                </c:pt>
                <c:pt idx="381">
                  <c:v>0.22600000000000001</c:v>
                </c:pt>
                <c:pt idx="382">
                  <c:v>0.222</c:v>
                </c:pt>
                <c:pt idx="383">
                  <c:v>0.222</c:v>
                </c:pt>
                <c:pt idx="384">
                  <c:v>0.22500000000000001</c:v>
                </c:pt>
                <c:pt idx="385">
                  <c:v>0.22500000000000001</c:v>
                </c:pt>
                <c:pt idx="386">
                  <c:v>0.22600000000000001</c:v>
                </c:pt>
                <c:pt idx="387">
                  <c:v>0.22500000000000001</c:v>
                </c:pt>
                <c:pt idx="388">
                  <c:v>0.223</c:v>
                </c:pt>
                <c:pt idx="389">
                  <c:v>0.224</c:v>
                </c:pt>
                <c:pt idx="390">
                  <c:v>0.22500000000000001</c:v>
                </c:pt>
                <c:pt idx="391">
                  <c:v>0.224</c:v>
                </c:pt>
                <c:pt idx="392">
                  <c:v>0.22600000000000001</c:v>
                </c:pt>
                <c:pt idx="393">
                  <c:v>0.223</c:v>
                </c:pt>
                <c:pt idx="394">
                  <c:v>0.22600000000000001</c:v>
                </c:pt>
                <c:pt idx="395">
                  <c:v>0.224</c:v>
                </c:pt>
                <c:pt idx="396">
                  <c:v>0.22600000000000001</c:v>
                </c:pt>
                <c:pt idx="397">
                  <c:v>0.22500000000000001</c:v>
                </c:pt>
                <c:pt idx="398">
                  <c:v>0.222</c:v>
                </c:pt>
                <c:pt idx="399">
                  <c:v>0.222</c:v>
                </c:pt>
                <c:pt idx="400">
                  <c:v>0.224</c:v>
                </c:pt>
                <c:pt idx="401">
                  <c:v>0.224</c:v>
                </c:pt>
                <c:pt idx="402">
                  <c:v>0.22600000000000001</c:v>
                </c:pt>
                <c:pt idx="403">
                  <c:v>0.22500000000000001</c:v>
                </c:pt>
                <c:pt idx="404">
                  <c:v>0.22500000000000001</c:v>
                </c:pt>
                <c:pt idx="405">
                  <c:v>0.224</c:v>
                </c:pt>
                <c:pt idx="406">
                  <c:v>0.223</c:v>
                </c:pt>
                <c:pt idx="407">
                  <c:v>0.224</c:v>
                </c:pt>
                <c:pt idx="408">
                  <c:v>0.222</c:v>
                </c:pt>
                <c:pt idx="409">
                  <c:v>0.224</c:v>
                </c:pt>
                <c:pt idx="410">
                  <c:v>0.224</c:v>
                </c:pt>
                <c:pt idx="411">
                  <c:v>0.224</c:v>
                </c:pt>
                <c:pt idx="412">
                  <c:v>0.22700000000000001</c:v>
                </c:pt>
                <c:pt idx="413">
                  <c:v>0.22600000000000001</c:v>
                </c:pt>
                <c:pt idx="414">
                  <c:v>0.224</c:v>
                </c:pt>
                <c:pt idx="415">
                  <c:v>0.224</c:v>
                </c:pt>
                <c:pt idx="416">
                  <c:v>0.224</c:v>
                </c:pt>
                <c:pt idx="417">
                  <c:v>0.223</c:v>
                </c:pt>
                <c:pt idx="418">
                  <c:v>0.223</c:v>
                </c:pt>
                <c:pt idx="419">
                  <c:v>0.22700000000000001</c:v>
                </c:pt>
                <c:pt idx="420">
                  <c:v>0.223</c:v>
                </c:pt>
                <c:pt idx="421">
                  <c:v>0.22600000000000001</c:v>
                </c:pt>
                <c:pt idx="422">
                  <c:v>0.223</c:v>
                </c:pt>
                <c:pt idx="423">
                  <c:v>0.223</c:v>
                </c:pt>
                <c:pt idx="424">
                  <c:v>0.223</c:v>
                </c:pt>
                <c:pt idx="425">
                  <c:v>0.222</c:v>
                </c:pt>
                <c:pt idx="426">
                  <c:v>0.222</c:v>
                </c:pt>
                <c:pt idx="427">
                  <c:v>0.223</c:v>
                </c:pt>
                <c:pt idx="428">
                  <c:v>0.22500000000000001</c:v>
                </c:pt>
                <c:pt idx="429">
                  <c:v>0.22600000000000001</c:v>
                </c:pt>
                <c:pt idx="430">
                  <c:v>0.22600000000000001</c:v>
                </c:pt>
                <c:pt idx="431">
                  <c:v>0.224</c:v>
                </c:pt>
                <c:pt idx="432">
                  <c:v>0.221</c:v>
                </c:pt>
                <c:pt idx="433">
                  <c:v>0.224</c:v>
                </c:pt>
                <c:pt idx="434">
                  <c:v>0.22600000000000001</c:v>
                </c:pt>
                <c:pt idx="435">
                  <c:v>0.22600000000000001</c:v>
                </c:pt>
                <c:pt idx="436">
                  <c:v>0.224</c:v>
                </c:pt>
                <c:pt idx="437">
                  <c:v>0.22600000000000001</c:v>
                </c:pt>
                <c:pt idx="438">
                  <c:v>0.22500000000000001</c:v>
                </c:pt>
                <c:pt idx="439">
                  <c:v>0.22600000000000001</c:v>
                </c:pt>
                <c:pt idx="440">
                  <c:v>0.22500000000000001</c:v>
                </c:pt>
                <c:pt idx="441">
                  <c:v>0.224</c:v>
                </c:pt>
                <c:pt idx="442">
                  <c:v>0.22500000000000001</c:v>
                </c:pt>
                <c:pt idx="443">
                  <c:v>0.224</c:v>
                </c:pt>
                <c:pt idx="444">
                  <c:v>0.224</c:v>
                </c:pt>
                <c:pt idx="445">
                  <c:v>0.22500000000000001</c:v>
                </c:pt>
                <c:pt idx="446">
                  <c:v>0.22500000000000001</c:v>
                </c:pt>
                <c:pt idx="447">
                  <c:v>0.22600000000000001</c:v>
                </c:pt>
                <c:pt idx="448">
                  <c:v>0.22700000000000001</c:v>
                </c:pt>
                <c:pt idx="449">
                  <c:v>0.22500000000000001</c:v>
                </c:pt>
                <c:pt idx="450">
                  <c:v>0.222</c:v>
                </c:pt>
                <c:pt idx="451">
                  <c:v>0.223</c:v>
                </c:pt>
                <c:pt idx="452">
                  <c:v>0.22500000000000001</c:v>
                </c:pt>
                <c:pt idx="453">
                  <c:v>0.223</c:v>
                </c:pt>
                <c:pt idx="454">
                  <c:v>0.22500000000000001</c:v>
                </c:pt>
                <c:pt idx="455">
                  <c:v>0.224</c:v>
                </c:pt>
                <c:pt idx="456">
                  <c:v>0.221</c:v>
                </c:pt>
                <c:pt idx="457">
                  <c:v>0.22500000000000001</c:v>
                </c:pt>
                <c:pt idx="458">
                  <c:v>0.22500000000000001</c:v>
                </c:pt>
                <c:pt idx="459">
                  <c:v>0.223</c:v>
                </c:pt>
                <c:pt idx="460">
                  <c:v>0.22</c:v>
                </c:pt>
                <c:pt idx="461">
                  <c:v>0.223</c:v>
                </c:pt>
                <c:pt idx="462">
                  <c:v>0.222</c:v>
                </c:pt>
                <c:pt idx="463">
                  <c:v>0.22600000000000001</c:v>
                </c:pt>
                <c:pt idx="464">
                  <c:v>0.222</c:v>
                </c:pt>
                <c:pt idx="465">
                  <c:v>0.222</c:v>
                </c:pt>
                <c:pt idx="466">
                  <c:v>0.222</c:v>
                </c:pt>
                <c:pt idx="467">
                  <c:v>0.22600000000000001</c:v>
                </c:pt>
                <c:pt idx="468">
                  <c:v>0.222</c:v>
                </c:pt>
                <c:pt idx="469">
                  <c:v>0.222</c:v>
                </c:pt>
                <c:pt idx="470">
                  <c:v>0.224</c:v>
                </c:pt>
                <c:pt idx="471">
                  <c:v>0.224</c:v>
                </c:pt>
                <c:pt idx="472">
                  <c:v>0.22700000000000001</c:v>
                </c:pt>
                <c:pt idx="473">
                  <c:v>0.22500000000000001</c:v>
                </c:pt>
                <c:pt idx="474">
                  <c:v>0.223</c:v>
                </c:pt>
                <c:pt idx="475">
                  <c:v>0.22600000000000001</c:v>
                </c:pt>
                <c:pt idx="476">
                  <c:v>0.223</c:v>
                </c:pt>
                <c:pt idx="477">
                  <c:v>0.22500000000000001</c:v>
                </c:pt>
                <c:pt idx="478">
                  <c:v>0.221</c:v>
                </c:pt>
                <c:pt idx="479">
                  <c:v>0.22500000000000001</c:v>
                </c:pt>
                <c:pt idx="480">
                  <c:v>0.224</c:v>
                </c:pt>
                <c:pt idx="481">
                  <c:v>0.22600000000000001</c:v>
                </c:pt>
                <c:pt idx="482">
                  <c:v>0.222</c:v>
                </c:pt>
                <c:pt idx="483">
                  <c:v>0.22600000000000001</c:v>
                </c:pt>
                <c:pt idx="484">
                  <c:v>0.223</c:v>
                </c:pt>
                <c:pt idx="485">
                  <c:v>0.22600000000000001</c:v>
                </c:pt>
                <c:pt idx="486">
                  <c:v>0.22500000000000001</c:v>
                </c:pt>
                <c:pt idx="487">
                  <c:v>0.223</c:v>
                </c:pt>
                <c:pt idx="488">
                  <c:v>0.22500000000000001</c:v>
                </c:pt>
                <c:pt idx="489">
                  <c:v>0.223</c:v>
                </c:pt>
                <c:pt idx="490">
                  <c:v>0.22500000000000001</c:v>
                </c:pt>
                <c:pt idx="491">
                  <c:v>0.224</c:v>
                </c:pt>
                <c:pt idx="492">
                  <c:v>0.224</c:v>
                </c:pt>
                <c:pt idx="493">
                  <c:v>0.222</c:v>
                </c:pt>
                <c:pt idx="494">
                  <c:v>0.223</c:v>
                </c:pt>
                <c:pt idx="495">
                  <c:v>0.222</c:v>
                </c:pt>
                <c:pt idx="496">
                  <c:v>0.22500000000000001</c:v>
                </c:pt>
                <c:pt idx="497">
                  <c:v>0.22600000000000001</c:v>
                </c:pt>
                <c:pt idx="498">
                  <c:v>0.22700000000000001</c:v>
                </c:pt>
                <c:pt idx="499">
                  <c:v>0.223</c:v>
                </c:pt>
                <c:pt idx="500">
                  <c:v>0.224</c:v>
                </c:pt>
              </c:numCache>
            </c:numRef>
          </c:yVal>
          <c:smooth val="1"/>
        </c:ser>
        <c:ser>
          <c:idx val="6"/>
          <c:order val="6"/>
          <c:tx>
            <c:strRef>
              <c:f>Sheet1!$H$2</c:f>
              <c:strCache>
                <c:ptCount val="1"/>
                <c:pt idx="0">
                  <c:v>30min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Sheet1!$H$3:$H$503</c:f>
              <c:numCache>
                <c:formatCode>General</c:formatCode>
                <c:ptCount val="501"/>
                <c:pt idx="0">
                  <c:v>1.774</c:v>
                </c:pt>
                <c:pt idx="1">
                  <c:v>1.722</c:v>
                </c:pt>
                <c:pt idx="2">
                  <c:v>1.6739999999999939</c:v>
                </c:pt>
                <c:pt idx="3">
                  <c:v>1.6359999999999932</c:v>
                </c:pt>
                <c:pt idx="4">
                  <c:v>1.6020000000000001</c:v>
                </c:pt>
                <c:pt idx="5">
                  <c:v>1.571</c:v>
                </c:pt>
                <c:pt idx="6">
                  <c:v>1.5489999999999939</c:v>
                </c:pt>
                <c:pt idx="7">
                  <c:v>1.522</c:v>
                </c:pt>
                <c:pt idx="8">
                  <c:v>1.496</c:v>
                </c:pt>
                <c:pt idx="9">
                  <c:v>1.4769999999999928</c:v>
                </c:pt>
                <c:pt idx="10">
                  <c:v>1.458</c:v>
                </c:pt>
                <c:pt idx="11">
                  <c:v>1.4409999999999918</c:v>
                </c:pt>
                <c:pt idx="12">
                  <c:v>1.4219999999999879</c:v>
                </c:pt>
                <c:pt idx="13">
                  <c:v>1.4019999999999866</c:v>
                </c:pt>
                <c:pt idx="14">
                  <c:v>1.3919999999999932</c:v>
                </c:pt>
                <c:pt idx="15">
                  <c:v>1.375</c:v>
                </c:pt>
                <c:pt idx="16">
                  <c:v>1.363</c:v>
                </c:pt>
                <c:pt idx="17">
                  <c:v>1.3480000000000001</c:v>
                </c:pt>
                <c:pt idx="18">
                  <c:v>1.331</c:v>
                </c:pt>
                <c:pt idx="19">
                  <c:v>1.319</c:v>
                </c:pt>
                <c:pt idx="20">
                  <c:v>1.3069999999999939</c:v>
                </c:pt>
                <c:pt idx="21">
                  <c:v>1.2949999999999939</c:v>
                </c:pt>
                <c:pt idx="22">
                  <c:v>1.2829999999999933</c:v>
                </c:pt>
                <c:pt idx="23">
                  <c:v>1.272</c:v>
                </c:pt>
                <c:pt idx="24">
                  <c:v>1.26</c:v>
                </c:pt>
                <c:pt idx="25">
                  <c:v>1.2409999999999932</c:v>
                </c:pt>
                <c:pt idx="26">
                  <c:v>1.2329999999999928</c:v>
                </c:pt>
                <c:pt idx="27">
                  <c:v>1.226</c:v>
                </c:pt>
                <c:pt idx="28">
                  <c:v>1.2189999999999928</c:v>
                </c:pt>
                <c:pt idx="29">
                  <c:v>1.206</c:v>
                </c:pt>
                <c:pt idx="30">
                  <c:v>1.1970000000000001</c:v>
                </c:pt>
                <c:pt idx="31">
                  <c:v>1.191999999999994</c:v>
                </c:pt>
                <c:pt idx="32">
                  <c:v>1.1819999999999939</c:v>
                </c:pt>
                <c:pt idx="33">
                  <c:v>1.177</c:v>
                </c:pt>
                <c:pt idx="34">
                  <c:v>1.171</c:v>
                </c:pt>
                <c:pt idx="35">
                  <c:v>1.1679999999999939</c:v>
                </c:pt>
                <c:pt idx="36">
                  <c:v>1.163</c:v>
                </c:pt>
                <c:pt idx="37">
                  <c:v>1.157</c:v>
                </c:pt>
                <c:pt idx="38">
                  <c:v>1.1579999999999933</c:v>
                </c:pt>
                <c:pt idx="39">
                  <c:v>1.1519999999999933</c:v>
                </c:pt>
                <c:pt idx="40">
                  <c:v>1.155</c:v>
                </c:pt>
                <c:pt idx="41">
                  <c:v>1.1559999999999933</c:v>
                </c:pt>
                <c:pt idx="42">
                  <c:v>1.1579999999999933</c:v>
                </c:pt>
                <c:pt idx="43">
                  <c:v>1.1619999999999933</c:v>
                </c:pt>
                <c:pt idx="44">
                  <c:v>1.1639999999999935</c:v>
                </c:pt>
                <c:pt idx="45">
                  <c:v>1.173</c:v>
                </c:pt>
                <c:pt idx="46">
                  <c:v>1.1759999999999939</c:v>
                </c:pt>
                <c:pt idx="47">
                  <c:v>1.1859999999999939</c:v>
                </c:pt>
                <c:pt idx="48">
                  <c:v>1.1950000000000001</c:v>
                </c:pt>
                <c:pt idx="49">
                  <c:v>1.2049999999999927</c:v>
                </c:pt>
                <c:pt idx="50">
                  <c:v>1.206</c:v>
                </c:pt>
                <c:pt idx="51">
                  <c:v>1.2189999999999928</c:v>
                </c:pt>
                <c:pt idx="52">
                  <c:v>1.23</c:v>
                </c:pt>
                <c:pt idx="53">
                  <c:v>1.248</c:v>
                </c:pt>
                <c:pt idx="54">
                  <c:v>1.2609999999999932</c:v>
                </c:pt>
                <c:pt idx="55">
                  <c:v>1.2769999999999933</c:v>
                </c:pt>
                <c:pt idx="56">
                  <c:v>1.2929999999999939</c:v>
                </c:pt>
                <c:pt idx="57">
                  <c:v>1.3069999999999939</c:v>
                </c:pt>
                <c:pt idx="58">
                  <c:v>1.3240000000000001</c:v>
                </c:pt>
                <c:pt idx="59">
                  <c:v>1.3380000000000001</c:v>
                </c:pt>
                <c:pt idx="60">
                  <c:v>1.3580000000000001</c:v>
                </c:pt>
                <c:pt idx="61">
                  <c:v>1.3720000000000001</c:v>
                </c:pt>
                <c:pt idx="62">
                  <c:v>1.389</c:v>
                </c:pt>
                <c:pt idx="63">
                  <c:v>1.4089999999999914</c:v>
                </c:pt>
                <c:pt idx="64">
                  <c:v>1.4249999999999914</c:v>
                </c:pt>
                <c:pt idx="65">
                  <c:v>1.441999999999988</c:v>
                </c:pt>
                <c:pt idx="66">
                  <c:v>1.458</c:v>
                </c:pt>
                <c:pt idx="67">
                  <c:v>1.4709999999999928</c:v>
                </c:pt>
                <c:pt idx="68">
                  <c:v>1.4869999999999928</c:v>
                </c:pt>
                <c:pt idx="69">
                  <c:v>1.504</c:v>
                </c:pt>
                <c:pt idx="70">
                  <c:v>1.5189999999999932</c:v>
                </c:pt>
                <c:pt idx="71">
                  <c:v>1.532</c:v>
                </c:pt>
                <c:pt idx="72">
                  <c:v>1.5449999999999939</c:v>
                </c:pt>
                <c:pt idx="73">
                  <c:v>1.5589999999999939</c:v>
                </c:pt>
                <c:pt idx="74">
                  <c:v>1.569</c:v>
                </c:pt>
                <c:pt idx="75">
                  <c:v>1.583</c:v>
                </c:pt>
                <c:pt idx="76">
                  <c:v>1.595</c:v>
                </c:pt>
                <c:pt idx="77">
                  <c:v>1.6060000000000001</c:v>
                </c:pt>
                <c:pt idx="78">
                  <c:v>1.6120000000000001</c:v>
                </c:pt>
                <c:pt idx="79">
                  <c:v>1.621</c:v>
                </c:pt>
                <c:pt idx="80">
                  <c:v>1.6300000000000001</c:v>
                </c:pt>
                <c:pt idx="81">
                  <c:v>1.639</c:v>
                </c:pt>
                <c:pt idx="82">
                  <c:v>1.6459999999999932</c:v>
                </c:pt>
                <c:pt idx="83">
                  <c:v>1.653</c:v>
                </c:pt>
                <c:pt idx="84">
                  <c:v>1.657</c:v>
                </c:pt>
                <c:pt idx="85">
                  <c:v>1.6619999999999933</c:v>
                </c:pt>
                <c:pt idx="86">
                  <c:v>1.667</c:v>
                </c:pt>
                <c:pt idx="87">
                  <c:v>1.6700000000000021</c:v>
                </c:pt>
                <c:pt idx="88">
                  <c:v>1.6719999999999939</c:v>
                </c:pt>
                <c:pt idx="89">
                  <c:v>1.6719999999999939</c:v>
                </c:pt>
                <c:pt idx="90">
                  <c:v>1.6759999999999939</c:v>
                </c:pt>
                <c:pt idx="91">
                  <c:v>1.6759999999999939</c:v>
                </c:pt>
                <c:pt idx="92">
                  <c:v>1.675</c:v>
                </c:pt>
                <c:pt idx="93">
                  <c:v>1.6679999999999939</c:v>
                </c:pt>
                <c:pt idx="94">
                  <c:v>1.6700000000000021</c:v>
                </c:pt>
                <c:pt idx="95">
                  <c:v>1.6639999999999935</c:v>
                </c:pt>
                <c:pt idx="96">
                  <c:v>1.657</c:v>
                </c:pt>
                <c:pt idx="97">
                  <c:v>1.659</c:v>
                </c:pt>
                <c:pt idx="98">
                  <c:v>1.6479999999999932</c:v>
                </c:pt>
                <c:pt idx="99">
                  <c:v>1.643</c:v>
                </c:pt>
                <c:pt idx="100">
                  <c:v>1.6339999999999932</c:v>
                </c:pt>
                <c:pt idx="101">
                  <c:v>1.6259999999999932</c:v>
                </c:pt>
                <c:pt idx="102">
                  <c:v>1.6160000000000001</c:v>
                </c:pt>
                <c:pt idx="103">
                  <c:v>1.609</c:v>
                </c:pt>
                <c:pt idx="104">
                  <c:v>1.597</c:v>
                </c:pt>
                <c:pt idx="105">
                  <c:v>1.5820000000000001</c:v>
                </c:pt>
                <c:pt idx="106">
                  <c:v>1.5720000000000001</c:v>
                </c:pt>
                <c:pt idx="107">
                  <c:v>1.5609999999999939</c:v>
                </c:pt>
                <c:pt idx="108">
                  <c:v>1.5469999999999939</c:v>
                </c:pt>
                <c:pt idx="109">
                  <c:v>1.53</c:v>
                </c:pt>
                <c:pt idx="110">
                  <c:v>1.5149999999999932</c:v>
                </c:pt>
                <c:pt idx="111">
                  <c:v>1.498</c:v>
                </c:pt>
                <c:pt idx="112">
                  <c:v>1.488999999999993</c:v>
                </c:pt>
                <c:pt idx="113">
                  <c:v>1.472</c:v>
                </c:pt>
                <c:pt idx="114">
                  <c:v>1.454</c:v>
                </c:pt>
                <c:pt idx="115">
                  <c:v>1.4349999999999914</c:v>
                </c:pt>
                <c:pt idx="116">
                  <c:v>1.4159999999999877</c:v>
                </c:pt>
                <c:pt idx="117">
                  <c:v>1.395</c:v>
                </c:pt>
                <c:pt idx="118">
                  <c:v>1.373</c:v>
                </c:pt>
                <c:pt idx="119">
                  <c:v>1.3540000000000001</c:v>
                </c:pt>
                <c:pt idx="120">
                  <c:v>1.3320000000000001</c:v>
                </c:pt>
                <c:pt idx="121">
                  <c:v>1.3109999999999939</c:v>
                </c:pt>
                <c:pt idx="122">
                  <c:v>1.29</c:v>
                </c:pt>
                <c:pt idx="123">
                  <c:v>1.268</c:v>
                </c:pt>
                <c:pt idx="124">
                  <c:v>1.246</c:v>
                </c:pt>
                <c:pt idx="125">
                  <c:v>1.222</c:v>
                </c:pt>
                <c:pt idx="126">
                  <c:v>1.2009999999999927</c:v>
                </c:pt>
                <c:pt idx="127">
                  <c:v>1.177</c:v>
                </c:pt>
                <c:pt idx="128">
                  <c:v>1.1559999999999933</c:v>
                </c:pt>
                <c:pt idx="129">
                  <c:v>1.1319999999999932</c:v>
                </c:pt>
                <c:pt idx="130">
                  <c:v>1.1120000000000001</c:v>
                </c:pt>
                <c:pt idx="131">
                  <c:v>1.087</c:v>
                </c:pt>
                <c:pt idx="132">
                  <c:v>1.0629999999999939</c:v>
                </c:pt>
                <c:pt idx="133">
                  <c:v>1.0409999999999937</c:v>
                </c:pt>
                <c:pt idx="134">
                  <c:v>1.02</c:v>
                </c:pt>
                <c:pt idx="135">
                  <c:v>0.997</c:v>
                </c:pt>
                <c:pt idx="136">
                  <c:v>0.97500000000000064</c:v>
                </c:pt>
                <c:pt idx="137">
                  <c:v>0.95100000000000062</c:v>
                </c:pt>
                <c:pt idx="138">
                  <c:v>0.93300000000000005</c:v>
                </c:pt>
                <c:pt idx="139">
                  <c:v>0.90900000000000003</c:v>
                </c:pt>
                <c:pt idx="140">
                  <c:v>0.88800000000000001</c:v>
                </c:pt>
                <c:pt idx="141">
                  <c:v>0.86900000000000299</c:v>
                </c:pt>
                <c:pt idx="142">
                  <c:v>0.84700000000000064</c:v>
                </c:pt>
                <c:pt idx="143">
                  <c:v>0.82700000000000062</c:v>
                </c:pt>
                <c:pt idx="144">
                  <c:v>0.81</c:v>
                </c:pt>
                <c:pt idx="145">
                  <c:v>0.79100000000000004</c:v>
                </c:pt>
                <c:pt idx="146">
                  <c:v>0.76900000000000335</c:v>
                </c:pt>
                <c:pt idx="147">
                  <c:v>0.75300000000000333</c:v>
                </c:pt>
                <c:pt idx="148">
                  <c:v>0.73600000000000065</c:v>
                </c:pt>
                <c:pt idx="149">
                  <c:v>0.71800000000000064</c:v>
                </c:pt>
                <c:pt idx="150">
                  <c:v>0.69899999999999995</c:v>
                </c:pt>
                <c:pt idx="151">
                  <c:v>0.68300000000000005</c:v>
                </c:pt>
                <c:pt idx="152">
                  <c:v>0.66900000000000392</c:v>
                </c:pt>
                <c:pt idx="153">
                  <c:v>0.65400000000000391</c:v>
                </c:pt>
                <c:pt idx="154">
                  <c:v>0.63800000000000334</c:v>
                </c:pt>
                <c:pt idx="155">
                  <c:v>0.62500000000000311</c:v>
                </c:pt>
                <c:pt idx="156">
                  <c:v>0.60800000000000065</c:v>
                </c:pt>
                <c:pt idx="157">
                  <c:v>0.59899999999999998</c:v>
                </c:pt>
                <c:pt idx="158">
                  <c:v>0.58399999999999996</c:v>
                </c:pt>
                <c:pt idx="159">
                  <c:v>0.57199999999999995</c:v>
                </c:pt>
                <c:pt idx="160">
                  <c:v>0.56299999999999994</c:v>
                </c:pt>
                <c:pt idx="161">
                  <c:v>0.55100000000000005</c:v>
                </c:pt>
                <c:pt idx="162">
                  <c:v>0.53900000000000003</c:v>
                </c:pt>
                <c:pt idx="163">
                  <c:v>0.52900000000000003</c:v>
                </c:pt>
                <c:pt idx="164">
                  <c:v>0.52100000000000002</c:v>
                </c:pt>
                <c:pt idx="165">
                  <c:v>0.51200000000000001</c:v>
                </c:pt>
                <c:pt idx="166">
                  <c:v>0.502</c:v>
                </c:pt>
                <c:pt idx="167">
                  <c:v>0.49300000000000038</c:v>
                </c:pt>
                <c:pt idx="168">
                  <c:v>0.48500000000000032</c:v>
                </c:pt>
                <c:pt idx="169">
                  <c:v>0.47800000000000031</c:v>
                </c:pt>
                <c:pt idx="170">
                  <c:v>0.47300000000000031</c:v>
                </c:pt>
                <c:pt idx="171">
                  <c:v>0.46600000000000008</c:v>
                </c:pt>
                <c:pt idx="172">
                  <c:v>0.46</c:v>
                </c:pt>
                <c:pt idx="173">
                  <c:v>0.45300000000000001</c:v>
                </c:pt>
                <c:pt idx="174">
                  <c:v>0.45</c:v>
                </c:pt>
                <c:pt idx="175">
                  <c:v>0.44500000000000001</c:v>
                </c:pt>
                <c:pt idx="176">
                  <c:v>0.442</c:v>
                </c:pt>
                <c:pt idx="177">
                  <c:v>0.4350000000000015</c:v>
                </c:pt>
                <c:pt idx="178">
                  <c:v>0.43100000000000038</c:v>
                </c:pt>
                <c:pt idx="179">
                  <c:v>0.42900000000000038</c:v>
                </c:pt>
                <c:pt idx="180">
                  <c:v>0.42000000000000032</c:v>
                </c:pt>
                <c:pt idx="181">
                  <c:v>0.42200000000000032</c:v>
                </c:pt>
                <c:pt idx="182">
                  <c:v>0.41600000000000031</c:v>
                </c:pt>
                <c:pt idx="183">
                  <c:v>0.41400000000000031</c:v>
                </c:pt>
                <c:pt idx="184">
                  <c:v>0.41300000000000031</c:v>
                </c:pt>
                <c:pt idx="185">
                  <c:v>0.41000000000000031</c:v>
                </c:pt>
                <c:pt idx="186">
                  <c:v>0.40400000000000008</c:v>
                </c:pt>
                <c:pt idx="187">
                  <c:v>0.40600000000000008</c:v>
                </c:pt>
                <c:pt idx="188">
                  <c:v>0.40100000000000002</c:v>
                </c:pt>
                <c:pt idx="189">
                  <c:v>0.39900000000000196</c:v>
                </c:pt>
                <c:pt idx="190">
                  <c:v>0.40100000000000002</c:v>
                </c:pt>
                <c:pt idx="191">
                  <c:v>0.39800000000000196</c:v>
                </c:pt>
                <c:pt idx="192">
                  <c:v>0.39800000000000196</c:v>
                </c:pt>
                <c:pt idx="193">
                  <c:v>0.39500000000000196</c:v>
                </c:pt>
                <c:pt idx="194">
                  <c:v>0.39400000000000196</c:v>
                </c:pt>
                <c:pt idx="195">
                  <c:v>0.39300000000000196</c:v>
                </c:pt>
                <c:pt idx="196">
                  <c:v>0.3920000000000019</c:v>
                </c:pt>
                <c:pt idx="197">
                  <c:v>0.39000000000000168</c:v>
                </c:pt>
                <c:pt idx="198">
                  <c:v>0.38800000000000168</c:v>
                </c:pt>
                <c:pt idx="199">
                  <c:v>0.38900000000000168</c:v>
                </c:pt>
                <c:pt idx="200">
                  <c:v>0.38700000000000168</c:v>
                </c:pt>
                <c:pt idx="201">
                  <c:v>0.38600000000000168</c:v>
                </c:pt>
                <c:pt idx="202">
                  <c:v>0.38600000000000168</c:v>
                </c:pt>
                <c:pt idx="203">
                  <c:v>0.38300000000000167</c:v>
                </c:pt>
                <c:pt idx="204">
                  <c:v>0.38100000000000167</c:v>
                </c:pt>
                <c:pt idx="205">
                  <c:v>0.38300000000000167</c:v>
                </c:pt>
                <c:pt idx="206">
                  <c:v>0.38100000000000167</c:v>
                </c:pt>
                <c:pt idx="207">
                  <c:v>0.38200000000000167</c:v>
                </c:pt>
                <c:pt idx="208">
                  <c:v>0.38000000000000167</c:v>
                </c:pt>
                <c:pt idx="209">
                  <c:v>0.38200000000000167</c:v>
                </c:pt>
                <c:pt idx="210">
                  <c:v>0.3780000000000015</c:v>
                </c:pt>
                <c:pt idx="211">
                  <c:v>0.3780000000000015</c:v>
                </c:pt>
                <c:pt idx="212">
                  <c:v>0.3760000000000015</c:v>
                </c:pt>
                <c:pt idx="213">
                  <c:v>0.3750000000000015</c:v>
                </c:pt>
                <c:pt idx="214">
                  <c:v>0.3740000000000015</c:v>
                </c:pt>
                <c:pt idx="215">
                  <c:v>0.37100000000000088</c:v>
                </c:pt>
                <c:pt idx="216">
                  <c:v>0.36900000000000038</c:v>
                </c:pt>
                <c:pt idx="217">
                  <c:v>0.36800000000000038</c:v>
                </c:pt>
                <c:pt idx="218">
                  <c:v>0.36700000000000038</c:v>
                </c:pt>
                <c:pt idx="219">
                  <c:v>0.36600000000000038</c:v>
                </c:pt>
                <c:pt idx="220">
                  <c:v>0.36700000000000038</c:v>
                </c:pt>
                <c:pt idx="221">
                  <c:v>0.36300000000000032</c:v>
                </c:pt>
                <c:pt idx="222">
                  <c:v>0.36300000000000032</c:v>
                </c:pt>
                <c:pt idx="223">
                  <c:v>0.36300000000000032</c:v>
                </c:pt>
                <c:pt idx="224">
                  <c:v>0.35800000000000032</c:v>
                </c:pt>
                <c:pt idx="225">
                  <c:v>0.35700000000000032</c:v>
                </c:pt>
                <c:pt idx="226">
                  <c:v>0.35900000000000032</c:v>
                </c:pt>
                <c:pt idx="227">
                  <c:v>0.35600000000000032</c:v>
                </c:pt>
                <c:pt idx="228">
                  <c:v>0.35600000000000032</c:v>
                </c:pt>
                <c:pt idx="229">
                  <c:v>0.35100000000000031</c:v>
                </c:pt>
                <c:pt idx="230">
                  <c:v>0.35000000000000031</c:v>
                </c:pt>
                <c:pt idx="231">
                  <c:v>0.34900000000000031</c:v>
                </c:pt>
                <c:pt idx="232">
                  <c:v>0.34600000000000031</c:v>
                </c:pt>
                <c:pt idx="233">
                  <c:v>0.34400000000000008</c:v>
                </c:pt>
                <c:pt idx="234">
                  <c:v>0.34400000000000008</c:v>
                </c:pt>
                <c:pt idx="235">
                  <c:v>0.34400000000000008</c:v>
                </c:pt>
                <c:pt idx="236">
                  <c:v>0.34</c:v>
                </c:pt>
                <c:pt idx="237">
                  <c:v>0.33900000000000197</c:v>
                </c:pt>
                <c:pt idx="238">
                  <c:v>0.33800000000000197</c:v>
                </c:pt>
                <c:pt idx="239">
                  <c:v>0.33500000000000196</c:v>
                </c:pt>
                <c:pt idx="240">
                  <c:v>0.33500000000000196</c:v>
                </c:pt>
                <c:pt idx="241">
                  <c:v>0.33000000000000196</c:v>
                </c:pt>
                <c:pt idx="242">
                  <c:v>0.33300000000000196</c:v>
                </c:pt>
                <c:pt idx="243">
                  <c:v>0.32800000000000168</c:v>
                </c:pt>
                <c:pt idx="244">
                  <c:v>0.32800000000000168</c:v>
                </c:pt>
                <c:pt idx="245">
                  <c:v>0.32300000000000167</c:v>
                </c:pt>
                <c:pt idx="246">
                  <c:v>0.32200000000000167</c:v>
                </c:pt>
                <c:pt idx="247">
                  <c:v>0.31900000000000167</c:v>
                </c:pt>
                <c:pt idx="248">
                  <c:v>0.32000000000000167</c:v>
                </c:pt>
                <c:pt idx="249">
                  <c:v>0.31800000000000167</c:v>
                </c:pt>
                <c:pt idx="250">
                  <c:v>0.3130000000000015</c:v>
                </c:pt>
                <c:pt idx="251">
                  <c:v>0.3140000000000015</c:v>
                </c:pt>
                <c:pt idx="252">
                  <c:v>0.3120000000000015</c:v>
                </c:pt>
                <c:pt idx="253">
                  <c:v>0.30800000000000038</c:v>
                </c:pt>
                <c:pt idx="254">
                  <c:v>0.30600000000000038</c:v>
                </c:pt>
                <c:pt idx="255">
                  <c:v>0.30500000000000038</c:v>
                </c:pt>
                <c:pt idx="256">
                  <c:v>0.30300000000000032</c:v>
                </c:pt>
                <c:pt idx="257">
                  <c:v>0.30400000000000038</c:v>
                </c:pt>
                <c:pt idx="258">
                  <c:v>0.29600000000000032</c:v>
                </c:pt>
                <c:pt idx="259">
                  <c:v>0.29900000000000032</c:v>
                </c:pt>
                <c:pt idx="260">
                  <c:v>0.29800000000000032</c:v>
                </c:pt>
                <c:pt idx="261">
                  <c:v>0.29500000000000032</c:v>
                </c:pt>
                <c:pt idx="262">
                  <c:v>0.29200000000000031</c:v>
                </c:pt>
                <c:pt idx="263">
                  <c:v>0.29100000000000031</c:v>
                </c:pt>
                <c:pt idx="264">
                  <c:v>0.28900000000000031</c:v>
                </c:pt>
                <c:pt idx="265">
                  <c:v>0.28600000000000031</c:v>
                </c:pt>
                <c:pt idx="266">
                  <c:v>0.28600000000000031</c:v>
                </c:pt>
                <c:pt idx="267">
                  <c:v>0.28500000000000031</c:v>
                </c:pt>
                <c:pt idx="268">
                  <c:v>0.28400000000000031</c:v>
                </c:pt>
                <c:pt idx="269">
                  <c:v>0.27900000000000008</c:v>
                </c:pt>
                <c:pt idx="270">
                  <c:v>0.27800000000000002</c:v>
                </c:pt>
                <c:pt idx="271">
                  <c:v>0.27700000000000002</c:v>
                </c:pt>
                <c:pt idx="272">
                  <c:v>0.27300000000000002</c:v>
                </c:pt>
                <c:pt idx="273">
                  <c:v>0.27300000000000002</c:v>
                </c:pt>
                <c:pt idx="274">
                  <c:v>0.27100000000000002</c:v>
                </c:pt>
                <c:pt idx="275">
                  <c:v>0.26900000000000002</c:v>
                </c:pt>
                <c:pt idx="276">
                  <c:v>0.27100000000000002</c:v>
                </c:pt>
                <c:pt idx="277">
                  <c:v>0.26400000000000001</c:v>
                </c:pt>
                <c:pt idx="278">
                  <c:v>0.26600000000000001</c:v>
                </c:pt>
                <c:pt idx="279">
                  <c:v>0.26500000000000001</c:v>
                </c:pt>
                <c:pt idx="280">
                  <c:v>0.26200000000000001</c:v>
                </c:pt>
                <c:pt idx="281">
                  <c:v>0.26300000000000001</c:v>
                </c:pt>
                <c:pt idx="282">
                  <c:v>0.25800000000000001</c:v>
                </c:pt>
                <c:pt idx="283">
                  <c:v>0.25600000000000001</c:v>
                </c:pt>
                <c:pt idx="284">
                  <c:v>0.25700000000000001</c:v>
                </c:pt>
                <c:pt idx="285">
                  <c:v>0.25900000000000001</c:v>
                </c:pt>
                <c:pt idx="286">
                  <c:v>0.254</c:v>
                </c:pt>
                <c:pt idx="287">
                  <c:v>0.254</c:v>
                </c:pt>
                <c:pt idx="288">
                  <c:v>0.251</c:v>
                </c:pt>
                <c:pt idx="289">
                  <c:v>0.24900000000000044</c:v>
                </c:pt>
                <c:pt idx="290">
                  <c:v>0.24700000000000041</c:v>
                </c:pt>
                <c:pt idx="291">
                  <c:v>0.24800000000000041</c:v>
                </c:pt>
                <c:pt idx="292">
                  <c:v>0.24500000000000041</c:v>
                </c:pt>
                <c:pt idx="293">
                  <c:v>0.24600000000000041</c:v>
                </c:pt>
                <c:pt idx="294">
                  <c:v>0.24600000000000041</c:v>
                </c:pt>
                <c:pt idx="295">
                  <c:v>0.24500000000000041</c:v>
                </c:pt>
                <c:pt idx="296">
                  <c:v>0.24400000000000024</c:v>
                </c:pt>
                <c:pt idx="297">
                  <c:v>0.24100000000000021</c:v>
                </c:pt>
                <c:pt idx="298">
                  <c:v>0.24100000000000021</c:v>
                </c:pt>
                <c:pt idx="299">
                  <c:v>0.24000000000000021</c:v>
                </c:pt>
                <c:pt idx="300">
                  <c:v>0.24100000000000021</c:v>
                </c:pt>
                <c:pt idx="301">
                  <c:v>0.23900000000000021</c:v>
                </c:pt>
                <c:pt idx="302">
                  <c:v>0.23800000000000004</c:v>
                </c:pt>
                <c:pt idx="303">
                  <c:v>0.23800000000000004</c:v>
                </c:pt>
                <c:pt idx="304">
                  <c:v>0.23500000000000001</c:v>
                </c:pt>
                <c:pt idx="305">
                  <c:v>0.23500000000000001</c:v>
                </c:pt>
                <c:pt idx="306">
                  <c:v>0.23400000000000001</c:v>
                </c:pt>
                <c:pt idx="307">
                  <c:v>0.23500000000000001</c:v>
                </c:pt>
                <c:pt idx="308">
                  <c:v>0.23300000000000001</c:v>
                </c:pt>
                <c:pt idx="309">
                  <c:v>0.23400000000000001</c:v>
                </c:pt>
                <c:pt idx="310">
                  <c:v>0.23300000000000001</c:v>
                </c:pt>
                <c:pt idx="311">
                  <c:v>0.22900000000000001</c:v>
                </c:pt>
                <c:pt idx="312">
                  <c:v>0.23100000000000001</c:v>
                </c:pt>
                <c:pt idx="313">
                  <c:v>0.23100000000000001</c:v>
                </c:pt>
                <c:pt idx="314">
                  <c:v>0.23100000000000001</c:v>
                </c:pt>
                <c:pt idx="315">
                  <c:v>0.23200000000000001</c:v>
                </c:pt>
                <c:pt idx="316">
                  <c:v>0.22800000000000001</c:v>
                </c:pt>
                <c:pt idx="317">
                  <c:v>0.23100000000000001</c:v>
                </c:pt>
                <c:pt idx="318">
                  <c:v>0.23100000000000001</c:v>
                </c:pt>
                <c:pt idx="319">
                  <c:v>0.22700000000000001</c:v>
                </c:pt>
                <c:pt idx="320">
                  <c:v>0.23100000000000001</c:v>
                </c:pt>
                <c:pt idx="321">
                  <c:v>0.22700000000000001</c:v>
                </c:pt>
                <c:pt idx="322">
                  <c:v>0.22600000000000001</c:v>
                </c:pt>
                <c:pt idx="323">
                  <c:v>0.22500000000000001</c:v>
                </c:pt>
                <c:pt idx="324">
                  <c:v>0.22500000000000001</c:v>
                </c:pt>
                <c:pt idx="325">
                  <c:v>0.22800000000000001</c:v>
                </c:pt>
                <c:pt idx="326">
                  <c:v>0.22800000000000001</c:v>
                </c:pt>
                <c:pt idx="327">
                  <c:v>0.22500000000000001</c:v>
                </c:pt>
                <c:pt idx="328">
                  <c:v>0.22600000000000001</c:v>
                </c:pt>
                <c:pt idx="329">
                  <c:v>0.22500000000000001</c:v>
                </c:pt>
                <c:pt idx="330">
                  <c:v>0.22500000000000001</c:v>
                </c:pt>
                <c:pt idx="331">
                  <c:v>0.22700000000000001</c:v>
                </c:pt>
                <c:pt idx="332">
                  <c:v>0.224</c:v>
                </c:pt>
                <c:pt idx="333">
                  <c:v>0.22600000000000001</c:v>
                </c:pt>
                <c:pt idx="334">
                  <c:v>0.22500000000000001</c:v>
                </c:pt>
                <c:pt idx="335">
                  <c:v>0.22500000000000001</c:v>
                </c:pt>
                <c:pt idx="336">
                  <c:v>0.224</c:v>
                </c:pt>
                <c:pt idx="337">
                  <c:v>0.22500000000000001</c:v>
                </c:pt>
                <c:pt idx="338">
                  <c:v>0.22500000000000001</c:v>
                </c:pt>
                <c:pt idx="339">
                  <c:v>0.222</c:v>
                </c:pt>
                <c:pt idx="340">
                  <c:v>0.222</c:v>
                </c:pt>
                <c:pt idx="341">
                  <c:v>0.224</c:v>
                </c:pt>
                <c:pt idx="342">
                  <c:v>0.222</c:v>
                </c:pt>
                <c:pt idx="343">
                  <c:v>0.224</c:v>
                </c:pt>
                <c:pt idx="344">
                  <c:v>0.221</c:v>
                </c:pt>
                <c:pt idx="345">
                  <c:v>0.224</c:v>
                </c:pt>
                <c:pt idx="346">
                  <c:v>0.224</c:v>
                </c:pt>
                <c:pt idx="347">
                  <c:v>0.223</c:v>
                </c:pt>
                <c:pt idx="348">
                  <c:v>0.224</c:v>
                </c:pt>
                <c:pt idx="349">
                  <c:v>0.221</c:v>
                </c:pt>
                <c:pt idx="350">
                  <c:v>0.22</c:v>
                </c:pt>
                <c:pt idx="351">
                  <c:v>0.223</c:v>
                </c:pt>
                <c:pt idx="352">
                  <c:v>0.22</c:v>
                </c:pt>
                <c:pt idx="353">
                  <c:v>0.223</c:v>
                </c:pt>
                <c:pt idx="354">
                  <c:v>0.221</c:v>
                </c:pt>
                <c:pt idx="355">
                  <c:v>0.222</c:v>
                </c:pt>
                <c:pt idx="356">
                  <c:v>0.222</c:v>
                </c:pt>
                <c:pt idx="357">
                  <c:v>0.224</c:v>
                </c:pt>
                <c:pt idx="358">
                  <c:v>0.222</c:v>
                </c:pt>
                <c:pt idx="359">
                  <c:v>0.21900000000000044</c:v>
                </c:pt>
                <c:pt idx="360">
                  <c:v>0.22600000000000001</c:v>
                </c:pt>
                <c:pt idx="361">
                  <c:v>0.224</c:v>
                </c:pt>
                <c:pt idx="362">
                  <c:v>0.222</c:v>
                </c:pt>
                <c:pt idx="363">
                  <c:v>0.221</c:v>
                </c:pt>
                <c:pt idx="364">
                  <c:v>0.221</c:v>
                </c:pt>
                <c:pt idx="365">
                  <c:v>0.22500000000000001</c:v>
                </c:pt>
                <c:pt idx="366">
                  <c:v>0.22</c:v>
                </c:pt>
                <c:pt idx="367">
                  <c:v>0.221</c:v>
                </c:pt>
                <c:pt idx="368">
                  <c:v>0.222</c:v>
                </c:pt>
                <c:pt idx="369">
                  <c:v>0.21800000000000044</c:v>
                </c:pt>
                <c:pt idx="370">
                  <c:v>0.22</c:v>
                </c:pt>
                <c:pt idx="371">
                  <c:v>0.222</c:v>
                </c:pt>
                <c:pt idx="372">
                  <c:v>0.221</c:v>
                </c:pt>
                <c:pt idx="373">
                  <c:v>0.21900000000000044</c:v>
                </c:pt>
                <c:pt idx="374">
                  <c:v>0.21900000000000044</c:v>
                </c:pt>
                <c:pt idx="375">
                  <c:v>0.221</c:v>
                </c:pt>
                <c:pt idx="376">
                  <c:v>0.21800000000000044</c:v>
                </c:pt>
                <c:pt idx="377">
                  <c:v>0.22</c:v>
                </c:pt>
                <c:pt idx="378">
                  <c:v>0.221</c:v>
                </c:pt>
                <c:pt idx="379">
                  <c:v>0.22</c:v>
                </c:pt>
                <c:pt idx="380">
                  <c:v>0.21900000000000044</c:v>
                </c:pt>
                <c:pt idx="381">
                  <c:v>0.221</c:v>
                </c:pt>
                <c:pt idx="382">
                  <c:v>0.21700000000000041</c:v>
                </c:pt>
                <c:pt idx="383">
                  <c:v>0.21800000000000044</c:v>
                </c:pt>
                <c:pt idx="384">
                  <c:v>0.221</c:v>
                </c:pt>
                <c:pt idx="385">
                  <c:v>0.21900000000000044</c:v>
                </c:pt>
                <c:pt idx="386">
                  <c:v>0.22</c:v>
                </c:pt>
                <c:pt idx="387">
                  <c:v>0.21900000000000044</c:v>
                </c:pt>
                <c:pt idx="388">
                  <c:v>0.21900000000000044</c:v>
                </c:pt>
                <c:pt idx="389">
                  <c:v>0.21800000000000044</c:v>
                </c:pt>
                <c:pt idx="390">
                  <c:v>0.221</c:v>
                </c:pt>
                <c:pt idx="391">
                  <c:v>0.21900000000000044</c:v>
                </c:pt>
                <c:pt idx="392">
                  <c:v>0.221</c:v>
                </c:pt>
                <c:pt idx="393">
                  <c:v>0.21800000000000044</c:v>
                </c:pt>
                <c:pt idx="394">
                  <c:v>0.22</c:v>
                </c:pt>
                <c:pt idx="395">
                  <c:v>0.222</c:v>
                </c:pt>
                <c:pt idx="396">
                  <c:v>0.22</c:v>
                </c:pt>
                <c:pt idx="397">
                  <c:v>0.222</c:v>
                </c:pt>
                <c:pt idx="398">
                  <c:v>0.21900000000000044</c:v>
                </c:pt>
                <c:pt idx="399">
                  <c:v>0.21500000000000041</c:v>
                </c:pt>
                <c:pt idx="400">
                  <c:v>0.21900000000000044</c:v>
                </c:pt>
                <c:pt idx="401">
                  <c:v>0.22</c:v>
                </c:pt>
                <c:pt idx="402">
                  <c:v>0.22</c:v>
                </c:pt>
                <c:pt idx="403">
                  <c:v>0.221</c:v>
                </c:pt>
                <c:pt idx="404">
                  <c:v>0.22</c:v>
                </c:pt>
                <c:pt idx="405">
                  <c:v>0.22</c:v>
                </c:pt>
                <c:pt idx="406">
                  <c:v>0.21800000000000044</c:v>
                </c:pt>
                <c:pt idx="407">
                  <c:v>0.21900000000000044</c:v>
                </c:pt>
                <c:pt idx="408">
                  <c:v>0.21700000000000041</c:v>
                </c:pt>
                <c:pt idx="409">
                  <c:v>0.221</c:v>
                </c:pt>
                <c:pt idx="410">
                  <c:v>0.22</c:v>
                </c:pt>
                <c:pt idx="411">
                  <c:v>0.21900000000000044</c:v>
                </c:pt>
                <c:pt idx="412">
                  <c:v>0.221</c:v>
                </c:pt>
                <c:pt idx="413">
                  <c:v>0.21900000000000044</c:v>
                </c:pt>
                <c:pt idx="414">
                  <c:v>0.21700000000000041</c:v>
                </c:pt>
                <c:pt idx="415">
                  <c:v>0.21800000000000044</c:v>
                </c:pt>
                <c:pt idx="416">
                  <c:v>0.21900000000000044</c:v>
                </c:pt>
                <c:pt idx="417">
                  <c:v>0.21900000000000044</c:v>
                </c:pt>
                <c:pt idx="418">
                  <c:v>0.21800000000000044</c:v>
                </c:pt>
                <c:pt idx="419">
                  <c:v>0.22</c:v>
                </c:pt>
                <c:pt idx="420">
                  <c:v>0.21900000000000044</c:v>
                </c:pt>
                <c:pt idx="421">
                  <c:v>0.22</c:v>
                </c:pt>
                <c:pt idx="422">
                  <c:v>0.21700000000000041</c:v>
                </c:pt>
                <c:pt idx="423">
                  <c:v>0.21900000000000044</c:v>
                </c:pt>
                <c:pt idx="424">
                  <c:v>0.221</c:v>
                </c:pt>
                <c:pt idx="425">
                  <c:v>0.21700000000000041</c:v>
                </c:pt>
                <c:pt idx="426">
                  <c:v>0.21700000000000041</c:v>
                </c:pt>
                <c:pt idx="427">
                  <c:v>0.21800000000000044</c:v>
                </c:pt>
                <c:pt idx="428">
                  <c:v>0.21900000000000044</c:v>
                </c:pt>
                <c:pt idx="429">
                  <c:v>0.21900000000000044</c:v>
                </c:pt>
                <c:pt idx="430">
                  <c:v>0.21900000000000044</c:v>
                </c:pt>
                <c:pt idx="431">
                  <c:v>0.21800000000000044</c:v>
                </c:pt>
                <c:pt idx="432">
                  <c:v>0.21700000000000041</c:v>
                </c:pt>
                <c:pt idx="433">
                  <c:v>0.21700000000000041</c:v>
                </c:pt>
                <c:pt idx="434">
                  <c:v>0.21900000000000044</c:v>
                </c:pt>
                <c:pt idx="435">
                  <c:v>0.21900000000000044</c:v>
                </c:pt>
                <c:pt idx="436">
                  <c:v>0.21700000000000041</c:v>
                </c:pt>
                <c:pt idx="437">
                  <c:v>0.222</c:v>
                </c:pt>
                <c:pt idx="438">
                  <c:v>0.222</c:v>
                </c:pt>
                <c:pt idx="439">
                  <c:v>0.221</c:v>
                </c:pt>
                <c:pt idx="440">
                  <c:v>0.21700000000000041</c:v>
                </c:pt>
                <c:pt idx="441">
                  <c:v>0.21700000000000041</c:v>
                </c:pt>
                <c:pt idx="442">
                  <c:v>0.21800000000000044</c:v>
                </c:pt>
                <c:pt idx="443">
                  <c:v>0.21900000000000044</c:v>
                </c:pt>
                <c:pt idx="444">
                  <c:v>0.21800000000000044</c:v>
                </c:pt>
                <c:pt idx="445">
                  <c:v>0.21600000000000041</c:v>
                </c:pt>
                <c:pt idx="446">
                  <c:v>0.22</c:v>
                </c:pt>
                <c:pt idx="447">
                  <c:v>0.21800000000000044</c:v>
                </c:pt>
                <c:pt idx="448">
                  <c:v>0.21800000000000044</c:v>
                </c:pt>
                <c:pt idx="449">
                  <c:v>0.21800000000000044</c:v>
                </c:pt>
                <c:pt idx="450">
                  <c:v>0.21600000000000041</c:v>
                </c:pt>
                <c:pt idx="451">
                  <c:v>0.22</c:v>
                </c:pt>
                <c:pt idx="452">
                  <c:v>0.21800000000000044</c:v>
                </c:pt>
                <c:pt idx="453">
                  <c:v>0.21700000000000041</c:v>
                </c:pt>
                <c:pt idx="454">
                  <c:v>0.21800000000000044</c:v>
                </c:pt>
                <c:pt idx="455">
                  <c:v>0.21700000000000041</c:v>
                </c:pt>
                <c:pt idx="456">
                  <c:v>0.21300000000000024</c:v>
                </c:pt>
                <c:pt idx="457">
                  <c:v>0.21800000000000044</c:v>
                </c:pt>
                <c:pt idx="458">
                  <c:v>0.21800000000000044</c:v>
                </c:pt>
                <c:pt idx="459">
                  <c:v>0.21700000000000041</c:v>
                </c:pt>
                <c:pt idx="460">
                  <c:v>0.21700000000000041</c:v>
                </c:pt>
                <c:pt idx="461">
                  <c:v>0.21700000000000041</c:v>
                </c:pt>
                <c:pt idx="462">
                  <c:v>0.21700000000000041</c:v>
                </c:pt>
                <c:pt idx="463">
                  <c:v>0.21800000000000044</c:v>
                </c:pt>
                <c:pt idx="464">
                  <c:v>0.21700000000000041</c:v>
                </c:pt>
                <c:pt idx="465">
                  <c:v>0.21600000000000041</c:v>
                </c:pt>
                <c:pt idx="466">
                  <c:v>0.21800000000000044</c:v>
                </c:pt>
                <c:pt idx="467">
                  <c:v>0.21700000000000041</c:v>
                </c:pt>
                <c:pt idx="468">
                  <c:v>0.21800000000000044</c:v>
                </c:pt>
                <c:pt idx="469">
                  <c:v>0.21800000000000044</c:v>
                </c:pt>
                <c:pt idx="470">
                  <c:v>0.21500000000000041</c:v>
                </c:pt>
                <c:pt idx="471">
                  <c:v>0.21800000000000044</c:v>
                </c:pt>
                <c:pt idx="472">
                  <c:v>0.21900000000000044</c:v>
                </c:pt>
                <c:pt idx="473">
                  <c:v>0.21800000000000044</c:v>
                </c:pt>
                <c:pt idx="474">
                  <c:v>0.21800000000000044</c:v>
                </c:pt>
                <c:pt idx="475">
                  <c:v>0.22</c:v>
                </c:pt>
                <c:pt idx="476">
                  <c:v>0.21600000000000041</c:v>
                </c:pt>
                <c:pt idx="477">
                  <c:v>0.221</c:v>
                </c:pt>
                <c:pt idx="478">
                  <c:v>0.21900000000000044</c:v>
                </c:pt>
                <c:pt idx="479">
                  <c:v>0.21900000000000044</c:v>
                </c:pt>
                <c:pt idx="480">
                  <c:v>0.21800000000000044</c:v>
                </c:pt>
                <c:pt idx="481">
                  <c:v>0.21800000000000044</c:v>
                </c:pt>
                <c:pt idx="482">
                  <c:v>0.221</c:v>
                </c:pt>
                <c:pt idx="483">
                  <c:v>0.222</c:v>
                </c:pt>
                <c:pt idx="484">
                  <c:v>0.21700000000000041</c:v>
                </c:pt>
                <c:pt idx="485">
                  <c:v>0.21900000000000044</c:v>
                </c:pt>
                <c:pt idx="486">
                  <c:v>0.21900000000000044</c:v>
                </c:pt>
                <c:pt idx="487">
                  <c:v>0.21600000000000041</c:v>
                </c:pt>
                <c:pt idx="488">
                  <c:v>0.21900000000000044</c:v>
                </c:pt>
                <c:pt idx="489">
                  <c:v>0.21900000000000044</c:v>
                </c:pt>
                <c:pt idx="490">
                  <c:v>0.21900000000000044</c:v>
                </c:pt>
                <c:pt idx="491">
                  <c:v>0.21800000000000044</c:v>
                </c:pt>
                <c:pt idx="492">
                  <c:v>0.21600000000000041</c:v>
                </c:pt>
                <c:pt idx="493">
                  <c:v>0.22</c:v>
                </c:pt>
                <c:pt idx="494">
                  <c:v>0.21700000000000041</c:v>
                </c:pt>
                <c:pt idx="495">
                  <c:v>0.21600000000000041</c:v>
                </c:pt>
                <c:pt idx="496">
                  <c:v>0.22</c:v>
                </c:pt>
                <c:pt idx="497">
                  <c:v>0.21800000000000044</c:v>
                </c:pt>
                <c:pt idx="498">
                  <c:v>0.221</c:v>
                </c:pt>
                <c:pt idx="499">
                  <c:v>0.21600000000000041</c:v>
                </c:pt>
                <c:pt idx="500">
                  <c:v>0.22</c:v>
                </c:pt>
              </c:numCache>
            </c:numRef>
          </c:yVal>
          <c:smooth val="1"/>
        </c:ser>
        <c:ser>
          <c:idx val="7"/>
          <c:order val="7"/>
          <c:tx>
            <c:strRef>
              <c:f>Sheet1!$I$2</c:f>
              <c:strCache>
                <c:ptCount val="1"/>
                <c:pt idx="0">
                  <c:v>50min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Sheet1!$I$3:$I$503</c:f>
              <c:numCache>
                <c:formatCode>General</c:formatCode>
                <c:ptCount val="501"/>
                <c:pt idx="0">
                  <c:v>2.0509999999999997</c:v>
                </c:pt>
                <c:pt idx="1">
                  <c:v>1.9970000000000001</c:v>
                </c:pt>
                <c:pt idx="2">
                  <c:v>1.9410000000000001</c:v>
                </c:pt>
                <c:pt idx="3">
                  <c:v>1.895</c:v>
                </c:pt>
                <c:pt idx="4">
                  <c:v>1.855</c:v>
                </c:pt>
                <c:pt idx="5">
                  <c:v>1.8220000000000001</c:v>
                </c:pt>
                <c:pt idx="6">
                  <c:v>1.7889999999999935</c:v>
                </c:pt>
                <c:pt idx="7">
                  <c:v>1.756</c:v>
                </c:pt>
                <c:pt idx="8">
                  <c:v>1.7229999999999928</c:v>
                </c:pt>
                <c:pt idx="9">
                  <c:v>1.6930000000000001</c:v>
                </c:pt>
                <c:pt idx="10">
                  <c:v>1.671</c:v>
                </c:pt>
                <c:pt idx="11">
                  <c:v>1.6400000000000001</c:v>
                </c:pt>
                <c:pt idx="12">
                  <c:v>1.613</c:v>
                </c:pt>
                <c:pt idx="13">
                  <c:v>1.587</c:v>
                </c:pt>
                <c:pt idx="14">
                  <c:v>1.564999999999994</c:v>
                </c:pt>
                <c:pt idx="15">
                  <c:v>1.544</c:v>
                </c:pt>
                <c:pt idx="16">
                  <c:v>1.5209999999999932</c:v>
                </c:pt>
                <c:pt idx="17">
                  <c:v>1.4989999999999934</c:v>
                </c:pt>
                <c:pt idx="18">
                  <c:v>1.4769999999999928</c:v>
                </c:pt>
                <c:pt idx="19">
                  <c:v>1.4569999999999927</c:v>
                </c:pt>
                <c:pt idx="20">
                  <c:v>1.4389999999999916</c:v>
                </c:pt>
                <c:pt idx="21">
                  <c:v>1.4189999999999914</c:v>
                </c:pt>
                <c:pt idx="22">
                  <c:v>1.4019999999999866</c:v>
                </c:pt>
                <c:pt idx="23">
                  <c:v>1.3819999999999932</c:v>
                </c:pt>
                <c:pt idx="24">
                  <c:v>1.365</c:v>
                </c:pt>
                <c:pt idx="25">
                  <c:v>1.34</c:v>
                </c:pt>
                <c:pt idx="26">
                  <c:v>1.3280000000000001</c:v>
                </c:pt>
                <c:pt idx="27">
                  <c:v>1.3089999999999939</c:v>
                </c:pt>
                <c:pt idx="28">
                  <c:v>1.2949999999999939</c:v>
                </c:pt>
                <c:pt idx="29">
                  <c:v>1.2789999999999933</c:v>
                </c:pt>
                <c:pt idx="30">
                  <c:v>1.262</c:v>
                </c:pt>
                <c:pt idx="31">
                  <c:v>1.252</c:v>
                </c:pt>
                <c:pt idx="32">
                  <c:v>1.2369999999999928</c:v>
                </c:pt>
                <c:pt idx="33">
                  <c:v>1.228</c:v>
                </c:pt>
                <c:pt idx="34">
                  <c:v>1.2169999999999928</c:v>
                </c:pt>
                <c:pt idx="35">
                  <c:v>1.2069999999999927</c:v>
                </c:pt>
                <c:pt idx="36">
                  <c:v>1.1960000000000059</c:v>
                </c:pt>
                <c:pt idx="37">
                  <c:v>1.1839999999999939</c:v>
                </c:pt>
                <c:pt idx="38">
                  <c:v>1.1800000000000059</c:v>
                </c:pt>
                <c:pt idx="39">
                  <c:v>1.171</c:v>
                </c:pt>
                <c:pt idx="40">
                  <c:v>1.169</c:v>
                </c:pt>
                <c:pt idx="41">
                  <c:v>1.163</c:v>
                </c:pt>
                <c:pt idx="42">
                  <c:v>1.161</c:v>
                </c:pt>
                <c:pt idx="43">
                  <c:v>1.159</c:v>
                </c:pt>
                <c:pt idx="44">
                  <c:v>1.157</c:v>
                </c:pt>
                <c:pt idx="45">
                  <c:v>1.161</c:v>
                </c:pt>
                <c:pt idx="46">
                  <c:v>1.165</c:v>
                </c:pt>
                <c:pt idx="47">
                  <c:v>1.167</c:v>
                </c:pt>
                <c:pt idx="48">
                  <c:v>1.1700000000000021</c:v>
                </c:pt>
                <c:pt idx="49">
                  <c:v>1.175</c:v>
                </c:pt>
                <c:pt idx="50">
                  <c:v>1.1800000000000059</c:v>
                </c:pt>
                <c:pt idx="51">
                  <c:v>1.1800000000000059</c:v>
                </c:pt>
                <c:pt idx="52">
                  <c:v>1.1910000000000001</c:v>
                </c:pt>
                <c:pt idx="53">
                  <c:v>1.2009999999999927</c:v>
                </c:pt>
                <c:pt idx="54">
                  <c:v>1.2109999999999927</c:v>
                </c:pt>
                <c:pt idx="55">
                  <c:v>1.2209999999999928</c:v>
                </c:pt>
                <c:pt idx="56">
                  <c:v>1.234</c:v>
                </c:pt>
                <c:pt idx="57">
                  <c:v>1.246</c:v>
                </c:pt>
                <c:pt idx="58">
                  <c:v>1.26</c:v>
                </c:pt>
                <c:pt idx="59">
                  <c:v>1.27</c:v>
                </c:pt>
                <c:pt idx="60">
                  <c:v>1.2849999999999933</c:v>
                </c:pt>
                <c:pt idx="61">
                  <c:v>1.2969999999999939</c:v>
                </c:pt>
                <c:pt idx="62">
                  <c:v>1.3109999999999939</c:v>
                </c:pt>
                <c:pt idx="63">
                  <c:v>1.3260000000000001</c:v>
                </c:pt>
                <c:pt idx="64">
                  <c:v>1.3380000000000001</c:v>
                </c:pt>
                <c:pt idx="65">
                  <c:v>1.349</c:v>
                </c:pt>
                <c:pt idx="66">
                  <c:v>1.363</c:v>
                </c:pt>
                <c:pt idx="67">
                  <c:v>1.3740000000000001</c:v>
                </c:pt>
                <c:pt idx="68">
                  <c:v>1.387</c:v>
                </c:pt>
                <c:pt idx="69">
                  <c:v>1.399</c:v>
                </c:pt>
                <c:pt idx="70">
                  <c:v>1.4119999999999873</c:v>
                </c:pt>
                <c:pt idx="71">
                  <c:v>1.4249999999999914</c:v>
                </c:pt>
                <c:pt idx="72">
                  <c:v>1.4349999999999914</c:v>
                </c:pt>
                <c:pt idx="73">
                  <c:v>1.446</c:v>
                </c:pt>
                <c:pt idx="74">
                  <c:v>1.4549999999999927</c:v>
                </c:pt>
                <c:pt idx="75">
                  <c:v>1.4689999999999928</c:v>
                </c:pt>
                <c:pt idx="76">
                  <c:v>1.4769999999999928</c:v>
                </c:pt>
                <c:pt idx="77">
                  <c:v>1.488</c:v>
                </c:pt>
                <c:pt idx="78">
                  <c:v>1.492</c:v>
                </c:pt>
                <c:pt idx="79">
                  <c:v>1.4989999999999934</c:v>
                </c:pt>
                <c:pt idx="80">
                  <c:v>1.508</c:v>
                </c:pt>
                <c:pt idx="81">
                  <c:v>1.516</c:v>
                </c:pt>
                <c:pt idx="82">
                  <c:v>1.518</c:v>
                </c:pt>
                <c:pt idx="83">
                  <c:v>1.524</c:v>
                </c:pt>
                <c:pt idx="84">
                  <c:v>1.532</c:v>
                </c:pt>
                <c:pt idx="85">
                  <c:v>1.5349999999999933</c:v>
                </c:pt>
                <c:pt idx="86">
                  <c:v>1.54</c:v>
                </c:pt>
                <c:pt idx="87">
                  <c:v>1.5429999999999939</c:v>
                </c:pt>
                <c:pt idx="88">
                  <c:v>1.542</c:v>
                </c:pt>
                <c:pt idx="89">
                  <c:v>1.5449999999999939</c:v>
                </c:pt>
                <c:pt idx="90">
                  <c:v>1.5469999999999939</c:v>
                </c:pt>
                <c:pt idx="91">
                  <c:v>1.548</c:v>
                </c:pt>
                <c:pt idx="92">
                  <c:v>1.546</c:v>
                </c:pt>
                <c:pt idx="93">
                  <c:v>1.5429999999999939</c:v>
                </c:pt>
                <c:pt idx="94">
                  <c:v>1.5409999999999937</c:v>
                </c:pt>
                <c:pt idx="95">
                  <c:v>1.5389999999999935</c:v>
                </c:pt>
                <c:pt idx="96">
                  <c:v>1.534</c:v>
                </c:pt>
                <c:pt idx="97">
                  <c:v>1.5329999999999933</c:v>
                </c:pt>
                <c:pt idx="98">
                  <c:v>1.524</c:v>
                </c:pt>
                <c:pt idx="99">
                  <c:v>1.5189999999999932</c:v>
                </c:pt>
                <c:pt idx="100">
                  <c:v>1.5129999999999932</c:v>
                </c:pt>
                <c:pt idx="101">
                  <c:v>1.506</c:v>
                </c:pt>
                <c:pt idx="102">
                  <c:v>1.4969999999999934</c:v>
                </c:pt>
                <c:pt idx="103">
                  <c:v>1.49</c:v>
                </c:pt>
                <c:pt idx="104">
                  <c:v>1.48</c:v>
                </c:pt>
                <c:pt idx="105">
                  <c:v>1.4669999999999928</c:v>
                </c:pt>
                <c:pt idx="106">
                  <c:v>1.46</c:v>
                </c:pt>
                <c:pt idx="107">
                  <c:v>1.4489999999999927</c:v>
                </c:pt>
                <c:pt idx="108">
                  <c:v>1.433999999999988</c:v>
                </c:pt>
                <c:pt idx="109">
                  <c:v>1.4229999999999914</c:v>
                </c:pt>
                <c:pt idx="110">
                  <c:v>1.41</c:v>
                </c:pt>
                <c:pt idx="111">
                  <c:v>1.3959999999999932</c:v>
                </c:pt>
                <c:pt idx="112">
                  <c:v>1.3859999999999932</c:v>
                </c:pt>
                <c:pt idx="113">
                  <c:v>1.371</c:v>
                </c:pt>
                <c:pt idx="114">
                  <c:v>1.3580000000000001</c:v>
                </c:pt>
                <c:pt idx="115">
                  <c:v>1.3420000000000001</c:v>
                </c:pt>
                <c:pt idx="116">
                  <c:v>1.327</c:v>
                </c:pt>
                <c:pt idx="117">
                  <c:v>1.3089999999999939</c:v>
                </c:pt>
                <c:pt idx="118">
                  <c:v>1.29</c:v>
                </c:pt>
                <c:pt idx="119">
                  <c:v>1.2729999999999932</c:v>
                </c:pt>
                <c:pt idx="120">
                  <c:v>1.256</c:v>
                </c:pt>
                <c:pt idx="121">
                  <c:v>1.238</c:v>
                </c:pt>
                <c:pt idx="122">
                  <c:v>1.222</c:v>
                </c:pt>
                <c:pt idx="123">
                  <c:v>1.202</c:v>
                </c:pt>
                <c:pt idx="124">
                  <c:v>1.1839999999999939</c:v>
                </c:pt>
                <c:pt idx="125">
                  <c:v>1.1659999999999937</c:v>
                </c:pt>
                <c:pt idx="126">
                  <c:v>1.147</c:v>
                </c:pt>
                <c:pt idx="127">
                  <c:v>1.1279999999999932</c:v>
                </c:pt>
                <c:pt idx="128">
                  <c:v>1.111</c:v>
                </c:pt>
                <c:pt idx="129">
                  <c:v>1.0900000000000001</c:v>
                </c:pt>
                <c:pt idx="130">
                  <c:v>1.0720000000000001</c:v>
                </c:pt>
                <c:pt idx="131">
                  <c:v>1.0529999999999939</c:v>
                </c:pt>
                <c:pt idx="132">
                  <c:v>1.032</c:v>
                </c:pt>
                <c:pt idx="133">
                  <c:v>1.0149999999999932</c:v>
                </c:pt>
                <c:pt idx="134">
                  <c:v>0.996</c:v>
                </c:pt>
                <c:pt idx="135">
                  <c:v>0.97800000000000065</c:v>
                </c:pt>
                <c:pt idx="136">
                  <c:v>0.96000000000000063</c:v>
                </c:pt>
                <c:pt idx="137">
                  <c:v>0.93799999999999994</c:v>
                </c:pt>
                <c:pt idx="138">
                  <c:v>0.92600000000000005</c:v>
                </c:pt>
                <c:pt idx="139">
                  <c:v>0.90600000000000003</c:v>
                </c:pt>
                <c:pt idx="140">
                  <c:v>0.88700000000000001</c:v>
                </c:pt>
                <c:pt idx="141">
                  <c:v>0.874000000000003</c:v>
                </c:pt>
                <c:pt idx="142">
                  <c:v>0.85500000000000065</c:v>
                </c:pt>
                <c:pt idx="143">
                  <c:v>0.83600000000000063</c:v>
                </c:pt>
                <c:pt idx="144">
                  <c:v>0.82199999999999995</c:v>
                </c:pt>
                <c:pt idx="145">
                  <c:v>0.80700000000000005</c:v>
                </c:pt>
                <c:pt idx="146">
                  <c:v>0.79</c:v>
                </c:pt>
                <c:pt idx="147">
                  <c:v>0.77500000000000346</c:v>
                </c:pt>
                <c:pt idx="148">
                  <c:v>0.76300000000000334</c:v>
                </c:pt>
                <c:pt idx="149">
                  <c:v>0.74700000000000299</c:v>
                </c:pt>
                <c:pt idx="150">
                  <c:v>0.72900000000000065</c:v>
                </c:pt>
                <c:pt idx="151">
                  <c:v>0.71800000000000064</c:v>
                </c:pt>
                <c:pt idx="152">
                  <c:v>0.70400000000000063</c:v>
                </c:pt>
                <c:pt idx="153">
                  <c:v>0.69399999999999995</c:v>
                </c:pt>
                <c:pt idx="154">
                  <c:v>0.67900000000000393</c:v>
                </c:pt>
                <c:pt idx="155">
                  <c:v>0.66900000000000392</c:v>
                </c:pt>
                <c:pt idx="156">
                  <c:v>0.65600000000000391</c:v>
                </c:pt>
                <c:pt idx="157">
                  <c:v>0.64800000000000335</c:v>
                </c:pt>
                <c:pt idx="158">
                  <c:v>0.63500000000000334</c:v>
                </c:pt>
                <c:pt idx="159">
                  <c:v>0.623000000000003</c:v>
                </c:pt>
                <c:pt idx="160">
                  <c:v>0.61600000000000299</c:v>
                </c:pt>
                <c:pt idx="161">
                  <c:v>0.60600000000000065</c:v>
                </c:pt>
                <c:pt idx="162">
                  <c:v>0.59799999999999998</c:v>
                </c:pt>
                <c:pt idx="163">
                  <c:v>0.58799999999999997</c:v>
                </c:pt>
                <c:pt idx="164">
                  <c:v>0.58000000000000007</c:v>
                </c:pt>
                <c:pt idx="165">
                  <c:v>0.57299999999999995</c:v>
                </c:pt>
                <c:pt idx="166">
                  <c:v>0.56399999999999995</c:v>
                </c:pt>
                <c:pt idx="167">
                  <c:v>0.55500000000000005</c:v>
                </c:pt>
                <c:pt idx="168">
                  <c:v>0.55000000000000004</c:v>
                </c:pt>
                <c:pt idx="169">
                  <c:v>0.54300000000000004</c:v>
                </c:pt>
                <c:pt idx="170">
                  <c:v>0.53900000000000003</c:v>
                </c:pt>
                <c:pt idx="171">
                  <c:v>0.53200000000000003</c:v>
                </c:pt>
                <c:pt idx="172">
                  <c:v>0.52700000000000002</c:v>
                </c:pt>
                <c:pt idx="173">
                  <c:v>0.52</c:v>
                </c:pt>
                <c:pt idx="174">
                  <c:v>0.51800000000000002</c:v>
                </c:pt>
                <c:pt idx="175">
                  <c:v>0.51300000000000001</c:v>
                </c:pt>
                <c:pt idx="176">
                  <c:v>0.51</c:v>
                </c:pt>
                <c:pt idx="177">
                  <c:v>0.504</c:v>
                </c:pt>
                <c:pt idx="178">
                  <c:v>0.5</c:v>
                </c:pt>
                <c:pt idx="179">
                  <c:v>0.4990000000000015</c:v>
                </c:pt>
                <c:pt idx="180">
                  <c:v>0.49100000000000038</c:v>
                </c:pt>
                <c:pt idx="181">
                  <c:v>0.49200000000000038</c:v>
                </c:pt>
                <c:pt idx="182">
                  <c:v>0.48600000000000032</c:v>
                </c:pt>
                <c:pt idx="183">
                  <c:v>0.48400000000000032</c:v>
                </c:pt>
                <c:pt idx="184">
                  <c:v>0.48300000000000032</c:v>
                </c:pt>
                <c:pt idx="185">
                  <c:v>0.47900000000000031</c:v>
                </c:pt>
                <c:pt idx="186">
                  <c:v>0.47500000000000031</c:v>
                </c:pt>
                <c:pt idx="187">
                  <c:v>0.47600000000000031</c:v>
                </c:pt>
                <c:pt idx="188">
                  <c:v>0.47100000000000031</c:v>
                </c:pt>
                <c:pt idx="189">
                  <c:v>0.46800000000000008</c:v>
                </c:pt>
                <c:pt idx="190">
                  <c:v>0.47000000000000008</c:v>
                </c:pt>
                <c:pt idx="191">
                  <c:v>0.46700000000000008</c:v>
                </c:pt>
                <c:pt idx="192">
                  <c:v>0.46500000000000002</c:v>
                </c:pt>
                <c:pt idx="193">
                  <c:v>0.46300000000000002</c:v>
                </c:pt>
                <c:pt idx="194">
                  <c:v>0.46200000000000002</c:v>
                </c:pt>
                <c:pt idx="195">
                  <c:v>0.46100000000000002</c:v>
                </c:pt>
                <c:pt idx="196">
                  <c:v>0.46</c:v>
                </c:pt>
                <c:pt idx="197">
                  <c:v>0.45500000000000002</c:v>
                </c:pt>
                <c:pt idx="198">
                  <c:v>0.45300000000000001</c:v>
                </c:pt>
                <c:pt idx="199">
                  <c:v>0.45400000000000001</c:v>
                </c:pt>
                <c:pt idx="200">
                  <c:v>0.45200000000000001</c:v>
                </c:pt>
                <c:pt idx="201">
                  <c:v>0.45100000000000001</c:v>
                </c:pt>
                <c:pt idx="202">
                  <c:v>0.44900000000000001</c:v>
                </c:pt>
                <c:pt idx="203">
                  <c:v>0.44800000000000001</c:v>
                </c:pt>
                <c:pt idx="204">
                  <c:v>0.44500000000000001</c:v>
                </c:pt>
                <c:pt idx="205">
                  <c:v>0.44600000000000001</c:v>
                </c:pt>
                <c:pt idx="206">
                  <c:v>0.443</c:v>
                </c:pt>
                <c:pt idx="207">
                  <c:v>0.442</c:v>
                </c:pt>
                <c:pt idx="208">
                  <c:v>0.441</c:v>
                </c:pt>
                <c:pt idx="209">
                  <c:v>0.44</c:v>
                </c:pt>
                <c:pt idx="210">
                  <c:v>0.4370000000000015</c:v>
                </c:pt>
                <c:pt idx="211">
                  <c:v>0.4360000000000015</c:v>
                </c:pt>
                <c:pt idx="212">
                  <c:v>0.43100000000000038</c:v>
                </c:pt>
                <c:pt idx="213">
                  <c:v>0.42900000000000038</c:v>
                </c:pt>
                <c:pt idx="214">
                  <c:v>0.42900000000000038</c:v>
                </c:pt>
                <c:pt idx="215">
                  <c:v>0.42900000000000038</c:v>
                </c:pt>
                <c:pt idx="216">
                  <c:v>0.42700000000000032</c:v>
                </c:pt>
                <c:pt idx="217">
                  <c:v>0.42500000000000032</c:v>
                </c:pt>
                <c:pt idx="218">
                  <c:v>0.41900000000000032</c:v>
                </c:pt>
                <c:pt idx="219">
                  <c:v>0.41900000000000032</c:v>
                </c:pt>
                <c:pt idx="220">
                  <c:v>0.41900000000000032</c:v>
                </c:pt>
                <c:pt idx="221">
                  <c:v>0.41400000000000031</c:v>
                </c:pt>
                <c:pt idx="222">
                  <c:v>0.41200000000000031</c:v>
                </c:pt>
                <c:pt idx="223">
                  <c:v>0.41300000000000031</c:v>
                </c:pt>
                <c:pt idx="224">
                  <c:v>0.41100000000000031</c:v>
                </c:pt>
                <c:pt idx="225">
                  <c:v>0.40700000000000008</c:v>
                </c:pt>
                <c:pt idx="226">
                  <c:v>0.40800000000000008</c:v>
                </c:pt>
                <c:pt idx="227">
                  <c:v>0.40400000000000008</c:v>
                </c:pt>
                <c:pt idx="228">
                  <c:v>0.40300000000000002</c:v>
                </c:pt>
                <c:pt idx="229">
                  <c:v>0.39900000000000196</c:v>
                </c:pt>
                <c:pt idx="230">
                  <c:v>0.39600000000000196</c:v>
                </c:pt>
                <c:pt idx="231">
                  <c:v>0.3920000000000019</c:v>
                </c:pt>
                <c:pt idx="232">
                  <c:v>0.39100000000000174</c:v>
                </c:pt>
                <c:pt idx="233">
                  <c:v>0.38800000000000168</c:v>
                </c:pt>
                <c:pt idx="234">
                  <c:v>0.38600000000000168</c:v>
                </c:pt>
                <c:pt idx="235">
                  <c:v>0.38700000000000168</c:v>
                </c:pt>
                <c:pt idx="236">
                  <c:v>0.38200000000000167</c:v>
                </c:pt>
                <c:pt idx="237">
                  <c:v>0.3770000000000015</c:v>
                </c:pt>
                <c:pt idx="238">
                  <c:v>0.3770000000000015</c:v>
                </c:pt>
                <c:pt idx="239">
                  <c:v>0.3730000000000015</c:v>
                </c:pt>
                <c:pt idx="240">
                  <c:v>0.3730000000000015</c:v>
                </c:pt>
                <c:pt idx="241">
                  <c:v>0.36800000000000038</c:v>
                </c:pt>
                <c:pt idx="242">
                  <c:v>0.37000000000000038</c:v>
                </c:pt>
                <c:pt idx="243">
                  <c:v>0.36500000000000032</c:v>
                </c:pt>
                <c:pt idx="244">
                  <c:v>0.36300000000000032</c:v>
                </c:pt>
                <c:pt idx="245">
                  <c:v>0.36000000000000032</c:v>
                </c:pt>
                <c:pt idx="246">
                  <c:v>0.35500000000000032</c:v>
                </c:pt>
                <c:pt idx="247">
                  <c:v>0.35400000000000031</c:v>
                </c:pt>
                <c:pt idx="248">
                  <c:v>0.35000000000000031</c:v>
                </c:pt>
                <c:pt idx="249">
                  <c:v>0.34900000000000031</c:v>
                </c:pt>
                <c:pt idx="250">
                  <c:v>0.34600000000000031</c:v>
                </c:pt>
                <c:pt idx="251">
                  <c:v>0.34300000000000008</c:v>
                </c:pt>
                <c:pt idx="252">
                  <c:v>0.34200000000000008</c:v>
                </c:pt>
                <c:pt idx="253">
                  <c:v>0.33800000000000197</c:v>
                </c:pt>
                <c:pt idx="254">
                  <c:v>0.33400000000000196</c:v>
                </c:pt>
                <c:pt idx="255">
                  <c:v>0.33100000000000196</c:v>
                </c:pt>
                <c:pt idx="256">
                  <c:v>0.32900000000000185</c:v>
                </c:pt>
                <c:pt idx="257">
                  <c:v>0.33000000000000196</c:v>
                </c:pt>
                <c:pt idx="258">
                  <c:v>0.32400000000000168</c:v>
                </c:pt>
                <c:pt idx="259">
                  <c:v>0.32700000000000168</c:v>
                </c:pt>
                <c:pt idx="260">
                  <c:v>0.32000000000000167</c:v>
                </c:pt>
                <c:pt idx="261">
                  <c:v>0.32000000000000167</c:v>
                </c:pt>
                <c:pt idx="262">
                  <c:v>0.3140000000000015</c:v>
                </c:pt>
                <c:pt idx="263">
                  <c:v>0.3130000000000015</c:v>
                </c:pt>
                <c:pt idx="264">
                  <c:v>0.3120000000000015</c:v>
                </c:pt>
                <c:pt idx="265">
                  <c:v>0.30800000000000038</c:v>
                </c:pt>
                <c:pt idx="266">
                  <c:v>0.30600000000000038</c:v>
                </c:pt>
                <c:pt idx="267">
                  <c:v>0.30600000000000038</c:v>
                </c:pt>
                <c:pt idx="268">
                  <c:v>0.30000000000000032</c:v>
                </c:pt>
                <c:pt idx="269">
                  <c:v>0.29900000000000032</c:v>
                </c:pt>
                <c:pt idx="270">
                  <c:v>0.29700000000000032</c:v>
                </c:pt>
                <c:pt idx="271">
                  <c:v>0.29400000000000032</c:v>
                </c:pt>
                <c:pt idx="272">
                  <c:v>0.29200000000000031</c:v>
                </c:pt>
                <c:pt idx="273">
                  <c:v>0.29000000000000031</c:v>
                </c:pt>
                <c:pt idx="274">
                  <c:v>0.28600000000000031</c:v>
                </c:pt>
                <c:pt idx="275">
                  <c:v>0.28900000000000031</c:v>
                </c:pt>
                <c:pt idx="276">
                  <c:v>0.28400000000000031</c:v>
                </c:pt>
                <c:pt idx="277">
                  <c:v>0.28100000000000008</c:v>
                </c:pt>
                <c:pt idx="278">
                  <c:v>0.28100000000000008</c:v>
                </c:pt>
                <c:pt idx="279">
                  <c:v>0.28000000000000008</c:v>
                </c:pt>
                <c:pt idx="280">
                  <c:v>0.27500000000000002</c:v>
                </c:pt>
                <c:pt idx="281">
                  <c:v>0.27600000000000002</c:v>
                </c:pt>
                <c:pt idx="282">
                  <c:v>0.27</c:v>
                </c:pt>
                <c:pt idx="283">
                  <c:v>0.26800000000000002</c:v>
                </c:pt>
                <c:pt idx="284">
                  <c:v>0.26800000000000002</c:v>
                </c:pt>
                <c:pt idx="285">
                  <c:v>0.26700000000000002</c:v>
                </c:pt>
                <c:pt idx="286">
                  <c:v>0.26500000000000001</c:v>
                </c:pt>
                <c:pt idx="287">
                  <c:v>0.26400000000000001</c:v>
                </c:pt>
                <c:pt idx="288">
                  <c:v>0.26300000000000001</c:v>
                </c:pt>
                <c:pt idx="289">
                  <c:v>0.25900000000000001</c:v>
                </c:pt>
                <c:pt idx="290">
                  <c:v>0.25900000000000001</c:v>
                </c:pt>
                <c:pt idx="291">
                  <c:v>0.25600000000000001</c:v>
                </c:pt>
                <c:pt idx="292">
                  <c:v>0.25600000000000001</c:v>
                </c:pt>
                <c:pt idx="293">
                  <c:v>0.255</c:v>
                </c:pt>
                <c:pt idx="294">
                  <c:v>0.255</c:v>
                </c:pt>
                <c:pt idx="295">
                  <c:v>0.255</c:v>
                </c:pt>
                <c:pt idx="296">
                  <c:v>0.252</c:v>
                </c:pt>
                <c:pt idx="297">
                  <c:v>0.25</c:v>
                </c:pt>
                <c:pt idx="298">
                  <c:v>0.24700000000000041</c:v>
                </c:pt>
                <c:pt idx="299">
                  <c:v>0.24600000000000041</c:v>
                </c:pt>
                <c:pt idx="300">
                  <c:v>0.24500000000000041</c:v>
                </c:pt>
                <c:pt idx="301">
                  <c:v>0.24600000000000041</c:v>
                </c:pt>
                <c:pt idx="302">
                  <c:v>0.24300000000000024</c:v>
                </c:pt>
                <c:pt idx="303">
                  <c:v>0.24200000000000021</c:v>
                </c:pt>
                <c:pt idx="304">
                  <c:v>0.24200000000000021</c:v>
                </c:pt>
                <c:pt idx="305">
                  <c:v>0.24000000000000021</c:v>
                </c:pt>
                <c:pt idx="306">
                  <c:v>0.23900000000000021</c:v>
                </c:pt>
                <c:pt idx="307">
                  <c:v>0.23800000000000004</c:v>
                </c:pt>
                <c:pt idx="308">
                  <c:v>0.23700000000000004</c:v>
                </c:pt>
                <c:pt idx="309">
                  <c:v>0.23700000000000004</c:v>
                </c:pt>
                <c:pt idx="310">
                  <c:v>0.23800000000000004</c:v>
                </c:pt>
                <c:pt idx="311">
                  <c:v>0.23500000000000001</c:v>
                </c:pt>
                <c:pt idx="312">
                  <c:v>0.23500000000000001</c:v>
                </c:pt>
                <c:pt idx="313">
                  <c:v>0.23500000000000001</c:v>
                </c:pt>
                <c:pt idx="314">
                  <c:v>0.23400000000000001</c:v>
                </c:pt>
                <c:pt idx="315">
                  <c:v>0.23300000000000001</c:v>
                </c:pt>
                <c:pt idx="316">
                  <c:v>0.23100000000000001</c:v>
                </c:pt>
                <c:pt idx="317">
                  <c:v>0.23400000000000001</c:v>
                </c:pt>
                <c:pt idx="318">
                  <c:v>0.23200000000000001</c:v>
                </c:pt>
                <c:pt idx="319">
                  <c:v>0.22800000000000001</c:v>
                </c:pt>
                <c:pt idx="320">
                  <c:v>0.23100000000000001</c:v>
                </c:pt>
                <c:pt idx="321">
                  <c:v>0.23</c:v>
                </c:pt>
                <c:pt idx="322">
                  <c:v>0.22800000000000001</c:v>
                </c:pt>
                <c:pt idx="323">
                  <c:v>0.22700000000000001</c:v>
                </c:pt>
                <c:pt idx="324">
                  <c:v>0.22700000000000001</c:v>
                </c:pt>
                <c:pt idx="325">
                  <c:v>0.22900000000000001</c:v>
                </c:pt>
                <c:pt idx="326">
                  <c:v>0.22800000000000001</c:v>
                </c:pt>
                <c:pt idx="327">
                  <c:v>0.22500000000000001</c:v>
                </c:pt>
                <c:pt idx="328">
                  <c:v>0.22600000000000001</c:v>
                </c:pt>
                <c:pt idx="329">
                  <c:v>0.224</c:v>
                </c:pt>
                <c:pt idx="330">
                  <c:v>0.224</c:v>
                </c:pt>
                <c:pt idx="331">
                  <c:v>0.22500000000000001</c:v>
                </c:pt>
                <c:pt idx="332">
                  <c:v>0.224</c:v>
                </c:pt>
                <c:pt idx="333">
                  <c:v>0.22600000000000001</c:v>
                </c:pt>
                <c:pt idx="334">
                  <c:v>0.223</c:v>
                </c:pt>
                <c:pt idx="335">
                  <c:v>0.222</c:v>
                </c:pt>
                <c:pt idx="336">
                  <c:v>0.22500000000000001</c:v>
                </c:pt>
                <c:pt idx="337">
                  <c:v>0.222</c:v>
                </c:pt>
                <c:pt idx="338">
                  <c:v>0.223</c:v>
                </c:pt>
                <c:pt idx="339">
                  <c:v>0.221</c:v>
                </c:pt>
                <c:pt idx="340">
                  <c:v>0.222</c:v>
                </c:pt>
                <c:pt idx="341">
                  <c:v>0.223</c:v>
                </c:pt>
                <c:pt idx="342">
                  <c:v>0.221</c:v>
                </c:pt>
                <c:pt idx="343">
                  <c:v>0.21900000000000044</c:v>
                </c:pt>
                <c:pt idx="344">
                  <c:v>0.221</c:v>
                </c:pt>
                <c:pt idx="345">
                  <c:v>0.22</c:v>
                </c:pt>
                <c:pt idx="346">
                  <c:v>0.223</c:v>
                </c:pt>
                <c:pt idx="347">
                  <c:v>0.22</c:v>
                </c:pt>
                <c:pt idx="348">
                  <c:v>0.22</c:v>
                </c:pt>
                <c:pt idx="349">
                  <c:v>0.21700000000000041</c:v>
                </c:pt>
                <c:pt idx="350">
                  <c:v>0.21900000000000044</c:v>
                </c:pt>
                <c:pt idx="351">
                  <c:v>0.21900000000000044</c:v>
                </c:pt>
                <c:pt idx="352">
                  <c:v>0.21900000000000044</c:v>
                </c:pt>
                <c:pt idx="353">
                  <c:v>0.221</c:v>
                </c:pt>
                <c:pt idx="354">
                  <c:v>0.21700000000000041</c:v>
                </c:pt>
                <c:pt idx="355">
                  <c:v>0.21800000000000044</c:v>
                </c:pt>
                <c:pt idx="356">
                  <c:v>0.21900000000000044</c:v>
                </c:pt>
                <c:pt idx="357">
                  <c:v>0.21900000000000044</c:v>
                </c:pt>
                <c:pt idx="358">
                  <c:v>0.21700000000000041</c:v>
                </c:pt>
                <c:pt idx="359">
                  <c:v>0.21500000000000041</c:v>
                </c:pt>
                <c:pt idx="360">
                  <c:v>0.22</c:v>
                </c:pt>
                <c:pt idx="361">
                  <c:v>0.21800000000000044</c:v>
                </c:pt>
                <c:pt idx="362">
                  <c:v>0.21600000000000041</c:v>
                </c:pt>
                <c:pt idx="363">
                  <c:v>0.21700000000000041</c:v>
                </c:pt>
                <c:pt idx="364">
                  <c:v>0.21900000000000044</c:v>
                </c:pt>
                <c:pt idx="365">
                  <c:v>0.21900000000000044</c:v>
                </c:pt>
                <c:pt idx="366">
                  <c:v>0.21600000000000041</c:v>
                </c:pt>
                <c:pt idx="367">
                  <c:v>0.21800000000000044</c:v>
                </c:pt>
                <c:pt idx="368">
                  <c:v>0.21600000000000041</c:v>
                </c:pt>
                <c:pt idx="369">
                  <c:v>0.21600000000000041</c:v>
                </c:pt>
                <c:pt idx="370">
                  <c:v>0.21700000000000041</c:v>
                </c:pt>
                <c:pt idx="371">
                  <c:v>0.21700000000000041</c:v>
                </c:pt>
                <c:pt idx="372">
                  <c:v>0.21800000000000044</c:v>
                </c:pt>
                <c:pt idx="373">
                  <c:v>0.21400000000000041</c:v>
                </c:pt>
                <c:pt idx="374">
                  <c:v>0.21300000000000024</c:v>
                </c:pt>
                <c:pt idx="375">
                  <c:v>0.21600000000000041</c:v>
                </c:pt>
                <c:pt idx="376">
                  <c:v>0.21400000000000041</c:v>
                </c:pt>
                <c:pt idx="377">
                  <c:v>0.21500000000000041</c:v>
                </c:pt>
                <c:pt idx="378">
                  <c:v>0.21600000000000041</c:v>
                </c:pt>
                <c:pt idx="379">
                  <c:v>0.21300000000000024</c:v>
                </c:pt>
                <c:pt idx="380">
                  <c:v>0.21200000000000024</c:v>
                </c:pt>
                <c:pt idx="381">
                  <c:v>0.21500000000000041</c:v>
                </c:pt>
                <c:pt idx="382">
                  <c:v>0.21300000000000024</c:v>
                </c:pt>
                <c:pt idx="383">
                  <c:v>0.21300000000000024</c:v>
                </c:pt>
                <c:pt idx="384">
                  <c:v>0.21700000000000041</c:v>
                </c:pt>
                <c:pt idx="385">
                  <c:v>0.21400000000000041</c:v>
                </c:pt>
                <c:pt idx="386">
                  <c:v>0.21400000000000041</c:v>
                </c:pt>
                <c:pt idx="387">
                  <c:v>0.21400000000000041</c:v>
                </c:pt>
                <c:pt idx="388">
                  <c:v>0.21500000000000041</c:v>
                </c:pt>
                <c:pt idx="389">
                  <c:v>0.21400000000000041</c:v>
                </c:pt>
                <c:pt idx="390">
                  <c:v>0.21600000000000041</c:v>
                </c:pt>
                <c:pt idx="391">
                  <c:v>0.21500000000000041</c:v>
                </c:pt>
                <c:pt idx="392">
                  <c:v>0.21400000000000041</c:v>
                </c:pt>
                <c:pt idx="393">
                  <c:v>0.21200000000000024</c:v>
                </c:pt>
                <c:pt idx="394">
                  <c:v>0.21500000000000041</c:v>
                </c:pt>
                <c:pt idx="395">
                  <c:v>0.21300000000000024</c:v>
                </c:pt>
                <c:pt idx="396">
                  <c:v>0.21400000000000041</c:v>
                </c:pt>
                <c:pt idx="397">
                  <c:v>0.21400000000000041</c:v>
                </c:pt>
                <c:pt idx="398">
                  <c:v>0.21300000000000024</c:v>
                </c:pt>
                <c:pt idx="399">
                  <c:v>0.20900000000000021</c:v>
                </c:pt>
                <c:pt idx="400">
                  <c:v>0.21200000000000024</c:v>
                </c:pt>
                <c:pt idx="401">
                  <c:v>0.21400000000000041</c:v>
                </c:pt>
                <c:pt idx="402">
                  <c:v>0.21400000000000041</c:v>
                </c:pt>
                <c:pt idx="403">
                  <c:v>0.21300000000000024</c:v>
                </c:pt>
                <c:pt idx="404">
                  <c:v>0.21400000000000041</c:v>
                </c:pt>
                <c:pt idx="405">
                  <c:v>0.21300000000000024</c:v>
                </c:pt>
                <c:pt idx="406">
                  <c:v>0.21100000000000024</c:v>
                </c:pt>
                <c:pt idx="407">
                  <c:v>0.21300000000000024</c:v>
                </c:pt>
                <c:pt idx="408">
                  <c:v>0.21200000000000024</c:v>
                </c:pt>
                <c:pt idx="409">
                  <c:v>0.21500000000000041</c:v>
                </c:pt>
                <c:pt idx="410">
                  <c:v>0.21400000000000041</c:v>
                </c:pt>
                <c:pt idx="411">
                  <c:v>0.21300000000000024</c:v>
                </c:pt>
                <c:pt idx="412">
                  <c:v>0.21500000000000041</c:v>
                </c:pt>
                <c:pt idx="413">
                  <c:v>0.21300000000000024</c:v>
                </c:pt>
                <c:pt idx="414">
                  <c:v>0.21300000000000024</c:v>
                </c:pt>
                <c:pt idx="415">
                  <c:v>0.21200000000000024</c:v>
                </c:pt>
                <c:pt idx="416">
                  <c:v>0.21200000000000024</c:v>
                </c:pt>
                <c:pt idx="417">
                  <c:v>0.21000000000000021</c:v>
                </c:pt>
                <c:pt idx="418">
                  <c:v>0.21100000000000024</c:v>
                </c:pt>
                <c:pt idx="419">
                  <c:v>0.21300000000000024</c:v>
                </c:pt>
                <c:pt idx="420">
                  <c:v>0.21300000000000024</c:v>
                </c:pt>
                <c:pt idx="421">
                  <c:v>0.21200000000000024</c:v>
                </c:pt>
                <c:pt idx="422">
                  <c:v>0.21100000000000024</c:v>
                </c:pt>
                <c:pt idx="423">
                  <c:v>0.21100000000000024</c:v>
                </c:pt>
                <c:pt idx="424">
                  <c:v>0.21100000000000024</c:v>
                </c:pt>
                <c:pt idx="425">
                  <c:v>0.20900000000000021</c:v>
                </c:pt>
                <c:pt idx="426">
                  <c:v>0.21100000000000024</c:v>
                </c:pt>
                <c:pt idx="427">
                  <c:v>0.21200000000000024</c:v>
                </c:pt>
                <c:pt idx="428">
                  <c:v>0.21000000000000021</c:v>
                </c:pt>
                <c:pt idx="429">
                  <c:v>0.21300000000000024</c:v>
                </c:pt>
                <c:pt idx="430">
                  <c:v>0.21200000000000024</c:v>
                </c:pt>
                <c:pt idx="431">
                  <c:v>0.21100000000000024</c:v>
                </c:pt>
                <c:pt idx="432">
                  <c:v>0.21000000000000021</c:v>
                </c:pt>
                <c:pt idx="433">
                  <c:v>0.21100000000000024</c:v>
                </c:pt>
                <c:pt idx="434">
                  <c:v>0.21200000000000024</c:v>
                </c:pt>
                <c:pt idx="435">
                  <c:v>0.21100000000000024</c:v>
                </c:pt>
                <c:pt idx="436">
                  <c:v>0.21000000000000021</c:v>
                </c:pt>
                <c:pt idx="437">
                  <c:v>0.21500000000000041</c:v>
                </c:pt>
                <c:pt idx="438">
                  <c:v>0.21200000000000024</c:v>
                </c:pt>
                <c:pt idx="439">
                  <c:v>0.21200000000000024</c:v>
                </c:pt>
                <c:pt idx="440">
                  <c:v>0.21100000000000024</c:v>
                </c:pt>
                <c:pt idx="441">
                  <c:v>0.21000000000000021</c:v>
                </c:pt>
                <c:pt idx="442">
                  <c:v>0.20900000000000021</c:v>
                </c:pt>
                <c:pt idx="443">
                  <c:v>0.20900000000000021</c:v>
                </c:pt>
                <c:pt idx="444">
                  <c:v>0.21000000000000021</c:v>
                </c:pt>
                <c:pt idx="445">
                  <c:v>0.21100000000000024</c:v>
                </c:pt>
                <c:pt idx="446">
                  <c:v>0.21000000000000021</c:v>
                </c:pt>
                <c:pt idx="447">
                  <c:v>0.21300000000000024</c:v>
                </c:pt>
                <c:pt idx="448">
                  <c:v>0.21200000000000024</c:v>
                </c:pt>
                <c:pt idx="449">
                  <c:v>0.20800000000000021</c:v>
                </c:pt>
                <c:pt idx="450">
                  <c:v>0.20800000000000021</c:v>
                </c:pt>
                <c:pt idx="451">
                  <c:v>0.20900000000000021</c:v>
                </c:pt>
                <c:pt idx="452">
                  <c:v>0.20800000000000021</c:v>
                </c:pt>
                <c:pt idx="453">
                  <c:v>0.21000000000000021</c:v>
                </c:pt>
                <c:pt idx="454">
                  <c:v>0.21000000000000021</c:v>
                </c:pt>
                <c:pt idx="455">
                  <c:v>0.21000000000000021</c:v>
                </c:pt>
                <c:pt idx="456">
                  <c:v>0.20600000000000004</c:v>
                </c:pt>
                <c:pt idx="457">
                  <c:v>0.21200000000000024</c:v>
                </c:pt>
                <c:pt idx="458">
                  <c:v>0.21200000000000024</c:v>
                </c:pt>
                <c:pt idx="459">
                  <c:v>0.20800000000000021</c:v>
                </c:pt>
                <c:pt idx="460">
                  <c:v>0.20800000000000021</c:v>
                </c:pt>
                <c:pt idx="461">
                  <c:v>0.20900000000000021</c:v>
                </c:pt>
                <c:pt idx="462">
                  <c:v>0.20900000000000021</c:v>
                </c:pt>
                <c:pt idx="463">
                  <c:v>0.21000000000000021</c:v>
                </c:pt>
                <c:pt idx="464">
                  <c:v>0.21000000000000021</c:v>
                </c:pt>
                <c:pt idx="465">
                  <c:v>0.20700000000000021</c:v>
                </c:pt>
                <c:pt idx="466">
                  <c:v>0.20900000000000021</c:v>
                </c:pt>
                <c:pt idx="467">
                  <c:v>0.20800000000000021</c:v>
                </c:pt>
                <c:pt idx="468">
                  <c:v>0.20800000000000021</c:v>
                </c:pt>
                <c:pt idx="469">
                  <c:v>0.20700000000000021</c:v>
                </c:pt>
                <c:pt idx="470">
                  <c:v>0.20900000000000021</c:v>
                </c:pt>
                <c:pt idx="471">
                  <c:v>0.20900000000000021</c:v>
                </c:pt>
                <c:pt idx="472">
                  <c:v>0.21100000000000024</c:v>
                </c:pt>
                <c:pt idx="473">
                  <c:v>0.21000000000000021</c:v>
                </c:pt>
                <c:pt idx="474">
                  <c:v>0.20700000000000021</c:v>
                </c:pt>
                <c:pt idx="475">
                  <c:v>0.21000000000000021</c:v>
                </c:pt>
                <c:pt idx="476">
                  <c:v>0.20700000000000021</c:v>
                </c:pt>
                <c:pt idx="477">
                  <c:v>0.21300000000000024</c:v>
                </c:pt>
                <c:pt idx="478">
                  <c:v>0.21200000000000024</c:v>
                </c:pt>
                <c:pt idx="479">
                  <c:v>0.21200000000000024</c:v>
                </c:pt>
                <c:pt idx="480">
                  <c:v>0.21100000000000024</c:v>
                </c:pt>
                <c:pt idx="481">
                  <c:v>0.21000000000000021</c:v>
                </c:pt>
                <c:pt idx="482">
                  <c:v>0.21300000000000024</c:v>
                </c:pt>
                <c:pt idx="483">
                  <c:v>0.21200000000000024</c:v>
                </c:pt>
                <c:pt idx="484">
                  <c:v>0.21000000000000021</c:v>
                </c:pt>
                <c:pt idx="485">
                  <c:v>0.21000000000000021</c:v>
                </c:pt>
                <c:pt idx="486">
                  <c:v>0.21200000000000024</c:v>
                </c:pt>
                <c:pt idx="487">
                  <c:v>0.20800000000000021</c:v>
                </c:pt>
                <c:pt idx="488">
                  <c:v>0.21100000000000024</c:v>
                </c:pt>
                <c:pt idx="489">
                  <c:v>0.21000000000000021</c:v>
                </c:pt>
                <c:pt idx="490">
                  <c:v>0.21300000000000024</c:v>
                </c:pt>
                <c:pt idx="491">
                  <c:v>0.20800000000000021</c:v>
                </c:pt>
                <c:pt idx="492">
                  <c:v>0.20900000000000021</c:v>
                </c:pt>
                <c:pt idx="493">
                  <c:v>0.20800000000000021</c:v>
                </c:pt>
                <c:pt idx="494">
                  <c:v>0.20800000000000021</c:v>
                </c:pt>
                <c:pt idx="495">
                  <c:v>0.20900000000000021</c:v>
                </c:pt>
                <c:pt idx="496">
                  <c:v>0.21000000000000021</c:v>
                </c:pt>
                <c:pt idx="497">
                  <c:v>0.21300000000000024</c:v>
                </c:pt>
                <c:pt idx="498">
                  <c:v>0.21100000000000024</c:v>
                </c:pt>
                <c:pt idx="499">
                  <c:v>0.20800000000000021</c:v>
                </c:pt>
                <c:pt idx="500">
                  <c:v>0.21000000000000021</c:v>
                </c:pt>
              </c:numCache>
            </c:numRef>
          </c:yVal>
          <c:smooth val="1"/>
        </c:ser>
        <c:ser>
          <c:idx val="8"/>
          <c:order val="8"/>
          <c:tx>
            <c:strRef>
              <c:f>Sheet1!$J$2</c:f>
              <c:strCache>
                <c:ptCount val="1"/>
                <c:pt idx="0">
                  <c:v>80min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Sheet1!$J$3:$J$503</c:f>
              <c:numCache>
                <c:formatCode>General</c:formatCode>
                <c:ptCount val="501"/>
                <c:pt idx="0">
                  <c:v>1.78</c:v>
                </c:pt>
                <c:pt idx="1">
                  <c:v>1.766</c:v>
                </c:pt>
                <c:pt idx="2">
                  <c:v>1.7469999999999934</c:v>
                </c:pt>
                <c:pt idx="3">
                  <c:v>1.726</c:v>
                </c:pt>
                <c:pt idx="4">
                  <c:v>1.702</c:v>
                </c:pt>
                <c:pt idx="5">
                  <c:v>1.681</c:v>
                </c:pt>
                <c:pt idx="6">
                  <c:v>1.6600000000000001</c:v>
                </c:pt>
                <c:pt idx="7">
                  <c:v>1.6379999999999932</c:v>
                </c:pt>
                <c:pt idx="8">
                  <c:v>1.6060000000000001</c:v>
                </c:pt>
                <c:pt idx="9">
                  <c:v>1.5860000000000001</c:v>
                </c:pt>
                <c:pt idx="10">
                  <c:v>1.5569999999999939</c:v>
                </c:pt>
                <c:pt idx="11">
                  <c:v>1.5309999999999933</c:v>
                </c:pt>
                <c:pt idx="12">
                  <c:v>1.5049999999999932</c:v>
                </c:pt>
                <c:pt idx="13">
                  <c:v>1.476</c:v>
                </c:pt>
                <c:pt idx="14">
                  <c:v>1.4549999999999927</c:v>
                </c:pt>
                <c:pt idx="15">
                  <c:v>1.4309999999999914</c:v>
                </c:pt>
                <c:pt idx="16">
                  <c:v>1.4149999999999914</c:v>
                </c:pt>
                <c:pt idx="17">
                  <c:v>1.3919999999999932</c:v>
                </c:pt>
                <c:pt idx="18">
                  <c:v>1.3720000000000001</c:v>
                </c:pt>
                <c:pt idx="19">
                  <c:v>1.357</c:v>
                </c:pt>
                <c:pt idx="20">
                  <c:v>1.341</c:v>
                </c:pt>
                <c:pt idx="21">
                  <c:v>1.323</c:v>
                </c:pt>
                <c:pt idx="22">
                  <c:v>1.3049999999999939</c:v>
                </c:pt>
                <c:pt idx="23">
                  <c:v>1.288</c:v>
                </c:pt>
                <c:pt idx="24">
                  <c:v>1.2709999999999932</c:v>
                </c:pt>
                <c:pt idx="25">
                  <c:v>1.2569999999999932</c:v>
                </c:pt>
                <c:pt idx="26">
                  <c:v>1.24</c:v>
                </c:pt>
                <c:pt idx="27">
                  <c:v>1.226</c:v>
                </c:pt>
                <c:pt idx="28">
                  <c:v>1.2069999999999927</c:v>
                </c:pt>
                <c:pt idx="29">
                  <c:v>1.1890000000000001</c:v>
                </c:pt>
                <c:pt idx="30">
                  <c:v>1.177</c:v>
                </c:pt>
                <c:pt idx="31">
                  <c:v>1.167</c:v>
                </c:pt>
                <c:pt idx="32">
                  <c:v>1.155</c:v>
                </c:pt>
                <c:pt idx="33">
                  <c:v>1.145</c:v>
                </c:pt>
                <c:pt idx="34">
                  <c:v>1.135</c:v>
                </c:pt>
                <c:pt idx="35">
                  <c:v>1.129</c:v>
                </c:pt>
                <c:pt idx="36">
                  <c:v>1.125</c:v>
                </c:pt>
                <c:pt idx="37">
                  <c:v>1.1120000000000001</c:v>
                </c:pt>
                <c:pt idx="38">
                  <c:v>1.1080000000000001</c:v>
                </c:pt>
                <c:pt idx="39">
                  <c:v>1.103</c:v>
                </c:pt>
                <c:pt idx="40">
                  <c:v>1.099</c:v>
                </c:pt>
                <c:pt idx="41">
                  <c:v>1.0940000000000001</c:v>
                </c:pt>
                <c:pt idx="42">
                  <c:v>1.0900000000000001</c:v>
                </c:pt>
                <c:pt idx="43">
                  <c:v>1.0880000000000001</c:v>
                </c:pt>
                <c:pt idx="44">
                  <c:v>1.0840000000000001</c:v>
                </c:pt>
                <c:pt idx="45">
                  <c:v>1.087</c:v>
                </c:pt>
                <c:pt idx="46">
                  <c:v>1.085</c:v>
                </c:pt>
                <c:pt idx="47">
                  <c:v>1.091</c:v>
                </c:pt>
                <c:pt idx="48">
                  <c:v>1.091</c:v>
                </c:pt>
                <c:pt idx="49">
                  <c:v>1.0920000000000001</c:v>
                </c:pt>
                <c:pt idx="50">
                  <c:v>1.0960000000000001</c:v>
                </c:pt>
                <c:pt idx="51">
                  <c:v>1.0980000000000001</c:v>
                </c:pt>
                <c:pt idx="52">
                  <c:v>1.1040000000000001</c:v>
                </c:pt>
                <c:pt idx="53">
                  <c:v>1.1140000000000001</c:v>
                </c:pt>
                <c:pt idx="54">
                  <c:v>1.1220000000000001</c:v>
                </c:pt>
                <c:pt idx="55">
                  <c:v>1.131</c:v>
                </c:pt>
                <c:pt idx="56">
                  <c:v>1.1419999999999932</c:v>
                </c:pt>
                <c:pt idx="57">
                  <c:v>1.149</c:v>
                </c:pt>
                <c:pt idx="58">
                  <c:v>1.1639999999999935</c:v>
                </c:pt>
                <c:pt idx="59">
                  <c:v>1.171</c:v>
                </c:pt>
                <c:pt idx="60">
                  <c:v>1.1839999999999939</c:v>
                </c:pt>
                <c:pt idx="61">
                  <c:v>1.1940000000000059</c:v>
                </c:pt>
                <c:pt idx="62">
                  <c:v>1.204</c:v>
                </c:pt>
                <c:pt idx="63">
                  <c:v>1.216</c:v>
                </c:pt>
                <c:pt idx="64">
                  <c:v>1.2329999999999928</c:v>
                </c:pt>
                <c:pt idx="65">
                  <c:v>1.2429999999999934</c:v>
                </c:pt>
                <c:pt idx="66">
                  <c:v>1.2529999999999932</c:v>
                </c:pt>
                <c:pt idx="67">
                  <c:v>1.2629999999999932</c:v>
                </c:pt>
                <c:pt idx="68">
                  <c:v>1.2749999999999932</c:v>
                </c:pt>
                <c:pt idx="69">
                  <c:v>1.2869999999999933</c:v>
                </c:pt>
                <c:pt idx="70">
                  <c:v>1.298</c:v>
                </c:pt>
                <c:pt idx="71">
                  <c:v>1.3129999999999939</c:v>
                </c:pt>
                <c:pt idx="72">
                  <c:v>1.3180000000000001</c:v>
                </c:pt>
                <c:pt idx="73">
                  <c:v>1.331</c:v>
                </c:pt>
                <c:pt idx="74">
                  <c:v>1.3380000000000001</c:v>
                </c:pt>
                <c:pt idx="75">
                  <c:v>1.35</c:v>
                </c:pt>
                <c:pt idx="76">
                  <c:v>1.357</c:v>
                </c:pt>
                <c:pt idx="77">
                  <c:v>1.367</c:v>
                </c:pt>
                <c:pt idx="78">
                  <c:v>1.373</c:v>
                </c:pt>
                <c:pt idx="79">
                  <c:v>1.381</c:v>
                </c:pt>
                <c:pt idx="80">
                  <c:v>1.3879999999999932</c:v>
                </c:pt>
                <c:pt idx="81">
                  <c:v>1.397</c:v>
                </c:pt>
                <c:pt idx="82">
                  <c:v>1.4009999999999914</c:v>
                </c:pt>
                <c:pt idx="83">
                  <c:v>1.4049999999999914</c:v>
                </c:pt>
                <c:pt idx="84">
                  <c:v>1.4109999999999914</c:v>
                </c:pt>
                <c:pt idx="85">
                  <c:v>1.4149999999999914</c:v>
                </c:pt>
                <c:pt idx="86">
                  <c:v>1.4209999999999914</c:v>
                </c:pt>
                <c:pt idx="87">
                  <c:v>1.4219999999999879</c:v>
                </c:pt>
                <c:pt idx="88">
                  <c:v>1.4229999999999914</c:v>
                </c:pt>
                <c:pt idx="89">
                  <c:v>1.4259999999999879</c:v>
                </c:pt>
                <c:pt idx="90">
                  <c:v>1.4259999999999879</c:v>
                </c:pt>
                <c:pt idx="91">
                  <c:v>1.4289999999999914</c:v>
                </c:pt>
                <c:pt idx="92">
                  <c:v>1.4279999999999879</c:v>
                </c:pt>
                <c:pt idx="93">
                  <c:v>1.4219999999999879</c:v>
                </c:pt>
                <c:pt idx="94">
                  <c:v>1.4229999999999914</c:v>
                </c:pt>
                <c:pt idx="95">
                  <c:v>1.4219999999999879</c:v>
                </c:pt>
                <c:pt idx="96">
                  <c:v>1.4169999999999914</c:v>
                </c:pt>
                <c:pt idx="97">
                  <c:v>1.4149999999999914</c:v>
                </c:pt>
                <c:pt idx="98">
                  <c:v>1.4079999999999866</c:v>
                </c:pt>
                <c:pt idx="99">
                  <c:v>1.4029999999999914</c:v>
                </c:pt>
                <c:pt idx="100">
                  <c:v>1.3959999999999932</c:v>
                </c:pt>
                <c:pt idx="101">
                  <c:v>1.391</c:v>
                </c:pt>
                <c:pt idx="102">
                  <c:v>1.383</c:v>
                </c:pt>
                <c:pt idx="103">
                  <c:v>1.3759999999999932</c:v>
                </c:pt>
                <c:pt idx="104">
                  <c:v>1.3680000000000001</c:v>
                </c:pt>
                <c:pt idx="105">
                  <c:v>1.355</c:v>
                </c:pt>
                <c:pt idx="106">
                  <c:v>1.351</c:v>
                </c:pt>
                <c:pt idx="107">
                  <c:v>1.339</c:v>
                </c:pt>
                <c:pt idx="108">
                  <c:v>1.329</c:v>
                </c:pt>
                <c:pt idx="109">
                  <c:v>1.319</c:v>
                </c:pt>
                <c:pt idx="110">
                  <c:v>1.3089999999999939</c:v>
                </c:pt>
                <c:pt idx="111">
                  <c:v>1.292</c:v>
                </c:pt>
                <c:pt idx="112">
                  <c:v>1.286</c:v>
                </c:pt>
                <c:pt idx="113">
                  <c:v>1.272</c:v>
                </c:pt>
                <c:pt idx="114">
                  <c:v>1.26</c:v>
                </c:pt>
                <c:pt idx="115">
                  <c:v>1.246</c:v>
                </c:pt>
                <c:pt idx="116">
                  <c:v>1.232</c:v>
                </c:pt>
                <c:pt idx="117">
                  <c:v>1.216</c:v>
                </c:pt>
                <c:pt idx="118">
                  <c:v>1.2009999999999927</c:v>
                </c:pt>
                <c:pt idx="119">
                  <c:v>1.1859999999999939</c:v>
                </c:pt>
                <c:pt idx="120">
                  <c:v>1.171</c:v>
                </c:pt>
                <c:pt idx="121">
                  <c:v>1.153</c:v>
                </c:pt>
                <c:pt idx="122">
                  <c:v>1.1399999999999932</c:v>
                </c:pt>
                <c:pt idx="123">
                  <c:v>1.1240000000000001</c:v>
                </c:pt>
                <c:pt idx="124">
                  <c:v>1.1060000000000001</c:v>
                </c:pt>
                <c:pt idx="125">
                  <c:v>1.0900000000000001</c:v>
                </c:pt>
                <c:pt idx="126">
                  <c:v>1.0740000000000001</c:v>
                </c:pt>
                <c:pt idx="127">
                  <c:v>1.056</c:v>
                </c:pt>
                <c:pt idx="128">
                  <c:v>1.0409999999999937</c:v>
                </c:pt>
                <c:pt idx="129">
                  <c:v>1.0229999999999932</c:v>
                </c:pt>
                <c:pt idx="130">
                  <c:v>1.0069999999999932</c:v>
                </c:pt>
                <c:pt idx="131">
                  <c:v>0.99</c:v>
                </c:pt>
                <c:pt idx="132">
                  <c:v>0.97200000000000064</c:v>
                </c:pt>
                <c:pt idx="133">
                  <c:v>0.95800000000000063</c:v>
                </c:pt>
                <c:pt idx="134">
                  <c:v>0.94199999999999995</c:v>
                </c:pt>
                <c:pt idx="135">
                  <c:v>0.92400000000000004</c:v>
                </c:pt>
                <c:pt idx="136">
                  <c:v>0.91</c:v>
                </c:pt>
                <c:pt idx="137">
                  <c:v>0.88900000000000001</c:v>
                </c:pt>
                <c:pt idx="138">
                  <c:v>0.87700000000000333</c:v>
                </c:pt>
                <c:pt idx="139">
                  <c:v>0.86100000000000065</c:v>
                </c:pt>
                <c:pt idx="140">
                  <c:v>0.84300000000000064</c:v>
                </c:pt>
                <c:pt idx="141">
                  <c:v>0.83200000000000063</c:v>
                </c:pt>
                <c:pt idx="142">
                  <c:v>0.81499999999999995</c:v>
                </c:pt>
                <c:pt idx="143">
                  <c:v>0.79900000000000004</c:v>
                </c:pt>
                <c:pt idx="144">
                  <c:v>0.78600000000000003</c:v>
                </c:pt>
                <c:pt idx="145">
                  <c:v>0.77200000000000335</c:v>
                </c:pt>
                <c:pt idx="146">
                  <c:v>0.75600000000000334</c:v>
                </c:pt>
                <c:pt idx="147">
                  <c:v>0.74400000000000299</c:v>
                </c:pt>
                <c:pt idx="148">
                  <c:v>0.73200000000000065</c:v>
                </c:pt>
                <c:pt idx="149">
                  <c:v>0.71900000000000064</c:v>
                </c:pt>
                <c:pt idx="150">
                  <c:v>0.70400000000000063</c:v>
                </c:pt>
                <c:pt idx="151">
                  <c:v>0.69199999999999995</c:v>
                </c:pt>
                <c:pt idx="152">
                  <c:v>0.68200000000000005</c:v>
                </c:pt>
                <c:pt idx="153">
                  <c:v>0.67100000000000393</c:v>
                </c:pt>
                <c:pt idx="154">
                  <c:v>0.65900000000000392</c:v>
                </c:pt>
                <c:pt idx="155">
                  <c:v>0.64900000000000335</c:v>
                </c:pt>
                <c:pt idx="156">
                  <c:v>0.63700000000000334</c:v>
                </c:pt>
                <c:pt idx="157">
                  <c:v>0.62900000000000333</c:v>
                </c:pt>
                <c:pt idx="158">
                  <c:v>0.61900000000000299</c:v>
                </c:pt>
                <c:pt idx="159">
                  <c:v>0.60800000000000065</c:v>
                </c:pt>
                <c:pt idx="160">
                  <c:v>0.60000000000000064</c:v>
                </c:pt>
                <c:pt idx="161">
                  <c:v>0.59199999999999997</c:v>
                </c:pt>
                <c:pt idx="162">
                  <c:v>0.58399999999999996</c:v>
                </c:pt>
                <c:pt idx="163">
                  <c:v>0.57500000000000062</c:v>
                </c:pt>
                <c:pt idx="164">
                  <c:v>0.56899999999999995</c:v>
                </c:pt>
                <c:pt idx="165">
                  <c:v>0.56200000000000061</c:v>
                </c:pt>
                <c:pt idx="166">
                  <c:v>0.55400000000000005</c:v>
                </c:pt>
                <c:pt idx="167">
                  <c:v>0.54600000000000004</c:v>
                </c:pt>
                <c:pt idx="168">
                  <c:v>0.54100000000000004</c:v>
                </c:pt>
                <c:pt idx="169">
                  <c:v>0.53600000000000003</c:v>
                </c:pt>
                <c:pt idx="170">
                  <c:v>0.53200000000000003</c:v>
                </c:pt>
                <c:pt idx="171">
                  <c:v>0.52400000000000002</c:v>
                </c:pt>
                <c:pt idx="172">
                  <c:v>0.52100000000000002</c:v>
                </c:pt>
                <c:pt idx="173">
                  <c:v>0.51500000000000001</c:v>
                </c:pt>
                <c:pt idx="174">
                  <c:v>0.51100000000000001</c:v>
                </c:pt>
                <c:pt idx="175">
                  <c:v>0.50700000000000001</c:v>
                </c:pt>
                <c:pt idx="176">
                  <c:v>0.504</c:v>
                </c:pt>
                <c:pt idx="177">
                  <c:v>0.4970000000000015</c:v>
                </c:pt>
                <c:pt idx="178">
                  <c:v>0.49400000000000038</c:v>
                </c:pt>
                <c:pt idx="179">
                  <c:v>0.49200000000000038</c:v>
                </c:pt>
                <c:pt idx="180">
                  <c:v>0.48600000000000032</c:v>
                </c:pt>
                <c:pt idx="181">
                  <c:v>0.48700000000000032</c:v>
                </c:pt>
                <c:pt idx="182">
                  <c:v>0.48000000000000032</c:v>
                </c:pt>
                <c:pt idx="183">
                  <c:v>0.47800000000000031</c:v>
                </c:pt>
                <c:pt idx="184">
                  <c:v>0.47800000000000031</c:v>
                </c:pt>
                <c:pt idx="185">
                  <c:v>0.47400000000000031</c:v>
                </c:pt>
                <c:pt idx="186">
                  <c:v>0.46900000000000008</c:v>
                </c:pt>
                <c:pt idx="187">
                  <c:v>0.47100000000000031</c:v>
                </c:pt>
                <c:pt idx="188">
                  <c:v>0.46600000000000008</c:v>
                </c:pt>
                <c:pt idx="189">
                  <c:v>0.46300000000000002</c:v>
                </c:pt>
                <c:pt idx="190">
                  <c:v>0.46500000000000002</c:v>
                </c:pt>
                <c:pt idx="191">
                  <c:v>0.46200000000000002</c:v>
                </c:pt>
                <c:pt idx="192">
                  <c:v>0.46100000000000002</c:v>
                </c:pt>
                <c:pt idx="193">
                  <c:v>0.45700000000000002</c:v>
                </c:pt>
                <c:pt idx="194">
                  <c:v>0.45700000000000002</c:v>
                </c:pt>
                <c:pt idx="195">
                  <c:v>0.45500000000000002</c:v>
                </c:pt>
                <c:pt idx="196">
                  <c:v>0.45300000000000001</c:v>
                </c:pt>
                <c:pt idx="197">
                  <c:v>0.45</c:v>
                </c:pt>
                <c:pt idx="198">
                  <c:v>0.44700000000000001</c:v>
                </c:pt>
                <c:pt idx="199">
                  <c:v>0.44800000000000001</c:v>
                </c:pt>
                <c:pt idx="200">
                  <c:v>0.44600000000000001</c:v>
                </c:pt>
                <c:pt idx="201">
                  <c:v>0.44400000000000001</c:v>
                </c:pt>
                <c:pt idx="202">
                  <c:v>0.44400000000000001</c:v>
                </c:pt>
                <c:pt idx="203">
                  <c:v>0.44</c:v>
                </c:pt>
                <c:pt idx="204">
                  <c:v>0.4370000000000015</c:v>
                </c:pt>
                <c:pt idx="205">
                  <c:v>0.4380000000000015</c:v>
                </c:pt>
                <c:pt idx="206">
                  <c:v>0.4350000000000015</c:v>
                </c:pt>
                <c:pt idx="207">
                  <c:v>0.4360000000000015</c:v>
                </c:pt>
                <c:pt idx="208">
                  <c:v>0.43300000000000038</c:v>
                </c:pt>
                <c:pt idx="209">
                  <c:v>0.43400000000000138</c:v>
                </c:pt>
                <c:pt idx="210">
                  <c:v>0.42800000000000032</c:v>
                </c:pt>
                <c:pt idx="211">
                  <c:v>0.42900000000000038</c:v>
                </c:pt>
                <c:pt idx="212">
                  <c:v>0.42200000000000032</c:v>
                </c:pt>
                <c:pt idx="213">
                  <c:v>0.42200000000000032</c:v>
                </c:pt>
                <c:pt idx="214">
                  <c:v>0.41800000000000032</c:v>
                </c:pt>
                <c:pt idx="215">
                  <c:v>0.41900000000000032</c:v>
                </c:pt>
                <c:pt idx="216">
                  <c:v>0.41500000000000031</c:v>
                </c:pt>
                <c:pt idx="217">
                  <c:v>0.41400000000000031</c:v>
                </c:pt>
                <c:pt idx="218">
                  <c:v>0.41200000000000031</c:v>
                </c:pt>
                <c:pt idx="219">
                  <c:v>0.41000000000000031</c:v>
                </c:pt>
                <c:pt idx="220">
                  <c:v>0.40600000000000008</c:v>
                </c:pt>
                <c:pt idx="221">
                  <c:v>0.40600000000000008</c:v>
                </c:pt>
                <c:pt idx="222">
                  <c:v>0.40200000000000002</c:v>
                </c:pt>
                <c:pt idx="223">
                  <c:v>0.40200000000000002</c:v>
                </c:pt>
                <c:pt idx="224">
                  <c:v>0.39700000000000196</c:v>
                </c:pt>
                <c:pt idx="225">
                  <c:v>0.39300000000000196</c:v>
                </c:pt>
                <c:pt idx="226">
                  <c:v>0.39500000000000196</c:v>
                </c:pt>
                <c:pt idx="227">
                  <c:v>0.39000000000000168</c:v>
                </c:pt>
                <c:pt idx="228">
                  <c:v>0.38800000000000168</c:v>
                </c:pt>
                <c:pt idx="229">
                  <c:v>0.38400000000000167</c:v>
                </c:pt>
                <c:pt idx="230">
                  <c:v>0.37900000000000161</c:v>
                </c:pt>
                <c:pt idx="231">
                  <c:v>0.3760000000000015</c:v>
                </c:pt>
                <c:pt idx="232">
                  <c:v>0.3750000000000015</c:v>
                </c:pt>
                <c:pt idx="233">
                  <c:v>0.3740000000000015</c:v>
                </c:pt>
                <c:pt idx="234">
                  <c:v>0.37000000000000038</c:v>
                </c:pt>
                <c:pt idx="235">
                  <c:v>0.36800000000000038</c:v>
                </c:pt>
                <c:pt idx="236">
                  <c:v>0.36500000000000032</c:v>
                </c:pt>
                <c:pt idx="237">
                  <c:v>0.36200000000000032</c:v>
                </c:pt>
                <c:pt idx="238">
                  <c:v>0.36000000000000032</c:v>
                </c:pt>
                <c:pt idx="239">
                  <c:v>0.35400000000000031</c:v>
                </c:pt>
                <c:pt idx="240">
                  <c:v>0.35500000000000032</c:v>
                </c:pt>
                <c:pt idx="241">
                  <c:v>0.34900000000000031</c:v>
                </c:pt>
                <c:pt idx="242">
                  <c:v>0.34900000000000031</c:v>
                </c:pt>
                <c:pt idx="243">
                  <c:v>0.34100000000000008</c:v>
                </c:pt>
                <c:pt idx="244">
                  <c:v>0.34200000000000008</c:v>
                </c:pt>
                <c:pt idx="245">
                  <c:v>0.33900000000000197</c:v>
                </c:pt>
                <c:pt idx="246">
                  <c:v>0.33600000000000196</c:v>
                </c:pt>
                <c:pt idx="247">
                  <c:v>0.33200000000000196</c:v>
                </c:pt>
                <c:pt idx="248">
                  <c:v>0.32900000000000185</c:v>
                </c:pt>
                <c:pt idx="249">
                  <c:v>0.33100000000000196</c:v>
                </c:pt>
                <c:pt idx="250">
                  <c:v>0.32400000000000168</c:v>
                </c:pt>
                <c:pt idx="251">
                  <c:v>0.32200000000000167</c:v>
                </c:pt>
                <c:pt idx="252">
                  <c:v>0.32000000000000167</c:v>
                </c:pt>
                <c:pt idx="253">
                  <c:v>0.31700000000000167</c:v>
                </c:pt>
                <c:pt idx="254">
                  <c:v>0.3120000000000015</c:v>
                </c:pt>
                <c:pt idx="255">
                  <c:v>0.30900000000000138</c:v>
                </c:pt>
                <c:pt idx="256">
                  <c:v>0.30700000000000038</c:v>
                </c:pt>
                <c:pt idx="257">
                  <c:v>0.30400000000000038</c:v>
                </c:pt>
                <c:pt idx="258">
                  <c:v>0.29900000000000032</c:v>
                </c:pt>
                <c:pt idx="259">
                  <c:v>0.29900000000000032</c:v>
                </c:pt>
                <c:pt idx="260">
                  <c:v>0.29500000000000032</c:v>
                </c:pt>
                <c:pt idx="261">
                  <c:v>0.29400000000000032</c:v>
                </c:pt>
                <c:pt idx="262">
                  <c:v>0.28900000000000031</c:v>
                </c:pt>
                <c:pt idx="263">
                  <c:v>0.28800000000000031</c:v>
                </c:pt>
                <c:pt idx="264">
                  <c:v>0.28400000000000031</c:v>
                </c:pt>
                <c:pt idx="265">
                  <c:v>0.28300000000000008</c:v>
                </c:pt>
                <c:pt idx="266">
                  <c:v>0.28000000000000008</c:v>
                </c:pt>
                <c:pt idx="267">
                  <c:v>0.27900000000000008</c:v>
                </c:pt>
                <c:pt idx="268">
                  <c:v>0.27400000000000002</c:v>
                </c:pt>
                <c:pt idx="269">
                  <c:v>0.27100000000000002</c:v>
                </c:pt>
                <c:pt idx="270">
                  <c:v>0.27100000000000002</c:v>
                </c:pt>
                <c:pt idx="271">
                  <c:v>0.26700000000000002</c:v>
                </c:pt>
                <c:pt idx="272">
                  <c:v>0.26500000000000001</c:v>
                </c:pt>
                <c:pt idx="273">
                  <c:v>0.26300000000000001</c:v>
                </c:pt>
                <c:pt idx="274">
                  <c:v>0.26</c:v>
                </c:pt>
                <c:pt idx="275">
                  <c:v>0.25900000000000001</c:v>
                </c:pt>
                <c:pt idx="276">
                  <c:v>0.25800000000000001</c:v>
                </c:pt>
                <c:pt idx="277">
                  <c:v>0.254</c:v>
                </c:pt>
                <c:pt idx="278">
                  <c:v>0.252</c:v>
                </c:pt>
                <c:pt idx="279">
                  <c:v>0.25</c:v>
                </c:pt>
                <c:pt idx="280">
                  <c:v>0.24500000000000041</c:v>
                </c:pt>
                <c:pt idx="281">
                  <c:v>0.24700000000000041</c:v>
                </c:pt>
                <c:pt idx="282">
                  <c:v>0.24300000000000024</c:v>
                </c:pt>
                <c:pt idx="283">
                  <c:v>0.24000000000000021</c:v>
                </c:pt>
                <c:pt idx="284">
                  <c:v>0.24000000000000021</c:v>
                </c:pt>
                <c:pt idx="285">
                  <c:v>0.24000000000000021</c:v>
                </c:pt>
                <c:pt idx="286">
                  <c:v>0.23300000000000001</c:v>
                </c:pt>
                <c:pt idx="287">
                  <c:v>0.23600000000000004</c:v>
                </c:pt>
                <c:pt idx="288">
                  <c:v>0.23200000000000001</c:v>
                </c:pt>
                <c:pt idx="289">
                  <c:v>0.22900000000000001</c:v>
                </c:pt>
                <c:pt idx="290">
                  <c:v>0.23</c:v>
                </c:pt>
                <c:pt idx="291">
                  <c:v>0.22700000000000001</c:v>
                </c:pt>
                <c:pt idx="292">
                  <c:v>0.224</c:v>
                </c:pt>
                <c:pt idx="293">
                  <c:v>0.22500000000000001</c:v>
                </c:pt>
                <c:pt idx="294">
                  <c:v>0.222</c:v>
                </c:pt>
                <c:pt idx="295">
                  <c:v>0.222</c:v>
                </c:pt>
                <c:pt idx="296">
                  <c:v>0.221</c:v>
                </c:pt>
                <c:pt idx="297">
                  <c:v>0.21800000000000044</c:v>
                </c:pt>
                <c:pt idx="298">
                  <c:v>0.21300000000000024</c:v>
                </c:pt>
                <c:pt idx="299">
                  <c:v>0.21400000000000041</c:v>
                </c:pt>
                <c:pt idx="300">
                  <c:v>0.21400000000000041</c:v>
                </c:pt>
                <c:pt idx="301">
                  <c:v>0.21600000000000041</c:v>
                </c:pt>
                <c:pt idx="302">
                  <c:v>0.21100000000000024</c:v>
                </c:pt>
                <c:pt idx="303">
                  <c:v>0.20900000000000021</c:v>
                </c:pt>
                <c:pt idx="304">
                  <c:v>0.20900000000000021</c:v>
                </c:pt>
                <c:pt idx="305">
                  <c:v>0.20800000000000021</c:v>
                </c:pt>
                <c:pt idx="306">
                  <c:v>0.20700000000000021</c:v>
                </c:pt>
                <c:pt idx="307">
                  <c:v>0.20700000000000021</c:v>
                </c:pt>
                <c:pt idx="308">
                  <c:v>0.20400000000000001</c:v>
                </c:pt>
                <c:pt idx="309">
                  <c:v>0.20600000000000004</c:v>
                </c:pt>
                <c:pt idx="310">
                  <c:v>0.20400000000000001</c:v>
                </c:pt>
                <c:pt idx="311">
                  <c:v>0.20200000000000001</c:v>
                </c:pt>
                <c:pt idx="312">
                  <c:v>0.20100000000000001</c:v>
                </c:pt>
                <c:pt idx="313">
                  <c:v>0.20300000000000001</c:v>
                </c:pt>
                <c:pt idx="314">
                  <c:v>0.20100000000000001</c:v>
                </c:pt>
                <c:pt idx="315">
                  <c:v>0.20200000000000001</c:v>
                </c:pt>
                <c:pt idx="316">
                  <c:v>0.19700000000000001</c:v>
                </c:pt>
                <c:pt idx="317">
                  <c:v>0.2</c:v>
                </c:pt>
                <c:pt idx="318">
                  <c:v>0.19900000000000001</c:v>
                </c:pt>
                <c:pt idx="319">
                  <c:v>0.19600000000000001</c:v>
                </c:pt>
                <c:pt idx="320">
                  <c:v>0.2</c:v>
                </c:pt>
                <c:pt idx="321">
                  <c:v>0.19700000000000001</c:v>
                </c:pt>
                <c:pt idx="322">
                  <c:v>0.19400000000000001</c:v>
                </c:pt>
                <c:pt idx="323">
                  <c:v>0.19400000000000001</c:v>
                </c:pt>
                <c:pt idx="324">
                  <c:v>0.19400000000000001</c:v>
                </c:pt>
                <c:pt idx="325">
                  <c:v>0.19500000000000001</c:v>
                </c:pt>
                <c:pt idx="326">
                  <c:v>0.19400000000000001</c:v>
                </c:pt>
                <c:pt idx="327">
                  <c:v>0.18900000000000081</c:v>
                </c:pt>
                <c:pt idx="328">
                  <c:v>0.191</c:v>
                </c:pt>
                <c:pt idx="329">
                  <c:v>0.191</c:v>
                </c:pt>
                <c:pt idx="330">
                  <c:v>0.19</c:v>
                </c:pt>
                <c:pt idx="331">
                  <c:v>0.192</c:v>
                </c:pt>
                <c:pt idx="332">
                  <c:v>0.19</c:v>
                </c:pt>
                <c:pt idx="333">
                  <c:v>0.19</c:v>
                </c:pt>
                <c:pt idx="334">
                  <c:v>0.18700000000000044</c:v>
                </c:pt>
                <c:pt idx="335">
                  <c:v>0.191</c:v>
                </c:pt>
                <c:pt idx="336">
                  <c:v>0.18800000000000044</c:v>
                </c:pt>
                <c:pt idx="337">
                  <c:v>0.191</c:v>
                </c:pt>
                <c:pt idx="338">
                  <c:v>0.18700000000000044</c:v>
                </c:pt>
                <c:pt idx="339">
                  <c:v>0.18500000000000041</c:v>
                </c:pt>
                <c:pt idx="340">
                  <c:v>0.18700000000000044</c:v>
                </c:pt>
                <c:pt idx="341">
                  <c:v>0.18800000000000044</c:v>
                </c:pt>
                <c:pt idx="342">
                  <c:v>0.18500000000000041</c:v>
                </c:pt>
                <c:pt idx="343">
                  <c:v>0.18500000000000041</c:v>
                </c:pt>
                <c:pt idx="344">
                  <c:v>0.18500000000000041</c:v>
                </c:pt>
                <c:pt idx="345">
                  <c:v>0.18600000000000044</c:v>
                </c:pt>
                <c:pt idx="346">
                  <c:v>0.18700000000000044</c:v>
                </c:pt>
                <c:pt idx="347">
                  <c:v>0.18500000000000041</c:v>
                </c:pt>
                <c:pt idx="348">
                  <c:v>0.18400000000000041</c:v>
                </c:pt>
                <c:pt idx="349">
                  <c:v>0.18500000000000041</c:v>
                </c:pt>
                <c:pt idx="350">
                  <c:v>0.18300000000000041</c:v>
                </c:pt>
                <c:pt idx="351">
                  <c:v>0.18400000000000041</c:v>
                </c:pt>
                <c:pt idx="352">
                  <c:v>0.18400000000000041</c:v>
                </c:pt>
                <c:pt idx="353">
                  <c:v>0.18700000000000044</c:v>
                </c:pt>
                <c:pt idx="354">
                  <c:v>0.18300000000000041</c:v>
                </c:pt>
                <c:pt idx="355">
                  <c:v>0.18400000000000041</c:v>
                </c:pt>
                <c:pt idx="356">
                  <c:v>0.18600000000000044</c:v>
                </c:pt>
                <c:pt idx="357">
                  <c:v>0.18400000000000041</c:v>
                </c:pt>
                <c:pt idx="358">
                  <c:v>0.18300000000000041</c:v>
                </c:pt>
                <c:pt idx="359">
                  <c:v>0.18200000000000024</c:v>
                </c:pt>
                <c:pt idx="360">
                  <c:v>0.18500000000000041</c:v>
                </c:pt>
                <c:pt idx="361">
                  <c:v>0.18600000000000044</c:v>
                </c:pt>
                <c:pt idx="362">
                  <c:v>0.18400000000000041</c:v>
                </c:pt>
                <c:pt idx="363">
                  <c:v>0.18100000000000024</c:v>
                </c:pt>
                <c:pt idx="364">
                  <c:v>0.18400000000000041</c:v>
                </c:pt>
                <c:pt idx="365">
                  <c:v>0.18400000000000041</c:v>
                </c:pt>
                <c:pt idx="366">
                  <c:v>0.18400000000000041</c:v>
                </c:pt>
                <c:pt idx="367">
                  <c:v>0.18200000000000024</c:v>
                </c:pt>
                <c:pt idx="368">
                  <c:v>0.18200000000000024</c:v>
                </c:pt>
                <c:pt idx="369">
                  <c:v>0.17900000000000021</c:v>
                </c:pt>
                <c:pt idx="370">
                  <c:v>0.18300000000000041</c:v>
                </c:pt>
                <c:pt idx="371">
                  <c:v>0.18300000000000041</c:v>
                </c:pt>
                <c:pt idx="372">
                  <c:v>0.18300000000000041</c:v>
                </c:pt>
                <c:pt idx="373">
                  <c:v>0.17900000000000021</c:v>
                </c:pt>
                <c:pt idx="374">
                  <c:v>0.18100000000000024</c:v>
                </c:pt>
                <c:pt idx="375">
                  <c:v>0.18000000000000024</c:v>
                </c:pt>
                <c:pt idx="376">
                  <c:v>0.18000000000000024</c:v>
                </c:pt>
                <c:pt idx="377">
                  <c:v>0.18000000000000024</c:v>
                </c:pt>
                <c:pt idx="378">
                  <c:v>0.18300000000000041</c:v>
                </c:pt>
                <c:pt idx="379">
                  <c:v>0.17800000000000021</c:v>
                </c:pt>
                <c:pt idx="380">
                  <c:v>0.17700000000000021</c:v>
                </c:pt>
                <c:pt idx="381">
                  <c:v>0.18200000000000024</c:v>
                </c:pt>
                <c:pt idx="382">
                  <c:v>0.17700000000000021</c:v>
                </c:pt>
                <c:pt idx="383">
                  <c:v>0.17800000000000021</c:v>
                </c:pt>
                <c:pt idx="384">
                  <c:v>0.18100000000000024</c:v>
                </c:pt>
                <c:pt idx="385">
                  <c:v>0.18100000000000024</c:v>
                </c:pt>
                <c:pt idx="386">
                  <c:v>0.18000000000000024</c:v>
                </c:pt>
                <c:pt idx="387">
                  <c:v>0.18100000000000024</c:v>
                </c:pt>
                <c:pt idx="388">
                  <c:v>0.17800000000000021</c:v>
                </c:pt>
                <c:pt idx="389">
                  <c:v>0.18000000000000024</c:v>
                </c:pt>
                <c:pt idx="390">
                  <c:v>0.18200000000000024</c:v>
                </c:pt>
                <c:pt idx="391">
                  <c:v>0.17900000000000021</c:v>
                </c:pt>
                <c:pt idx="392">
                  <c:v>0.18100000000000024</c:v>
                </c:pt>
                <c:pt idx="393">
                  <c:v>0.17900000000000021</c:v>
                </c:pt>
                <c:pt idx="394">
                  <c:v>0.17900000000000021</c:v>
                </c:pt>
                <c:pt idx="395">
                  <c:v>0.18000000000000024</c:v>
                </c:pt>
                <c:pt idx="396">
                  <c:v>0.18100000000000024</c:v>
                </c:pt>
                <c:pt idx="397">
                  <c:v>0.18000000000000024</c:v>
                </c:pt>
                <c:pt idx="398">
                  <c:v>0.17800000000000021</c:v>
                </c:pt>
                <c:pt idx="399">
                  <c:v>0.17600000000000021</c:v>
                </c:pt>
                <c:pt idx="400">
                  <c:v>0.17900000000000021</c:v>
                </c:pt>
                <c:pt idx="401">
                  <c:v>0.18000000000000024</c:v>
                </c:pt>
                <c:pt idx="402">
                  <c:v>0.18000000000000024</c:v>
                </c:pt>
                <c:pt idx="403">
                  <c:v>0.17900000000000021</c:v>
                </c:pt>
                <c:pt idx="404">
                  <c:v>0.17700000000000021</c:v>
                </c:pt>
                <c:pt idx="405">
                  <c:v>0.17800000000000021</c:v>
                </c:pt>
                <c:pt idx="406">
                  <c:v>0.17700000000000021</c:v>
                </c:pt>
                <c:pt idx="407">
                  <c:v>0.17800000000000021</c:v>
                </c:pt>
                <c:pt idx="408">
                  <c:v>0.17800000000000021</c:v>
                </c:pt>
                <c:pt idx="409">
                  <c:v>0.17600000000000021</c:v>
                </c:pt>
                <c:pt idx="410">
                  <c:v>0.17800000000000021</c:v>
                </c:pt>
                <c:pt idx="411">
                  <c:v>0.17900000000000021</c:v>
                </c:pt>
                <c:pt idx="412">
                  <c:v>0.18000000000000024</c:v>
                </c:pt>
                <c:pt idx="413">
                  <c:v>0.17700000000000021</c:v>
                </c:pt>
                <c:pt idx="414">
                  <c:v>0.17600000000000021</c:v>
                </c:pt>
                <c:pt idx="415">
                  <c:v>0.17900000000000021</c:v>
                </c:pt>
                <c:pt idx="416">
                  <c:v>0.17800000000000021</c:v>
                </c:pt>
                <c:pt idx="417">
                  <c:v>0.17600000000000021</c:v>
                </c:pt>
                <c:pt idx="418">
                  <c:v>0.17900000000000021</c:v>
                </c:pt>
                <c:pt idx="419">
                  <c:v>0.18100000000000024</c:v>
                </c:pt>
                <c:pt idx="420">
                  <c:v>0.17800000000000021</c:v>
                </c:pt>
                <c:pt idx="421">
                  <c:v>0.17900000000000021</c:v>
                </c:pt>
                <c:pt idx="422">
                  <c:v>0.17600000000000021</c:v>
                </c:pt>
                <c:pt idx="423">
                  <c:v>0.17900000000000021</c:v>
                </c:pt>
                <c:pt idx="424">
                  <c:v>0.17800000000000021</c:v>
                </c:pt>
                <c:pt idx="425">
                  <c:v>0.17600000000000021</c:v>
                </c:pt>
                <c:pt idx="426">
                  <c:v>0.17800000000000021</c:v>
                </c:pt>
                <c:pt idx="427">
                  <c:v>0.17700000000000021</c:v>
                </c:pt>
                <c:pt idx="428">
                  <c:v>0.17800000000000021</c:v>
                </c:pt>
                <c:pt idx="429">
                  <c:v>0.18000000000000024</c:v>
                </c:pt>
                <c:pt idx="430">
                  <c:v>0.18000000000000024</c:v>
                </c:pt>
                <c:pt idx="431">
                  <c:v>0.17600000000000021</c:v>
                </c:pt>
                <c:pt idx="432">
                  <c:v>0.17700000000000021</c:v>
                </c:pt>
                <c:pt idx="433">
                  <c:v>0.17800000000000021</c:v>
                </c:pt>
                <c:pt idx="434">
                  <c:v>0.17900000000000021</c:v>
                </c:pt>
                <c:pt idx="435">
                  <c:v>0.18100000000000024</c:v>
                </c:pt>
                <c:pt idx="436">
                  <c:v>0.18100000000000024</c:v>
                </c:pt>
                <c:pt idx="437">
                  <c:v>0.18000000000000024</c:v>
                </c:pt>
                <c:pt idx="438">
                  <c:v>0.18100000000000024</c:v>
                </c:pt>
                <c:pt idx="439">
                  <c:v>0.18100000000000024</c:v>
                </c:pt>
                <c:pt idx="440">
                  <c:v>0.17900000000000021</c:v>
                </c:pt>
                <c:pt idx="441">
                  <c:v>0.17800000000000021</c:v>
                </c:pt>
                <c:pt idx="442">
                  <c:v>0.18000000000000024</c:v>
                </c:pt>
                <c:pt idx="443">
                  <c:v>0.17800000000000021</c:v>
                </c:pt>
                <c:pt idx="444">
                  <c:v>0.18000000000000024</c:v>
                </c:pt>
                <c:pt idx="445">
                  <c:v>0.17800000000000021</c:v>
                </c:pt>
                <c:pt idx="446">
                  <c:v>0.18100000000000024</c:v>
                </c:pt>
                <c:pt idx="447">
                  <c:v>0.18200000000000024</c:v>
                </c:pt>
                <c:pt idx="448">
                  <c:v>0.18200000000000024</c:v>
                </c:pt>
                <c:pt idx="449">
                  <c:v>0.17900000000000021</c:v>
                </c:pt>
                <c:pt idx="450">
                  <c:v>0.17700000000000021</c:v>
                </c:pt>
                <c:pt idx="451">
                  <c:v>0.18000000000000024</c:v>
                </c:pt>
                <c:pt idx="452">
                  <c:v>0.17900000000000021</c:v>
                </c:pt>
                <c:pt idx="453">
                  <c:v>0.18100000000000024</c:v>
                </c:pt>
                <c:pt idx="454">
                  <c:v>0.18000000000000024</c:v>
                </c:pt>
                <c:pt idx="455">
                  <c:v>0.18100000000000024</c:v>
                </c:pt>
                <c:pt idx="456">
                  <c:v>0.18000000000000024</c:v>
                </c:pt>
                <c:pt idx="457">
                  <c:v>0.18200000000000024</c:v>
                </c:pt>
                <c:pt idx="458">
                  <c:v>0.18000000000000024</c:v>
                </c:pt>
                <c:pt idx="459">
                  <c:v>0.17900000000000021</c:v>
                </c:pt>
                <c:pt idx="460">
                  <c:v>0.17600000000000021</c:v>
                </c:pt>
                <c:pt idx="461">
                  <c:v>0.17900000000000021</c:v>
                </c:pt>
                <c:pt idx="462">
                  <c:v>0.18000000000000024</c:v>
                </c:pt>
                <c:pt idx="463">
                  <c:v>0.18000000000000024</c:v>
                </c:pt>
                <c:pt idx="464">
                  <c:v>0.17900000000000021</c:v>
                </c:pt>
                <c:pt idx="465">
                  <c:v>0.17800000000000021</c:v>
                </c:pt>
                <c:pt idx="466">
                  <c:v>0.17800000000000021</c:v>
                </c:pt>
                <c:pt idx="467">
                  <c:v>0.18000000000000024</c:v>
                </c:pt>
                <c:pt idx="468">
                  <c:v>0.17800000000000021</c:v>
                </c:pt>
                <c:pt idx="469">
                  <c:v>0.17900000000000021</c:v>
                </c:pt>
                <c:pt idx="470">
                  <c:v>0.18000000000000024</c:v>
                </c:pt>
                <c:pt idx="471">
                  <c:v>0.18200000000000024</c:v>
                </c:pt>
                <c:pt idx="472">
                  <c:v>0.18000000000000024</c:v>
                </c:pt>
                <c:pt idx="473">
                  <c:v>0.18300000000000041</c:v>
                </c:pt>
                <c:pt idx="474">
                  <c:v>0.17900000000000021</c:v>
                </c:pt>
                <c:pt idx="475">
                  <c:v>0.18400000000000041</c:v>
                </c:pt>
                <c:pt idx="476">
                  <c:v>0.17900000000000021</c:v>
                </c:pt>
                <c:pt idx="477">
                  <c:v>0.18000000000000024</c:v>
                </c:pt>
                <c:pt idx="478">
                  <c:v>0.18000000000000024</c:v>
                </c:pt>
                <c:pt idx="479">
                  <c:v>0.18500000000000041</c:v>
                </c:pt>
                <c:pt idx="480">
                  <c:v>0.18000000000000024</c:v>
                </c:pt>
                <c:pt idx="481">
                  <c:v>0.18500000000000041</c:v>
                </c:pt>
                <c:pt idx="482">
                  <c:v>0.18300000000000041</c:v>
                </c:pt>
                <c:pt idx="483">
                  <c:v>0.18300000000000041</c:v>
                </c:pt>
                <c:pt idx="484">
                  <c:v>0.18100000000000024</c:v>
                </c:pt>
                <c:pt idx="485">
                  <c:v>0.18100000000000024</c:v>
                </c:pt>
                <c:pt idx="486">
                  <c:v>0.18300000000000041</c:v>
                </c:pt>
                <c:pt idx="487">
                  <c:v>0.18100000000000024</c:v>
                </c:pt>
                <c:pt idx="488">
                  <c:v>0.18200000000000024</c:v>
                </c:pt>
                <c:pt idx="489">
                  <c:v>0.18000000000000024</c:v>
                </c:pt>
                <c:pt idx="490">
                  <c:v>0.18100000000000024</c:v>
                </c:pt>
                <c:pt idx="491">
                  <c:v>0.18000000000000024</c:v>
                </c:pt>
                <c:pt idx="492">
                  <c:v>0.17800000000000021</c:v>
                </c:pt>
                <c:pt idx="493">
                  <c:v>0.17800000000000021</c:v>
                </c:pt>
                <c:pt idx="494">
                  <c:v>0.18000000000000024</c:v>
                </c:pt>
                <c:pt idx="495">
                  <c:v>0.18000000000000024</c:v>
                </c:pt>
                <c:pt idx="496">
                  <c:v>0.18300000000000041</c:v>
                </c:pt>
                <c:pt idx="497">
                  <c:v>0.18200000000000024</c:v>
                </c:pt>
                <c:pt idx="498">
                  <c:v>0.18300000000000041</c:v>
                </c:pt>
                <c:pt idx="499">
                  <c:v>0.17900000000000021</c:v>
                </c:pt>
                <c:pt idx="500">
                  <c:v>0.18200000000000024</c:v>
                </c:pt>
              </c:numCache>
            </c:numRef>
          </c:yVal>
          <c:smooth val="1"/>
        </c:ser>
        <c:ser>
          <c:idx val="9"/>
          <c:order val="9"/>
          <c:tx>
            <c:strRef>
              <c:f>Sheet1!$K$2</c:f>
              <c:strCache>
                <c:ptCount val="1"/>
                <c:pt idx="0">
                  <c:v>180min</c:v>
                </c:pt>
              </c:strCache>
            </c:strRef>
          </c:tx>
          <c:marker>
            <c:symbol val="none"/>
          </c:marker>
          <c:xVal>
            <c:numRef>
              <c:f>Sheet1!$A$3:$A$503</c:f>
              <c:numCache>
                <c:formatCode>General</c:formatCode>
                <c:ptCount val="501"/>
                <c:pt idx="0">
                  <c:v>300</c:v>
                </c:pt>
                <c:pt idx="1">
                  <c:v>301</c:v>
                </c:pt>
                <c:pt idx="2">
                  <c:v>302</c:v>
                </c:pt>
                <c:pt idx="3">
                  <c:v>303</c:v>
                </c:pt>
                <c:pt idx="4">
                  <c:v>304</c:v>
                </c:pt>
                <c:pt idx="5">
                  <c:v>305</c:v>
                </c:pt>
                <c:pt idx="6">
                  <c:v>306</c:v>
                </c:pt>
                <c:pt idx="7">
                  <c:v>307</c:v>
                </c:pt>
                <c:pt idx="8">
                  <c:v>308</c:v>
                </c:pt>
                <c:pt idx="9">
                  <c:v>309</c:v>
                </c:pt>
                <c:pt idx="10">
                  <c:v>310</c:v>
                </c:pt>
                <c:pt idx="11">
                  <c:v>311</c:v>
                </c:pt>
                <c:pt idx="12">
                  <c:v>312</c:v>
                </c:pt>
                <c:pt idx="13">
                  <c:v>313</c:v>
                </c:pt>
                <c:pt idx="14">
                  <c:v>314</c:v>
                </c:pt>
                <c:pt idx="15">
                  <c:v>315</c:v>
                </c:pt>
                <c:pt idx="16">
                  <c:v>316</c:v>
                </c:pt>
                <c:pt idx="17">
                  <c:v>317</c:v>
                </c:pt>
                <c:pt idx="18">
                  <c:v>318</c:v>
                </c:pt>
                <c:pt idx="19">
                  <c:v>319</c:v>
                </c:pt>
                <c:pt idx="20">
                  <c:v>320</c:v>
                </c:pt>
                <c:pt idx="21">
                  <c:v>321</c:v>
                </c:pt>
                <c:pt idx="22">
                  <c:v>322</c:v>
                </c:pt>
                <c:pt idx="23">
                  <c:v>323</c:v>
                </c:pt>
                <c:pt idx="24">
                  <c:v>324</c:v>
                </c:pt>
                <c:pt idx="25">
                  <c:v>325</c:v>
                </c:pt>
                <c:pt idx="26">
                  <c:v>326</c:v>
                </c:pt>
                <c:pt idx="27">
                  <c:v>327</c:v>
                </c:pt>
                <c:pt idx="28">
                  <c:v>328</c:v>
                </c:pt>
                <c:pt idx="29">
                  <c:v>329</c:v>
                </c:pt>
                <c:pt idx="30">
                  <c:v>330</c:v>
                </c:pt>
                <c:pt idx="31">
                  <c:v>331</c:v>
                </c:pt>
                <c:pt idx="32">
                  <c:v>332</c:v>
                </c:pt>
                <c:pt idx="33">
                  <c:v>333</c:v>
                </c:pt>
                <c:pt idx="34">
                  <c:v>334</c:v>
                </c:pt>
                <c:pt idx="35">
                  <c:v>335</c:v>
                </c:pt>
                <c:pt idx="36">
                  <c:v>336</c:v>
                </c:pt>
                <c:pt idx="37">
                  <c:v>337</c:v>
                </c:pt>
                <c:pt idx="38">
                  <c:v>338</c:v>
                </c:pt>
                <c:pt idx="39">
                  <c:v>339</c:v>
                </c:pt>
                <c:pt idx="40">
                  <c:v>340</c:v>
                </c:pt>
                <c:pt idx="41">
                  <c:v>341</c:v>
                </c:pt>
                <c:pt idx="42">
                  <c:v>342</c:v>
                </c:pt>
                <c:pt idx="43">
                  <c:v>343</c:v>
                </c:pt>
                <c:pt idx="44">
                  <c:v>344</c:v>
                </c:pt>
                <c:pt idx="45">
                  <c:v>345</c:v>
                </c:pt>
                <c:pt idx="46">
                  <c:v>346</c:v>
                </c:pt>
                <c:pt idx="47">
                  <c:v>347</c:v>
                </c:pt>
                <c:pt idx="48">
                  <c:v>348</c:v>
                </c:pt>
                <c:pt idx="49">
                  <c:v>349</c:v>
                </c:pt>
                <c:pt idx="50">
                  <c:v>350</c:v>
                </c:pt>
                <c:pt idx="51">
                  <c:v>351</c:v>
                </c:pt>
                <c:pt idx="52">
                  <c:v>352</c:v>
                </c:pt>
                <c:pt idx="53">
                  <c:v>353</c:v>
                </c:pt>
                <c:pt idx="54">
                  <c:v>354</c:v>
                </c:pt>
                <c:pt idx="55">
                  <c:v>355</c:v>
                </c:pt>
                <c:pt idx="56">
                  <c:v>356</c:v>
                </c:pt>
                <c:pt idx="57">
                  <c:v>357</c:v>
                </c:pt>
                <c:pt idx="58">
                  <c:v>358</c:v>
                </c:pt>
                <c:pt idx="59">
                  <c:v>359</c:v>
                </c:pt>
                <c:pt idx="60">
                  <c:v>360</c:v>
                </c:pt>
                <c:pt idx="61">
                  <c:v>361</c:v>
                </c:pt>
                <c:pt idx="62">
                  <c:v>362</c:v>
                </c:pt>
                <c:pt idx="63">
                  <c:v>363</c:v>
                </c:pt>
                <c:pt idx="64">
                  <c:v>364</c:v>
                </c:pt>
                <c:pt idx="65">
                  <c:v>365</c:v>
                </c:pt>
                <c:pt idx="66">
                  <c:v>366</c:v>
                </c:pt>
                <c:pt idx="67">
                  <c:v>367</c:v>
                </c:pt>
                <c:pt idx="68">
                  <c:v>368</c:v>
                </c:pt>
                <c:pt idx="69">
                  <c:v>369</c:v>
                </c:pt>
                <c:pt idx="70">
                  <c:v>370</c:v>
                </c:pt>
                <c:pt idx="71">
                  <c:v>371</c:v>
                </c:pt>
                <c:pt idx="72">
                  <c:v>372</c:v>
                </c:pt>
                <c:pt idx="73">
                  <c:v>373</c:v>
                </c:pt>
                <c:pt idx="74">
                  <c:v>374</c:v>
                </c:pt>
                <c:pt idx="75">
                  <c:v>375</c:v>
                </c:pt>
                <c:pt idx="76">
                  <c:v>376</c:v>
                </c:pt>
                <c:pt idx="77">
                  <c:v>377</c:v>
                </c:pt>
                <c:pt idx="78">
                  <c:v>378</c:v>
                </c:pt>
                <c:pt idx="79">
                  <c:v>379</c:v>
                </c:pt>
                <c:pt idx="80">
                  <c:v>380</c:v>
                </c:pt>
                <c:pt idx="81">
                  <c:v>381</c:v>
                </c:pt>
                <c:pt idx="82">
                  <c:v>382</c:v>
                </c:pt>
                <c:pt idx="83">
                  <c:v>383</c:v>
                </c:pt>
                <c:pt idx="84">
                  <c:v>384</c:v>
                </c:pt>
                <c:pt idx="85">
                  <c:v>385</c:v>
                </c:pt>
                <c:pt idx="86">
                  <c:v>386</c:v>
                </c:pt>
                <c:pt idx="87">
                  <c:v>387</c:v>
                </c:pt>
                <c:pt idx="88">
                  <c:v>388</c:v>
                </c:pt>
                <c:pt idx="89">
                  <c:v>389</c:v>
                </c:pt>
                <c:pt idx="90">
                  <c:v>390</c:v>
                </c:pt>
                <c:pt idx="91">
                  <c:v>391</c:v>
                </c:pt>
                <c:pt idx="92">
                  <c:v>392</c:v>
                </c:pt>
                <c:pt idx="93">
                  <c:v>393</c:v>
                </c:pt>
                <c:pt idx="94">
                  <c:v>394</c:v>
                </c:pt>
                <c:pt idx="95">
                  <c:v>395</c:v>
                </c:pt>
                <c:pt idx="96">
                  <c:v>396</c:v>
                </c:pt>
                <c:pt idx="97">
                  <c:v>397</c:v>
                </c:pt>
                <c:pt idx="98">
                  <c:v>398</c:v>
                </c:pt>
                <c:pt idx="99">
                  <c:v>399</c:v>
                </c:pt>
                <c:pt idx="100">
                  <c:v>400</c:v>
                </c:pt>
                <c:pt idx="101">
                  <c:v>401</c:v>
                </c:pt>
                <c:pt idx="102">
                  <c:v>402</c:v>
                </c:pt>
                <c:pt idx="103">
                  <c:v>403</c:v>
                </c:pt>
                <c:pt idx="104">
                  <c:v>404</c:v>
                </c:pt>
                <c:pt idx="105">
                  <c:v>405</c:v>
                </c:pt>
                <c:pt idx="106">
                  <c:v>406</c:v>
                </c:pt>
                <c:pt idx="107">
                  <c:v>407</c:v>
                </c:pt>
                <c:pt idx="108">
                  <c:v>408</c:v>
                </c:pt>
                <c:pt idx="109">
                  <c:v>409</c:v>
                </c:pt>
                <c:pt idx="110">
                  <c:v>410</c:v>
                </c:pt>
                <c:pt idx="111">
                  <c:v>411</c:v>
                </c:pt>
                <c:pt idx="112">
                  <c:v>412</c:v>
                </c:pt>
                <c:pt idx="113">
                  <c:v>413</c:v>
                </c:pt>
                <c:pt idx="114">
                  <c:v>414</c:v>
                </c:pt>
                <c:pt idx="115">
                  <c:v>415</c:v>
                </c:pt>
                <c:pt idx="116">
                  <c:v>416</c:v>
                </c:pt>
                <c:pt idx="117">
                  <c:v>417</c:v>
                </c:pt>
                <c:pt idx="118">
                  <c:v>418</c:v>
                </c:pt>
                <c:pt idx="119">
                  <c:v>419</c:v>
                </c:pt>
                <c:pt idx="120">
                  <c:v>420</c:v>
                </c:pt>
                <c:pt idx="121">
                  <c:v>421</c:v>
                </c:pt>
                <c:pt idx="122">
                  <c:v>422</c:v>
                </c:pt>
                <c:pt idx="123">
                  <c:v>423</c:v>
                </c:pt>
                <c:pt idx="124">
                  <c:v>424</c:v>
                </c:pt>
                <c:pt idx="125">
                  <c:v>425</c:v>
                </c:pt>
                <c:pt idx="126">
                  <c:v>426</c:v>
                </c:pt>
                <c:pt idx="127">
                  <c:v>427</c:v>
                </c:pt>
                <c:pt idx="128">
                  <c:v>428</c:v>
                </c:pt>
                <c:pt idx="129">
                  <c:v>429</c:v>
                </c:pt>
                <c:pt idx="130">
                  <c:v>430</c:v>
                </c:pt>
                <c:pt idx="131">
                  <c:v>431</c:v>
                </c:pt>
                <c:pt idx="132">
                  <c:v>432</c:v>
                </c:pt>
                <c:pt idx="133">
                  <c:v>433</c:v>
                </c:pt>
                <c:pt idx="134">
                  <c:v>434</c:v>
                </c:pt>
                <c:pt idx="135">
                  <c:v>435</c:v>
                </c:pt>
                <c:pt idx="136">
                  <c:v>436</c:v>
                </c:pt>
                <c:pt idx="137">
                  <c:v>437</c:v>
                </c:pt>
                <c:pt idx="138">
                  <c:v>438</c:v>
                </c:pt>
                <c:pt idx="139">
                  <c:v>439</c:v>
                </c:pt>
                <c:pt idx="140">
                  <c:v>440</c:v>
                </c:pt>
                <c:pt idx="141">
                  <c:v>441</c:v>
                </c:pt>
                <c:pt idx="142">
                  <c:v>442</c:v>
                </c:pt>
                <c:pt idx="143">
                  <c:v>443</c:v>
                </c:pt>
                <c:pt idx="144">
                  <c:v>444</c:v>
                </c:pt>
                <c:pt idx="145">
                  <c:v>445</c:v>
                </c:pt>
                <c:pt idx="146">
                  <c:v>446</c:v>
                </c:pt>
                <c:pt idx="147">
                  <c:v>447</c:v>
                </c:pt>
                <c:pt idx="148">
                  <c:v>448</c:v>
                </c:pt>
                <c:pt idx="149">
                  <c:v>449</c:v>
                </c:pt>
                <c:pt idx="150">
                  <c:v>450</c:v>
                </c:pt>
                <c:pt idx="151">
                  <c:v>451</c:v>
                </c:pt>
                <c:pt idx="152">
                  <c:v>452</c:v>
                </c:pt>
                <c:pt idx="153">
                  <c:v>453</c:v>
                </c:pt>
                <c:pt idx="154">
                  <c:v>454</c:v>
                </c:pt>
                <c:pt idx="155">
                  <c:v>455</c:v>
                </c:pt>
                <c:pt idx="156">
                  <c:v>456</c:v>
                </c:pt>
                <c:pt idx="157">
                  <c:v>457</c:v>
                </c:pt>
                <c:pt idx="158">
                  <c:v>458</c:v>
                </c:pt>
                <c:pt idx="159">
                  <c:v>459</c:v>
                </c:pt>
                <c:pt idx="160">
                  <c:v>460</c:v>
                </c:pt>
                <c:pt idx="161">
                  <c:v>461</c:v>
                </c:pt>
                <c:pt idx="162">
                  <c:v>462</c:v>
                </c:pt>
                <c:pt idx="163">
                  <c:v>463</c:v>
                </c:pt>
                <c:pt idx="164">
                  <c:v>464</c:v>
                </c:pt>
                <c:pt idx="165">
                  <c:v>465</c:v>
                </c:pt>
                <c:pt idx="166">
                  <c:v>466</c:v>
                </c:pt>
                <c:pt idx="167">
                  <c:v>467</c:v>
                </c:pt>
                <c:pt idx="168">
                  <c:v>468</c:v>
                </c:pt>
                <c:pt idx="169">
                  <c:v>469</c:v>
                </c:pt>
                <c:pt idx="170">
                  <c:v>470</c:v>
                </c:pt>
                <c:pt idx="171">
                  <c:v>471</c:v>
                </c:pt>
                <c:pt idx="172">
                  <c:v>472</c:v>
                </c:pt>
                <c:pt idx="173">
                  <c:v>473</c:v>
                </c:pt>
                <c:pt idx="174">
                  <c:v>474</c:v>
                </c:pt>
                <c:pt idx="175">
                  <c:v>475</c:v>
                </c:pt>
                <c:pt idx="176">
                  <c:v>476</c:v>
                </c:pt>
                <c:pt idx="177">
                  <c:v>477</c:v>
                </c:pt>
                <c:pt idx="178">
                  <c:v>478</c:v>
                </c:pt>
                <c:pt idx="179">
                  <c:v>479</c:v>
                </c:pt>
                <c:pt idx="180">
                  <c:v>480</c:v>
                </c:pt>
                <c:pt idx="181">
                  <c:v>481</c:v>
                </c:pt>
                <c:pt idx="182">
                  <c:v>482</c:v>
                </c:pt>
                <c:pt idx="183">
                  <c:v>483</c:v>
                </c:pt>
                <c:pt idx="184">
                  <c:v>484</c:v>
                </c:pt>
                <c:pt idx="185">
                  <c:v>485</c:v>
                </c:pt>
                <c:pt idx="186">
                  <c:v>486</c:v>
                </c:pt>
                <c:pt idx="187">
                  <c:v>487</c:v>
                </c:pt>
                <c:pt idx="188">
                  <c:v>488</c:v>
                </c:pt>
                <c:pt idx="189">
                  <c:v>489</c:v>
                </c:pt>
                <c:pt idx="190">
                  <c:v>490</c:v>
                </c:pt>
                <c:pt idx="191">
                  <c:v>491</c:v>
                </c:pt>
                <c:pt idx="192">
                  <c:v>492</c:v>
                </c:pt>
                <c:pt idx="193">
                  <c:v>493</c:v>
                </c:pt>
                <c:pt idx="194">
                  <c:v>494</c:v>
                </c:pt>
                <c:pt idx="195">
                  <c:v>495</c:v>
                </c:pt>
                <c:pt idx="196">
                  <c:v>496</c:v>
                </c:pt>
                <c:pt idx="197">
                  <c:v>497</c:v>
                </c:pt>
                <c:pt idx="198">
                  <c:v>498</c:v>
                </c:pt>
                <c:pt idx="199">
                  <c:v>499</c:v>
                </c:pt>
                <c:pt idx="200">
                  <c:v>500</c:v>
                </c:pt>
                <c:pt idx="201">
                  <c:v>501</c:v>
                </c:pt>
                <c:pt idx="202">
                  <c:v>502</c:v>
                </c:pt>
                <c:pt idx="203">
                  <c:v>503</c:v>
                </c:pt>
                <c:pt idx="204">
                  <c:v>504</c:v>
                </c:pt>
                <c:pt idx="205">
                  <c:v>505</c:v>
                </c:pt>
                <c:pt idx="206">
                  <c:v>506</c:v>
                </c:pt>
                <c:pt idx="207">
                  <c:v>507</c:v>
                </c:pt>
                <c:pt idx="208">
                  <c:v>508</c:v>
                </c:pt>
                <c:pt idx="209">
                  <c:v>509</c:v>
                </c:pt>
                <c:pt idx="210">
                  <c:v>510</c:v>
                </c:pt>
                <c:pt idx="211">
                  <c:v>511</c:v>
                </c:pt>
                <c:pt idx="212">
                  <c:v>512</c:v>
                </c:pt>
                <c:pt idx="213">
                  <c:v>513</c:v>
                </c:pt>
                <c:pt idx="214">
                  <c:v>514</c:v>
                </c:pt>
                <c:pt idx="215">
                  <c:v>515</c:v>
                </c:pt>
                <c:pt idx="216">
                  <c:v>516</c:v>
                </c:pt>
                <c:pt idx="217">
                  <c:v>517</c:v>
                </c:pt>
                <c:pt idx="218">
                  <c:v>518</c:v>
                </c:pt>
                <c:pt idx="219">
                  <c:v>519</c:v>
                </c:pt>
                <c:pt idx="220">
                  <c:v>520</c:v>
                </c:pt>
                <c:pt idx="221">
                  <c:v>521</c:v>
                </c:pt>
                <c:pt idx="222">
                  <c:v>522</c:v>
                </c:pt>
                <c:pt idx="223">
                  <c:v>523</c:v>
                </c:pt>
                <c:pt idx="224">
                  <c:v>524</c:v>
                </c:pt>
                <c:pt idx="225">
                  <c:v>525</c:v>
                </c:pt>
                <c:pt idx="226">
                  <c:v>526</c:v>
                </c:pt>
                <c:pt idx="227">
                  <c:v>527</c:v>
                </c:pt>
                <c:pt idx="228">
                  <c:v>528</c:v>
                </c:pt>
                <c:pt idx="229">
                  <c:v>529</c:v>
                </c:pt>
                <c:pt idx="230">
                  <c:v>530</c:v>
                </c:pt>
                <c:pt idx="231">
                  <c:v>531</c:v>
                </c:pt>
                <c:pt idx="232">
                  <c:v>532</c:v>
                </c:pt>
                <c:pt idx="233">
                  <c:v>533</c:v>
                </c:pt>
                <c:pt idx="234">
                  <c:v>534</c:v>
                </c:pt>
                <c:pt idx="235">
                  <c:v>535</c:v>
                </c:pt>
                <c:pt idx="236">
                  <c:v>536</c:v>
                </c:pt>
                <c:pt idx="237">
                  <c:v>537</c:v>
                </c:pt>
                <c:pt idx="238">
                  <c:v>538</c:v>
                </c:pt>
                <c:pt idx="239">
                  <c:v>539</c:v>
                </c:pt>
                <c:pt idx="240">
                  <c:v>540</c:v>
                </c:pt>
                <c:pt idx="241">
                  <c:v>541</c:v>
                </c:pt>
                <c:pt idx="242">
                  <c:v>542</c:v>
                </c:pt>
                <c:pt idx="243">
                  <c:v>543</c:v>
                </c:pt>
                <c:pt idx="244">
                  <c:v>544</c:v>
                </c:pt>
                <c:pt idx="245">
                  <c:v>545</c:v>
                </c:pt>
                <c:pt idx="246">
                  <c:v>546</c:v>
                </c:pt>
                <c:pt idx="247">
                  <c:v>547</c:v>
                </c:pt>
                <c:pt idx="248">
                  <c:v>548</c:v>
                </c:pt>
                <c:pt idx="249">
                  <c:v>549</c:v>
                </c:pt>
                <c:pt idx="250">
                  <c:v>550</c:v>
                </c:pt>
                <c:pt idx="251">
                  <c:v>551</c:v>
                </c:pt>
                <c:pt idx="252">
                  <c:v>552</c:v>
                </c:pt>
                <c:pt idx="253">
                  <c:v>553</c:v>
                </c:pt>
                <c:pt idx="254">
                  <c:v>554</c:v>
                </c:pt>
                <c:pt idx="255">
                  <c:v>555</c:v>
                </c:pt>
                <c:pt idx="256">
                  <c:v>556</c:v>
                </c:pt>
                <c:pt idx="257">
                  <c:v>557</c:v>
                </c:pt>
                <c:pt idx="258">
                  <c:v>558</c:v>
                </c:pt>
                <c:pt idx="259">
                  <c:v>559</c:v>
                </c:pt>
                <c:pt idx="260">
                  <c:v>560</c:v>
                </c:pt>
                <c:pt idx="261">
                  <c:v>561</c:v>
                </c:pt>
                <c:pt idx="262">
                  <c:v>562</c:v>
                </c:pt>
                <c:pt idx="263">
                  <c:v>563</c:v>
                </c:pt>
                <c:pt idx="264">
                  <c:v>564</c:v>
                </c:pt>
                <c:pt idx="265">
                  <c:v>565</c:v>
                </c:pt>
                <c:pt idx="266">
                  <c:v>566</c:v>
                </c:pt>
                <c:pt idx="267">
                  <c:v>567</c:v>
                </c:pt>
                <c:pt idx="268">
                  <c:v>568</c:v>
                </c:pt>
                <c:pt idx="269">
                  <c:v>569</c:v>
                </c:pt>
                <c:pt idx="270">
                  <c:v>570</c:v>
                </c:pt>
                <c:pt idx="271">
                  <c:v>571</c:v>
                </c:pt>
                <c:pt idx="272">
                  <c:v>572</c:v>
                </c:pt>
                <c:pt idx="273">
                  <c:v>573</c:v>
                </c:pt>
                <c:pt idx="274">
                  <c:v>574</c:v>
                </c:pt>
                <c:pt idx="275">
                  <c:v>575</c:v>
                </c:pt>
                <c:pt idx="276">
                  <c:v>576</c:v>
                </c:pt>
                <c:pt idx="277">
                  <c:v>577</c:v>
                </c:pt>
                <c:pt idx="278">
                  <c:v>578</c:v>
                </c:pt>
                <c:pt idx="279">
                  <c:v>579</c:v>
                </c:pt>
                <c:pt idx="280">
                  <c:v>580</c:v>
                </c:pt>
                <c:pt idx="281">
                  <c:v>581</c:v>
                </c:pt>
                <c:pt idx="282">
                  <c:v>582</c:v>
                </c:pt>
                <c:pt idx="283">
                  <c:v>583</c:v>
                </c:pt>
                <c:pt idx="284">
                  <c:v>584</c:v>
                </c:pt>
                <c:pt idx="285">
                  <c:v>585</c:v>
                </c:pt>
                <c:pt idx="286">
                  <c:v>586</c:v>
                </c:pt>
                <c:pt idx="287">
                  <c:v>587</c:v>
                </c:pt>
                <c:pt idx="288">
                  <c:v>588</c:v>
                </c:pt>
                <c:pt idx="289">
                  <c:v>589</c:v>
                </c:pt>
                <c:pt idx="290">
                  <c:v>590</c:v>
                </c:pt>
                <c:pt idx="291">
                  <c:v>591</c:v>
                </c:pt>
                <c:pt idx="292">
                  <c:v>592</c:v>
                </c:pt>
                <c:pt idx="293">
                  <c:v>593</c:v>
                </c:pt>
                <c:pt idx="294">
                  <c:v>594</c:v>
                </c:pt>
                <c:pt idx="295">
                  <c:v>595</c:v>
                </c:pt>
                <c:pt idx="296">
                  <c:v>596</c:v>
                </c:pt>
                <c:pt idx="297">
                  <c:v>597</c:v>
                </c:pt>
                <c:pt idx="298">
                  <c:v>598</c:v>
                </c:pt>
                <c:pt idx="299">
                  <c:v>599</c:v>
                </c:pt>
                <c:pt idx="300">
                  <c:v>600</c:v>
                </c:pt>
                <c:pt idx="301">
                  <c:v>601</c:v>
                </c:pt>
                <c:pt idx="302">
                  <c:v>602</c:v>
                </c:pt>
                <c:pt idx="303">
                  <c:v>603</c:v>
                </c:pt>
                <c:pt idx="304">
                  <c:v>604</c:v>
                </c:pt>
                <c:pt idx="305">
                  <c:v>605</c:v>
                </c:pt>
                <c:pt idx="306">
                  <c:v>606</c:v>
                </c:pt>
                <c:pt idx="307">
                  <c:v>607</c:v>
                </c:pt>
                <c:pt idx="308">
                  <c:v>608</c:v>
                </c:pt>
                <c:pt idx="309">
                  <c:v>609</c:v>
                </c:pt>
                <c:pt idx="310">
                  <c:v>610</c:v>
                </c:pt>
                <c:pt idx="311">
                  <c:v>611</c:v>
                </c:pt>
                <c:pt idx="312">
                  <c:v>612</c:v>
                </c:pt>
                <c:pt idx="313">
                  <c:v>613</c:v>
                </c:pt>
                <c:pt idx="314">
                  <c:v>614</c:v>
                </c:pt>
                <c:pt idx="315">
                  <c:v>615</c:v>
                </c:pt>
                <c:pt idx="316">
                  <c:v>616</c:v>
                </c:pt>
                <c:pt idx="317">
                  <c:v>617</c:v>
                </c:pt>
                <c:pt idx="318">
                  <c:v>618</c:v>
                </c:pt>
                <c:pt idx="319">
                  <c:v>619</c:v>
                </c:pt>
                <c:pt idx="320">
                  <c:v>620</c:v>
                </c:pt>
                <c:pt idx="321">
                  <c:v>621</c:v>
                </c:pt>
                <c:pt idx="322">
                  <c:v>622</c:v>
                </c:pt>
                <c:pt idx="323">
                  <c:v>623</c:v>
                </c:pt>
                <c:pt idx="324">
                  <c:v>624</c:v>
                </c:pt>
                <c:pt idx="325">
                  <c:v>625</c:v>
                </c:pt>
                <c:pt idx="326">
                  <c:v>626</c:v>
                </c:pt>
                <c:pt idx="327">
                  <c:v>627</c:v>
                </c:pt>
                <c:pt idx="328">
                  <c:v>628</c:v>
                </c:pt>
                <c:pt idx="329">
                  <c:v>629</c:v>
                </c:pt>
                <c:pt idx="330">
                  <c:v>630</c:v>
                </c:pt>
                <c:pt idx="331">
                  <c:v>631</c:v>
                </c:pt>
                <c:pt idx="332">
                  <c:v>632</c:v>
                </c:pt>
                <c:pt idx="333">
                  <c:v>633</c:v>
                </c:pt>
                <c:pt idx="334">
                  <c:v>634</c:v>
                </c:pt>
                <c:pt idx="335">
                  <c:v>635</c:v>
                </c:pt>
                <c:pt idx="336">
                  <c:v>636</c:v>
                </c:pt>
                <c:pt idx="337">
                  <c:v>637</c:v>
                </c:pt>
                <c:pt idx="338">
                  <c:v>638</c:v>
                </c:pt>
                <c:pt idx="339">
                  <c:v>639</c:v>
                </c:pt>
                <c:pt idx="340">
                  <c:v>640</c:v>
                </c:pt>
                <c:pt idx="341">
                  <c:v>641</c:v>
                </c:pt>
                <c:pt idx="342">
                  <c:v>642</c:v>
                </c:pt>
                <c:pt idx="343">
                  <c:v>643</c:v>
                </c:pt>
                <c:pt idx="344">
                  <c:v>644</c:v>
                </c:pt>
                <c:pt idx="345">
                  <c:v>645</c:v>
                </c:pt>
                <c:pt idx="346">
                  <c:v>646</c:v>
                </c:pt>
                <c:pt idx="347">
                  <c:v>647</c:v>
                </c:pt>
                <c:pt idx="348">
                  <c:v>648</c:v>
                </c:pt>
                <c:pt idx="349">
                  <c:v>649</c:v>
                </c:pt>
                <c:pt idx="350">
                  <c:v>650</c:v>
                </c:pt>
                <c:pt idx="351">
                  <c:v>651</c:v>
                </c:pt>
                <c:pt idx="352">
                  <c:v>652</c:v>
                </c:pt>
                <c:pt idx="353">
                  <c:v>653</c:v>
                </c:pt>
                <c:pt idx="354">
                  <c:v>654</c:v>
                </c:pt>
                <c:pt idx="355">
                  <c:v>655</c:v>
                </c:pt>
                <c:pt idx="356">
                  <c:v>656</c:v>
                </c:pt>
                <c:pt idx="357">
                  <c:v>657</c:v>
                </c:pt>
                <c:pt idx="358">
                  <c:v>658</c:v>
                </c:pt>
                <c:pt idx="359">
                  <c:v>659</c:v>
                </c:pt>
                <c:pt idx="360">
                  <c:v>660</c:v>
                </c:pt>
                <c:pt idx="361">
                  <c:v>661</c:v>
                </c:pt>
                <c:pt idx="362">
                  <c:v>662</c:v>
                </c:pt>
                <c:pt idx="363">
                  <c:v>663</c:v>
                </c:pt>
                <c:pt idx="364">
                  <c:v>664</c:v>
                </c:pt>
                <c:pt idx="365">
                  <c:v>665</c:v>
                </c:pt>
                <c:pt idx="366">
                  <c:v>666</c:v>
                </c:pt>
                <c:pt idx="367">
                  <c:v>667</c:v>
                </c:pt>
                <c:pt idx="368">
                  <c:v>668</c:v>
                </c:pt>
                <c:pt idx="369">
                  <c:v>669</c:v>
                </c:pt>
                <c:pt idx="370">
                  <c:v>670</c:v>
                </c:pt>
                <c:pt idx="371">
                  <c:v>671</c:v>
                </c:pt>
                <c:pt idx="372">
                  <c:v>672</c:v>
                </c:pt>
                <c:pt idx="373">
                  <c:v>673</c:v>
                </c:pt>
                <c:pt idx="374">
                  <c:v>674</c:v>
                </c:pt>
                <c:pt idx="375">
                  <c:v>675</c:v>
                </c:pt>
                <c:pt idx="376">
                  <c:v>676</c:v>
                </c:pt>
                <c:pt idx="377">
                  <c:v>677</c:v>
                </c:pt>
                <c:pt idx="378">
                  <c:v>678</c:v>
                </c:pt>
                <c:pt idx="379">
                  <c:v>679</c:v>
                </c:pt>
                <c:pt idx="380">
                  <c:v>680</c:v>
                </c:pt>
                <c:pt idx="381">
                  <c:v>681</c:v>
                </c:pt>
                <c:pt idx="382">
                  <c:v>682</c:v>
                </c:pt>
                <c:pt idx="383">
                  <c:v>683</c:v>
                </c:pt>
                <c:pt idx="384">
                  <c:v>684</c:v>
                </c:pt>
                <c:pt idx="385">
                  <c:v>685</c:v>
                </c:pt>
                <c:pt idx="386">
                  <c:v>686</c:v>
                </c:pt>
                <c:pt idx="387">
                  <c:v>687</c:v>
                </c:pt>
                <c:pt idx="388">
                  <c:v>688</c:v>
                </c:pt>
                <c:pt idx="389">
                  <c:v>689</c:v>
                </c:pt>
                <c:pt idx="390">
                  <c:v>690</c:v>
                </c:pt>
                <c:pt idx="391">
                  <c:v>691</c:v>
                </c:pt>
                <c:pt idx="392">
                  <c:v>692</c:v>
                </c:pt>
                <c:pt idx="393">
                  <c:v>693</c:v>
                </c:pt>
                <c:pt idx="394">
                  <c:v>694</c:v>
                </c:pt>
                <c:pt idx="395">
                  <c:v>695</c:v>
                </c:pt>
                <c:pt idx="396">
                  <c:v>696</c:v>
                </c:pt>
                <c:pt idx="397">
                  <c:v>697</c:v>
                </c:pt>
                <c:pt idx="398">
                  <c:v>698</c:v>
                </c:pt>
                <c:pt idx="399">
                  <c:v>699</c:v>
                </c:pt>
                <c:pt idx="400">
                  <c:v>700</c:v>
                </c:pt>
                <c:pt idx="401">
                  <c:v>701</c:v>
                </c:pt>
                <c:pt idx="402">
                  <c:v>702</c:v>
                </c:pt>
                <c:pt idx="403">
                  <c:v>703</c:v>
                </c:pt>
                <c:pt idx="404">
                  <c:v>704</c:v>
                </c:pt>
                <c:pt idx="405">
                  <c:v>705</c:v>
                </c:pt>
                <c:pt idx="406">
                  <c:v>706</c:v>
                </c:pt>
                <c:pt idx="407">
                  <c:v>707</c:v>
                </c:pt>
                <c:pt idx="408">
                  <c:v>708</c:v>
                </c:pt>
                <c:pt idx="409">
                  <c:v>709</c:v>
                </c:pt>
                <c:pt idx="410">
                  <c:v>710</c:v>
                </c:pt>
                <c:pt idx="411">
                  <c:v>711</c:v>
                </c:pt>
                <c:pt idx="412">
                  <c:v>712</c:v>
                </c:pt>
                <c:pt idx="413">
                  <c:v>713</c:v>
                </c:pt>
                <c:pt idx="414">
                  <c:v>714</c:v>
                </c:pt>
                <c:pt idx="415">
                  <c:v>715</c:v>
                </c:pt>
                <c:pt idx="416">
                  <c:v>716</c:v>
                </c:pt>
                <c:pt idx="417">
                  <c:v>717</c:v>
                </c:pt>
                <c:pt idx="418">
                  <c:v>718</c:v>
                </c:pt>
                <c:pt idx="419">
                  <c:v>719</c:v>
                </c:pt>
                <c:pt idx="420">
                  <c:v>720</c:v>
                </c:pt>
                <c:pt idx="421">
                  <c:v>721</c:v>
                </c:pt>
                <c:pt idx="422">
                  <c:v>722</c:v>
                </c:pt>
                <c:pt idx="423">
                  <c:v>723</c:v>
                </c:pt>
                <c:pt idx="424">
                  <c:v>724</c:v>
                </c:pt>
                <c:pt idx="425">
                  <c:v>725</c:v>
                </c:pt>
                <c:pt idx="426">
                  <c:v>726</c:v>
                </c:pt>
                <c:pt idx="427">
                  <c:v>727</c:v>
                </c:pt>
                <c:pt idx="428">
                  <c:v>728</c:v>
                </c:pt>
                <c:pt idx="429">
                  <c:v>729</c:v>
                </c:pt>
                <c:pt idx="430">
                  <c:v>730</c:v>
                </c:pt>
                <c:pt idx="431">
                  <c:v>731</c:v>
                </c:pt>
                <c:pt idx="432">
                  <c:v>732</c:v>
                </c:pt>
                <c:pt idx="433">
                  <c:v>733</c:v>
                </c:pt>
                <c:pt idx="434">
                  <c:v>734</c:v>
                </c:pt>
                <c:pt idx="435">
                  <c:v>735</c:v>
                </c:pt>
                <c:pt idx="436">
                  <c:v>736</c:v>
                </c:pt>
                <c:pt idx="437">
                  <c:v>737</c:v>
                </c:pt>
                <c:pt idx="438">
                  <c:v>738</c:v>
                </c:pt>
                <c:pt idx="439">
                  <c:v>739</c:v>
                </c:pt>
                <c:pt idx="440">
                  <c:v>740</c:v>
                </c:pt>
                <c:pt idx="441">
                  <c:v>741</c:v>
                </c:pt>
                <c:pt idx="442">
                  <c:v>742</c:v>
                </c:pt>
                <c:pt idx="443">
                  <c:v>743</c:v>
                </c:pt>
                <c:pt idx="444">
                  <c:v>744</c:v>
                </c:pt>
                <c:pt idx="445">
                  <c:v>745</c:v>
                </c:pt>
                <c:pt idx="446">
                  <c:v>746</c:v>
                </c:pt>
                <c:pt idx="447">
                  <c:v>747</c:v>
                </c:pt>
                <c:pt idx="448">
                  <c:v>748</c:v>
                </c:pt>
                <c:pt idx="449">
                  <c:v>749</c:v>
                </c:pt>
                <c:pt idx="450">
                  <c:v>750</c:v>
                </c:pt>
                <c:pt idx="451">
                  <c:v>751</c:v>
                </c:pt>
                <c:pt idx="452">
                  <c:v>752</c:v>
                </c:pt>
                <c:pt idx="453">
                  <c:v>753</c:v>
                </c:pt>
                <c:pt idx="454">
                  <c:v>754</c:v>
                </c:pt>
                <c:pt idx="455">
                  <c:v>755</c:v>
                </c:pt>
                <c:pt idx="456">
                  <c:v>756</c:v>
                </c:pt>
                <c:pt idx="457">
                  <c:v>757</c:v>
                </c:pt>
                <c:pt idx="458">
                  <c:v>758</c:v>
                </c:pt>
                <c:pt idx="459">
                  <c:v>759</c:v>
                </c:pt>
                <c:pt idx="460">
                  <c:v>760</c:v>
                </c:pt>
                <c:pt idx="461">
                  <c:v>761</c:v>
                </c:pt>
                <c:pt idx="462">
                  <c:v>762</c:v>
                </c:pt>
                <c:pt idx="463">
                  <c:v>763</c:v>
                </c:pt>
                <c:pt idx="464">
                  <c:v>764</c:v>
                </c:pt>
                <c:pt idx="465">
                  <c:v>765</c:v>
                </c:pt>
                <c:pt idx="466">
                  <c:v>766</c:v>
                </c:pt>
                <c:pt idx="467">
                  <c:v>767</c:v>
                </c:pt>
                <c:pt idx="468">
                  <c:v>768</c:v>
                </c:pt>
                <c:pt idx="469">
                  <c:v>769</c:v>
                </c:pt>
                <c:pt idx="470">
                  <c:v>770</c:v>
                </c:pt>
                <c:pt idx="471">
                  <c:v>771</c:v>
                </c:pt>
                <c:pt idx="472">
                  <c:v>772</c:v>
                </c:pt>
                <c:pt idx="473">
                  <c:v>773</c:v>
                </c:pt>
                <c:pt idx="474">
                  <c:v>774</c:v>
                </c:pt>
                <c:pt idx="475">
                  <c:v>775</c:v>
                </c:pt>
                <c:pt idx="476">
                  <c:v>776</c:v>
                </c:pt>
                <c:pt idx="477">
                  <c:v>777</c:v>
                </c:pt>
                <c:pt idx="478">
                  <c:v>778</c:v>
                </c:pt>
                <c:pt idx="479">
                  <c:v>779</c:v>
                </c:pt>
                <c:pt idx="480">
                  <c:v>780</c:v>
                </c:pt>
                <c:pt idx="481">
                  <c:v>781</c:v>
                </c:pt>
                <c:pt idx="482">
                  <c:v>782</c:v>
                </c:pt>
                <c:pt idx="483">
                  <c:v>783</c:v>
                </c:pt>
                <c:pt idx="484">
                  <c:v>784</c:v>
                </c:pt>
                <c:pt idx="485">
                  <c:v>785</c:v>
                </c:pt>
                <c:pt idx="486">
                  <c:v>786</c:v>
                </c:pt>
                <c:pt idx="487">
                  <c:v>787</c:v>
                </c:pt>
                <c:pt idx="488">
                  <c:v>788</c:v>
                </c:pt>
                <c:pt idx="489">
                  <c:v>789</c:v>
                </c:pt>
                <c:pt idx="490">
                  <c:v>790</c:v>
                </c:pt>
                <c:pt idx="491">
                  <c:v>791</c:v>
                </c:pt>
                <c:pt idx="492">
                  <c:v>792</c:v>
                </c:pt>
                <c:pt idx="493">
                  <c:v>793</c:v>
                </c:pt>
                <c:pt idx="494">
                  <c:v>794</c:v>
                </c:pt>
                <c:pt idx="495">
                  <c:v>795</c:v>
                </c:pt>
                <c:pt idx="496">
                  <c:v>796</c:v>
                </c:pt>
                <c:pt idx="497">
                  <c:v>797</c:v>
                </c:pt>
                <c:pt idx="498">
                  <c:v>798</c:v>
                </c:pt>
                <c:pt idx="499">
                  <c:v>799</c:v>
                </c:pt>
                <c:pt idx="500">
                  <c:v>800</c:v>
                </c:pt>
              </c:numCache>
            </c:numRef>
          </c:xVal>
          <c:yVal>
            <c:numRef>
              <c:f>Sheet1!$K$3:$K$503</c:f>
              <c:numCache>
                <c:formatCode>General</c:formatCode>
                <c:ptCount val="501"/>
                <c:pt idx="0">
                  <c:v>2.4309999999999987</c:v>
                </c:pt>
                <c:pt idx="1">
                  <c:v>2.4589999999999987</c:v>
                </c:pt>
                <c:pt idx="2">
                  <c:v>2.4709999999999988</c:v>
                </c:pt>
                <c:pt idx="3">
                  <c:v>2.4709999999999988</c:v>
                </c:pt>
                <c:pt idx="4">
                  <c:v>2.4539999999999997</c:v>
                </c:pt>
                <c:pt idx="5">
                  <c:v>2.4389999999999987</c:v>
                </c:pt>
                <c:pt idx="6">
                  <c:v>2.4409999999999998</c:v>
                </c:pt>
                <c:pt idx="7">
                  <c:v>2.4179999999999997</c:v>
                </c:pt>
                <c:pt idx="8">
                  <c:v>2.3939999999999997</c:v>
                </c:pt>
                <c:pt idx="9">
                  <c:v>2.3709999999999987</c:v>
                </c:pt>
                <c:pt idx="10">
                  <c:v>2.3539999999999988</c:v>
                </c:pt>
                <c:pt idx="11">
                  <c:v>2.323</c:v>
                </c:pt>
                <c:pt idx="12">
                  <c:v>2.2919999999999998</c:v>
                </c:pt>
                <c:pt idx="13">
                  <c:v>2.262</c:v>
                </c:pt>
                <c:pt idx="14">
                  <c:v>2.2370000000000001</c:v>
                </c:pt>
                <c:pt idx="15">
                  <c:v>2.2010000000000001</c:v>
                </c:pt>
                <c:pt idx="16">
                  <c:v>2.1759999999999997</c:v>
                </c:pt>
                <c:pt idx="17">
                  <c:v>2.1429999999999998</c:v>
                </c:pt>
                <c:pt idx="18">
                  <c:v>2.1109999999999998</c:v>
                </c:pt>
                <c:pt idx="19">
                  <c:v>2.0840000000000001</c:v>
                </c:pt>
                <c:pt idx="20">
                  <c:v>2.0539999999999998</c:v>
                </c:pt>
                <c:pt idx="21">
                  <c:v>2.0189999999999997</c:v>
                </c:pt>
                <c:pt idx="22">
                  <c:v>1.9930000000000001</c:v>
                </c:pt>
                <c:pt idx="23">
                  <c:v>1.9530000000000001</c:v>
                </c:pt>
                <c:pt idx="24">
                  <c:v>1.9219999999999939</c:v>
                </c:pt>
                <c:pt idx="25">
                  <c:v>1.873</c:v>
                </c:pt>
                <c:pt idx="26">
                  <c:v>1.8480000000000001</c:v>
                </c:pt>
                <c:pt idx="27">
                  <c:v>1.8140000000000001</c:v>
                </c:pt>
                <c:pt idx="28">
                  <c:v>1.7829999999999933</c:v>
                </c:pt>
                <c:pt idx="29">
                  <c:v>1.7429999999999934</c:v>
                </c:pt>
                <c:pt idx="30">
                  <c:v>1.708</c:v>
                </c:pt>
                <c:pt idx="31">
                  <c:v>1.6859999999999939</c:v>
                </c:pt>
                <c:pt idx="32">
                  <c:v>1.651</c:v>
                </c:pt>
                <c:pt idx="33">
                  <c:v>1.6259999999999932</c:v>
                </c:pt>
                <c:pt idx="34">
                  <c:v>1.597</c:v>
                </c:pt>
                <c:pt idx="35">
                  <c:v>1.5680000000000001</c:v>
                </c:pt>
                <c:pt idx="36">
                  <c:v>1.5429999999999939</c:v>
                </c:pt>
                <c:pt idx="37">
                  <c:v>1.5109999999999932</c:v>
                </c:pt>
                <c:pt idx="38">
                  <c:v>1.4909999999999932</c:v>
                </c:pt>
                <c:pt idx="39">
                  <c:v>1.4649999999999928</c:v>
                </c:pt>
                <c:pt idx="40">
                  <c:v>1.441999999999988</c:v>
                </c:pt>
                <c:pt idx="41">
                  <c:v>1.4179999999999879</c:v>
                </c:pt>
                <c:pt idx="42">
                  <c:v>1.3959999999999932</c:v>
                </c:pt>
                <c:pt idx="43">
                  <c:v>1.377</c:v>
                </c:pt>
                <c:pt idx="44">
                  <c:v>1.355</c:v>
                </c:pt>
                <c:pt idx="45">
                  <c:v>1.3380000000000001</c:v>
                </c:pt>
                <c:pt idx="46">
                  <c:v>1.321</c:v>
                </c:pt>
                <c:pt idx="47">
                  <c:v>1.3069999999999939</c:v>
                </c:pt>
                <c:pt idx="48">
                  <c:v>1.2889999999999935</c:v>
                </c:pt>
                <c:pt idx="49">
                  <c:v>1.276</c:v>
                </c:pt>
                <c:pt idx="50">
                  <c:v>1.252</c:v>
                </c:pt>
                <c:pt idx="51">
                  <c:v>1.238999999999993</c:v>
                </c:pt>
                <c:pt idx="52">
                  <c:v>1.2289999999999928</c:v>
                </c:pt>
                <c:pt idx="53">
                  <c:v>1.22</c:v>
                </c:pt>
                <c:pt idx="54">
                  <c:v>1.2109999999999927</c:v>
                </c:pt>
                <c:pt idx="55">
                  <c:v>1.204</c:v>
                </c:pt>
                <c:pt idx="56">
                  <c:v>1.1960000000000059</c:v>
                </c:pt>
                <c:pt idx="57">
                  <c:v>1.1879999999999939</c:v>
                </c:pt>
                <c:pt idx="58">
                  <c:v>1.1830000000000001</c:v>
                </c:pt>
                <c:pt idx="59">
                  <c:v>1.1739999999999939</c:v>
                </c:pt>
                <c:pt idx="60">
                  <c:v>1.1719999999999939</c:v>
                </c:pt>
                <c:pt idx="61">
                  <c:v>1.165</c:v>
                </c:pt>
                <c:pt idx="62">
                  <c:v>1.1579999999999933</c:v>
                </c:pt>
                <c:pt idx="63">
                  <c:v>1.1519999999999933</c:v>
                </c:pt>
                <c:pt idx="64">
                  <c:v>1.1519999999999933</c:v>
                </c:pt>
                <c:pt idx="65">
                  <c:v>1.147</c:v>
                </c:pt>
                <c:pt idx="66">
                  <c:v>1.1419999999999932</c:v>
                </c:pt>
                <c:pt idx="67">
                  <c:v>1.137</c:v>
                </c:pt>
                <c:pt idx="68">
                  <c:v>1.1319999999999932</c:v>
                </c:pt>
                <c:pt idx="69">
                  <c:v>1.129</c:v>
                </c:pt>
                <c:pt idx="70">
                  <c:v>1.1259999999999932</c:v>
                </c:pt>
                <c:pt idx="71">
                  <c:v>1.1259999999999932</c:v>
                </c:pt>
                <c:pt idx="72">
                  <c:v>1.1200000000000001</c:v>
                </c:pt>
                <c:pt idx="73">
                  <c:v>1.1200000000000001</c:v>
                </c:pt>
                <c:pt idx="74">
                  <c:v>1.1140000000000001</c:v>
                </c:pt>
                <c:pt idx="75">
                  <c:v>1.1160000000000001</c:v>
                </c:pt>
                <c:pt idx="76">
                  <c:v>1.1120000000000001</c:v>
                </c:pt>
                <c:pt idx="77">
                  <c:v>1.111</c:v>
                </c:pt>
                <c:pt idx="78">
                  <c:v>1.1060000000000001</c:v>
                </c:pt>
                <c:pt idx="79">
                  <c:v>1.105</c:v>
                </c:pt>
                <c:pt idx="80">
                  <c:v>1.103</c:v>
                </c:pt>
                <c:pt idx="81">
                  <c:v>1.103</c:v>
                </c:pt>
                <c:pt idx="82">
                  <c:v>1.0980000000000001</c:v>
                </c:pt>
                <c:pt idx="83">
                  <c:v>1.1000000000000001</c:v>
                </c:pt>
                <c:pt idx="84">
                  <c:v>1.097</c:v>
                </c:pt>
                <c:pt idx="85">
                  <c:v>1.0960000000000001</c:v>
                </c:pt>
                <c:pt idx="86">
                  <c:v>1.095</c:v>
                </c:pt>
                <c:pt idx="87">
                  <c:v>1.0900000000000001</c:v>
                </c:pt>
                <c:pt idx="88">
                  <c:v>1.087</c:v>
                </c:pt>
                <c:pt idx="89">
                  <c:v>1.0860000000000001</c:v>
                </c:pt>
                <c:pt idx="90">
                  <c:v>1.0860000000000001</c:v>
                </c:pt>
                <c:pt idx="91">
                  <c:v>1.0840000000000001</c:v>
                </c:pt>
                <c:pt idx="92">
                  <c:v>1.081</c:v>
                </c:pt>
                <c:pt idx="93">
                  <c:v>1.075</c:v>
                </c:pt>
                <c:pt idx="94">
                  <c:v>1.075</c:v>
                </c:pt>
                <c:pt idx="95">
                  <c:v>1.073</c:v>
                </c:pt>
                <c:pt idx="96">
                  <c:v>1.069</c:v>
                </c:pt>
                <c:pt idx="97">
                  <c:v>1.069</c:v>
                </c:pt>
                <c:pt idx="98">
                  <c:v>1.0640000000000001</c:v>
                </c:pt>
                <c:pt idx="99">
                  <c:v>1.0620000000000001</c:v>
                </c:pt>
                <c:pt idx="100">
                  <c:v>1.0580000000000001</c:v>
                </c:pt>
                <c:pt idx="101">
                  <c:v>1.0569999999999939</c:v>
                </c:pt>
                <c:pt idx="102">
                  <c:v>1.0509999999999939</c:v>
                </c:pt>
                <c:pt idx="103">
                  <c:v>1.0509999999999939</c:v>
                </c:pt>
                <c:pt idx="104">
                  <c:v>1.048</c:v>
                </c:pt>
                <c:pt idx="105">
                  <c:v>1.04</c:v>
                </c:pt>
                <c:pt idx="106">
                  <c:v>1.0409999999999937</c:v>
                </c:pt>
                <c:pt idx="107">
                  <c:v>1.038</c:v>
                </c:pt>
                <c:pt idx="108">
                  <c:v>1.0349999999999933</c:v>
                </c:pt>
                <c:pt idx="109">
                  <c:v>1.03</c:v>
                </c:pt>
                <c:pt idx="110">
                  <c:v>1.028</c:v>
                </c:pt>
                <c:pt idx="111">
                  <c:v>1.0229999999999932</c:v>
                </c:pt>
                <c:pt idx="112">
                  <c:v>1.024</c:v>
                </c:pt>
                <c:pt idx="113">
                  <c:v>1.018</c:v>
                </c:pt>
                <c:pt idx="114">
                  <c:v>1.0169999999999932</c:v>
                </c:pt>
                <c:pt idx="115">
                  <c:v>1.0129999999999932</c:v>
                </c:pt>
                <c:pt idx="116">
                  <c:v>1.01</c:v>
                </c:pt>
                <c:pt idx="117">
                  <c:v>1.006</c:v>
                </c:pt>
                <c:pt idx="118">
                  <c:v>1.002</c:v>
                </c:pt>
                <c:pt idx="119">
                  <c:v>0.999</c:v>
                </c:pt>
                <c:pt idx="120">
                  <c:v>0.99399999999999999</c:v>
                </c:pt>
                <c:pt idx="121">
                  <c:v>0.99099999999999999</c:v>
                </c:pt>
                <c:pt idx="122">
                  <c:v>0.99</c:v>
                </c:pt>
                <c:pt idx="123">
                  <c:v>0.98599999999999999</c:v>
                </c:pt>
                <c:pt idx="124">
                  <c:v>0.98299999999999998</c:v>
                </c:pt>
                <c:pt idx="125">
                  <c:v>0.98</c:v>
                </c:pt>
                <c:pt idx="126">
                  <c:v>0.97600000000000064</c:v>
                </c:pt>
                <c:pt idx="127">
                  <c:v>0.97300000000000064</c:v>
                </c:pt>
                <c:pt idx="128">
                  <c:v>0.97000000000000064</c:v>
                </c:pt>
                <c:pt idx="129">
                  <c:v>0.96800000000000064</c:v>
                </c:pt>
                <c:pt idx="130">
                  <c:v>0.96600000000000064</c:v>
                </c:pt>
                <c:pt idx="131">
                  <c:v>0.96200000000000063</c:v>
                </c:pt>
                <c:pt idx="132">
                  <c:v>0.95700000000000063</c:v>
                </c:pt>
                <c:pt idx="133">
                  <c:v>0.95700000000000063</c:v>
                </c:pt>
                <c:pt idx="134">
                  <c:v>0.95400000000000063</c:v>
                </c:pt>
                <c:pt idx="135">
                  <c:v>0.95100000000000062</c:v>
                </c:pt>
                <c:pt idx="136">
                  <c:v>0.94699999999999995</c:v>
                </c:pt>
                <c:pt idx="137">
                  <c:v>0.94199999999999995</c:v>
                </c:pt>
                <c:pt idx="138">
                  <c:v>0.94099999999999995</c:v>
                </c:pt>
                <c:pt idx="139">
                  <c:v>0.93799999999999994</c:v>
                </c:pt>
                <c:pt idx="140">
                  <c:v>0.93500000000000005</c:v>
                </c:pt>
                <c:pt idx="141">
                  <c:v>0.93300000000000005</c:v>
                </c:pt>
                <c:pt idx="142">
                  <c:v>0.92900000000000005</c:v>
                </c:pt>
                <c:pt idx="143">
                  <c:v>0.92700000000000005</c:v>
                </c:pt>
                <c:pt idx="144">
                  <c:v>0.92600000000000005</c:v>
                </c:pt>
                <c:pt idx="145">
                  <c:v>0.92400000000000004</c:v>
                </c:pt>
                <c:pt idx="146">
                  <c:v>0.91800000000000004</c:v>
                </c:pt>
                <c:pt idx="147">
                  <c:v>0.91700000000000004</c:v>
                </c:pt>
                <c:pt idx="148">
                  <c:v>0.91500000000000004</c:v>
                </c:pt>
                <c:pt idx="149">
                  <c:v>0.91300000000000003</c:v>
                </c:pt>
                <c:pt idx="150">
                  <c:v>0.90900000000000003</c:v>
                </c:pt>
                <c:pt idx="151">
                  <c:v>0.90500000000000003</c:v>
                </c:pt>
                <c:pt idx="152">
                  <c:v>0.90500000000000003</c:v>
                </c:pt>
                <c:pt idx="153">
                  <c:v>0.90500000000000003</c:v>
                </c:pt>
                <c:pt idx="154">
                  <c:v>0.90100000000000002</c:v>
                </c:pt>
                <c:pt idx="155">
                  <c:v>0.9</c:v>
                </c:pt>
                <c:pt idx="156">
                  <c:v>0.89600000000000002</c:v>
                </c:pt>
                <c:pt idx="157">
                  <c:v>0.89600000000000002</c:v>
                </c:pt>
                <c:pt idx="158">
                  <c:v>0.89300000000000002</c:v>
                </c:pt>
                <c:pt idx="159">
                  <c:v>0.89</c:v>
                </c:pt>
                <c:pt idx="160">
                  <c:v>0.89100000000000001</c:v>
                </c:pt>
                <c:pt idx="161">
                  <c:v>0.89</c:v>
                </c:pt>
                <c:pt idx="162">
                  <c:v>0.88600000000000001</c:v>
                </c:pt>
                <c:pt idx="163">
                  <c:v>0.88500000000000001</c:v>
                </c:pt>
                <c:pt idx="164">
                  <c:v>0.88200000000000001</c:v>
                </c:pt>
                <c:pt idx="165">
                  <c:v>0.88100000000000001</c:v>
                </c:pt>
                <c:pt idx="166">
                  <c:v>0.87800000000000333</c:v>
                </c:pt>
                <c:pt idx="167">
                  <c:v>0.874000000000003</c:v>
                </c:pt>
                <c:pt idx="168">
                  <c:v>0.874000000000003</c:v>
                </c:pt>
                <c:pt idx="169">
                  <c:v>0.87100000000000299</c:v>
                </c:pt>
                <c:pt idx="170">
                  <c:v>0.87100000000000299</c:v>
                </c:pt>
                <c:pt idx="171">
                  <c:v>0.86900000000000299</c:v>
                </c:pt>
                <c:pt idx="172">
                  <c:v>0.86900000000000299</c:v>
                </c:pt>
                <c:pt idx="173">
                  <c:v>0.86500000000000299</c:v>
                </c:pt>
                <c:pt idx="174">
                  <c:v>0.86500000000000299</c:v>
                </c:pt>
                <c:pt idx="175">
                  <c:v>0.86500000000000299</c:v>
                </c:pt>
                <c:pt idx="176">
                  <c:v>0.86400000000000265</c:v>
                </c:pt>
                <c:pt idx="177">
                  <c:v>0.85900000000000065</c:v>
                </c:pt>
                <c:pt idx="178">
                  <c:v>0.85800000000000065</c:v>
                </c:pt>
                <c:pt idx="179">
                  <c:v>0.85700000000000065</c:v>
                </c:pt>
                <c:pt idx="180">
                  <c:v>0.85200000000000065</c:v>
                </c:pt>
                <c:pt idx="181">
                  <c:v>0.85500000000000065</c:v>
                </c:pt>
                <c:pt idx="182">
                  <c:v>0.84900000000000064</c:v>
                </c:pt>
                <c:pt idx="183">
                  <c:v>0.85000000000000064</c:v>
                </c:pt>
                <c:pt idx="184">
                  <c:v>0.85000000000000064</c:v>
                </c:pt>
                <c:pt idx="185">
                  <c:v>0.84700000000000064</c:v>
                </c:pt>
                <c:pt idx="186">
                  <c:v>0.84400000000000064</c:v>
                </c:pt>
                <c:pt idx="187">
                  <c:v>0.84600000000000064</c:v>
                </c:pt>
                <c:pt idx="188">
                  <c:v>0.84100000000000064</c:v>
                </c:pt>
                <c:pt idx="189">
                  <c:v>0.83900000000000063</c:v>
                </c:pt>
                <c:pt idx="190">
                  <c:v>0.84100000000000064</c:v>
                </c:pt>
                <c:pt idx="191">
                  <c:v>0.83800000000000063</c:v>
                </c:pt>
                <c:pt idx="192">
                  <c:v>0.83800000000000063</c:v>
                </c:pt>
                <c:pt idx="193">
                  <c:v>0.83700000000000063</c:v>
                </c:pt>
                <c:pt idx="194">
                  <c:v>0.83500000000000063</c:v>
                </c:pt>
                <c:pt idx="195">
                  <c:v>0.83400000000000063</c:v>
                </c:pt>
                <c:pt idx="196">
                  <c:v>0.83300000000000063</c:v>
                </c:pt>
                <c:pt idx="197">
                  <c:v>0.82900000000000063</c:v>
                </c:pt>
                <c:pt idx="198">
                  <c:v>0.82600000000000062</c:v>
                </c:pt>
                <c:pt idx="199">
                  <c:v>0.82600000000000062</c:v>
                </c:pt>
                <c:pt idx="200">
                  <c:v>0.82500000000000062</c:v>
                </c:pt>
                <c:pt idx="201">
                  <c:v>0.82399999999999995</c:v>
                </c:pt>
                <c:pt idx="202">
                  <c:v>0.82299999999999995</c:v>
                </c:pt>
                <c:pt idx="203">
                  <c:v>0.81899999999999995</c:v>
                </c:pt>
                <c:pt idx="204">
                  <c:v>0.81599999999999995</c:v>
                </c:pt>
                <c:pt idx="205">
                  <c:v>0.81799999999999995</c:v>
                </c:pt>
                <c:pt idx="206">
                  <c:v>0.81399999999999995</c:v>
                </c:pt>
                <c:pt idx="207">
                  <c:v>0.81299999999999994</c:v>
                </c:pt>
                <c:pt idx="208">
                  <c:v>0.81100000000000005</c:v>
                </c:pt>
                <c:pt idx="209">
                  <c:v>0.81200000000000061</c:v>
                </c:pt>
                <c:pt idx="210">
                  <c:v>0.80600000000000005</c:v>
                </c:pt>
                <c:pt idx="211">
                  <c:v>0.80800000000000005</c:v>
                </c:pt>
                <c:pt idx="212">
                  <c:v>0.80200000000000005</c:v>
                </c:pt>
                <c:pt idx="213">
                  <c:v>0.8</c:v>
                </c:pt>
                <c:pt idx="214">
                  <c:v>0.79900000000000004</c:v>
                </c:pt>
                <c:pt idx="215">
                  <c:v>0.79600000000000004</c:v>
                </c:pt>
                <c:pt idx="216">
                  <c:v>0.79400000000000004</c:v>
                </c:pt>
                <c:pt idx="217">
                  <c:v>0.79</c:v>
                </c:pt>
                <c:pt idx="218">
                  <c:v>0.78700000000000003</c:v>
                </c:pt>
                <c:pt idx="219">
                  <c:v>0.78400000000000003</c:v>
                </c:pt>
                <c:pt idx="220">
                  <c:v>0.78100000000000003</c:v>
                </c:pt>
                <c:pt idx="221">
                  <c:v>0.77800000000000391</c:v>
                </c:pt>
                <c:pt idx="222">
                  <c:v>0.77400000000000335</c:v>
                </c:pt>
                <c:pt idx="223">
                  <c:v>0.77400000000000335</c:v>
                </c:pt>
                <c:pt idx="224">
                  <c:v>0.77000000000000335</c:v>
                </c:pt>
                <c:pt idx="225">
                  <c:v>0.76300000000000334</c:v>
                </c:pt>
                <c:pt idx="226">
                  <c:v>0.76500000000000334</c:v>
                </c:pt>
                <c:pt idx="227">
                  <c:v>0.75900000000000334</c:v>
                </c:pt>
                <c:pt idx="228">
                  <c:v>0.75700000000000334</c:v>
                </c:pt>
                <c:pt idx="229">
                  <c:v>0.75300000000000333</c:v>
                </c:pt>
                <c:pt idx="230">
                  <c:v>0.749000000000003</c:v>
                </c:pt>
                <c:pt idx="231">
                  <c:v>0.74400000000000299</c:v>
                </c:pt>
                <c:pt idx="232">
                  <c:v>0.74000000000000299</c:v>
                </c:pt>
                <c:pt idx="233">
                  <c:v>0.73700000000000065</c:v>
                </c:pt>
                <c:pt idx="234">
                  <c:v>0.73400000000000065</c:v>
                </c:pt>
                <c:pt idx="235">
                  <c:v>0.73100000000000065</c:v>
                </c:pt>
                <c:pt idx="236">
                  <c:v>0.72600000000000064</c:v>
                </c:pt>
                <c:pt idx="237">
                  <c:v>0.72300000000000064</c:v>
                </c:pt>
                <c:pt idx="238">
                  <c:v>0.72100000000000064</c:v>
                </c:pt>
                <c:pt idx="239">
                  <c:v>0.71300000000000063</c:v>
                </c:pt>
                <c:pt idx="240">
                  <c:v>0.71300000000000063</c:v>
                </c:pt>
                <c:pt idx="241">
                  <c:v>0.70700000000000063</c:v>
                </c:pt>
                <c:pt idx="242">
                  <c:v>0.70600000000000063</c:v>
                </c:pt>
                <c:pt idx="243">
                  <c:v>0.70100000000000062</c:v>
                </c:pt>
                <c:pt idx="244">
                  <c:v>0.69899999999999995</c:v>
                </c:pt>
                <c:pt idx="245">
                  <c:v>0.69299999999999995</c:v>
                </c:pt>
                <c:pt idx="246">
                  <c:v>0.68899999999999995</c:v>
                </c:pt>
                <c:pt idx="247">
                  <c:v>0.68400000000000005</c:v>
                </c:pt>
                <c:pt idx="248">
                  <c:v>0.68200000000000005</c:v>
                </c:pt>
                <c:pt idx="249">
                  <c:v>0.67900000000000393</c:v>
                </c:pt>
                <c:pt idx="250">
                  <c:v>0.67300000000000393</c:v>
                </c:pt>
                <c:pt idx="251">
                  <c:v>0.66900000000000392</c:v>
                </c:pt>
                <c:pt idx="252">
                  <c:v>0.66800000000000392</c:v>
                </c:pt>
                <c:pt idx="253">
                  <c:v>0.66400000000000392</c:v>
                </c:pt>
                <c:pt idx="254">
                  <c:v>0.65800000000000392</c:v>
                </c:pt>
                <c:pt idx="255">
                  <c:v>0.65400000000000391</c:v>
                </c:pt>
                <c:pt idx="256">
                  <c:v>0.65300000000000391</c:v>
                </c:pt>
                <c:pt idx="257">
                  <c:v>0.65000000000000346</c:v>
                </c:pt>
                <c:pt idx="258">
                  <c:v>0.64400000000000335</c:v>
                </c:pt>
                <c:pt idx="259">
                  <c:v>0.64400000000000335</c:v>
                </c:pt>
                <c:pt idx="260">
                  <c:v>0.63800000000000334</c:v>
                </c:pt>
                <c:pt idx="261">
                  <c:v>0.63300000000000334</c:v>
                </c:pt>
                <c:pt idx="262">
                  <c:v>0.63200000000000334</c:v>
                </c:pt>
                <c:pt idx="263">
                  <c:v>0.62900000000000333</c:v>
                </c:pt>
                <c:pt idx="264">
                  <c:v>0.624000000000003</c:v>
                </c:pt>
                <c:pt idx="265">
                  <c:v>0.62200000000000299</c:v>
                </c:pt>
                <c:pt idx="266">
                  <c:v>0.61700000000000299</c:v>
                </c:pt>
                <c:pt idx="267">
                  <c:v>0.61700000000000299</c:v>
                </c:pt>
                <c:pt idx="268">
                  <c:v>0.61300000000000165</c:v>
                </c:pt>
                <c:pt idx="269">
                  <c:v>0.60900000000000065</c:v>
                </c:pt>
                <c:pt idx="270">
                  <c:v>0.60600000000000065</c:v>
                </c:pt>
                <c:pt idx="271">
                  <c:v>0.60400000000000065</c:v>
                </c:pt>
                <c:pt idx="272">
                  <c:v>0.59799999999999998</c:v>
                </c:pt>
                <c:pt idx="273">
                  <c:v>0.59699999999999998</c:v>
                </c:pt>
                <c:pt idx="274">
                  <c:v>0.59399999999999997</c:v>
                </c:pt>
                <c:pt idx="275">
                  <c:v>0.59299999999999997</c:v>
                </c:pt>
                <c:pt idx="276">
                  <c:v>0.59099999999999997</c:v>
                </c:pt>
                <c:pt idx="277">
                  <c:v>0.58499999999999996</c:v>
                </c:pt>
                <c:pt idx="278">
                  <c:v>0.58299999999999996</c:v>
                </c:pt>
                <c:pt idx="279">
                  <c:v>0.58199999999999996</c:v>
                </c:pt>
                <c:pt idx="280">
                  <c:v>0.57800000000000062</c:v>
                </c:pt>
                <c:pt idx="281">
                  <c:v>0.57800000000000062</c:v>
                </c:pt>
                <c:pt idx="282">
                  <c:v>0.57299999999999995</c:v>
                </c:pt>
                <c:pt idx="283">
                  <c:v>0.56999999999999995</c:v>
                </c:pt>
                <c:pt idx="284">
                  <c:v>0.56699999999999995</c:v>
                </c:pt>
                <c:pt idx="285">
                  <c:v>0.56799999999999995</c:v>
                </c:pt>
                <c:pt idx="286">
                  <c:v>0.56399999999999995</c:v>
                </c:pt>
                <c:pt idx="287">
                  <c:v>0.56299999999999994</c:v>
                </c:pt>
                <c:pt idx="288">
                  <c:v>0.55900000000000005</c:v>
                </c:pt>
                <c:pt idx="289">
                  <c:v>0.55700000000000005</c:v>
                </c:pt>
                <c:pt idx="290">
                  <c:v>0.55400000000000005</c:v>
                </c:pt>
                <c:pt idx="291">
                  <c:v>0.55200000000000005</c:v>
                </c:pt>
                <c:pt idx="292">
                  <c:v>0.55000000000000004</c:v>
                </c:pt>
                <c:pt idx="293">
                  <c:v>0.55000000000000004</c:v>
                </c:pt>
                <c:pt idx="294">
                  <c:v>0.54700000000000004</c:v>
                </c:pt>
                <c:pt idx="295">
                  <c:v>0.54700000000000004</c:v>
                </c:pt>
                <c:pt idx="296">
                  <c:v>0.54400000000000004</c:v>
                </c:pt>
                <c:pt idx="297">
                  <c:v>0.54</c:v>
                </c:pt>
                <c:pt idx="298">
                  <c:v>0.53600000000000003</c:v>
                </c:pt>
                <c:pt idx="299">
                  <c:v>0.53700000000000003</c:v>
                </c:pt>
                <c:pt idx="300">
                  <c:v>0.53600000000000003</c:v>
                </c:pt>
                <c:pt idx="301">
                  <c:v>0.53500000000000003</c:v>
                </c:pt>
                <c:pt idx="302">
                  <c:v>0.53300000000000003</c:v>
                </c:pt>
                <c:pt idx="303">
                  <c:v>0.53100000000000003</c:v>
                </c:pt>
                <c:pt idx="304">
                  <c:v>0.53</c:v>
                </c:pt>
                <c:pt idx="305">
                  <c:v>0.52800000000000002</c:v>
                </c:pt>
                <c:pt idx="306">
                  <c:v>0.52700000000000002</c:v>
                </c:pt>
                <c:pt idx="307">
                  <c:v>0.52700000000000002</c:v>
                </c:pt>
                <c:pt idx="308">
                  <c:v>0.52400000000000002</c:v>
                </c:pt>
                <c:pt idx="309">
                  <c:v>0.52300000000000002</c:v>
                </c:pt>
                <c:pt idx="310">
                  <c:v>0.52200000000000002</c:v>
                </c:pt>
                <c:pt idx="311">
                  <c:v>0.51900000000000002</c:v>
                </c:pt>
                <c:pt idx="312">
                  <c:v>0.51900000000000002</c:v>
                </c:pt>
                <c:pt idx="313">
                  <c:v>0.51900000000000002</c:v>
                </c:pt>
                <c:pt idx="314">
                  <c:v>0.51800000000000002</c:v>
                </c:pt>
                <c:pt idx="315">
                  <c:v>0.51800000000000002</c:v>
                </c:pt>
                <c:pt idx="316">
                  <c:v>0.51400000000000001</c:v>
                </c:pt>
                <c:pt idx="317">
                  <c:v>0.51600000000000001</c:v>
                </c:pt>
                <c:pt idx="318">
                  <c:v>0.51400000000000001</c:v>
                </c:pt>
                <c:pt idx="319">
                  <c:v>0.51</c:v>
                </c:pt>
                <c:pt idx="320">
                  <c:v>0.51300000000000001</c:v>
                </c:pt>
                <c:pt idx="321">
                  <c:v>0.51100000000000001</c:v>
                </c:pt>
                <c:pt idx="322">
                  <c:v>0.51</c:v>
                </c:pt>
                <c:pt idx="323">
                  <c:v>0.50800000000000001</c:v>
                </c:pt>
                <c:pt idx="324">
                  <c:v>0.50700000000000001</c:v>
                </c:pt>
                <c:pt idx="325">
                  <c:v>0.50900000000000001</c:v>
                </c:pt>
                <c:pt idx="326">
                  <c:v>0.50900000000000001</c:v>
                </c:pt>
                <c:pt idx="327">
                  <c:v>0.505</c:v>
                </c:pt>
                <c:pt idx="328">
                  <c:v>0.505</c:v>
                </c:pt>
                <c:pt idx="329">
                  <c:v>0.503</c:v>
                </c:pt>
                <c:pt idx="330">
                  <c:v>0.503</c:v>
                </c:pt>
                <c:pt idx="331">
                  <c:v>0.504</c:v>
                </c:pt>
                <c:pt idx="332">
                  <c:v>0.501</c:v>
                </c:pt>
                <c:pt idx="333">
                  <c:v>0.502</c:v>
                </c:pt>
                <c:pt idx="334">
                  <c:v>0.501</c:v>
                </c:pt>
                <c:pt idx="335">
                  <c:v>0.502</c:v>
                </c:pt>
                <c:pt idx="336">
                  <c:v>0.502</c:v>
                </c:pt>
                <c:pt idx="337">
                  <c:v>0.5</c:v>
                </c:pt>
                <c:pt idx="338">
                  <c:v>0.5</c:v>
                </c:pt>
                <c:pt idx="339">
                  <c:v>0.49600000000000088</c:v>
                </c:pt>
                <c:pt idx="340">
                  <c:v>0.4970000000000015</c:v>
                </c:pt>
                <c:pt idx="341">
                  <c:v>0.4980000000000015</c:v>
                </c:pt>
                <c:pt idx="342">
                  <c:v>0.49600000000000088</c:v>
                </c:pt>
                <c:pt idx="343">
                  <c:v>0.49600000000000088</c:v>
                </c:pt>
                <c:pt idx="344">
                  <c:v>0.49600000000000088</c:v>
                </c:pt>
                <c:pt idx="345">
                  <c:v>0.49500000000000038</c:v>
                </c:pt>
                <c:pt idx="346">
                  <c:v>0.4970000000000015</c:v>
                </c:pt>
                <c:pt idx="347">
                  <c:v>0.49400000000000038</c:v>
                </c:pt>
                <c:pt idx="348">
                  <c:v>0.49500000000000038</c:v>
                </c:pt>
                <c:pt idx="349">
                  <c:v>0.49300000000000038</c:v>
                </c:pt>
                <c:pt idx="350">
                  <c:v>0.49300000000000038</c:v>
                </c:pt>
                <c:pt idx="351">
                  <c:v>0.49300000000000038</c:v>
                </c:pt>
                <c:pt idx="352">
                  <c:v>0.49200000000000038</c:v>
                </c:pt>
                <c:pt idx="353">
                  <c:v>0.49400000000000038</c:v>
                </c:pt>
                <c:pt idx="354">
                  <c:v>0.49300000000000038</c:v>
                </c:pt>
                <c:pt idx="355">
                  <c:v>0.49200000000000038</c:v>
                </c:pt>
                <c:pt idx="356">
                  <c:v>0.49300000000000038</c:v>
                </c:pt>
                <c:pt idx="357">
                  <c:v>0.49100000000000038</c:v>
                </c:pt>
                <c:pt idx="358">
                  <c:v>0.49000000000000032</c:v>
                </c:pt>
                <c:pt idx="359">
                  <c:v>0.48900000000000032</c:v>
                </c:pt>
                <c:pt idx="360">
                  <c:v>0.49200000000000038</c:v>
                </c:pt>
                <c:pt idx="361">
                  <c:v>0.49100000000000038</c:v>
                </c:pt>
                <c:pt idx="362">
                  <c:v>0.48800000000000032</c:v>
                </c:pt>
                <c:pt idx="363">
                  <c:v>0.48700000000000032</c:v>
                </c:pt>
                <c:pt idx="364">
                  <c:v>0.48800000000000032</c:v>
                </c:pt>
                <c:pt idx="365">
                  <c:v>0.49000000000000032</c:v>
                </c:pt>
                <c:pt idx="366">
                  <c:v>0.48800000000000032</c:v>
                </c:pt>
                <c:pt idx="367">
                  <c:v>0.48700000000000032</c:v>
                </c:pt>
                <c:pt idx="368">
                  <c:v>0.48600000000000032</c:v>
                </c:pt>
                <c:pt idx="369">
                  <c:v>0.48400000000000032</c:v>
                </c:pt>
                <c:pt idx="370">
                  <c:v>0.48700000000000032</c:v>
                </c:pt>
                <c:pt idx="371">
                  <c:v>0.48600000000000032</c:v>
                </c:pt>
                <c:pt idx="372">
                  <c:v>0.48800000000000032</c:v>
                </c:pt>
                <c:pt idx="373">
                  <c:v>0.48400000000000032</c:v>
                </c:pt>
                <c:pt idx="374">
                  <c:v>0.48400000000000032</c:v>
                </c:pt>
                <c:pt idx="375">
                  <c:v>0.48400000000000032</c:v>
                </c:pt>
                <c:pt idx="376">
                  <c:v>0.48300000000000032</c:v>
                </c:pt>
                <c:pt idx="377">
                  <c:v>0.48400000000000032</c:v>
                </c:pt>
                <c:pt idx="378">
                  <c:v>0.48500000000000032</c:v>
                </c:pt>
                <c:pt idx="379">
                  <c:v>0.48300000000000032</c:v>
                </c:pt>
                <c:pt idx="380">
                  <c:v>0.48100000000000032</c:v>
                </c:pt>
                <c:pt idx="381">
                  <c:v>0.48200000000000032</c:v>
                </c:pt>
                <c:pt idx="382">
                  <c:v>0.48000000000000032</c:v>
                </c:pt>
                <c:pt idx="383">
                  <c:v>0.47900000000000031</c:v>
                </c:pt>
                <c:pt idx="384">
                  <c:v>0.48200000000000032</c:v>
                </c:pt>
                <c:pt idx="385">
                  <c:v>0.48000000000000032</c:v>
                </c:pt>
                <c:pt idx="386">
                  <c:v>0.48100000000000032</c:v>
                </c:pt>
                <c:pt idx="387">
                  <c:v>0.48000000000000032</c:v>
                </c:pt>
                <c:pt idx="388">
                  <c:v>0.47900000000000031</c:v>
                </c:pt>
                <c:pt idx="389">
                  <c:v>0.48100000000000032</c:v>
                </c:pt>
                <c:pt idx="390">
                  <c:v>0.48100000000000032</c:v>
                </c:pt>
                <c:pt idx="391">
                  <c:v>0.47800000000000031</c:v>
                </c:pt>
                <c:pt idx="392">
                  <c:v>0.47900000000000031</c:v>
                </c:pt>
                <c:pt idx="393">
                  <c:v>0.47700000000000031</c:v>
                </c:pt>
                <c:pt idx="394">
                  <c:v>0.47700000000000031</c:v>
                </c:pt>
                <c:pt idx="395">
                  <c:v>0.47800000000000031</c:v>
                </c:pt>
                <c:pt idx="396">
                  <c:v>0.47800000000000031</c:v>
                </c:pt>
                <c:pt idx="397">
                  <c:v>0.47900000000000031</c:v>
                </c:pt>
                <c:pt idx="398">
                  <c:v>0.47500000000000031</c:v>
                </c:pt>
                <c:pt idx="399">
                  <c:v>0.47300000000000031</c:v>
                </c:pt>
                <c:pt idx="400">
                  <c:v>0.47600000000000031</c:v>
                </c:pt>
                <c:pt idx="401">
                  <c:v>0.47600000000000031</c:v>
                </c:pt>
                <c:pt idx="402">
                  <c:v>0.47600000000000031</c:v>
                </c:pt>
                <c:pt idx="403">
                  <c:v>0.47500000000000031</c:v>
                </c:pt>
                <c:pt idx="404">
                  <c:v>0.47500000000000031</c:v>
                </c:pt>
                <c:pt idx="405">
                  <c:v>0.47400000000000031</c:v>
                </c:pt>
                <c:pt idx="406">
                  <c:v>0.47300000000000031</c:v>
                </c:pt>
                <c:pt idx="407">
                  <c:v>0.47400000000000031</c:v>
                </c:pt>
                <c:pt idx="408">
                  <c:v>0.47300000000000031</c:v>
                </c:pt>
                <c:pt idx="409">
                  <c:v>0.47300000000000031</c:v>
                </c:pt>
                <c:pt idx="410">
                  <c:v>0.47300000000000031</c:v>
                </c:pt>
                <c:pt idx="411">
                  <c:v>0.47100000000000031</c:v>
                </c:pt>
                <c:pt idx="412">
                  <c:v>0.47400000000000031</c:v>
                </c:pt>
                <c:pt idx="413">
                  <c:v>0.47200000000000031</c:v>
                </c:pt>
                <c:pt idx="414">
                  <c:v>0.47000000000000008</c:v>
                </c:pt>
                <c:pt idx="415">
                  <c:v>0.47000000000000008</c:v>
                </c:pt>
                <c:pt idx="416">
                  <c:v>0.47000000000000008</c:v>
                </c:pt>
                <c:pt idx="417">
                  <c:v>0.46900000000000008</c:v>
                </c:pt>
                <c:pt idx="418">
                  <c:v>0.46900000000000008</c:v>
                </c:pt>
                <c:pt idx="419">
                  <c:v>0.47000000000000008</c:v>
                </c:pt>
                <c:pt idx="420">
                  <c:v>0.46900000000000008</c:v>
                </c:pt>
                <c:pt idx="421">
                  <c:v>0.46900000000000008</c:v>
                </c:pt>
                <c:pt idx="422">
                  <c:v>0.46700000000000008</c:v>
                </c:pt>
                <c:pt idx="423">
                  <c:v>0.46900000000000008</c:v>
                </c:pt>
                <c:pt idx="424">
                  <c:v>0.46900000000000008</c:v>
                </c:pt>
                <c:pt idx="425">
                  <c:v>0.46500000000000002</c:v>
                </c:pt>
                <c:pt idx="426">
                  <c:v>0.46700000000000008</c:v>
                </c:pt>
                <c:pt idx="427">
                  <c:v>0.46600000000000008</c:v>
                </c:pt>
                <c:pt idx="428">
                  <c:v>0.46800000000000008</c:v>
                </c:pt>
                <c:pt idx="429">
                  <c:v>0.46800000000000008</c:v>
                </c:pt>
                <c:pt idx="430">
                  <c:v>0.46900000000000008</c:v>
                </c:pt>
                <c:pt idx="431">
                  <c:v>0.46700000000000008</c:v>
                </c:pt>
                <c:pt idx="432">
                  <c:v>0.46500000000000002</c:v>
                </c:pt>
                <c:pt idx="433">
                  <c:v>0.46600000000000008</c:v>
                </c:pt>
                <c:pt idx="434">
                  <c:v>0.46600000000000008</c:v>
                </c:pt>
                <c:pt idx="435">
                  <c:v>0.46600000000000008</c:v>
                </c:pt>
                <c:pt idx="436">
                  <c:v>0.46500000000000002</c:v>
                </c:pt>
                <c:pt idx="437">
                  <c:v>0.46700000000000008</c:v>
                </c:pt>
                <c:pt idx="438">
                  <c:v>0.46700000000000008</c:v>
                </c:pt>
                <c:pt idx="439">
                  <c:v>0.46600000000000008</c:v>
                </c:pt>
                <c:pt idx="440">
                  <c:v>0.46400000000000002</c:v>
                </c:pt>
                <c:pt idx="441">
                  <c:v>0.46400000000000002</c:v>
                </c:pt>
                <c:pt idx="442">
                  <c:v>0.46600000000000008</c:v>
                </c:pt>
                <c:pt idx="443">
                  <c:v>0.46400000000000002</c:v>
                </c:pt>
                <c:pt idx="444">
                  <c:v>0.46400000000000002</c:v>
                </c:pt>
                <c:pt idx="445">
                  <c:v>0.46400000000000002</c:v>
                </c:pt>
                <c:pt idx="446">
                  <c:v>0.46400000000000002</c:v>
                </c:pt>
                <c:pt idx="447">
                  <c:v>0.46500000000000002</c:v>
                </c:pt>
                <c:pt idx="448">
                  <c:v>0.46400000000000002</c:v>
                </c:pt>
                <c:pt idx="449">
                  <c:v>0.46200000000000002</c:v>
                </c:pt>
                <c:pt idx="450">
                  <c:v>0.46</c:v>
                </c:pt>
                <c:pt idx="451">
                  <c:v>0.46100000000000002</c:v>
                </c:pt>
                <c:pt idx="452">
                  <c:v>0.46200000000000002</c:v>
                </c:pt>
                <c:pt idx="453">
                  <c:v>0.46100000000000002</c:v>
                </c:pt>
                <c:pt idx="454">
                  <c:v>0.46100000000000002</c:v>
                </c:pt>
                <c:pt idx="455">
                  <c:v>0.46100000000000002</c:v>
                </c:pt>
                <c:pt idx="456">
                  <c:v>0.45800000000000002</c:v>
                </c:pt>
                <c:pt idx="457">
                  <c:v>0.46200000000000002</c:v>
                </c:pt>
                <c:pt idx="458">
                  <c:v>0.46200000000000002</c:v>
                </c:pt>
                <c:pt idx="459">
                  <c:v>0.45900000000000002</c:v>
                </c:pt>
                <c:pt idx="460">
                  <c:v>0.45700000000000002</c:v>
                </c:pt>
                <c:pt idx="461">
                  <c:v>0.45800000000000002</c:v>
                </c:pt>
                <c:pt idx="462">
                  <c:v>0.45800000000000002</c:v>
                </c:pt>
                <c:pt idx="463">
                  <c:v>0.45900000000000002</c:v>
                </c:pt>
                <c:pt idx="464">
                  <c:v>0.45800000000000002</c:v>
                </c:pt>
                <c:pt idx="465">
                  <c:v>0.45600000000000002</c:v>
                </c:pt>
                <c:pt idx="466">
                  <c:v>0.45800000000000002</c:v>
                </c:pt>
                <c:pt idx="467">
                  <c:v>0.45800000000000002</c:v>
                </c:pt>
                <c:pt idx="468">
                  <c:v>0.45700000000000002</c:v>
                </c:pt>
                <c:pt idx="469">
                  <c:v>0.45700000000000002</c:v>
                </c:pt>
                <c:pt idx="470">
                  <c:v>0.45600000000000002</c:v>
                </c:pt>
                <c:pt idx="471">
                  <c:v>0.45600000000000002</c:v>
                </c:pt>
                <c:pt idx="472">
                  <c:v>0.45700000000000002</c:v>
                </c:pt>
                <c:pt idx="473">
                  <c:v>0.45600000000000002</c:v>
                </c:pt>
                <c:pt idx="474">
                  <c:v>0.45500000000000002</c:v>
                </c:pt>
                <c:pt idx="475">
                  <c:v>0.45600000000000002</c:v>
                </c:pt>
                <c:pt idx="476">
                  <c:v>0.45500000000000002</c:v>
                </c:pt>
                <c:pt idx="477">
                  <c:v>0.45700000000000002</c:v>
                </c:pt>
                <c:pt idx="478">
                  <c:v>0.45500000000000002</c:v>
                </c:pt>
                <c:pt idx="479">
                  <c:v>0.45600000000000002</c:v>
                </c:pt>
                <c:pt idx="480">
                  <c:v>0.45500000000000002</c:v>
                </c:pt>
                <c:pt idx="481">
                  <c:v>0.45600000000000002</c:v>
                </c:pt>
                <c:pt idx="482">
                  <c:v>0.45600000000000002</c:v>
                </c:pt>
                <c:pt idx="483">
                  <c:v>0.45600000000000002</c:v>
                </c:pt>
                <c:pt idx="484">
                  <c:v>0.45400000000000001</c:v>
                </c:pt>
                <c:pt idx="485">
                  <c:v>0.45500000000000002</c:v>
                </c:pt>
                <c:pt idx="486">
                  <c:v>0.45400000000000001</c:v>
                </c:pt>
                <c:pt idx="487">
                  <c:v>0.45100000000000001</c:v>
                </c:pt>
                <c:pt idx="488">
                  <c:v>0.45400000000000001</c:v>
                </c:pt>
                <c:pt idx="489">
                  <c:v>0.45300000000000001</c:v>
                </c:pt>
                <c:pt idx="490">
                  <c:v>0.45300000000000001</c:v>
                </c:pt>
                <c:pt idx="491">
                  <c:v>0.45100000000000001</c:v>
                </c:pt>
                <c:pt idx="492">
                  <c:v>0.45100000000000001</c:v>
                </c:pt>
                <c:pt idx="493">
                  <c:v>0.45</c:v>
                </c:pt>
                <c:pt idx="494">
                  <c:v>0.45</c:v>
                </c:pt>
                <c:pt idx="495">
                  <c:v>0.44800000000000001</c:v>
                </c:pt>
                <c:pt idx="496">
                  <c:v>0.45200000000000001</c:v>
                </c:pt>
                <c:pt idx="497">
                  <c:v>0.45300000000000001</c:v>
                </c:pt>
                <c:pt idx="498">
                  <c:v>0.45300000000000001</c:v>
                </c:pt>
                <c:pt idx="499">
                  <c:v>0.44900000000000001</c:v>
                </c:pt>
                <c:pt idx="500">
                  <c:v>0.45</c:v>
                </c:pt>
              </c:numCache>
            </c:numRef>
          </c:yVal>
          <c:smooth val="1"/>
        </c:ser>
        <c:axId val="102589568"/>
        <c:axId val="102591488"/>
      </c:scatterChart>
      <c:valAx>
        <c:axId val="102589568"/>
        <c:scaling>
          <c:orientation val="minMax"/>
          <c:max val="700"/>
          <c:min val="300"/>
        </c:scaling>
        <c:axPos val="b"/>
        <c:title>
          <c:tx>
            <c:rich>
              <a:bodyPr/>
              <a:lstStyle/>
              <a:p>
                <a:pPr>
                  <a:defRPr/>
                </a:pPr>
                <a:r>
                  <a:rPr lang="en-US"/>
                  <a:t>Wavelength (nm)</a:t>
                </a:r>
              </a:p>
            </c:rich>
          </c:tx>
        </c:title>
        <c:numFmt formatCode="General" sourceLinked="1"/>
        <c:majorTickMark val="in"/>
        <c:tickLblPos val="nextTo"/>
        <c:crossAx val="102591488"/>
        <c:crosses val="autoZero"/>
        <c:crossBetween val="midCat"/>
      </c:valAx>
      <c:valAx>
        <c:axId val="102591488"/>
        <c:scaling>
          <c:orientation val="minMax"/>
          <c:max val="2"/>
        </c:scaling>
        <c:axPos val="l"/>
        <c:title>
          <c:tx>
            <c:rich>
              <a:bodyPr rot="-5400000" vert="horz"/>
              <a:lstStyle/>
              <a:p>
                <a:pPr>
                  <a:defRPr/>
                </a:pPr>
                <a:r>
                  <a:rPr lang="en-US"/>
                  <a:t>Absorbance</a:t>
                </a:r>
              </a:p>
            </c:rich>
          </c:tx>
        </c:title>
        <c:numFmt formatCode="General" sourceLinked="1"/>
        <c:majorTickMark val="in"/>
        <c:tickLblPos val="nextTo"/>
        <c:crossAx val="102589568"/>
        <c:crosses val="autoZero"/>
        <c:crossBetween val="midCat"/>
      </c:valAx>
    </c:plotArea>
    <c:legend>
      <c:legendPos val="r"/>
      <c:layout>
        <c:manualLayout>
          <c:xMode val="edge"/>
          <c:yMode val="edge"/>
          <c:x val="0.69197819314641762"/>
          <c:y val="9.9965192522978502E-2"/>
          <c:w val="0.1522585669781932"/>
          <c:h val="0.43208873084413046"/>
        </c:manualLayout>
      </c:layout>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F0CD8-C3F9-4734-8479-0E7B9B8A2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188</Pages>
  <Words>73034</Words>
  <Characters>416299</Characters>
  <Application>Microsoft Office Word</Application>
  <DocSecurity>0</DocSecurity>
  <Lines>3469</Lines>
  <Paragraphs>976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488357</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2013-07-26T13:54:00Z</dcterms:created>
  <dcterms:modified xsi:type="dcterms:W3CDTF">2013-07-26T18:34:00Z</dcterms:modified>
</cp:coreProperties>
</file>