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E34F" w14:textId="43DE91D1" w:rsidR="00601A3F" w:rsidRPr="00C77D4E" w:rsidRDefault="00E1269F" w:rsidP="00EA5DDA">
      <w:pPr>
        <w:spacing w:line="480" w:lineRule="auto"/>
        <w:jc w:val="center"/>
        <w:rPr>
          <w:rFonts w:ascii="Times New Roman" w:hAnsi="Times New Roman" w:cs="Times New Roman"/>
          <w:b/>
          <w:bCs/>
          <w:sz w:val="22"/>
          <w:szCs w:val="22"/>
          <w:u w:val="single"/>
        </w:rPr>
      </w:pPr>
      <w:r w:rsidRPr="00C77D4E">
        <w:rPr>
          <w:rFonts w:ascii="Times New Roman" w:hAnsi="Times New Roman" w:cs="Times New Roman"/>
          <w:b/>
          <w:bCs/>
          <w:kern w:val="0"/>
          <w:sz w:val="22"/>
          <w:szCs w:val="22"/>
        </w:rPr>
        <w:t>Conventional vs. slow-growing broilers: developmental pathways associated with differential muscle and adipose growth.</w:t>
      </w:r>
    </w:p>
    <w:p w14:paraId="0814DA92"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51539529" w14:textId="77777777" w:rsidR="00E1269F" w:rsidRPr="00C77D4E" w:rsidRDefault="00E1269F" w:rsidP="00EA5DDA">
      <w:pPr>
        <w:spacing w:line="480" w:lineRule="auto"/>
        <w:jc w:val="center"/>
        <w:rPr>
          <w:rFonts w:ascii="Times New Roman" w:hAnsi="Times New Roman" w:cs="Times New Roman"/>
          <w:b/>
          <w:bCs/>
          <w:sz w:val="22"/>
          <w:szCs w:val="22"/>
          <w:u w:val="single"/>
        </w:rPr>
      </w:pPr>
    </w:p>
    <w:p w14:paraId="7E80D429" w14:textId="77777777" w:rsidR="00E1269F" w:rsidRPr="00C77D4E" w:rsidRDefault="00E1269F" w:rsidP="00EA5DDA">
      <w:pPr>
        <w:spacing w:line="480" w:lineRule="auto"/>
        <w:jc w:val="center"/>
        <w:rPr>
          <w:rFonts w:ascii="Times New Roman" w:hAnsi="Times New Roman" w:cs="Times New Roman"/>
          <w:b/>
          <w:bCs/>
          <w:sz w:val="22"/>
          <w:szCs w:val="22"/>
          <w:u w:val="single"/>
        </w:rPr>
      </w:pPr>
    </w:p>
    <w:p w14:paraId="6635BE58" w14:textId="77777777" w:rsidR="00E1269F" w:rsidRPr="00C77D4E" w:rsidRDefault="00E1269F" w:rsidP="00EA5DDA">
      <w:pPr>
        <w:spacing w:line="480" w:lineRule="auto"/>
        <w:jc w:val="center"/>
        <w:rPr>
          <w:rFonts w:ascii="Times New Roman" w:hAnsi="Times New Roman" w:cs="Times New Roman"/>
          <w:b/>
          <w:bCs/>
          <w:sz w:val="22"/>
          <w:szCs w:val="22"/>
          <w:u w:val="single"/>
        </w:rPr>
      </w:pPr>
    </w:p>
    <w:p w14:paraId="2A2CEAF0" w14:textId="77777777" w:rsidR="00980574" w:rsidRPr="00C77D4E" w:rsidRDefault="00980574" w:rsidP="00EA5DDA">
      <w:pPr>
        <w:spacing w:line="480" w:lineRule="auto"/>
        <w:jc w:val="center"/>
        <w:rPr>
          <w:rFonts w:ascii="Times New Roman" w:hAnsi="Times New Roman" w:cs="Times New Roman"/>
          <w:b/>
          <w:bCs/>
          <w:sz w:val="22"/>
          <w:szCs w:val="22"/>
          <w:u w:val="single"/>
        </w:rPr>
      </w:pPr>
    </w:p>
    <w:p w14:paraId="5A24104B" w14:textId="77777777" w:rsidR="00E1269F" w:rsidRPr="00C77D4E" w:rsidRDefault="00E1269F" w:rsidP="00EA5DDA">
      <w:pPr>
        <w:spacing w:line="480" w:lineRule="auto"/>
        <w:jc w:val="center"/>
        <w:rPr>
          <w:rFonts w:ascii="Times New Roman" w:hAnsi="Times New Roman" w:cs="Times New Roman"/>
          <w:b/>
          <w:bCs/>
          <w:sz w:val="22"/>
          <w:szCs w:val="22"/>
          <w:u w:val="single"/>
        </w:rPr>
      </w:pPr>
    </w:p>
    <w:p w14:paraId="142897BB" w14:textId="77777777" w:rsidR="00980574" w:rsidRPr="00C77D4E" w:rsidRDefault="00980574" w:rsidP="00EA5DDA">
      <w:pPr>
        <w:spacing w:line="480" w:lineRule="auto"/>
        <w:jc w:val="center"/>
        <w:rPr>
          <w:rFonts w:ascii="Times New Roman" w:hAnsi="Times New Roman" w:cs="Times New Roman"/>
          <w:b/>
          <w:bCs/>
          <w:sz w:val="22"/>
          <w:szCs w:val="22"/>
          <w:u w:val="single"/>
        </w:rPr>
      </w:pPr>
    </w:p>
    <w:p w14:paraId="60CD5573" w14:textId="77777777" w:rsidR="00E1269F" w:rsidRPr="00C77D4E" w:rsidRDefault="00E1269F" w:rsidP="00EA5DDA">
      <w:pPr>
        <w:spacing w:line="480" w:lineRule="auto"/>
        <w:jc w:val="center"/>
        <w:rPr>
          <w:rFonts w:ascii="Times New Roman" w:hAnsi="Times New Roman" w:cs="Times New Roman"/>
          <w:b/>
          <w:bCs/>
          <w:sz w:val="22"/>
          <w:szCs w:val="22"/>
          <w:u w:val="single"/>
        </w:rPr>
      </w:pPr>
    </w:p>
    <w:p w14:paraId="72BDFF53" w14:textId="77777777" w:rsidR="00E1269F" w:rsidRPr="00C77D4E" w:rsidRDefault="00E1269F" w:rsidP="00EA5DDA">
      <w:pPr>
        <w:spacing w:line="480" w:lineRule="auto"/>
        <w:jc w:val="center"/>
        <w:rPr>
          <w:rFonts w:ascii="Times New Roman" w:hAnsi="Times New Roman" w:cs="Times New Roman"/>
          <w:b/>
          <w:bCs/>
          <w:sz w:val="22"/>
          <w:szCs w:val="22"/>
          <w:u w:val="single"/>
        </w:rPr>
      </w:pPr>
    </w:p>
    <w:p w14:paraId="1A43DEE1" w14:textId="77777777" w:rsidR="00B82E85" w:rsidRPr="00C77D4E" w:rsidRDefault="00EA5DDA" w:rsidP="00EA5DDA">
      <w:pPr>
        <w:spacing w:line="48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 xml:space="preserve">A Thesis Presented for the </w:t>
      </w:r>
    </w:p>
    <w:p w14:paraId="53468B65" w14:textId="5BB3C2C5" w:rsidR="00E1269F" w:rsidRPr="00C77D4E" w:rsidRDefault="00EA5DDA" w:rsidP="00EA5DDA">
      <w:pPr>
        <w:spacing w:line="48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Master of Science</w:t>
      </w:r>
    </w:p>
    <w:p w14:paraId="5A3E9CB1" w14:textId="3F6C44A1" w:rsidR="00EA5DDA" w:rsidRPr="00C77D4E" w:rsidRDefault="00EA5DDA" w:rsidP="00EA5DDA">
      <w:pPr>
        <w:spacing w:line="48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Degree</w:t>
      </w:r>
    </w:p>
    <w:p w14:paraId="3B48398D" w14:textId="5AD41C21" w:rsidR="00B82E85" w:rsidRPr="00C77D4E" w:rsidRDefault="00B82E85" w:rsidP="00EA5DDA">
      <w:pPr>
        <w:spacing w:line="48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The University of Tennessee, Knoxville</w:t>
      </w:r>
    </w:p>
    <w:p w14:paraId="61D8D33D" w14:textId="77777777" w:rsidR="00B82E85" w:rsidRPr="00C77D4E" w:rsidRDefault="00B82E85" w:rsidP="00EA5DDA">
      <w:pPr>
        <w:spacing w:line="480" w:lineRule="auto"/>
        <w:jc w:val="center"/>
        <w:rPr>
          <w:rFonts w:ascii="Times New Roman" w:hAnsi="Times New Roman" w:cs="Times New Roman"/>
          <w:b/>
          <w:bCs/>
          <w:sz w:val="22"/>
          <w:szCs w:val="22"/>
        </w:rPr>
      </w:pPr>
    </w:p>
    <w:p w14:paraId="0B5AF050" w14:textId="77777777" w:rsidR="00B82E85" w:rsidRPr="00C77D4E" w:rsidRDefault="00B82E85" w:rsidP="00EA5DDA">
      <w:pPr>
        <w:spacing w:line="480" w:lineRule="auto"/>
        <w:jc w:val="center"/>
        <w:rPr>
          <w:rFonts w:ascii="Times New Roman" w:hAnsi="Times New Roman" w:cs="Times New Roman"/>
          <w:b/>
          <w:bCs/>
          <w:sz w:val="22"/>
          <w:szCs w:val="22"/>
        </w:rPr>
      </w:pPr>
    </w:p>
    <w:p w14:paraId="3948F165" w14:textId="77777777" w:rsidR="00B82E85" w:rsidRPr="00C77D4E" w:rsidRDefault="00B82E85" w:rsidP="00EA5DDA">
      <w:pPr>
        <w:spacing w:line="480" w:lineRule="auto"/>
        <w:jc w:val="center"/>
        <w:rPr>
          <w:rFonts w:ascii="Times New Roman" w:hAnsi="Times New Roman" w:cs="Times New Roman"/>
          <w:b/>
          <w:bCs/>
          <w:sz w:val="22"/>
          <w:szCs w:val="22"/>
        </w:rPr>
      </w:pPr>
    </w:p>
    <w:p w14:paraId="3C95D2B8" w14:textId="77777777" w:rsidR="00B82E85" w:rsidRPr="00C77D4E" w:rsidRDefault="00B82E85" w:rsidP="00EA5DDA">
      <w:pPr>
        <w:spacing w:line="480" w:lineRule="auto"/>
        <w:jc w:val="center"/>
        <w:rPr>
          <w:rFonts w:ascii="Times New Roman" w:hAnsi="Times New Roman" w:cs="Times New Roman"/>
          <w:b/>
          <w:bCs/>
          <w:sz w:val="22"/>
          <w:szCs w:val="22"/>
        </w:rPr>
      </w:pPr>
    </w:p>
    <w:p w14:paraId="7ECE512E" w14:textId="77777777" w:rsidR="00B82E85" w:rsidRPr="00C77D4E" w:rsidRDefault="00B82E85" w:rsidP="00980574">
      <w:pPr>
        <w:spacing w:line="480" w:lineRule="auto"/>
        <w:rPr>
          <w:rFonts w:ascii="Times New Roman" w:hAnsi="Times New Roman" w:cs="Times New Roman"/>
          <w:b/>
          <w:bCs/>
          <w:sz w:val="22"/>
          <w:szCs w:val="22"/>
        </w:rPr>
      </w:pPr>
    </w:p>
    <w:p w14:paraId="36C4477B" w14:textId="77777777" w:rsidR="00B82E85" w:rsidRPr="00C77D4E" w:rsidRDefault="00B82E85" w:rsidP="00EA5DDA">
      <w:pPr>
        <w:spacing w:line="480" w:lineRule="auto"/>
        <w:jc w:val="center"/>
        <w:rPr>
          <w:rFonts w:ascii="Times New Roman" w:hAnsi="Times New Roman" w:cs="Times New Roman"/>
          <w:b/>
          <w:bCs/>
          <w:sz w:val="22"/>
          <w:szCs w:val="22"/>
        </w:rPr>
      </w:pPr>
    </w:p>
    <w:p w14:paraId="063F57B4" w14:textId="77777777" w:rsidR="00980574" w:rsidRPr="00C77D4E" w:rsidRDefault="00980574" w:rsidP="00EA5DDA">
      <w:pPr>
        <w:spacing w:line="480" w:lineRule="auto"/>
        <w:jc w:val="center"/>
        <w:rPr>
          <w:rFonts w:ascii="Times New Roman" w:hAnsi="Times New Roman" w:cs="Times New Roman"/>
          <w:b/>
          <w:bCs/>
          <w:sz w:val="22"/>
          <w:szCs w:val="22"/>
        </w:rPr>
      </w:pPr>
    </w:p>
    <w:p w14:paraId="614F16D5" w14:textId="77777777" w:rsidR="00B82E85" w:rsidRPr="00C77D4E" w:rsidRDefault="00B82E85" w:rsidP="00EA5DDA">
      <w:pPr>
        <w:spacing w:line="480" w:lineRule="auto"/>
        <w:jc w:val="center"/>
        <w:rPr>
          <w:rFonts w:ascii="Times New Roman" w:hAnsi="Times New Roman" w:cs="Times New Roman"/>
          <w:b/>
          <w:bCs/>
          <w:sz w:val="22"/>
          <w:szCs w:val="22"/>
        </w:rPr>
      </w:pPr>
    </w:p>
    <w:p w14:paraId="57232807" w14:textId="77777777" w:rsidR="00B82E85" w:rsidRPr="00C77D4E" w:rsidRDefault="00B82E85" w:rsidP="00EA5DDA">
      <w:pPr>
        <w:spacing w:line="480" w:lineRule="auto"/>
        <w:jc w:val="center"/>
        <w:rPr>
          <w:rFonts w:ascii="Times New Roman" w:hAnsi="Times New Roman" w:cs="Times New Roman"/>
          <w:b/>
          <w:bCs/>
          <w:sz w:val="22"/>
          <w:szCs w:val="22"/>
        </w:rPr>
      </w:pPr>
    </w:p>
    <w:p w14:paraId="37F565B0" w14:textId="5590E595" w:rsidR="00B82E85" w:rsidRPr="00C77D4E" w:rsidRDefault="00B82E85" w:rsidP="00980574">
      <w:pPr>
        <w:spacing w:line="48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Lindsey Eppinger</w:t>
      </w:r>
    </w:p>
    <w:p w14:paraId="32B2BF4F" w14:textId="4939938A" w:rsidR="00B82E85" w:rsidRPr="00C77D4E" w:rsidRDefault="0012525E" w:rsidP="00EA5DDA">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August</w:t>
      </w:r>
      <w:r w:rsidR="00B82E85" w:rsidRPr="00C77D4E">
        <w:rPr>
          <w:rFonts w:ascii="Times New Roman" w:hAnsi="Times New Roman" w:cs="Times New Roman"/>
          <w:b/>
          <w:bCs/>
          <w:sz w:val="22"/>
          <w:szCs w:val="22"/>
        </w:rPr>
        <w:t xml:space="preserve"> 2024</w:t>
      </w:r>
    </w:p>
    <w:p w14:paraId="08CEACDE" w14:textId="5E190A91" w:rsidR="007C02C3" w:rsidRPr="00C77D4E" w:rsidRDefault="007C02C3" w:rsidP="007C02C3">
      <w:pPr>
        <w:pStyle w:val="NormalWeb"/>
        <w:jc w:val="center"/>
        <w:rPr>
          <w:sz w:val="22"/>
          <w:szCs w:val="22"/>
        </w:rPr>
      </w:pPr>
      <w:r w:rsidRPr="00C77D4E">
        <w:rPr>
          <w:sz w:val="22"/>
          <w:szCs w:val="22"/>
        </w:rPr>
        <w:lastRenderedPageBreak/>
        <w:t xml:space="preserve">Copyright © </w:t>
      </w:r>
      <w:r w:rsidR="0012525E">
        <w:rPr>
          <w:sz w:val="22"/>
          <w:szCs w:val="22"/>
        </w:rPr>
        <w:t>2024</w:t>
      </w:r>
      <w:r w:rsidRPr="00C77D4E">
        <w:rPr>
          <w:sz w:val="22"/>
          <w:szCs w:val="22"/>
        </w:rPr>
        <w:t xml:space="preserve"> by Lindsey Eppinger</w:t>
      </w:r>
    </w:p>
    <w:p w14:paraId="30609E7D" w14:textId="1E54BE24" w:rsidR="007C02C3" w:rsidRPr="00C77D4E" w:rsidRDefault="007C02C3" w:rsidP="007C02C3">
      <w:pPr>
        <w:pStyle w:val="NormalWeb"/>
        <w:jc w:val="center"/>
        <w:rPr>
          <w:sz w:val="22"/>
          <w:szCs w:val="22"/>
        </w:rPr>
      </w:pPr>
      <w:r w:rsidRPr="00C77D4E">
        <w:rPr>
          <w:sz w:val="22"/>
          <w:szCs w:val="22"/>
        </w:rPr>
        <w:t>All rights reserved.</w:t>
      </w:r>
    </w:p>
    <w:p w14:paraId="3DDD68EC" w14:textId="77777777" w:rsidR="007C02C3" w:rsidRPr="00C77D4E" w:rsidRDefault="007C02C3" w:rsidP="007C02C3">
      <w:pPr>
        <w:spacing w:line="480" w:lineRule="auto"/>
        <w:jc w:val="center"/>
        <w:rPr>
          <w:rFonts w:ascii="Times New Roman" w:hAnsi="Times New Roman" w:cs="Times New Roman"/>
          <w:b/>
          <w:bCs/>
          <w:sz w:val="22"/>
          <w:szCs w:val="22"/>
        </w:rPr>
      </w:pPr>
    </w:p>
    <w:p w14:paraId="1773112B" w14:textId="77777777" w:rsidR="00EA5DDA" w:rsidRPr="00C77D4E" w:rsidRDefault="00EA5DDA" w:rsidP="00EA5DDA">
      <w:pPr>
        <w:spacing w:line="480" w:lineRule="auto"/>
        <w:jc w:val="center"/>
        <w:rPr>
          <w:rFonts w:ascii="Times New Roman" w:hAnsi="Times New Roman" w:cs="Times New Roman"/>
          <w:b/>
          <w:bCs/>
          <w:sz w:val="22"/>
          <w:szCs w:val="22"/>
        </w:rPr>
      </w:pPr>
    </w:p>
    <w:p w14:paraId="7B83ACED"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303063DE"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3BF0F60B"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17258064"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6C22E3A2"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06ABCA6D"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09603BD0"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6AFBFE61"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14652FF0"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01036898"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2025F4A9"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7084889F"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17D9BECA"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1A62923D"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1EA533ED"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3BBECA70"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56694EFF"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5BDFB604"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0464182C"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0DD6BFF3"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2FC31FBA"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3126EB55" w14:textId="77777777" w:rsidR="00601A3F" w:rsidRPr="00C77D4E" w:rsidRDefault="00601A3F" w:rsidP="00EA5DDA">
      <w:pPr>
        <w:spacing w:line="480" w:lineRule="auto"/>
        <w:jc w:val="center"/>
        <w:rPr>
          <w:rFonts w:ascii="Times New Roman" w:hAnsi="Times New Roman" w:cs="Times New Roman"/>
          <w:b/>
          <w:bCs/>
          <w:sz w:val="22"/>
          <w:szCs w:val="22"/>
          <w:u w:val="single"/>
        </w:rPr>
      </w:pPr>
    </w:p>
    <w:p w14:paraId="6677F484" w14:textId="39376A83" w:rsidR="00601A3F" w:rsidRPr="004D5B8D" w:rsidRDefault="004D5B8D" w:rsidP="00EA5DDA">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lastRenderedPageBreak/>
        <w:t>A</w:t>
      </w:r>
      <w:r w:rsidR="001A3599">
        <w:rPr>
          <w:rFonts w:ascii="Times New Roman" w:hAnsi="Times New Roman" w:cs="Times New Roman"/>
          <w:b/>
          <w:bCs/>
          <w:sz w:val="22"/>
          <w:szCs w:val="22"/>
        </w:rPr>
        <w:t>C</w:t>
      </w:r>
      <w:r>
        <w:rPr>
          <w:rFonts w:ascii="Times New Roman" w:hAnsi="Times New Roman" w:cs="Times New Roman"/>
          <w:b/>
          <w:bCs/>
          <w:sz w:val="22"/>
          <w:szCs w:val="22"/>
        </w:rPr>
        <w:t>KNOWLEDGEMENTS</w:t>
      </w:r>
    </w:p>
    <w:p w14:paraId="5FD370AC" w14:textId="5B017009" w:rsidR="00601A3F" w:rsidRDefault="00E37944" w:rsidP="00E37944">
      <w:pPr>
        <w:spacing w:line="480" w:lineRule="auto"/>
        <w:rPr>
          <w:rFonts w:ascii="Times New Roman" w:hAnsi="Times New Roman" w:cs="Times New Roman"/>
          <w:sz w:val="22"/>
          <w:szCs w:val="22"/>
        </w:rPr>
      </w:pPr>
      <w:r>
        <w:rPr>
          <w:rFonts w:ascii="Times New Roman" w:hAnsi="Times New Roman" w:cs="Times New Roman"/>
          <w:b/>
          <w:bCs/>
          <w:sz w:val="22"/>
          <w:szCs w:val="22"/>
        </w:rPr>
        <w:tab/>
      </w:r>
      <w:r>
        <w:rPr>
          <w:rFonts w:ascii="Times New Roman" w:hAnsi="Times New Roman" w:cs="Times New Roman"/>
          <w:sz w:val="22"/>
          <w:szCs w:val="22"/>
        </w:rPr>
        <w:t xml:space="preserve">I would like to express my deepest appreciation to everyone that has been a part of my journey throughout graduate school. I would not be where I am today without the support and encouragement from my family, friends, mentors, lab mates, and anyone else I have had the pleasure of getting to know and work with the past 2 years. </w:t>
      </w:r>
    </w:p>
    <w:p w14:paraId="5D1124AD" w14:textId="1B7F34D8" w:rsidR="00E37944" w:rsidRDefault="00E37944" w:rsidP="00E37944">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First and foremost, I would like to thank my mentor Dr. Brynn Voy for providing me the opportunity to pursue a graduate degree in her lab. I will forever be grateful for everything she has to done to encourage my growth and success during my graduate school career through her guidance, understanding, and unwavering support. Her passion for her work and overall zest for life is truly inspiring and something I will always strive for. I truly am lucky to have been a part of her lab and will always be thankful for everything I have learned from her inside and outside the lab.  </w:t>
      </w:r>
    </w:p>
    <w:p w14:paraId="39F5056E" w14:textId="48173AAE" w:rsidR="00E37944" w:rsidRDefault="00E37944" w:rsidP="00E37944">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I would also like to express my gratitude to my committee members, Dr. Ahmed </w:t>
      </w:r>
      <w:proofErr w:type="spellStart"/>
      <w:r>
        <w:rPr>
          <w:rFonts w:ascii="Times New Roman" w:hAnsi="Times New Roman" w:cs="Times New Roman"/>
          <w:sz w:val="22"/>
          <w:szCs w:val="22"/>
        </w:rPr>
        <w:t>Bettaieb</w:t>
      </w:r>
      <w:proofErr w:type="spellEnd"/>
      <w:r>
        <w:rPr>
          <w:rFonts w:ascii="Times New Roman" w:hAnsi="Times New Roman" w:cs="Times New Roman"/>
          <w:sz w:val="22"/>
          <w:szCs w:val="22"/>
        </w:rPr>
        <w:t xml:space="preserve">, Dr. Daniel Mathew, and Dr. Tom Tabler, for dedicating their time to provide their assistance and expertise to ensure my success. Each have taught me so much and inspired deeper thinking and understanding. </w:t>
      </w:r>
    </w:p>
    <w:p w14:paraId="418DCBBD" w14:textId="18A48D1F" w:rsidR="00E37944" w:rsidRDefault="00E37944" w:rsidP="00E37944">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I would like to thank everyone that I have had the pleasure of being a part of the Voy lab with, Minjeong Kim, </w:t>
      </w:r>
      <w:proofErr w:type="spellStart"/>
      <w:r>
        <w:rPr>
          <w:rFonts w:ascii="Times New Roman" w:hAnsi="Times New Roman" w:cs="Times New Roman"/>
          <w:sz w:val="22"/>
          <w:szCs w:val="22"/>
        </w:rPr>
        <w:t>Usuk</w:t>
      </w:r>
      <w:proofErr w:type="spellEnd"/>
      <w:r>
        <w:rPr>
          <w:rFonts w:ascii="Times New Roman" w:hAnsi="Times New Roman" w:cs="Times New Roman"/>
          <w:sz w:val="22"/>
          <w:szCs w:val="22"/>
        </w:rPr>
        <w:t xml:space="preserve"> Jung, Dr. Elizabeth Shepherd, and Sophia Ascolese. Each have provided invaluable assistance and guidance that I cannot thank them enough for. I would not be where I am today without their help and support.</w:t>
      </w:r>
    </w:p>
    <w:p w14:paraId="4BB1F64A" w14:textId="41F95708" w:rsidR="00E37944" w:rsidRDefault="00E37944" w:rsidP="00E37944">
      <w:pPr>
        <w:spacing w:line="480" w:lineRule="auto"/>
        <w:rPr>
          <w:rFonts w:ascii="Times New Roman" w:hAnsi="Times New Roman" w:cs="Times New Roman"/>
          <w:sz w:val="22"/>
          <w:szCs w:val="22"/>
        </w:rPr>
      </w:pPr>
      <w:r>
        <w:rPr>
          <w:rFonts w:ascii="Times New Roman" w:hAnsi="Times New Roman" w:cs="Times New Roman"/>
          <w:sz w:val="22"/>
          <w:szCs w:val="22"/>
        </w:rPr>
        <w:tab/>
        <w:t>I am extremely grateful for the friendships I have formed with my fellow graduate students. I will be forever grateful for each of them as they have supported and helped me in more ways than they could ever imagine. I would like to extend a special thanks to Kinsley Frady, Landon Whitehead, and Sophie Ascolese for being some of the best friends I could have during this time of my life, I truly do not know where I would be without their friendship.</w:t>
      </w:r>
    </w:p>
    <w:p w14:paraId="5038F185" w14:textId="25CE18C2" w:rsidR="00E37944" w:rsidRDefault="00E37944" w:rsidP="00E37944">
      <w:pPr>
        <w:spacing w:line="480" w:lineRule="auto"/>
        <w:rPr>
          <w:rFonts w:ascii="Times New Roman" w:hAnsi="Times New Roman" w:cs="Times New Roman"/>
          <w:sz w:val="22"/>
          <w:szCs w:val="22"/>
        </w:rPr>
      </w:pPr>
      <w:r>
        <w:rPr>
          <w:rFonts w:ascii="Times New Roman" w:hAnsi="Times New Roman" w:cs="Times New Roman"/>
          <w:sz w:val="22"/>
          <w:szCs w:val="22"/>
        </w:rPr>
        <w:tab/>
      </w:r>
      <w:proofErr w:type="gramStart"/>
      <w:r>
        <w:rPr>
          <w:rFonts w:ascii="Times New Roman" w:hAnsi="Times New Roman" w:cs="Times New Roman"/>
          <w:sz w:val="22"/>
          <w:szCs w:val="22"/>
        </w:rPr>
        <w:t>Last but not least</w:t>
      </w:r>
      <w:proofErr w:type="gramEnd"/>
      <w:r>
        <w:rPr>
          <w:rFonts w:ascii="Times New Roman" w:hAnsi="Times New Roman" w:cs="Times New Roman"/>
          <w:sz w:val="22"/>
          <w:szCs w:val="22"/>
        </w:rPr>
        <w:t xml:space="preserve">, I would like to thank my family and Gavin for their constant support and encouragement to accomplish anything and everything I set my mind to. </w:t>
      </w:r>
    </w:p>
    <w:p w14:paraId="21F75E38" w14:textId="74843AC5" w:rsidR="00601A3F" w:rsidRPr="00E37944" w:rsidRDefault="00E37944" w:rsidP="00E37944">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 </w:t>
      </w:r>
    </w:p>
    <w:p w14:paraId="0730DFAA" w14:textId="1DFE0633" w:rsidR="00804663" w:rsidRDefault="00804663" w:rsidP="001A3599">
      <w:pPr>
        <w:jc w:val="center"/>
        <w:rPr>
          <w:rFonts w:ascii="Times New Roman" w:hAnsi="Times New Roman" w:cs="Times New Roman"/>
          <w:b/>
          <w:bCs/>
          <w:sz w:val="22"/>
          <w:szCs w:val="22"/>
        </w:rPr>
      </w:pPr>
      <w:r>
        <w:rPr>
          <w:rFonts w:ascii="Times New Roman" w:hAnsi="Times New Roman" w:cs="Times New Roman"/>
          <w:b/>
          <w:bCs/>
          <w:sz w:val="22"/>
          <w:szCs w:val="22"/>
        </w:rPr>
        <w:lastRenderedPageBreak/>
        <w:t>ABSTRACT</w:t>
      </w:r>
    </w:p>
    <w:p w14:paraId="079B2374" w14:textId="77777777" w:rsidR="001A3599" w:rsidRDefault="001A3599" w:rsidP="001A3599">
      <w:pPr>
        <w:jc w:val="center"/>
        <w:rPr>
          <w:rFonts w:ascii="Times New Roman" w:hAnsi="Times New Roman" w:cs="Times New Roman"/>
          <w:b/>
          <w:bCs/>
          <w:sz w:val="22"/>
          <w:szCs w:val="22"/>
        </w:rPr>
      </w:pPr>
    </w:p>
    <w:p w14:paraId="3F256E24" w14:textId="643DE56D" w:rsidR="00804663" w:rsidRPr="00EA5B43" w:rsidRDefault="00EA5B43" w:rsidP="009827E7">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Chapter 1 of this thesis </w:t>
      </w:r>
      <w:r w:rsidR="00AB727F">
        <w:rPr>
          <w:rFonts w:ascii="Times New Roman" w:hAnsi="Times New Roman" w:cs="Times New Roman"/>
          <w:sz w:val="22"/>
          <w:szCs w:val="22"/>
        </w:rPr>
        <w:t xml:space="preserve">introduces the modern broiler chicken and the current issues the broiler industry is facing. </w:t>
      </w:r>
      <w:r w:rsidR="008D3E48">
        <w:rPr>
          <w:rFonts w:ascii="Times New Roman" w:hAnsi="Times New Roman" w:cs="Times New Roman"/>
          <w:sz w:val="22"/>
          <w:szCs w:val="22"/>
        </w:rPr>
        <w:t xml:space="preserve">The chapter discusses muscle and adipose growth in broiler chickens, </w:t>
      </w:r>
      <w:r w:rsidR="00FB0A28">
        <w:rPr>
          <w:rFonts w:ascii="Times New Roman" w:hAnsi="Times New Roman" w:cs="Times New Roman"/>
          <w:sz w:val="22"/>
          <w:szCs w:val="22"/>
        </w:rPr>
        <w:t xml:space="preserve">introduces </w:t>
      </w:r>
      <w:r w:rsidR="008D3E48">
        <w:rPr>
          <w:rFonts w:ascii="Times New Roman" w:hAnsi="Times New Roman" w:cs="Times New Roman"/>
          <w:sz w:val="22"/>
          <w:szCs w:val="22"/>
        </w:rPr>
        <w:t>the</w:t>
      </w:r>
      <w:r w:rsidR="00FB0A28">
        <w:rPr>
          <w:rFonts w:ascii="Times New Roman" w:hAnsi="Times New Roman" w:cs="Times New Roman"/>
          <w:sz w:val="22"/>
          <w:szCs w:val="22"/>
        </w:rPr>
        <w:t xml:space="preserve"> increasing</w:t>
      </w:r>
      <w:r w:rsidR="008D3E48">
        <w:rPr>
          <w:rFonts w:ascii="Times New Roman" w:hAnsi="Times New Roman" w:cs="Times New Roman"/>
          <w:sz w:val="22"/>
          <w:szCs w:val="22"/>
        </w:rPr>
        <w:t xml:space="preserve"> use of slow-growing broilers to mitigate problems with production</w:t>
      </w:r>
      <w:r w:rsidR="009C3AED">
        <w:rPr>
          <w:rFonts w:ascii="Times New Roman" w:hAnsi="Times New Roman" w:cs="Times New Roman"/>
          <w:sz w:val="22"/>
          <w:szCs w:val="22"/>
        </w:rPr>
        <w:t>, and how the microbiome can be harnessed to improve the health and</w:t>
      </w:r>
      <w:r w:rsidR="00877F5F">
        <w:rPr>
          <w:rFonts w:ascii="Times New Roman" w:hAnsi="Times New Roman" w:cs="Times New Roman"/>
          <w:sz w:val="22"/>
          <w:szCs w:val="22"/>
        </w:rPr>
        <w:t xml:space="preserve">, </w:t>
      </w:r>
      <w:r w:rsidR="009C3AED">
        <w:rPr>
          <w:rFonts w:ascii="Times New Roman" w:hAnsi="Times New Roman" w:cs="Times New Roman"/>
          <w:sz w:val="22"/>
          <w:szCs w:val="22"/>
        </w:rPr>
        <w:t>therefore</w:t>
      </w:r>
      <w:r w:rsidR="00877F5F">
        <w:rPr>
          <w:rFonts w:ascii="Times New Roman" w:hAnsi="Times New Roman" w:cs="Times New Roman"/>
          <w:sz w:val="22"/>
          <w:szCs w:val="22"/>
        </w:rPr>
        <w:t>,</w:t>
      </w:r>
      <w:r w:rsidR="009C3AED">
        <w:rPr>
          <w:rFonts w:ascii="Times New Roman" w:hAnsi="Times New Roman" w:cs="Times New Roman"/>
          <w:sz w:val="22"/>
          <w:szCs w:val="22"/>
        </w:rPr>
        <w:t xml:space="preserve"> welfare of broiler chickens. </w:t>
      </w:r>
      <w:r w:rsidR="006039B6">
        <w:rPr>
          <w:rFonts w:ascii="Times New Roman" w:hAnsi="Times New Roman" w:cs="Times New Roman"/>
          <w:sz w:val="22"/>
          <w:szCs w:val="22"/>
        </w:rPr>
        <w:t xml:space="preserve">Chapter 2 investigates developmental pathways </w:t>
      </w:r>
      <w:r w:rsidR="002039E9">
        <w:rPr>
          <w:rFonts w:ascii="Times New Roman" w:hAnsi="Times New Roman" w:cs="Times New Roman"/>
          <w:sz w:val="22"/>
          <w:szCs w:val="22"/>
        </w:rPr>
        <w:t>regarding</w:t>
      </w:r>
      <w:r w:rsidR="0005657F">
        <w:rPr>
          <w:rFonts w:ascii="Times New Roman" w:hAnsi="Times New Roman" w:cs="Times New Roman"/>
          <w:sz w:val="22"/>
          <w:szCs w:val="22"/>
        </w:rPr>
        <w:t xml:space="preserve"> </w:t>
      </w:r>
      <w:r w:rsidR="00877F5F">
        <w:rPr>
          <w:rFonts w:ascii="Times New Roman" w:hAnsi="Times New Roman" w:cs="Times New Roman"/>
          <w:sz w:val="22"/>
          <w:szCs w:val="22"/>
        </w:rPr>
        <w:t xml:space="preserve">early life </w:t>
      </w:r>
      <w:r w:rsidR="0005657F">
        <w:rPr>
          <w:rFonts w:ascii="Times New Roman" w:hAnsi="Times New Roman" w:cs="Times New Roman"/>
          <w:sz w:val="22"/>
          <w:szCs w:val="22"/>
        </w:rPr>
        <w:t xml:space="preserve">muscle and adipose development </w:t>
      </w:r>
      <w:proofErr w:type="gramStart"/>
      <w:r w:rsidR="0005657F">
        <w:rPr>
          <w:rFonts w:ascii="Times New Roman" w:hAnsi="Times New Roman" w:cs="Times New Roman"/>
          <w:sz w:val="22"/>
          <w:szCs w:val="22"/>
        </w:rPr>
        <w:t>through the use of</w:t>
      </w:r>
      <w:proofErr w:type="gramEnd"/>
      <w:r w:rsidR="0005657F">
        <w:rPr>
          <w:rFonts w:ascii="Times New Roman" w:hAnsi="Times New Roman" w:cs="Times New Roman"/>
          <w:sz w:val="22"/>
          <w:szCs w:val="22"/>
        </w:rPr>
        <w:t xml:space="preserve"> broiler lines </w:t>
      </w:r>
      <w:r w:rsidR="006E4E3F">
        <w:rPr>
          <w:rFonts w:ascii="Times New Roman" w:hAnsi="Times New Roman" w:cs="Times New Roman"/>
          <w:sz w:val="22"/>
          <w:szCs w:val="22"/>
        </w:rPr>
        <w:t xml:space="preserve">that have been </w:t>
      </w:r>
      <w:r w:rsidR="0005657F">
        <w:rPr>
          <w:rFonts w:ascii="Times New Roman" w:hAnsi="Times New Roman" w:cs="Times New Roman"/>
          <w:sz w:val="22"/>
          <w:szCs w:val="22"/>
        </w:rPr>
        <w:t xml:space="preserve">differentially selected for growth. </w:t>
      </w:r>
      <w:r w:rsidR="002039E9">
        <w:rPr>
          <w:rFonts w:ascii="Times New Roman" w:hAnsi="Times New Roman" w:cs="Times New Roman"/>
          <w:sz w:val="22"/>
          <w:szCs w:val="22"/>
        </w:rPr>
        <w:t xml:space="preserve">Chapter </w:t>
      </w:r>
      <w:r w:rsidR="00FB6217">
        <w:rPr>
          <w:rFonts w:ascii="Times New Roman" w:hAnsi="Times New Roman" w:cs="Times New Roman"/>
          <w:sz w:val="22"/>
          <w:szCs w:val="22"/>
        </w:rPr>
        <w:t>3</w:t>
      </w:r>
      <w:r w:rsidR="002039E9">
        <w:rPr>
          <w:rFonts w:ascii="Times New Roman" w:hAnsi="Times New Roman" w:cs="Times New Roman"/>
          <w:sz w:val="22"/>
          <w:szCs w:val="22"/>
        </w:rPr>
        <w:t xml:space="preserve"> provides a conc</w:t>
      </w:r>
      <w:r w:rsidR="00517252">
        <w:rPr>
          <w:rFonts w:ascii="Times New Roman" w:hAnsi="Times New Roman" w:cs="Times New Roman"/>
          <w:sz w:val="22"/>
          <w:szCs w:val="22"/>
        </w:rPr>
        <w:t>i</w:t>
      </w:r>
      <w:r w:rsidR="002039E9">
        <w:rPr>
          <w:rFonts w:ascii="Times New Roman" w:hAnsi="Times New Roman" w:cs="Times New Roman"/>
          <w:sz w:val="22"/>
          <w:szCs w:val="22"/>
        </w:rPr>
        <w:t xml:space="preserve">se summary of </w:t>
      </w:r>
      <w:r w:rsidR="00517252">
        <w:rPr>
          <w:rFonts w:ascii="Times New Roman" w:hAnsi="Times New Roman" w:cs="Times New Roman"/>
          <w:sz w:val="22"/>
          <w:szCs w:val="22"/>
        </w:rPr>
        <w:t xml:space="preserve">key findings from this study. Overall, this thesis </w:t>
      </w:r>
      <w:r w:rsidR="005B3F4D">
        <w:rPr>
          <w:rFonts w:ascii="Times New Roman" w:hAnsi="Times New Roman" w:cs="Times New Roman"/>
          <w:sz w:val="22"/>
          <w:szCs w:val="22"/>
        </w:rPr>
        <w:t xml:space="preserve">furthers our understanding of </w:t>
      </w:r>
      <w:r w:rsidR="0079215D">
        <w:rPr>
          <w:rFonts w:ascii="Times New Roman" w:hAnsi="Times New Roman" w:cs="Times New Roman"/>
          <w:sz w:val="22"/>
          <w:szCs w:val="22"/>
        </w:rPr>
        <w:t xml:space="preserve">pathways that regulate </w:t>
      </w:r>
      <w:r w:rsidR="005B3F4D">
        <w:rPr>
          <w:rFonts w:ascii="Times New Roman" w:hAnsi="Times New Roman" w:cs="Times New Roman"/>
          <w:sz w:val="22"/>
          <w:szCs w:val="22"/>
        </w:rPr>
        <w:t xml:space="preserve">muscle </w:t>
      </w:r>
      <w:r w:rsidR="0079215D">
        <w:rPr>
          <w:rFonts w:ascii="Times New Roman" w:hAnsi="Times New Roman" w:cs="Times New Roman"/>
          <w:sz w:val="22"/>
          <w:szCs w:val="22"/>
        </w:rPr>
        <w:t xml:space="preserve">and adipose development in the embryo and post-hatch broiler chick. </w:t>
      </w:r>
      <w:r w:rsidR="00FE489F">
        <w:rPr>
          <w:rFonts w:ascii="Times New Roman" w:hAnsi="Times New Roman" w:cs="Times New Roman"/>
          <w:sz w:val="22"/>
          <w:szCs w:val="22"/>
        </w:rPr>
        <w:t xml:space="preserve">The findings of this study provide </w:t>
      </w:r>
      <w:r w:rsidR="00AF1F4A">
        <w:rPr>
          <w:rFonts w:ascii="Times New Roman" w:hAnsi="Times New Roman" w:cs="Times New Roman"/>
          <w:sz w:val="22"/>
          <w:szCs w:val="22"/>
        </w:rPr>
        <w:t xml:space="preserve">an opportunity to further investigate the highlighted results and pathways that may be key to </w:t>
      </w:r>
      <w:r w:rsidR="00BB0E24">
        <w:rPr>
          <w:rFonts w:ascii="Times New Roman" w:hAnsi="Times New Roman" w:cs="Times New Roman"/>
          <w:sz w:val="22"/>
          <w:szCs w:val="22"/>
        </w:rPr>
        <w:t xml:space="preserve">improving efficiency through </w:t>
      </w:r>
      <w:r w:rsidR="00AF1F4A">
        <w:rPr>
          <w:rFonts w:ascii="Times New Roman" w:hAnsi="Times New Roman" w:cs="Times New Roman"/>
          <w:sz w:val="22"/>
          <w:szCs w:val="22"/>
        </w:rPr>
        <w:t>reducing adiposity</w:t>
      </w:r>
      <w:r w:rsidR="00BB0E24">
        <w:rPr>
          <w:rFonts w:ascii="Times New Roman" w:hAnsi="Times New Roman" w:cs="Times New Roman"/>
          <w:sz w:val="22"/>
          <w:szCs w:val="22"/>
        </w:rPr>
        <w:t>, increasing breast muscle quality, and improving welfare of both conventional and slow-growing broiler chickens.</w:t>
      </w:r>
    </w:p>
    <w:p w14:paraId="6C4807F1" w14:textId="77777777" w:rsidR="00804663" w:rsidRDefault="00804663" w:rsidP="009827E7">
      <w:pPr>
        <w:spacing w:line="480" w:lineRule="auto"/>
        <w:jc w:val="center"/>
        <w:rPr>
          <w:rFonts w:ascii="Times New Roman" w:hAnsi="Times New Roman" w:cs="Times New Roman"/>
          <w:b/>
          <w:bCs/>
          <w:sz w:val="22"/>
          <w:szCs w:val="22"/>
        </w:rPr>
      </w:pPr>
    </w:p>
    <w:p w14:paraId="2D30B217" w14:textId="77777777" w:rsidR="00804663" w:rsidRDefault="00804663" w:rsidP="009827E7">
      <w:pPr>
        <w:spacing w:line="480" w:lineRule="auto"/>
        <w:jc w:val="center"/>
        <w:rPr>
          <w:rFonts w:ascii="Times New Roman" w:hAnsi="Times New Roman" w:cs="Times New Roman"/>
          <w:b/>
          <w:bCs/>
          <w:sz w:val="22"/>
          <w:szCs w:val="22"/>
        </w:rPr>
      </w:pPr>
    </w:p>
    <w:p w14:paraId="176693EB" w14:textId="77777777" w:rsidR="00804663" w:rsidRDefault="00804663" w:rsidP="009827E7">
      <w:pPr>
        <w:spacing w:line="480" w:lineRule="auto"/>
        <w:jc w:val="center"/>
        <w:rPr>
          <w:rFonts w:ascii="Times New Roman" w:hAnsi="Times New Roman" w:cs="Times New Roman"/>
          <w:b/>
          <w:bCs/>
          <w:sz w:val="22"/>
          <w:szCs w:val="22"/>
        </w:rPr>
      </w:pPr>
    </w:p>
    <w:p w14:paraId="5F98610C" w14:textId="77777777" w:rsidR="00804663" w:rsidRDefault="00804663" w:rsidP="009827E7">
      <w:pPr>
        <w:spacing w:line="480" w:lineRule="auto"/>
        <w:jc w:val="center"/>
        <w:rPr>
          <w:rFonts w:ascii="Times New Roman" w:hAnsi="Times New Roman" w:cs="Times New Roman"/>
          <w:b/>
          <w:bCs/>
          <w:sz w:val="22"/>
          <w:szCs w:val="22"/>
        </w:rPr>
      </w:pPr>
    </w:p>
    <w:p w14:paraId="08FE50B2" w14:textId="77777777" w:rsidR="00804663" w:rsidRDefault="00804663" w:rsidP="001103C4">
      <w:pPr>
        <w:jc w:val="center"/>
        <w:rPr>
          <w:rFonts w:ascii="Times New Roman" w:hAnsi="Times New Roman" w:cs="Times New Roman"/>
          <w:b/>
          <w:bCs/>
          <w:sz w:val="22"/>
          <w:szCs w:val="22"/>
        </w:rPr>
      </w:pPr>
    </w:p>
    <w:p w14:paraId="50BBEDFE" w14:textId="77777777" w:rsidR="00804663" w:rsidRDefault="00804663" w:rsidP="001103C4">
      <w:pPr>
        <w:jc w:val="center"/>
        <w:rPr>
          <w:rFonts w:ascii="Times New Roman" w:hAnsi="Times New Roman" w:cs="Times New Roman"/>
          <w:b/>
          <w:bCs/>
          <w:sz w:val="22"/>
          <w:szCs w:val="22"/>
        </w:rPr>
      </w:pPr>
    </w:p>
    <w:p w14:paraId="7FD800F2" w14:textId="77777777" w:rsidR="00804663" w:rsidRDefault="00804663" w:rsidP="001103C4">
      <w:pPr>
        <w:jc w:val="center"/>
        <w:rPr>
          <w:rFonts w:ascii="Times New Roman" w:hAnsi="Times New Roman" w:cs="Times New Roman"/>
          <w:b/>
          <w:bCs/>
          <w:sz w:val="22"/>
          <w:szCs w:val="22"/>
        </w:rPr>
      </w:pPr>
    </w:p>
    <w:p w14:paraId="235993A6" w14:textId="77777777" w:rsidR="00804663" w:rsidRDefault="00804663" w:rsidP="001103C4">
      <w:pPr>
        <w:jc w:val="center"/>
        <w:rPr>
          <w:rFonts w:ascii="Times New Roman" w:hAnsi="Times New Roman" w:cs="Times New Roman"/>
          <w:b/>
          <w:bCs/>
          <w:sz w:val="22"/>
          <w:szCs w:val="22"/>
        </w:rPr>
      </w:pPr>
    </w:p>
    <w:p w14:paraId="1F1F128F" w14:textId="77777777" w:rsidR="00804663" w:rsidRDefault="00804663" w:rsidP="001103C4">
      <w:pPr>
        <w:jc w:val="center"/>
        <w:rPr>
          <w:rFonts w:ascii="Times New Roman" w:hAnsi="Times New Roman" w:cs="Times New Roman"/>
          <w:b/>
          <w:bCs/>
          <w:sz w:val="22"/>
          <w:szCs w:val="22"/>
        </w:rPr>
      </w:pPr>
    </w:p>
    <w:p w14:paraId="56C49300" w14:textId="77777777" w:rsidR="00804663" w:rsidRDefault="00804663" w:rsidP="001103C4">
      <w:pPr>
        <w:jc w:val="center"/>
        <w:rPr>
          <w:rFonts w:ascii="Times New Roman" w:hAnsi="Times New Roman" w:cs="Times New Roman"/>
          <w:b/>
          <w:bCs/>
          <w:sz w:val="22"/>
          <w:szCs w:val="22"/>
        </w:rPr>
      </w:pPr>
    </w:p>
    <w:p w14:paraId="44D26AF1" w14:textId="77777777" w:rsidR="00804663" w:rsidRDefault="00804663" w:rsidP="001103C4">
      <w:pPr>
        <w:jc w:val="center"/>
        <w:rPr>
          <w:rFonts w:ascii="Times New Roman" w:hAnsi="Times New Roman" w:cs="Times New Roman"/>
          <w:b/>
          <w:bCs/>
          <w:sz w:val="22"/>
          <w:szCs w:val="22"/>
        </w:rPr>
      </w:pPr>
    </w:p>
    <w:p w14:paraId="37C4A5FA" w14:textId="77777777" w:rsidR="00804663" w:rsidRDefault="00804663" w:rsidP="001103C4">
      <w:pPr>
        <w:jc w:val="center"/>
        <w:rPr>
          <w:rFonts w:ascii="Times New Roman" w:hAnsi="Times New Roman" w:cs="Times New Roman"/>
          <w:b/>
          <w:bCs/>
          <w:sz w:val="22"/>
          <w:szCs w:val="22"/>
        </w:rPr>
      </w:pPr>
    </w:p>
    <w:p w14:paraId="036785E5" w14:textId="77777777" w:rsidR="00804663" w:rsidRDefault="00804663" w:rsidP="001103C4">
      <w:pPr>
        <w:jc w:val="center"/>
        <w:rPr>
          <w:rFonts w:ascii="Times New Roman" w:hAnsi="Times New Roman" w:cs="Times New Roman"/>
          <w:b/>
          <w:bCs/>
          <w:sz w:val="22"/>
          <w:szCs w:val="22"/>
        </w:rPr>
      </w:pPr>
    </w:p>
    <w:p w14:paraId="48D2C3BC" w14:textId="77777777" w:rsidR="00804663" w:rsidRDefault="00804663" w:rsidP="001103C4">
      <w:pPr>
        <w:jc w:val="center"/>
        <w:rPr>
          <w:rFonts w:ascii="Times New Roman" w:hAnsi="Times New Roman" w:cs="Times New Roman"/>
          <w:b/>
          <w:bCs/>
          <w:sz w:val="22"/>
          <w:szCs w:val="22"/>
        </w:rPr>
      </w:pPr>
    </w:p>
    <w:p w14:paraId="54A87560" w14:textId="77777777" w:rsidR="00804663" w:rsidRDefault="00804663" w:rsidP="001103C4">
      <w:pPr>
        <w:jc w:val="center"/>
        <w:rPr>
          <w:rFonts w:ascii="Times New Roman" w:hAnsi="Times New Roman" w:cs="Times New Roman"/>
          <w:b/>
          <w:bCs/>
          <w:sz w:val="22"/>
          <w:szCs w:val="22"/>
        </w:rPr>
      </w:pPr>
    </w:p>
    <w:p w14:paraId="24629B92" w14:textId="77777777" w:rsidR="00804663" w:rsidRDefault="00804663" w:rsidP="001103C4">
      <w:pPr>
        <w:jc w:val="center"/>
        <w:rPr>
          <w:rFonts w:ascii="Times New Roman" w:hAnsi="Times New Roman" w:cs="Times New Roman"/>
          <w:b/>
          <w:bCs/>
          <w:sz w:val="22"/>
          <w:szCs w:val="22"/>
        </w:rPr>
      </w:pPr>
    </w:p>
    <w:p w14:paraId="20097C82" w14:textId="77777777" w:rsidR="00804663" w:rsidRDefault="00804663" w:rsidP="001103C4">
      <w:pPr>
        <w:jc w:val="center"/>
        <w:rPr>
          <w:rFonts w:ascii="Times New Roman" w:hAnsi="Times New Roman" w:cs="Times New Roman"/>
          <w:b/>
          <w:bCs/>
          <w:sz w:val="22"/>
          <w:szCs w:val="22"/>
        </w:rPr>
      </w:pPr>
    </w:p>
    <w:p w14:paraId="6CAFEEC3" w14:textId="77777777" w:rsidR="00804663" w:rsidRDefault="00804663" w:rsidP="001103C4">
      <w:pPr>
        <w:jc w:val="center"/>
        <w:rPr>
          <w:rFonts w:ascii="Times New Roman" w:hAnsi="Times New Roman" w:cs="Times New Roman"/>
          <w:b/>
          <w:bCs/>
          <w:sz w:val="22"/>
          <w:szCs w:val="22"/>
        </w:rPr>
      </w:pPr>
    </w:p>
    <w:p w14:paraId="060129C9" w14:textId="77777777" w:rsidR="00804663" w:rsidRDefault="00804663" w:rsidP="001103C4">
      <w:pPr>
        <w:jc w:val="center"/>
        <w:rPr>
          <w:rFonts w:ascii="Times New Roman" w:hAnsi="Times New Roman" w:cs="Times New Roman"/>
          <w:b/>
          <w:bCs/>
          <w:sz w:val="22"/>
          <w:szCs w:val="22"/>
        </w:rPr>
      </w:pPr>
    </w:p>
    <w:p w14:paraId="09E9E5AE" w14:textId="77777777" w:rsidR="001A3599" w:rsidRDefault="001A3599" w:rsidP="001103C4">
      <w:pPr>
        <w:jc w:val="center"/>
        <w:rPr>
          <w:rFonts w:ascii="Times New Roman" w:hAnsi="Times New Roman" w:cs="Times New Roman"/>
          <w:b/>
          <w:bCs/>
          <w:sz w:val="22"/>
          <w:szCs w:val="22"/>
        </w:rPr>
      </w:pPr>
    </w:p>
    <w:p w14:paraId="7F019AA7" w14:textId="77777777" w:rsidR="00FE489F" w:rsidRDefault="00FE489F" w:rsidP="00FE489F">
      <w:pPr>
        <w:rPr>
          <w:rFonts w:ascii="Times New Roman" w:hAnsi="Times New Roman" w:cs="Times New Roman"/>
          <w:b/>
          <w:bCs/>
          <w:sz w:val="22"/>
          <w:szCs w:val="22"/>
        </w:rPr>
      </w:pPr>
    </w:p>
    <w:p w14:paraId="48764D48" w14:textId="77777777" w:rsidR="00877F5F" w:rsidRDefault="00877F5F" w:rsidP="00FE489F">
      <w:pPr>
        <w:rPr>
          <w:rFonts w:ascii="Times New Roman" w:hAnsi="Times New Roman" w:cs="Times New Roman"/>
          <w:b/>
          <w:bCs/>
          <w:sz w:val="22"/>
          <w:szCs w:val="22"/>
        </w:rPr>
      </w:pPr>
    </w:p>
    <w:p w14:paraId="5BC6E5E9" w14:textId="77777777" w:rsidR="00804663" w:rsidRDefault="00804663" w:rsidP="001103C4">
      <w:pPr>
        <w:jc w:val="center"/>
        <w:rPr>
          <w:rFonts w:ascii="Times New Roman" w:hAnsi="Times New Roman" w:cs="Times New Roman"/>
          <w:b/>
          <w:bCs/>
          <w:sz w:val="22"/>
          <w:szCs w:val="22"/>
        </w:rPr>
      </w:pPr>
    </w:p>
    <w:p w14:paraId="2E272579" w14:textId="6BBD7CE1" w:rsidR="002347CE" w:rsidRDefault="002347CE" w:rsidP="00B8624D">
      <w:pPr>
        <w:spacing w:line="480" w:lineRule="auto"/>
        <w:jc w:val="center"/>
        <w:rPr>
          <w:rFonts w:ascii="Times New Roman" w:hAnsi="Times New Roman" w:cs="Times New Roman"/>
          <w:b/>
          <w:bCs/>
          <w:color w:val="000000" w:themeColor="text1"/>
          <w:sz w:val="22"/>
          <w:szCs w:val="22"/>
        </w:rPr>
      </w:pPr>
      <w:r w:rsidRPr="00755285">
        <w:rPr>
          <w:rFonts w:ascii="Times New Roman" w:hAnsi="Times New Roman" w:cs="Times New Roman"/>
          <w:b/>
          <w:bCs/>
          <w:color w:val="000000" w:themeColor="text1"/>
          <w:sz w:val="22"/>
          <w:szCs w:val="22"/>
        </w:rPr>
        <w:lastRenderedPageBreak/>
        <w:t>TABLE OF CONTENTS</w:t>
      </w:r>
    </w:p>
    <w:p w14:paraId="30B92F90" w14:textId="38EB474F" w:rsidR="00B8624D" w:rsidRDefault="005E26DA"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CHAPTER 1 INTRODUCTION ………………………………………………………………………</w:t>
      </w:r>
      <w:proofErr w:type="gramStart"/>
      <w:r>
        <w:rPr>
          <w:rFonts w:ascii="Times New Roman" w:hAnsi="Times New Roman" w:cs="Times New Roman"/>
          <w:color w:val="000000" w:themeColor="text1"/>
          <w:sz w:val="22"/>
          <w:szCs w:val="22"/>
        </w:rPr>
        <w:t>…..</w:t>
      </w:r>
      <w:proofErr w:type="gramEnd"/>
      <w:r w:rsidR="00AC7646">
        <w:rPr>
          <w:rFonts w:ascii="Times New Roman" w:hAnsi="Times New Roman" w:cs="Times New Roman"/>
          <w:color w:val="000000" w:themeColor="text1"/>
          <w:sz w:val="22"/>
          <w:szCs w:val="22"/>
        </w:rPr>
        <w:t>1</w:t>
      </w:r>
    </w:p>
    <w:p w14:paraId="1D6514F4" w14:textId="2BB98141" w:rsidR="005E26DA" w:rsidRDefault="005E26DA"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sidR="00FE0A8F">
        <w:rPr>
          <w:rFonts w:ascii="Times New Roman" w:hAnsi="Times New Roman" w:cs="Times New Roman"/>
          <w:color w:val="000000" w:themeColor="text1"/>
          <w:sz w:val="22"/>
          <w:szCs w:val="22"/>
        </w:rPr>
        <w:t>Current State of the Industry ……………………………………………………………………</w:t>
      </w:r>
      <w:r w:rsidR="00AC7646">
        <w:rPr>
          <w:rFonts w:ascii="Times New Roman" w:hAnsi="Times New Roman" w:cs="Times New Roman"/>
          <w:color w:val="000000" w:themeColor="text1"/>
          <w:sz w:val="22"/>
          <w:szCs w:val="22"/>
        </w:rPr>
        <w:t>…2</w:t>
      </w:r>
    </w:p>
    <w:p w14:paraId="463EE417" w14:textId="59E66D7F" w:rsidR="00FE0A8F" w:rsidRDefault="00FE0A8F"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Slow-growing Broilers</w:t>
      </w:r>
      <w:r w:rsidR="008545EB">
        <w:rPr>
          <w:rFonts w:ascii="Times New Roman" w:hAnsi="Times New Roman" w:cs="Times New Roman"/>
          <w:color w:val="000000" w:themeColor="text1"/>
          <w:sz w:val="22"/>
          <w:szCs w:val="22"/>
        </w:rPr>
        <w:t xml:space="preserve"> …………………………………………………………………………</w:t>
      </w:r>
      <w:proofErr w:type="gramStart"/>
      <w:r w:rsidR="008545EB">
        <w:rPr>
          <w:rFonts w:ascii="Times New Roman" w:hAnsi="Times New Roman" w:cs="Times New Roman"/>
          <w:color w:val="000000" w:themeColor="text1"/>
          <w:sz w:val="22"/>
          <w:szCs w:val="22"/>
        </w:rPr>
        <w:t>...</w:t>
      </w:r>
      <w:r w:rsidR="00AC7646">
        <w:rPr>
          <w:rFonts w:ascii="Times New Roman" w:hAnsi="Times New Roman" w:cs="Times New Roman"/>
          <w:color w:val="000000" w:themeColor="text1"/>
          <w:sz w:val="22"/>
          <w:szCs w:val="22"/>
        </w:rPr>
        <w:t>..</w:t>
      </w:r>
      <w:proofErr w:type="gramEnd"/>
      <w:r w:rsidR="00AC7646">
        <w:rPr>
          <w:rFonts w:ascii="Times New Roman" w:hAnsi="Times New Roman" w:cs="Times New Roman"/>
          <w:color w:val="000000" w:themeColor="text1"/>
          <w:sz w:val="22"/>
          <w:szCs w:val="22"/>
        </w:rPr>
        <w:t>5</w:t>
      </w:r>
    </w:p>
    <w:p w14:paraId="423B2931" w14:textId="0F89FEB8" w:rsidR="00F61E32" w:rsidRPr="00F61E32" w:rsidRDefault="00F61E32" w:rsidP="00F61E32">
      <w:pPr>
        <w:spacing w:line="480" w:lineRule="auto"/>
        <w:rPr>
          <w:rFonts w:ascii="Times New Roman" w:hAnsi="Times New Roman" w:cs="Times New Roman"/>
          <w:sz w:val="22"/>
          <w:szCs w:val="22"/>
        </w:rPr>
      </w:pPr>
      <w:r>
        <w:rPr>
          <w:rFonts w:ascii="Times New Roman" w:hAnsi="Times New Roman" w:cs="Times New Roman"/>
          <w:color w:val="000000" w:themeColor="text1"/>
          <w:sz w:val="22"/>
          <w:szCs w:val="22"/>
        </w:rPr>
        <w:tab/>
      </w:r>
      <w:r w:rsidRPr="00F61E32">
        <w:rPr>
          <w:rFonts w:ascii="Times New Roman" w:hAnsi="Times New Roman" w:cs="Times New Roman"/>
          <w:sz w:val="22"/>
          <w:szCs w:val="22"/>
        </w:rPr>
        <w:t>Lipid Uptake from the Yolk Sac in Poultry</w:t>
      </w:r>
      <w:r>
        <w:rPr>
          <w:rFonts w:ascii="Times New Roman" w:hAnsi="Times New Roman" w:cs="Times New Roman"/>
          <w:sz w:val="22"/>
          <w:szCs w:val="22"/>
        </w:rPr>
        <w:t xml:space="preserve"> ……………………………………………………</w:t>
      </w:r>
      <w:proofErr w:type="gramStart"/>
      <w:r>
        <w:rPr>
          <w:rFonts w:ascii="Times New Roman" w:hAnsi="Times New Roman" w:cs="Times New Roman"/>
          <w:sz w:val="22"/>
          <w:szCs w:val="22"/>
        </w:rPr>
        <w:t>…</w:t>
      </w:r>
      <w:r w:rsidR="00AC7646">
        <w:rPr>
          <w:rFonts w:ascii="Times New Roman" w:hAnsi="Times New Roman" w:cs="Times New Roman"/>
          <w:sz w:val="22"/>
          <w:szCs w:val="22"/>
        </w:rPr>
        <w:t>..</w:t>
      </w:r>
      <w:proofErr w:type="gramEnd"/>
      <w:r w:rsidR="00AC7646">
        <w:rPr>
          <w:rFonts w:ascii="Times New Roman" w:hAnsi="Times New Roman" w:cs="Times New Roman"/>
          <w:sz w:val="22"/>
          <w:szCs w:val="22"/>
        </w:rPr>
        <w:t>7</w:t>
      </w:r>
    </w:p>
    <w:p w14:paraId="35566002" w14:textId="28E7350A" w:rsidR="008545EB" w:rsidRDefault="008545EB" w:rsidP="00F61E32">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Muscle Development in Broilers ………………………………………………………………</w:t>
      </w:r>
      <w:proofErr w:type="gramStart"/>
      <w:r>
        <w:rPr>
          <w:rFonts w:ascii="Times New Roman" w:hAnsi="Times New Roman" w:cs="Times New Roman"/>
          <w:color w:val="000000" w:themeColor="text1"/>
          <w:sz w:val="22"/>
          <w:szCs w:val="22"/>
        </w:rPr>
        <w:t>...</w:t>
      </w:r>
      <w:r w:rsidR="002E5B45">
        <w:rPr>
          <w:rFonts w:ascii="Times New Roman" w:hAnsi="Times New Roman" w:cs="Times New Roman"/>
          <w:color w:val="000000" w:themeColor="text1"/>
          <w:sz w:val="22"/>
          <w:szCs w:val="22"/>
        </w:rPr>
        <w:t>..</w:t>
      </w:r>
      <w:proofErr w:type="gramEnd"/>
      <w:r w:rsidR="002E5B45">
        <w:rPr>
          <w:rFonts w:ascii="Times New Roman" w:hAnsi="Times New Roman" w:cs="Times New Roman"/>
          <w:color w:val="000000" w:themeColor="text1"/>
          <w:sz w:val="22"/>
          <w:szCs w:val="22"/>
        </w:rPr>
        <w:t>8</w:t>
      </w:r>
    </w:p>
    <w:p w14:paraId="5215B45A" w14:textId="66A31405" w:rsidR="008545EB" w:rsidRDefault="008545EB"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Adipose Tissue Development in Broilers ………………………………………………………</w:t>
      </w:r>
      <w:r w:rsidR="002E5B45">
        <w:rPr>
          <w:rFonts w:ascii="Times New Roman" w:hAnsi="Times New Roman" w:cs="Times New Roman"/>
          <w:color w:val="000000" w:themeColor="text1"/>
          <w:sz w:val="22"/>
          <w:szCs w:val="22"/>
        </w:rPr>
        <w:t>…9</w:t>
      </w:r>
    </w:p>
    <w:p w14:paraId="4BD1FD24" w14:textId="5D280152" w:rsidR="008545EB" w:rsidRDefault="008545EB"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Impact of the Microbiome on Broiler Health ……………………………………………………1</w:t>
      </w:r>
      <w:r w:rsidR="002E5B45">
        <w:rPr>
          <w:rFonts w:ascii="Times New Roman" w:hAnsi="Times New Roman" w:cs="Times New Roman"/>
          <w:color w:val="000000" w:themeColor="text1"/>
          <w:sz w:val="22"/>
          <w:szCs w:val="22"/>
        </w:rPr>
        <w:t>0</w:t>
      </w:r>
    </w:p>
    <w:p w14:paraId="6B2D6BC4" w14:textId="65685214" w:rsidR="008545EB" w:rsidRDefault="008545EB"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Conclusion ……………………………………………………………………………………</w:t>
      </w:r>
      <w:r w:rsidR="00095EE4">
        <w:rPr>
          <w:rFonts w:ascii="Times New Roman" w:hAnsi="Times New Roman" w:cs="Times New Roman"/>
          <w:color w:val="000000" w:themeColor="text1"/>
          <w:sz w:val="22"/>
          <w:szCs w:val="22"/>
        </w:rPr>
        <w:t>….</w:t>
      </w:r>
      <w:r w:rsidR="002E5B45">
        <w:rPr>
          <w:rFonts w:ascii="Times New Roman" w:hAnsi="Times New Roman" w:cs="Times New Roman"/>
          <w:color w:val="000000" w:themeColor="text1"/>
          <w:sz w:val="22"/>
          <w:szCs w:val="22"/>
        </w:rPr>
        <w:t>13</w:t>
      </w:r>
    </w:p>
    <w:p w14:paraId="6F569FF0" w14:textId="6019C040" w:rsidR="00095EE4" w:rsidRDefault="00095EE4"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CHAPTER 2 DEVELOPMENTAL PATHWAYS ASSOCIATED WITH DIFFERENTIAL MUSCLE AND ADIPOSE GROWTH ………………………………………………………………………………</w:t>
      </w:r>
      <w:r w:rsidR="002E5B45">
        <w:rPr>
          <w:rFonts w:ascii="Times New Roman" w:hAnsi="Times New Roman" w:cs="Times New Roman"/>
          <w:color w:val="000000" w:themeColor="text1"/>
          <w:sz w:val="22"/>
          <w:szCs w:val="22"/>
        </w:rPr>
        <w:t>14</w:t>
      </w:r>
    </w:p>
    <w:p w14:paraId="4E4282C7" w14:textId="29DB22A3" w:rsidR="00095EE4" w:rsidRDefault="007947F0"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Abstract ………………………………………………………………………………………</w:t>
      </w:r>
      <w:proofErr w:type="gramStart"/>
      <w:r>
        <w:rPr>
          <w:rFonts w:ascii="Times New Roman" w:hAnsi="Times New Roman" w:cs="Times New Roman"/>
          <w:color w:val="000000" w:themeColor="text1"/>
          <w:sz w:val="22"/>
          <w:szCs w:val="22"/>
        </w:rPr>
        <w:t>…..</w:t>
      </w:r>
      <w:proofErr w:type="gramEnd"/>
      <w:r w:rsidR="002E5B45">
        <w:rPr>
          <w:rFonts w:ascii="Times New Roman" w:hAnsi="Times New Roman" w:cs="Times New Roman"/>
          <w:color w:val="000000" w:themeColor="text1"/>
          <w:sz w:val="22"/>
          <w:szCs w:val="22"/>
        </w:rPr>
        <w:t>15</w:t>
      </w:r>
    </w:p>
    <w:p w14:paraId="5E01E71E" w14:textId="2403CAA6" w:rsidR="007947F0" w:rsidRDefault="007947F0"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Introduction ………………………………………………………………………………………</w:t>
      </w:r>
      <w:r w:rsidR="002E5B45">
        <w:rPr>
          <w:rFonts w:ascii="Times New Roman" w:hAnsi="Times New Roman" w:cs="Times New Roman"/>
          <w:color w:val="000000" w:themeColor="text1"/>
          <w:sz w:val="22"/>
          <w:szCs w:val="22"/>
        </w:rPr>
        <w:t>15</w:t>
      </w:r>
    </w:p>
    <w:p w14:paraId="70652036" w14:textId="47ECA345" w:rsidR="007947F0" w:rsidRDefault="007947F0"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Materials and Methods …………………………………………………………………………...</w:t>
      </w:r>
      <w:r w:rsidR="002E5B45">
        <w:rPr>
          <w:rFonts w:ascii="Times New Roman" w:hAnsi="Times New Roman" w:cs="Times New Roman"/>
          <w:color w:val="000000" w:themeColor="text1"/>
          <w:sz w:val="22"/>
          <w:szCs w:val="22"/>
        </w:rPr>
        <w:t>17</w:t>
      </w:r>
    </w:p>
    <w:p w14:paraId="0CC41CB5" w14:textId="5F8738A9" w:rsidR="007947F0" w:rsidRDefault="007947F0"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Animal Husbandry</w:t>
      </w:r>
      <w:r w:rsidR="00A77367">
        <w:rPr>
          <w:rFonts w:ascii="Times New Roman" w:hAnsi="Times New Roman" w:cs="Times New Roman"/>
          <w:color w:val="000000" w:themeColor="text1"/>
          <w:sz w:val="22"/>
          <w:szCs w:val="22"/>
        </w:rPr>
        <w:t xml:space="preserve"> ………………………………………………………………………</w:t>
      </w:r>
      <w:r w:rsidR="002E5B45">
        <w:rPr>
          <w:rFonts w:ascii="Times New Roman" w:hAnsi="Times New Roman" w:cs="Times New Roman"/>
          <w:color w:val="000000" w:themeColor="text1"/>
          <w:sz w:val="22"/>
          <w:szCs w:val="22"/>
        </w:rPr>
        <w:t>17</w:t>
      </w:r>
    </w:p>
    <w:p w14:paraId="3C4E8F70" w14:textId="4F739F23" w:rsidR="00A77367" w:rsidRDefault="00A77367"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Tissue Collection ………………………………………………………………………...</w:t>
      </w:r>
      <w:r w:rsidR="002E5B45">
        <w:rPr>
          <w:rFonts w:ascii="Times New Roman" w:hAnsi="Times New Roman" w:cs="Times New Roman"/>
          <w:color w:val="000000" w:themeColor="text1"/>
          <w:sz w:val="22"/>
          <w:szCs w:val="22"/>
        </w:rPr>
        <w:t>17</w:t>
      </w:r>
    </w:p>
    <w:p w14:paraId="18E03C3D" w14:textId="09CF6BB8" w:rsidR="00A77367" w:rsidRDefault="00A77367" w:rsidP="00B8624D">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Fatty Acid Methyl Ester</w:t>
      </w:r>
      <w:r w:rsidR="000D1D9C">
        <w:rPr>
          <w:rFonts w:ascii="Times New Roman" w:hAnsi="Times New Roman" w:cs="Times New Roman"/>
          <w:color w:val="000000" w:themeColor="text1"/>
          <w:sz w:val="22"/>
          <w:szCs w:val="22"/>
        </w:rPr>
        <w:t xml:space="preserve"> Quantification …………………………………………………</w:t>
      </w:r>
      <w:r w:rsidR="002E5B45">
        <w:rPr>
          <w:rFonts w:ascii="Times New Roman" w:hAnsi="Times New Roman" w:cs="Times New Roman"/>
          <w:color w:val="000000" w:themeColor="text1"/>
          <w:sz w:val="22"/>
          <w:szCs w:val="22"/>
        </w:rPr>
        <w:t>18</w:t>
      </w:r>
    </w:p>
    <w:p w14:paraId="6B0781E6" w14:textId="5C9D54DF" w:rsidR="002347CE" w:rsidRDefault="000D1D9C"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 xml:space="preserve">Cecal </w:t>
      </w:r>
      <w:r w:rsidR="00087769">
        <w:rPr>
          <w:rFonts w:ascii="Times New Roman" w:hAnsi="Times New Roman" w:cs="Times New Roman"/>
          <w:color w:val="000000" w:themeColor="text1"/>
          <w:sz w:val="22"/>
          <w:szCs w:val="22"/>
        </w:rPr>
        <w:t>Bacterial Community</w:t>
      </w:r>
      <w:r>
        <w:rPr>
          <w:rFonts w:ascii="Times New Roman" w:hAnsi="Times New Roman" w:cs="Times New Roman"/>
          <w:color w:val="000000" w:themeColor="text1"/>
          <w:sz w:val="22"/>
          <w:szCs w:val="22"/>
        </w:rPr>
        <w:t xml:space="preserve"> Analysis …………………………………………………</w:t>
      </w:r>
      <w:r w:rsidR="007C73D2">
        <w:rPr>
          <w:rFonts w:ascii="Times New Roman" w:hAnsi="Times New Roman" w:cs="Times New Roman"/>
          <w:color w:val="000000" w:themeColor="text1"/>
          <w:sz w:val="22"/>
          <w:szCs w:val="22"/>
        </w:rPr>
        <w:t>...18</w:t>
      </w:r>
    </w:p>
    <w:p w14:paraId="75BAC0B5" w14:textId="59FC5DA9" w:rsidR="000D1D9C" w:rsidRDefault="000D1D9C"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Adipose Histology ………………………………………………………………………</w:t>
      </w:r>
      <w:r w:rsidR="007C73D2">
        <w:rPr>
          <w:rFonts w:ascii="Times New Roman" w:hAnsi="Times New Roman" w:cs="Times New Roman"/>
          <w:color w:val="000000" w:themeColor="text1"/>
          <w:sz w:val="22"/>
          <w:szCs w:val="22"/>
        </w:rPr>
        <w:t>18</w:t>
      </w:r>
    </w:p>
    <w:p w14:paraId="4F8EA14C" w14:textId="2AB4866D" w:rsidR="000D1D9C" w:rsidRDefault="000D1D9C"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RNA Isolation …………………………………………………………………………...</w:t>
      </w:r>
      <w:r w:rsidR="007C73D2">
        <w:rPr>
          <w:rFonts w:ascii="Times New Roman" w:hAnsi="Times New Roman" w:cs="Times New Roman"/>
          <w:color w:val="000000" w:themeColor="text1"/>
          <w:sz w:val="22"/>
          <w:szCs w:val="22"/>
        </w:rPr>
        <w:t>19</w:t>
      </w:r>
    </w:p>
    <w:p w14:paraId="30F56774" w14:textId="582A993D" w:rsidR="000D1D9C" w:rsidRDefault="000D1D9C"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Data Analysis ……………………………………………………………………………</w:t>
      </w:r>
      <w:r w:rsidR="007C73D2">
        <w:rPr>
          <w:rFonts w:ascii="Times New Roman" w:hAnsi="Times New Roman" w:cs="Times New Roman"/>
          <w:color w:val="000000" w:themeColor="text1"/>
          <w:sz w:val="22"/>
          <w:szCs w:val="22"/>
        </w:rPr>
        <w:t>19</w:t>
      </w:r>
    </w:p>
    <w:p w14:paraId="42B1D0B7" w14:textId="09D490C9" w:rsidR="000D1D9C" w:rsidRDefault="000D1D9C"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Results ……………………………………………………………………………………………2</w:t>
      </w:r>
      <w:r w:rsidR="007C73D2">
        <w:rPr>
          <w:rFonts w:ascii="Times New Roman" w:hAnsi="Times New Roman" w:cs="Times New Roman"/>
          <w:color w:val="000000" w:themeColor="text1"/>
          <w:sz w:val="22"/>
          <w:szCs w:val="22"/>
        </w:rPr>
        <w:t>0</w:t>
      </w:r>
    </w:p>
    <w:p w14:paraId="486E6B64" w14:textId="6D9316D6" w:rsidR="00ED5989" w:rsidRDefault="00ED5989"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Overall Growth Performance ……………………………………………………………2</w:t>
      </w:r>
      <w:r w:rsidR="007C73D2">
        <w:rPr>
          <w:rFonts w:ascii="Times New Roman" w:hAnsi="Times New Roman" w:cs="Times New Roman"/>
          <w:color w:val="000000" w:themeColor="text1"/>
          <w:sz w:val="22"/>
          <w:szCs w:val="22"/>
        </w:rPr>
        <w:t>0</w:t>
      </w:r>
    </w:p>
    <w:p w14:paraId="4EB41052" w14:textId="5811661F" w:rsidR="00ED5989" w:rsidRDefault="00ED5989"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Breast Muscle and Adipose Tissue Development ……………………………………….2</w:t>
      </w:r>
      <w:r w:rsidR="007C73D2">
        <w:rPr>
          <w:rFonts w:ascii="Times New Roman" w:hAnsi="Times New Roman" w:cs="Times New Roman"/>
          <w:color w:val="000000" w:themeColor="text1"/>
          <w:sz w:val="22"/>
          <w:szCs w:val="22"/>
        </w:rPr>
        <w:t>1</w:t>
      </w:r>
    </w:p>
    <w:p w14:paraId="71047297" w14:textId="17B5682A" w:rsidR="00A21314" w:rsidRDefault="00A21314"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Adipocyte Size ………………………………………………………………………</w:t>
      </w:r>
      <w:proofErr w:type="gramStart"/>
      <w:r>
        <w:rPr>
          <w:rFonts w:ascii="Times New Roman" w:hAnsi="Times New Roman" w:cs="Times New Roman"/>
          <w:color w:val="000000" w:themeColor="text1"/>
          <w:sz w:val="22"/>
          <w:szCs w:val="22"/>
        </w:rPr>
        <w:t>…..</w:t>
      </w:r>
      <w:proofErr w:type="gramEnd"/>
      <w:r w:rsidR="00B64BB6">
        <w:rPr>
          <w:rFonts w:ascii="Times New Roman" w:hAnsi="Times New Roman" w:cs="Times New Roman"/>
          <w:color w:val="000000" w:themeColor="text1"/>
          <w:sz w:val="22"/>
          <w:szCs w:val="22"/>
        </w:rPr>
        <w:t>2</w:t>
      </w:r>
      <w:r w:rsidR="00BB35F7">
        <w:rPr>
          <w:rFonts w:ascii="Times New Roman" w:hAnsi="Times New Roman" w:cs="Times New Roman"/>
          <w:color w:val="000000" w:themeColor="text1"/>
          <w:sz w:val="22"/>
          <w:szCs w:val="22"/>
        </w:rPr>
        <w:t>1</w:t>
      </w:r>
    </w:p>
    <w:p w14:paraId="112E39E5" w14:textId="68CE4B60" w:rsidR="00A21314" w:rsidRDefault="00A21314"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r>
      <w:r w:rsidR="00AE7715">
        <w:rPr>
          <w:rFonts w:ascii="Times New Roman" w:hAnsi="Times New Roman" w:cs="Times New Roman"/>
          <w:color w:val="000000" w:themeColor="text1"/>
          <w:sz w:val="22"/>
          <w:szCs w:val="22"/>
        </w:rPr>
        <w:t>Fatty Acid Methyl Ester Analysis ……………………………………………………….</w:t>
      </w:r>
      <w:r w:rsidR="00683775">
        <w:rPr>
          <w:rFonts w:ascii="Times New Roman" w:hAnsi="Times New Roman" w:cs="Times New Roman"/>
          <w:color w:val="000000" w:themeColor="text1"/>
          <w:sz w:val="22"/>
          <w:szCs w:val="22"/>
        </w:rPr>
        <w:t>2</w:t>
      </w:r>
      <w:r w:rsidR="00BB35F7">
        <w:rPr>
          <w:rFonts w:ascii="Times New Roman" w:hAnsi="Times New Roman" w:cs="Times New Roman"/>
          <w:color w:val="000000" w:themeColor="text1"/>
          <w:sz w:val="22"/>
          <w:szCs w:val="22"/>
        </w:rPr>
        <w:t>2</w:t>
      </w:r>
    </w:p>
    <w:p w14:paraId="43AC4DAF" w14:textId="42ACDD7A" w:rsidR="00AE7715" w:rsidRDefault="00AE7715"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lastRenderedPageBreak/>
        <w:tab/>
      </w:r>
      <w:r>
        <w:rPr>
          <w:rFonts w:ascii="Times New Roman" w:hAnsi="Times New Roman" w:cs="Times New Roman"/>
          <w:color w:val="000000" w:themeColor="text1"/>
          <w:sz w:val="22"/>
          <w:szCs w:val="22"/>
        </w:rPr>
        <w:tab/>
        <w:t>Differential Gene Expression ……………………………………………………………</w:t>
      </w:r>
      <w:r w:rsidR="00BB35F7">
        <w:rPr>
          <w:rFonts w:ascii="Times New Roman" w:hAnsi="Times New Roman" w:cs="Times New Roman"/>
          <w:color w:val="000000" w:themeColor="text1"/>
          <w:sz w:val="22"/>
          <w:szCs w:val="22"/>
        </w:rPr>
        <w:t>22</w:t>
      </w:r>
    </w:p>
    <w:p w14:paraId="6CFCB39D" w14:textId="3C657125" w:rsidR="00AE7715" w:rsidRDefault="00AE7715"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Pr>
          <w:rFonts w:ascii="Times New Roman" w:hAnsi="Times New Roman" w:cs="Times New Roman"/>
          <w:color w:val="000000" w:themeColor="text1"/>
          <w:sz w:val="22"/>
          <w:szCs w:val="22"/>
        </w:rPr>
        <w:tab/>
        <w:t xml:space="preserve">Cecal </w:t>
      </w:r>
      <w:r w:rsidR="00A069F2">
        <w:rPr>
          <w:rFonts w:ascii="Times New Roman" w:hAnsi="Times New Roman" w:cs="Times New Roman"/>
          <w:color w:val="000000" w:themeColor="text1"/>
          <w:sz w:val="22"/>
          <w:szCs w:val="22"/>
        </w:rPr>
        <w:t xml:space="preserve">Bacterial </w:t>
      </w:r>
      <w:r w:rsidR="00A26781">
        <w:rPr>
          <w:rFonts w:ascii="Times New Roman" w:hAnsi="Times New Roman" w:cs="Times New Roman"/>
          <w:color w:val="000000" w:themeColor="text1"/>
          <w:sz w:val="22"/>
          <w:szCs w:val="22"/>
        </w:rPr>
        <w:t>Communities</w:t>
      </w:r>
      <w:r w:rsidR="00A069F2">
        <w:rPr>
          <w:rFonts w:ascii="Times New Roman" w:hAnsi="Times New Roman" w:cs="Times New Roman"/>
          <w:color w:val="000000" w:themeColor="text1"/>
          <w:sz w:val="22"/>
          <w:szCs w:val="22"/>
        </w:rPr>
        <w:t xml:space="preserve"> …………………………………………</w:t>
      </w:r>
      <w:proofErr w:type="gramStart"/>
      <w:r w:rsidR="00A069F2">
        <w:rPr>
          <w:rFonts w:ascii="Times New Roman" w:hAnsi="Times New Roman" w:cs="Times New Roman"/>
          <w:color w:val="000000" w:themeColor="text1"/>
          <w:sz w:val="22"/>
          <w:szCs w:val="22"/>
        </w:rPr>
        <w:t>…</w:t>
      </w:r>
      <w:r w:rsidR="00A26781">
        <w:rPr>
          <w:rFonts w:ascii="Times New Roman" w:hAnsi="Times New Roman" w:cs="Times New Roman"/>
          <w:color w:val="000000" w:themeColor="text1"/>
          <w:sz w:val="22"/>
          <w:szCs w:val="22"/>
        </w:rPr>
        <w:t>..</w:t>
      </w:r>
      <w:proofErr w:type="gramEnd"/>
      <w:r w:rsidR="00A069F2">
        <w:rPr>
          <w:rFonts w:ascii="Times New Roman" w:hAnsi="Times New Roman" w:cs="Times New Roman"/>
          <w:color w:val="000000" w:themeColor="text1"/>
          <w:sz w:val="22"/>
          <w:szCs w:val="22"/>
        </w:rPr>
        <w:t>…………….</w:t>
      </w:r>
      <w:r w:rsidR="00187B62">
        <w:rPr>
          <w:rFonts w:ascii="Times New Roman" w:hAnsi="Times New Roman" w:cs="Times New Roman"/>
          <w:color w:val="000000" w:themeColor="text1"/>
          <w:sz w:val="22"/>
          <w:szCs w:val="22"/>
        </w:rPr>
        <w:t>25</w:t>
      </w:r>
    </w:p>
    <w:p w14:paraId="71539563" w14:textId="396655C1" w:rsidR="00A069F2" w:rsidRDefault="00A069F2"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Discussion ……………………………………………………………………………………</w:t>
      </w:r>
      <w:proofErr w:type="gramStart"/>
      <w:r>
        <w:rPr>
          <w:rFonts w:ascii="Times New Roman" w:hAnsi="Times New Roman" w:cs="Times New Roman"/>
          <w:color w:val="000000" w:themeColor="text1"/>
          <w:sz w:val="22"/>
          <w:szCs w:val="22"/>
        </w:rPr>
        <w:t>…..</w:t>
      </w:r>
      <w:proofErr w:type="gramEnd"/>
      <w:r w:rsidR="00187B62">
        <w:rPr>
          <w:rFonts w:ascii="Times New Roman" w:hAnsi="Times New Roman" w:cs="Times New Roman"/>
          <w:color w:val="000000" w:themeColor="text1"/>
          <w:sz w:val="22"/>
          <w:szCs w:val="22"/>
        </w:rPr>
        <w:t>26</w:t>
      </w:r>
    </w:p>
    <w:p w14:paraId="463404CF" w14:textId="33E9C501" w:rsidR="00D04B3D" w:rsidRDefault="00D04B3D"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Conclusion ……………………………………………………………………………………….3</w:t>
      </w:r>
      <w:r w:rsidR="00187B62">
        <w:rPr>
          <w:rFonts w:ascii="Times New Roman" w:hAnsi="Times New Roman" w:cs="Times New Roman"/>
          <w:color w:val="000000" w:themeColor="text1"/>
          <w:sz w:val="22"/>
          <w:szCs w:val="22"/>
        </w:rPr>
        <w:t>1</w:t>
      </w:r>
    </w:p>
    <w:p w14:paraId="5C19A224" w14:textId="31CCFDED" w:rsidR="00750953" w:rsidRDefault="00750953"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t>Appendix …………………………………………………………………………………………3</w:t>
      </w:r>
      <w:r w:rsidR="00187B62">
        <w:rPr>
          <w:rFonts w:ascii="Times New Roman" w:hAnsi="Times New Roman" w:cs="Times New Roman"/>
          <w:color w:val="000000" w:themeColor="text1"/>
          <w:sz w:val="22"/>
          <w:szCs w:val="22"/>
        </w:rPr>
        <w:t>2</w:t>
      </w:r>
    </w:p>
    <w:p w14:paraId="73288F4E" w14:textId="354C0AC6" w:rsidR="00750953" w:rsidRDefault="00750953"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CHAPTER </w:t>
      </w:r>
      <w:r w:rsidR="009B1A27">
        <w:rPr>
          <w:rFonts w:ascii="Times New Roman" w:hAnsi="Times New Roman" w:cs="Times New Roman"/>
          <w:color w:val="000000" w:themeColor="text1"/>
          <w:sz w:val="22"/>
          <w:szCs w:val="22"/>
        </w:rPr>
        <w:t>3</w:t>
      </w:r>
      <w:r>
        <w:rPr>
          <w:rFonts w:ascii="Times New Roman" w:hAnsi="Times New Roman" w:cs="Times New Roman"/>
          <w:color w:val="000000" w:themeColor="text1"/>
          <w:sz w:val="22"/>
          <w:szCs w:val="22"/>
        </w:rPr>
        <w:t xml:space="preserve"> CONCLUSION …………………………………………………………………………….</w:t>
      </w:r>
      <w:r w:rsidR="00A027E0">
        <w:rPr>
          <w:rFonts w:ascii="Times New Roman" w:hAnsi="Times New Roman" w:cs="Times New Roman"/>
          <w:color w:val="000000" w:themeColor="text1"/>
          <w:sz w:val="22"/>
          <w:szCs w:val="22"/>
        </w:rPr>
        <w:t>66</w:t>
      </w:r>
    </w:p>
    <w:p w14:paraId="5563FEC0" w14:textId="332A478E" w:rsidR="00750953" w:rsidRDefault="00750953"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REF</w:t>
      </w:r>
      <w:r w:rsidR="007E76C9">
        <w:rPr>
          <w:rFonts w:ascii="Times New Roman" w:hAnsi="Times New Roman" w:cs="Times New Roman"/>
          <w:color w:val="000000" w:themeColor="text1"/>
          <w:sz w:val="22"/>
          <w:szCs w:val="22"/>
        </w:rPr>
        <w:t>ERENCES ……………………………………………………………………………………………</w:t>
      </w:r>
      <w:r w:rsidR="00A027E0">
        <w:rPr>
          <w:rFonts w:ascii="Times New Roman" w:hAnsi="Times New Roman" w:cs="Times New Roman"/>
          <w:color w:val="000000" w:themeColor="text1"/>
          <w:sz w:val="22"/>
          <w:szCs w:val="22"/>
        </w:rPr>
        <w:t>68</w:t>
      </w:r>
    </w:p>
    <w:p w14:paraId="4C37E005" w14:textId="321B8FBD" w:rsidR="007E76C9" w:rsidRPr="000D1D9C" w:rsidRDefault="007E76C9" w:rsidP="000D1D9C">
      <w:pPr>
        <w:spacing w:line="48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VITA ………………………………………………………………………………………………………</w:t>
      </w:r>
      <w:r w:rsidR="00A027E0">
        <w:rPr>
          <w:rFonts w:ascii="Times New Roman" w:hAnsi="Times New Roman" w:cs="Times New Roman"/>
          <w:color w:val="000000" w:themeColor="text1"/>
          <w:sz w:val="22"/>
          <w:szCs w:val="22"/>
        </w:rPr>
        <w:t>77</w:t>
      </w:r>
    </w:p>
    <w:p w14:paraId="26C005E7" w14:textId="77777777" w:rsidR="00755285" w:rsidRDefault="00755285" w:rsidP="00B8624D">
      <w:pPr>
        <w:spacing w:line="480" w:lineRule="auto"/>
        <w:jc w:val="center"/>
        <w:rPr>
          <w:rFonts w:ascii="Times New Roman" w:hAnsi="Times New Roman" w:cs="Times New Roman"/>
          <w:b/>
          <w:bCs/>
          <w:sz w:val="22"/>
          <w:szCs w:val="22"/>
        </w:rPr>
      </w:pPr>
    </w:p>
    <w:p w14:paraId="72141152" w14:textId="77777777" w:rsidR="00755285" w:rsidRDefault="00755285" w:rsidP="00B8624D">
      <w:pPr>
        <w:spacing w:line="480" w:lineRule="auto"/>
        <w:jc w:val="center"/>
        <w:rPr>
          <w:rFonts w:ascii="Times New Roman" w:hAnsi="Times New Roman" w:cs="Times New Roman"/>
          <w:b/>
          <w:bCs/>
          <w:sz w:val="22"/>
          <w:szCs w:val="22"/>
        </w:rPr>
      </w:pPr>
    </w:p>
    <w:p w14:paraId="416AAF5B" w14:textId="77777777" w:rsidR="00755285" w:rsidRDefault="00755285" w:rsidP="00B8624D">
      <w:pPr>
        <w:spacing w:line="480" w:lineRule="auto"/>
        <w:jc w:val="center"/>
        <w:rPr>
          <w:rFonts w:ascii="Times New Roman" w:hAnsi="Times New Roman" w:cs="Times New Roman"/>
          <w:b/>
          <w:bCs/>
          <w:sz w:val="22"/>
          <w:szCs w:val="22"/>
        </w:rPr>
      </w:pPr>
    </w:p>
    <w:p w14:paraId="1038BE3E" w14:textId="77777777" w:rsidR="00755285" w:rsidRDefault="00755285" w:rsidP="00B8624D">
      <w:pPr>
        <w:spacing w:line="480" w:lineRule="auto"/>
        <w:jc w:val="center"/>
        <w:rPr>
          <w:rFonts w:ascii="Times New Roman" w:hAnsi="Times New Roman" w:cs="Times New Roman"/>
          <w:b/>
          <w:bCs/>
          <w:sz w:val="22"/>
          <w:szCs w:val="22"/>
        </w:rPr>
      </w:pPr>
    </w:p>
    <w:p w14:paraId="19F2D5C4" w14:textId="77777777" w:rsidR="00755285" w:rsidRDefault="00755285" w:rsidP="00B8624D">
      <w:pPr>
        <w:spacing w:line="480" w:lineRule="auto"/>
        <w:jc w:val="center"/>
        <w:rPr>
          <w:rFonts w:ascii="Times New Roman" w:hAnsi="Times New Roman" w:cs="Times New Roman"/>
          <w:b/>
          <w:bCs/>
          <w:sz w:val="22"/>
          <w:szCs w:val="22"/>
        </w:rPr>
      </w:pPr>
    </w:p>
    <w:p w14:paraId="4E7DB869" w14:textId="77777777" w:rsidR="00755285" w:rsidRDefault="00755285" w:rsidP="00B8624D">
      <w:pPr>
        <w:spacing w:line="480" w:lineRule="auto"/>
        <w:jc w:val="center"/>
        <w:rPr>
          <w:rFonts w:ascii="Times New Roman" w:hAnsi="Times New Roman" w:cs="Times New Roman"/>
          <w:b/>
          <w:bCs/>
          <w:sz w:val="22"/>
          <w:szCs w:val="22"/>
        </w:rPr>
      </w:pPr>
    </w:p>
    <w:p w14:paraId="6D991EB2" w14:textId="77777777" w:rsidR="00755285" w:rsidRDefault="00755285" w:rsidP="00B8624D">
      <w:pPr>
        <w:spacing w:line="480" w:lineRule="auto"/>
        <w:jc w:val="center"/>
        <w:rPr>
          <w:rFonts w:ascii="Times New Roman" w:hAnsi="Times New Roman" w:cs="Times New Roman"/>
          <w:b/>
          <w:bCs/>
          <w:sz w:val="22"/>
          <w:szCs w:val="22"/>
        </w:rPr>
      </w:pPr>
    </w:p>
    <w:p w14:paraId="570DD9EE" w14:textId="77777777" w:rsidR="00755285" w:rsidRDefault="00755285" w:rsidP="00B8624D">
      <w:pPr>
        <w:spacing w:line="480" w:lineRule="auto"/>
        <w:jc w:val="center"/>
        <w:rPr>
          <w:rFonts w:ascii="Times New Roman" w:hAnsi="Times New Roman" w:cs="Times New Roman"/>
          <w:b/>
          <w:bCs/>
          <w:sz w:val="22"/>
          <w:szCs w:val="22"/>
        </w:rPr>
      </w:pPr>
    </w:p>
    <w:p w14:paraId="283C9DF8" w14:textId="77777777" w:rsidR="00755285" w:rsidRDefault="00755285" w:rsidP="00B8624D">
      <w:pPr>
        <w:spacing w:line="480" w:lineRule="auto"/>
        <w:jc w:val="center"/>
        <w:rPr>
          <w:rFonts w:ascii="Times New Roman" w:hAnsi="Times New Roman" w:cs="Times New Roman"/>
          <w:b/>
          <w:bCs/>
          <w:sz w:val="22"/>
          <w:szCs w:val="22"/>
        </w:rPr>
      </w:pPr>
    </w:p>
    <w:p w14:paraId="5DDBDD38" w14:textId="77777777" w:rsidR="00755285" w:rsidRDefault="00755285" w:rsidP="00B8624D">
      <w:pPr>
        <w:spacing w:line="480" w:lineRule="auto"/>
        <w:jc w:val="center"/>
        <w:rPr>
          <w:rFonts w:ascii="Times New Roman" w:hAnsi="Times New Roman" w:cs="Times New Roman"/>
          <w:b/>
          <w:bCs/>
          <w:sz w:val="22"/>
          <w:szCs w:val="22"/>
        </w:rPr>
      </w:pPr>
    </w:p>
    <w:p w14:paraId="7C12E90E" w14:textId="77777777" w:rsidR="00755285" w:rsidRDefault="00755285" w:rsidP="00B8624D">
      <w:pPr>
        <w:spacing w:line="480" w:lineRule="auto"/>
        <w:jc w:val="center"/>
        <w:rPr>
          <w:rFonts w:ascii="Times New Roman" w:hAnsi="Times New Roman" w:cs="Times New Roman"/>
          <w:b/>
          <w:bCs/>
          <w:sz w:val="22"/>
          <w:szCs w:val="22"/>
        </w:rPr>
      </w:pPr>
    </w:p>
    <w:p w14:paraId="62424FFE" w14:textId="77777777" w:rsidR="00755285" w:rsidRDefault="00755285" w:rsidP="00B8624D">
      <w:pPr>
        <w:spacing w:line="480" w:lineRule="auto"/>
        <w:jc w:val="center"/>
        <w:rPr>
          <w:rFonts w:ascii="Times New Roman" w:hAnsi="Times New Roman" w:cs="Times New Roman"/>
          <w:b/>
          <w:bCs/>
          <w:sz w:val="22"/>
          <w:szCs w:val="22"/>
        </w:rPr>
      </w:pPr>
    </w:p>
    <w:p w14:paraId="1BC8387F" w14:textId="77777777" w:rsidR="00755285" w:rsidRDefault="00755285" w:rsidP="00B8624D">
      <w:pPr>
        <w:spacing w:line="480" w:lineRule="auto"/>
        <w:jc w:val="center"/>
        <w:rPr>
          <w:rFonts w:ascii="Times New Roman" w:hAnsi="Times New Roman" w:cs="Times New Roman"/>
          <w:b/>
          <w:bCs/>
          <w:sz w:val="22"/>
          <w:szCs w:val="22"/>
        </w:rPr>
      </w:pPr>
    </w:p>
    <w:p w14:paraId="163B313A" w14:textId="77777777" w:rsidR="00755285" w:rsidRDefault="00755285" w:rsidP="00B8624D">
      <w:pPr>
        <w:spacing w:line="480" w:lineRule="auto"/>
        <w:jc w:val="center"/>
        <w:rPr>
          <w:rFonts w:ascii="Times New Roman" w:hAnsi="Times New Roman" w:cs="Times New Roman"/>
          <w:b/>
          <w:bCs/>
          <w:sz w:val="22"/>
          <w:szCs w:val="22"/>
        </w:rPr>
      </w:pPr>
    </w:p>
    <w:p w14:paraId="552C1C1E" w14:textId="77777777" w:rsidR="00755285" w:rsidRDefault="00755285" w:rsidP="00B8624D">
      <w:pPr>
        <w:spacing w:line="480" w:lineRule="auto"/>
        <w:jc w:val="center"/>
        <w:rPr>
          <w:rFonts w:ascii="Times New Roman" w:hAnsi="Times New Roman" w:cs="Times New Roman"/>
          <w:b/>
          <w:bCs/>
          <w:sz w:val="22"/>
          <w:szCs w:val="22"/>
        </w:rPr>
      </w:pPr>
    </w:p>
    <w:p w14:paraId="3DC79B5C" w14:textId="77777777" w:rsidR="007E76C9" w:rsidRDefault="007E76C9" w:rsidP="00B8624D">
      <w:pPr>
        <w:rPr>
          <w:rFonts w:ascii="Times New Roman" w:hAnsi="Times New Roman" w:cs="Times New Roman"/>
          <w:b/>
          <w:bCs/>
          <w:sz w:val="22"/>
          <w:szCs w:val="22"/>
        </w:rPr>
      </w:pPr>
    </w:p>
    <w:p w14:paraId="274DB25B" w14:textId="77777777" w:rsidR="00D53548" w:rsidRDefault="00D53548" w:rsidP="00B8624D">
      <w:pPr>
        <w:rPr>
          <w:rFonts w:ascii="Times New Roman" w:hAnsi="Times New Roman" w:cs="Times New Roman"/>
          <w:b/>
          <w:bCs/>
          <w:sz w:val="22"/>
          <w:szCs w:val="22"/>
        </w:rPr>
      </w:pPr>
    </w:p>
    <w:p w14:paraId="49E9FD55" w14:textId="77777777" w:rsidR="00B8624D" w:rsidRDefault="00B8624D" w:rsidP="00B8624D">
      <w:pPr>
        <w:rPr>
          <w:rFonts w:ascii="Times New Roman" w:hAnsi="Times New Roman" w:cs="Times New Roman"/>
          <w:b/>
          <w:bCs/>
          <w:sz w:val="22"/>
          <w:szCs w:val="22"/>
        </w:rPr>
      </w:pPr>
    </w:p>
    <w:p w14:paraId="21F4E7D8" w14:textId="77777777" w:rsidR="00BB35F7" w:rsidRDefault="00BB35F7" w:rsidP="00B8624D">
      <w:pPr>
        <w:rPr>
          <w:rFonts w:ascii="Times New Roman" w:hAnsi="Times New Roman" w:cs="Times New Roman"/>
          <w:b/>
          <w:bCs/>
          <w:sz w:val="22"/>
          <w:szCs w:val="22"/>
        </w:rPr>
      </w:pPr>
    </w:p>
    <w:p w14:paraId="7C915A15" w14:textId="77777777" w:rsidR="00BB35F7" w:rsidRDefault="00BB35F7" w:rsidP="00B8624D">
      <w:pPr>
        <w:rPr>
          <w:rFonts w:ascii="Times New Roman" w:hAnsi="Times New Roman" w:cs="Times New Roman"/>
          <w:b/>
          <w:bCs/>
          <w:sz w:val="22"/>
          <w:szCs w:val="22"/>
        </w:rPr>
      </w:pPr>
    </w:p>
    <w:p w14:paraId="03E07729" w14:textId="6700B4CA" w:rsidR="00A230AA" w:rsidRPr="00A230AA" w:rsidRDefault="00755285" w:rsidP="00A230AA">
      <w:pPr>
        <w:spacing w:line="480" w:lineRule="auto"/>
        <w:jc w:val="center"/>
        <w:rPr>
          <w:rFonts w:ascii="Times New Roman" w:hAnsi="Times New Roman" w:cs="Times New Roman"/>
          <w:b/>
          <w:bCs/>
          <w:color w:val="000000" w:themeColor="text1"/>
          <w:sz w:val="22"/>
          <w:szCs w:val="22"/>
        </w:rPr>
      </w:pPr>
      <w:r w:rsidRPr="00E85F96">
        <w:rPr>
          <w:rFonts w:ascii="Times New Roman" w:hAnsi="Times New Roman" w:cs="Times New Roman"/>
          <w:b/>
          <w:bCs/>
          <w:color w:val="000000" w:themeColor="text1"/>
          <w:sz w:val="22"/>
          <w:szCs w:val="22"/>
        </w:rPr>
        <w:lastRenderedPageBreak/>
        <w:t>LIST OF TABLES</w:t>
      </w:r>
    </w:p>
    <w:p w14:paraId="62D28BA9" w14:textId="62C00D03" w:rsidR="00755285" w:rsidRDefault="00E85F96" w:rsidP="00A230AA">
      <w:pPr>
        <w:spacing w:line="480" w:lineRule="auto"/>
        <w:rPr>
          <w:rFonts w:ascii="Times New Roman" w:hAnsi="Times New Roman" w:cs="Times New Roman"/>
          <w:sz w:val="22"/>
          <w:szCs w:val="22"/>
        </w:rPr>
      </w:pPr>
      <w:r>
        <w:rPr>
          <w:rFonts w:ascii="Times New Roman" w:hAnsi="Times New Roman" w:cs="Times New Roman"/>
          <w:sz w:val="22"/>
          <w:szCs w:val="22"/>
        </w:rPr>
        <w:t xml:space="preserve">Table 1: Fatty acid composition </w:t>
      </w:r>
      <w:r w:rsidR="00A230AA">
        <w:rPr>
          <w:rFonts w:ascii="Times New Roman" w:hAnsi="Times New Roman" w:cs="Times New Roman"/>
          <w:sz w:val="22"/>
          <w:szCs w:val="22"/>
        </w:rPr>
        <w:t>of adipose depots</w:t>
      </w:r>
      <w:r w:rsidR="004E2F65">
        <w:rPr>
          <w:rFonts w:ascii="Times New Roman" w:hAnsi="Times New Roman" w:cs="Times New Roman"/>
          <w:sz w:val="22"/>
          <w:szCs w:val="22"/>
        </w:rPr>
        <w:t>.</w:t>
      </w:r>
      <w:r w:rsidR="00A230AA">
        <w:rPr>
          <w:rFonts w:ascii="Times New Roman" w:hAnsi="Times New Roman" w:cs="Times New Roman"/>
          <w:sz w:val="22"/>
          <w:szCs w:val="22"/>
        </w:rPr>
        <w:t xml:space="preserve"> ……………………………………………………</w:t>
      </w:r>
      <w:r w:rsidR="00B96D26">
        <w:rPr>
          <w:rFonts w:ascii="Times New Roman" w:hAnsi="Times New Roman" w:cs="Times New Roman"/>
          <w:sz w:val="22"/>
          <w:szCs w:val="22"/>
        </w:rPr>
        <w:t>…</w:t>
      </w:r>
      <w:r w:rsidR="00937CCC">
        <w:rPr>
          <w:rFonts w:ascii="Times New Roman" w:hAnsi="Times New Roman" w:cs="Times New Roman"/>
          <w:sz w:val="22"/>
          <w:szCs w:val="22"/>
        </w:rPr>
        <w:t>45</w:t>
      </w:r>
      <w:r w:rsidR="00A230AA">
        <w:rPr>
          <w:rFonts w:ascii="Times New Roman" w:hAnsi="Times New Roman" w:cs="Times New Roman"/>
          <w:sz w:val="22"/>
          <w:szCs w:val="22"/>
        </w:rPr>
        <w:t xml:space="preserve"> </w:t>
      </w:r>
    </w:p>
    <w:p w14:paraId="49908491" w14:textId="65406A50" w:rsidR="00A230AA" w:rsidRDefault="00A230AA" w:rsidP="00A230AA">
      <w:pPr>
        <w:spacing w:line="480" w:lineRule="auto"/>
        <w:rPr>
          <w:rFonts w:ascii="Times New Roman" w:hAnsi="Times New Roman" w:cs="Times New Roman"/>
          <w:sz w:val="22"/>
          <w:szCs w:val="22"/>
        </w:rPr>
      </w:pPr>
      <w:r>
        <w:rPr>
          <w:rFonts w:ascii="Times New Roman" w:hAnsi="Times New Roman" w:cs="Times New Roman"/>
          <w:sz w:val="22"/>
          <w:szCs w:val="22"/>
        </w:rPr>
        <w:t xml:space="preserve">Table 2: </w:t>
      </w:r>
      <w:r w:rsidR="004E2F65" w:rsidRPr="004E2F65">
        <w:rPr>
          <w:rFonts w:ascii="Times New Roman" w:hAnsi="Times New Roman" w:cs="Times New Roman"/>
          <w:sz w:val="22"/>
          <w:szCs w:val="22"/>
        </w:rPr>
        <w:t>Genetic line differences of fatty acid composition of developing adipose tissue depots.</w:t>
      </w:r>
      <w:r w:rsidR="004E2F65">
        <w:rPr>
          <w:rFonts w:ascii="Times New Roman" w:hAnsi="Times New Roman" w:cs="Times New Roman"/>
          <w:sz w:val="22"/>
          <w:szCs w:val="22"/>
        </w:rPr>
        <w:t xml:space="preserve"> </w:t>
      </w:r>
      <w:r w:rsidR="00F91996">
        <w:rPr>
          <w:rFonts w:ascii="Times New Roman" w:hAnsi="Times New Roman" w:cs="Times New Roman"/>
          <w:sz w:val="22"/>
          <w:szCs w:val="22"/>
        </w:rPr>
        <w:t>……….</w:t>
      </w:r>
      <w:r w:rsidR="0071198F">
        <w:rPr>
          <w:rFonts w:ascii="Times New Roman" w:hAnsi="Times New Roman" w:cs="Times New Roman"/>
          <w:sz w:val="22"/>
          <w:szCs w:val="22"/>
        </w:rPr>
        <w:t>46</w:t>
      </w:r>
    </w:p>
    <w:p w14:paraId="4C624FFD" w14:textId="15B7CEC0" w:rsidR="00F91996" w:rsidRDefault="00F91996" w:rsidP="00A230AA">
      <w:pPr>
        <w:spacing w:line="480" w:lineRule="auto"/>
        <w:rPr>
          <w:rFonts w:ascii="Times New Roman" w:hAnsi="Times New Roman" w:cs="Times New Roman"/>
          <w:sz w:val="22"/>
          <w:szCs w:val="22"/>
        </w:rPr>
      </w:pPr>
      <w:r>
        <w:rPr>
          <w:rFonts w:ascii="Times New Roman" w:hAnsi="Times New Roman" w:cs="Times New Roman"/>
          <w:sz w:val="22"/>
          <w:szCs w:val="22"/>
        </w:rPr>
        <w:t xml:space="preserve">Table 3: </w:t>
      </w:r>
      <w:r w:rsidR="00CA1D37">
        <w:rPr>
          <w:rFonts w:ascii="Times New Roman" w:hAnsi="Times New Roman" w:cs="Times New Roman"/>
          <w:sz w:val="22"/>
          <w:szCs w:val="22"/>
        </w:rPr>
        <w:t xml:space="preserve">Summary of </w:t>
      </w:r>
      <w:r w:rsidR="00013C8E">
        <w:rPr>
          <w:rFonts w:ascii="Times New Roman" w:hAnsi="Times New Roman" w:cs="Times New Roman"/>
          <w:sz w:val="22"/>
          <w:szCs w:val="22"/>
        </w:rPr>
        <w:t>differentially expressed genes. …………………………………………………….</w:t>
      </w:r>
      <w:r w:rsidR="00B96D26">
        <w:rPr>
          <w:rFonts w:ascii="Times New Roman" w:hAnsi="Times New Roman" w:cs="Times New Roman"/>
          <w:sz w:val="22"/>
          <w:szCs w:val="22"/>
        </w:rPr>
        <w:t>5</w:t>
      </w:r>
      <w:r w:rsidR="0071198F">
        <w:rPr>
          <w:rFonts w:ascii="Times New Roman" w:hAnsi="Times New Roman" w:cs="Times New Roman"/>
          <w:sz w:val="22"/>
          <w:szCs w:val="22"/>
        </w:rPr>
        <w:t>0</w:t>
      </w:r>
    </w:p>
    <w:p w14:paraId="2E4DE376" w14:textId="3FBD2610" w:rsidR="00013C8E" w:rsidRDefault="00013C8E" w:rsidP="00A230AA">
      <w:pPr>
        <w:spacing w:line="480" w:lineRule="auto"/>
        <w:rPr>
          <w:rFonts w:ascii="Times New Roman" w:hAnsi="Times New Roman" w:cs="Times New Roman"/>
          <w:sz w:val="22"/>
          <w:szCs w:val="22"/>
        </w:rPr>
      </w:pPr>
      <w:r>
        <w:rPr>
          <w:rFonts w:ascii="Times New Roman" w:hAnsi="Times New Roman" w:cs="Times New Roman"/>
          <w:sz w:val="22"/>
          <w:szCs w:val="22"/>
        </w:rPr>
        <w:t xml:space="preserve">Table 4: </w:t>
      </w:r>
      <w:r w:rsidR="00870B2C">
        <w:rPr>
          <w:rFonts w:ascii="Times New Roman" w:hAnsi="Times New Roman" w:cs="Times New Roman"/>
          <w:sz w:val="22"/>
          <w:szCs w:val="22"/>
        </w:rPr>
        <w:t>Enriched pathways across tissue and age</w:t>
      </w:r>
      <w:r w:rsidR="0090428A">
        <w:rPr>
          <w:rFonts w:ascii="Times New Roman" w:hAnsi="Times New Roman" w:cs="Times New Roman"/>
          <w:sz w:val="22"/>
          <w:szCs w:val="22"/>
        </w:rPr>
        <w:t xml:space="preserve"> according to DAVID</w:t>
      </w:r>
      <w:r w:rsidR="00870B2C">
        <w:rPr>
          <w:rFonts w:ascii="Times New Roman" w:hAnsi="Times New Roman" w:cs="Times New Roman"/>
          <w:sz w:val="22"/>
          <w:szCs w:val="22"/>
        </w:rPr>
        <w:t>. ……………</w:t>
      </w:r>
      <w:proofErr w:type="gramStart"/>
      <w:r w:rsidR="00870B2C">
        <w:rPr>
          <w:rFonts w:ascii="Times New Roman" w:hAnsi="Times New Roman" w:cs="Times New Roman"/>
          <w:sz w:val="22"/>
          <w:szCs w:val="22"/>
        </w:rPr>
        <w:t>…</w:t>
      </w:r>
      <w:r w:rsidR="00BC16AB">
        <w:rPr>
          <w:rFonts w:ascii="Times New Roman" w:hAnsi="Times New Roman" w:cs="Times New Roman"/>
          <w:sz w:val="22"/>
          <w:szCs w:val="22"/>
        </w:rPr>
        <w:t>..</w:t>
      </w:r>
      <w:proofErr w:type="gramEnd"/>
      <w:r w:rsidR="00870B2C">
        <w:rPr>
          <w:rFonts w:ascii="Times New Roman" w:hAnsi="Times New Roman" w:cs="Times New Roman"/>
          <w:sz w:val="22"/>
          <w:szCs w:val="22"/>
        </w:rPr>
        <w:t>……………</w:t>
      </w:r>
      <w:r w:rsidR="00E54B92">
        <w:rPr>
          <w:rFonts w:ascii="Times New Roman" w:hAnsi="Times New Roman" w:cs="Times New Roman"/>
          <w:sz w:val="22"/>
          <w:szCs w:val="22"/>
        </w:rPr>
        <w:t>….</w:t>
      </w:r>
      <w:r w:rsidR="00E14327">
        <w:rPr>
          <w:rFonts w:ascii="Times New Roman" w:hAnsi="Times New Roman" w:cs="Times New Roman"/>
          <w:sz w:val="22"/>
          <w:szCs w:val="22"/>
        </w:rPr>
        <w:t>53</w:t>
      </w:r>
    </w:p>
    <w:p w14:paraId="403A507A" w14:textId="6ECB1ECA" w:rsidR="00C177E4" w:rsidRDefault="00C177E4" w:rsidP="00A230AA">
      <w:pPr>
        <w:spacing w:line="480" w:lineRule="auto"/>
        <w:rPr>
          <w:rFonts w:ascii="Times New Roman" w:hAnsi="Times New Roman" w:cs="Times New Roman"/>
          <w:sz w:val="22"/>
          <w:szCs w:val="22"/>
        </w:rPr>
      </w:pPr>
      <w:r>
        <w:rPr>
          <w:rFonts w:ascii="Times New Roman" w:hAnsi="Times New Roman" w:cs="Times New Roman"/>
          <w:sz w:val="22"/>
          <w:szCs w:val="22"/>
        </w:rPr>
        <w:t>Table 5: Alpha-diversity indices of cecum samples. ……………………………………………………</w:t>
      </w:r>
      <w:r w:rsidR="00E54B92">
        <w:rPr>
          <w:rFonts w:ascii="Times New Roman" w:hAnsi="Times New Roman" w:cs="Times New Roman"/>
          <w:sz w:val="22"/>
          <w:szCs w:val="22"/>
        </w:rPr>
        <w:t>...</w:t>
      </w:r>
      <w:r w:rsidR="00E14327">
        <w:rPr>
          <w:rFonts w:ascii="Times New Roman" w:hAnsi="Times New Roman" w:cs="Times New Roman"/>
          <w:sz w:val="22"/>
          <w:szCs w:val="22"/>
        </w:rPr>
        <w:t>58</w:t>
      </w:r>
    </w:p>
    <w:p w14:paraId="7C339B01" w14:textId="2AECDDBC" w:rsidR="00CC4D20" w:rsidRDefault="00CC4D20" w:rsidP="00A230AA">
      <w:pPr>
        <w:spacing w:line="480" w:lineRule="auto"/>
        <w:rPr>
          <w:rFonts w:ascii="Times New Roman" w:hAnsi="Times New Roman" w:cs="Times New Roman"/>
          <w:sz w:val="22"/>
          <w:szCs w:val="22"/>
        </w:rPr>
      </w:pPr>
      <w:r>
        <w:rPr>
          <w:rFonts w:ascii="Times New Roman" w:hAnsi="Times New Roman" w:cs="Times New Roman"/>
          <w:sz w:val="22"/>
          <w:szCs w:val="22"/>
        </w:rPr>
        <w:t>Table 6: Alpha-diversity indices for each chick. ………………………………………………………….</w:t>
      </w:r>
      <w:r w:rsidR="001C508C">
        <w:rPr>
          <w:rFonts w:ascii="Times New Roman" w:hAnsi="Times New Roman" w:cs="Times New Roman"/>
          <w:sz w:val="22"/>
          <w:szCs w:val="22"/>
        </w:rPr>
        <w:t>59</w:t>
      </w:r>
    </w:p>
    <w:p w14:paraId="293E608D" w14:textId="501699BF" w:rsidR="00CC4D20" w:rsidRPr="004E2F65" w:rsidRDefault="00225F91" w:rsidP="00A230AA">
      <w:pPr>
        <w:spacing w:line="480" w:lineRule="auto"/>
        <w:rPr>
          <w:rFonts w:ascii="Times New Roman" w:hAnsi="Times New Roman" w:cs="Times New Roman"/>
          <w:sz w:val="22"/>
          <w:szCs w:val="22"/>
        </w:rPr>
      </w:pPr>
      <w:r>
        <w:rPr>
          <w:rFonts w:ascii="Times New Roman" w:hAnsi="Times New Roman" w:cs="Times New Roman"/>
          <w:sz w:val="22"/>
          <w:szCs w:val="22"/>
        </w:rPr>
        <w:t>Table 7: Analysis of similarity between the cecal bacterial communities</w:t>
      </w:r>
      <w:r w:rsidR="000959AA">
        <w:rPr>
          <w:rFonts w:ascii="Times New Roman" w:hAnsi="Times New Roman" w:cs="Times New Roman"/>
          <w:sz w:val="22"/>
          <w:szCs w:val="22"/>
        </w:rPr>
        <w:t>. ………………</w:t>
      </w:r>
      <w:r w:rsidR="00A26781">
        <w:rPr>
          <w:rFonts w:ascii="Times New Roman" w:hAnsi="Times New Roman" w:cs="Times New Roman"/>
          <w:sz w:val="22"/>
          <w:szCs w:val="22"/>
        </w:rPr>
        <w:t>……………</w:t>
      </w:r>
      <w:r w:rsidR="000959AA">
        <w:rPr>
          <w:rFonts w:ascii="Times New Roman" w:hAnsi="Times New Roman" w:cs="Times New Roman"/>
          <w:sz w:val="22"/>
          <w:szCs w:val="22"/>
        </w:rPr>
        <w:t>….</w:t>
      </w:r>
      <w:r w:rsidR="001C508C">
        <w:rPr>
          <w:rFonts w:ascii="Times New Roman" w:hAnsi="Times New Roman" w:cs="Times New Roman"/>
          <w:sz w:val="22"/>
          <w:szCs w:val="22"/>
        </w:rPr>
        <w:t>62</w:t>
      </w:r>
    </w:p>
    <w:p w14:paraId="6122B95D" w14:textId="77777777" w:rsidR="00755285" w:rsidRDefault="00755285" w:rsidP="00A230AA">
      <w:pPr>
        <w:spacing w:line="480" w:lineRule="auto"/>
        <w:jc w:val="center"/>
        <w:rPr>
          <w:rFonts w:ascii="Times New Roman" w:hAnsi="Times New Roman" w:cs="Times New Roman"/>
          <w:b/>
          <w:bCs/>
          <w:sz w:val="22"/>
          <w:szCs w:val="22"/>
        </w:rPr>
      </w:pPr>
    </w:p>
    <w:p w14:paraId="5B435528" w14:textId="77777777" w:rsidR="00755285" w:rsidRDefault="00755285" w:rsidP="00A230AA">
      <w:pPr>
        <w:spacing w:line="480" w:lineRule="auto"/>
        <w:jc w:val="center"/>
        <w:rPr>
          <w:rFonts w:ascii="Times New Roman" w:hAnsi="Times New Roman" w:cs="Times New Roman"/>
          <w:b/>
          <w:bCs/>
          <w:sz w:val="22"/>
          <w:szCs w:val="22"/>
        </w:rPr>
      </w:pPr>
    </w:p>
    <w:p w14:paraId="0A200F75" w14:textId="77777777" w:rsidR="00755285" w:rsidRDefault="00755285" w:rsidP="00A230AA">
      <w:pPr>
        <w:spacing w:line="480" w:lineRule="auto"/>
        <w:jc w:val="center"/>
        <w:rPr>
          <w:rFonts w:ascii="Times New Roman" w:hAnsi="Times New Roman" w:cs="Times New Roman"/>
          <w:b/>
          <w:bCs/>
          <w:sz w:val="22"/>
          <w:szCs w:val="22"/>
        </w:rPr>
      </w:pPr>
    </w:p>
    <w:p w14:paraId="414B6390" w14:textId="77777777" w:rsidR="00755285" w:rsidRDefault="00755285" w:rsidP="00A230AA">
      <w:pPr>
        <w:spacing w:line="480" w:lineRule="auto"/>
        <w:jc w:val="center"/>
        <w:rPr>
          <w:rFonts w:ascii="Times New Roman" w:hAnsi="Times New Roman" w:cs="Times New Roman"/>
          <w:b/>
          <w:bCs/>
          <w:sz w:val="22"/>
          <w:szCs w:val="22"/>
        </w:rPr>
      </w:pPr>
    </w:p>
    <w:p w14:paraId="5BB1E087" w14:textId="77777777" w:rsidR="00755285" w:rsidRDefault="00755285" w:rsidP="00A230AA">
      <w:pPr>
        <w:spacing w:line="480" w:lineRule="auto"/>
        <w:jc w:val="center"/>
        <w:rPr>
          <w:rFonts w:ascii="Times New Roman" w:hAnsi="Times New Roman" w:cs="Times New Roman"/>
          <w:b/>
          <w:bCs/>
          <w:sz w:val="22"/>
          <w:szCs w:val="22"/>
        </w:rPr>
      </w:pPr>
    </w:p>
    <w:p w14:paraId="544FE470" w14:textId="77777777" w:rsidR="00755285" w:rsidRDefault="00755285" w:rsidP="00A230AA">
      <w:pPr>
        <w:spacing w:line="480" w:lineRule="auto"/>
        <w:jc w:val="center"/>
        <w:rPr>
          <w:rFonts w:ascii="Times New Roman" w:hAnsi="Times New Roman" w:cs="Times New Roman"/>
          <w:b/>
          <w:bCs/>
          <w:sz w:val="22"/>
          <w:szCs w:val="22"/>
        </w:rPr>
      </w:pPr>
    </w:p>
    <w:p w14:paraId="28DBBE3A" w14:textId="77777777" w:rsidR="00755285" w:rsidRDefault="00755285" w:rsidP="00A230AA">
      <w:pPr>
        <w:spacing w:line="480" w:lineRule="auto"/>
        <w:jc w:val="center"/>
        <w:rPr>
          <w:rFonts w:ascii="Times New Roman" w:hAnsi="Times New Roman" w:cs="Times New Roman"/>
          <w:b/>
          <w:bCs/>
          <w:sz w:val="22"/>
          <w:szCs w:val="22"/>
        </w:rPr>
      </w:pPr>
    </w:p>
    <w:p w14:paraId="3680C9FD" w14:textId="77777777" w:rsidR="00755285" w:rsidRDefault="00755285" w:rsidP="00A230AA">
      <w:pPr>
        <w:spacing w:line="480" w:lineRule="auto"/>
        <w:jc w:val="center"/>
        <w:rPr>
          <w:rFonts w:ascii="Times New Roman" w:hAnsi="Times New Roman" w:cs="Times New Roman"/>
          <w:b/>
          <w:bCs/>
          <w:sz w:val="22"/>
          <w:szCs w:val="22"/>
        </w:rPr>
      </w:pPr>
    </w:p>
    <w:p w14:paraId="5C5FBBCD" w14:textId="77777777" w:rsidR="00755285" w:rsidRDefault="00755285" w:rsidP="00A230AA">
      <w:pPr>
        <w:spacing w:line="480" w:lineRule="auto"/>
        <w:jc w:val="center"/>
        <w:rPr>
          <w:rFonts w:ascii="Times New Roman" w:hAnsi="Times New Roman" w:cs="Times New Roman"/>
          <w:b/>
          <w:bCs/>
          <w:sz w:val="22"/>
          <w:szCs w:val="22"/>
        </w:rPr>
      </w:pPr>
    </w:p>
    <w:p w14:paraId="2AB4ED07" w14:textId="77777777" w:rsidR="00755285" w:rsidRDefault="00755285" w:rsidP="00A230AA">
      <w:pPr>
        <w:spacing w:line="480" w:lineRule="auto"/>
        <w:jc w:val="center"/>
        <w:rPr>
          <w:rFonts w:ascii="Times New Roman" w:hAnsi="Times New Roman" w:cs="Times New Roman"/>
          <w:b/>
          <w:bCs/>
          <w:sz w:val="22"/>
          <w:szCs w:val="22"/>
        </w:rPr>
      </w:pPr>
    </w:p>
    <w:p w14:paraId="6DAF2022" w14:textId="77777777" w:rsidR="00755285" w:rsidRDefault="00755285" w:rsidP="00A230AA">
      <w:pPr>
        <w:spacing w:line="480" w:lineRule="auto"/>
        <w:jc w:val="center"/>
        <w:rPr>
          <w:rFonts w:ascii="Times New Roman" w:hAnsi="Times New Roman" w:cs="Times New Roman"/>
          <w:b/>
          <w:bCs/>
          <w:sz w:val="22"/>
          <w:szCs w:val="22"/>
        </w:rPr>
      </w:pPr>
    </w:p>
    <w:p w14:paraId="66D58ED1" w14:textId="77777777" w:rsidR="00755285" w:rsidRDefault="00755285" w:rsidP="00A230AA">
      <w:pPr>
        <w:spacing w:line="480" w:lineRule="auto"/>
        <w:jc w:val="center"/>
        <w:rPr>
          <w:rFonts w:ascii="Times New Roman" w:hAnsi="Times New Roman" w:cs="Times New Roman"/>
          <w:b/>
          <w:bCs/>
          <w:sz w:val="22"/>
          <w:szCs w:val="22"/>
        </w:rPr>
      </w:pPr>
    </w:p>
    <w:p w14:paraId="65EBA1E7" w14:textId="77777777" w:rsidR="00755285" w:rsidRDefault="00755285" w:rsidP="00A230AA">
      <w:pPr>
        <w:spacing w:line="480" w:lineRule="auto"/>
        <w:jc w:val="center"/>
        <w:rPr>
          <w:rFonts w:ascii="Times New Roman" w:hAnsi="Times New Roman" w:cs="Times New Roman"/>
          <w:b/>
          <w:bCs/>
          <w:sz w:val="22"/>
          <w:szCs w:val="22"/>
        </w:rPr>
      </w:pPr>
    </w:p>
    <w:p w14:paraId="249CA95F" w14:textId="77777777" w:rsidR="00755285" w:rsidRDefault="00755285" w:rsidP="00A230AA">
      <w:pPr>
        <w:spacing w:line="480" w:lineRule="auto"/>
        <w:jc w:val="center"/>
        <w:rPr>
          <w:rFonts w:ascii="Times New Roman" w:hAnsi="Times New Roman" w:cs="Times New Roman"/>
          <w:b/>
          <w:bCs/>
          <w:sz w:val="22"/>
          <w:szCs w:val="22"/>
        </w:rPr>
      </w:pPr>
    </w:p>
    <w:p w14:paraId="74A823A5" w14:textId="77777777" w:rsidR="00755285" w:rsidRDefault="00755285" w:rsidP="00A230AA">
      <w:pPr>
        <w:spacing w:line="480" w:lineRule="auto"/>
        <w:jc w:val="center"/>
        <w:rPr>
          <w:rFonts w:ascii="Times New Roman" w:hAnsi="Times New Roman" w:cs="Times New Roman"/>
          <w:b/>
          <w:bCs/>
          <w:sz w:val="22"/>
          <w:szCs w:val="22"/>
        </w:rPr>
      </w:pPr>
    </w:p>
    <w:p w14:paraId="04B8B055" w14:textId="77777777" w:rsidR="00A230AA" w:rsidRDefault="00A230AA" w:rsidP="00A230AA">
      <w:pPr>
        <w:rPr>
          <w:rFonts w:ascii="Times New Roman" w:hAnsi="Times New Roman" w:cs="Times New Roman"/>
          <w:b/>
          <w:bCs/>
          <w:sz w:val="22"/>
          <w:szCs w:val="22"/>
        </w:rPr>
      </w:pPr>
    </w:p>
    <w:p w14:paraId="70922D49" w14:textId="77777777" w:rsidR="00D53548" w:rsidRDefault="00D53548" w:rsidP="00A230AA">
      <w:pPr>
        <w:rPr>
          <w:rFonts w:ascii="Times New Roman" w:hAnsi="Times New Roman" w:cs="Times New Roman"/>
          <w:b/>
          <w:bCs/>
          <w:sz w:val="22"/>
          <w:szCs w:val="22"/>
        </w:rPr>
      </w:pPr>
    </w:p>
    <w:p w14:paraId="64AA64E0" w14:textId="77777777" w:rsidR="00D53548" w:rsidRDefault="00D53548" w:rsidP="00A230AA">
      <w:pPr>
        <w:rPr>
          <w:rFonts w:ascii="Times New Roman" w:hAnsi="Times New Roman" w:cs="Times New Roman"/>
          <w:b/>
          <w:bCs/>
          <w:sz w:val="22"/>
          <w:szCs w:val="22"/>
        </w:rPr>
      </w:pPr>
    </w:p>
    <w:p w14:paraId="55A91684" w14:textId="77777777" w:rsidR="00D53548" w:rsidRDefault="00D53548" w:rsidP="00A230AA">
      <w:pPr>
        <w:rPr>
          <w:rFonts w:ascii="Times New Roman" w:hAnsi="Times New Roman" w:cs="Times New Roman"/>
          <w:b/>
          <w:bCs/>
          <w:sz w:val="22"/>
          <w:szCs w:val="22"/>
        </w:rPr>
      </w:pPr>
    </w:p>
    <w:p w14:paraId="4669B582" w14:textId="77777777" w:rsidR="00870B2C" w:rsidRDefault="00870B2C" w:rsidP="00A230AA">
      <w:pPr>
        <w:rPr>
          <w:rFonts w:ascii="Times New Roman" w:hAnsi="Times New Roman" w:cs="Times New Roman"/>
          <w:b/>
          <w:bCs/>
          <w:sz w:val="22"/>
          <w:szCs w:val="22"/>
        </w:rPr>
      </w:pPr>
    </w:p>
    <w:p w14:paraId="5ACCAD6B" w14:textId="2AE861B7" w:rsidR="00755285" w:rsidRDefault="00755285" w:rsidP="00870B2C">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lastRenderedPageBreak/>
        <w:t>LIST OF FIGURES</w:t>
      </w:r>
    </w:p>
    <w:p w14:paraId="1EC1F63C" w14:textId="05AA599A" w:rsidR="00870B2C" w:rsidRDefault="001F246C"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1: Developmental changes in egg and yolk weight. ………………………………………………</w:t>
      </w:r>
      <w:r w:rsidR="001C508C">
        <w:rPr>
          <w:rFonts w:ascii="Times New Roman" w:hAnsi="Times New Roman" w:cs="Times New Roman"/>
          <w:sz w:val="22"/>
          <w:szCs w:val="22"/>
        </w:rPr>
        <w:t>33</w:t>
      </w:r>
    </w:p>
    <w:p w14:paraId="16E6FAED" w14:textId="241FE3FF" w:rsidR="001F246C" w:rsidRDefault="001F246C"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2: </w:t>
      </w:r>
      <w:r w:rsidR="00A43403">
        <w:rPr>
          <w:rFonts w:ascii="Times New Roman" w:hAnsi="Times New Roman" w:cs="Times New Roman"/>
          <w:sz w:val="22"/>
          <w:szCs w:val="22"/>
        </w:rPr>
        <w:t>Developmental changes in body weight. ……………………………………………………….</w:t>
      </w:r>
      <w:r w:rsidR="001C508C">
        <w:rPr>
          <w:rFonts w:ascii="Times New Roman" w:hAnsi="Times New Roman" w:cs="Times New Roman"/>
          <w:sz w:val="22"/>
          <w:szCs w:val="22"/>
        </w:rPr>
        <w:t>34</w:t>
      </w:r>
    </w:p>
    <w:p w14:paraId="1D22F4E5" w14:textId="53403291" w:rsidR="00A43403" w:rsidRDefault="00A43403"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3: Developmental changes in body temperature. ………………………………………………….</w:t>
      </w:r>
      <w:r w:rsidR="001C508C">
        <w:rPr>
          <w:rFonts w:ascii="Times New Roman" w:hAnsi="Times New Roman" w:cs="Times New Roman"/>
          <w:sz w:val="22"/>
          <w:szCs w:val="22"/>
        </w:rPr>
        <w:t>35</w:t>
      </w:r>
    </w:p>
    <w:p w14:paraId="204A1E80" w14:textId="2D9C9DF3" w:rsidR="00A43403" w:rsidRDefault="00D518D1"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4: Developmental changes in breast muscle weight. ……………………………………………</w:t>
      </w:r>
      <w:r w:rsidR="00633D04">
        <w:rPr>
          <w:rFonts w:ascii="Times New Roman" w:hAnsi="Times New Roman" w:cs="Times New Roman"/>
          <w:sz w:val="22"/>
          <w:szCs w:val="22"/>
        </w:rPr>
        <w:t>...</w:t>
      </w:r>
      <w:r w:rsidR="001C508C">
        <w:rPr>
          <w:rFonts w:ascii="Times New Roman" w:hAnsi="Times New Roman" w:cs="Times New Roman"/>
          <w:sz w:val="22"/>
          <w:szCs w:val="22"/>
        </w:rPr>
        <w:t>36</w:t>
      </w:r>
    </w:p>
    <w:p w14:paraId="6A41B276" w14:textId="5CF520AB" w:rsidR="00D518D1" w:rsidRDefault="00D518D1"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5: Developmental changes in subcutaneous adipose weight. …………………………………</w:t>
      </w:r>
      <w:proofErr w:type="gramStart"/>
      <w:r>
        <w:rPr>
          <w:rFonts w:ascii="Times New Roman" w:hAnsi="Times New Roman" w:cs="Times New Roman"/>
          <w:sz w:val="22"/>
          <w:szCs w:val="22"/>
        </w:rPr>
        <w:t>…</w:t>
      </w:r>
      <w:r w:rsidR="00633D04">
        <w:rPr>
          <w:rFonts w:ascii="Times New Roman" w:hAnsi="Times New Roman" w:cs="Times New Roman"/>
          <w:sz w:val="22"/>
          <w:szCs w:val="22"/>
        </w:rPr>
        <w:t>..</w:t>
      </w:r>
      <w:proofErr w:type="gramEnd"/>
      <w:r w:rsidR="00663BF1">
        <w:rPr>
          <w:rFonts w:ascii="Times New Roman" w:hAnsi="Times New Roman" w:cs="Times New Roman"/>
          <w:sz w:val="22"/>
          <w:szCs w:val="22"/>
        </w:rPr>
        <w:t>37</w:t>
      </w:r>
    </w:p>
    <w:p w14:paraId="09AE4982" w14:textId="78D34C3E" w:rsidR="00D518D1" w:rsidRDefault="005A4183"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6: Developmental changes in heart size. ………………………………………………………….</w:t>
      </w:r>
      <w:r w:rsidR="00663BF1">
        <w:rPr>
          <w:rFonts w:ascii="Times New Roman" w:hAnsi="Times New Roman" w:cs="Times New Roman"/>
          <w:sz w:val="22"/>
          <w:szCs w:val="22"/>
        </w:rPr>
        <w:t>38</w:t>
      </w:r>
    </w:p>
    <w:p w14:paraId="231F1C3E" w14:textId="08184B28" w:rsidR="005A4183" w:rsidRDefault="005A4183"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7: </w:t>
      </w:r>
      <w:r w:rsidR="001F5AE1">
        <w:rPr>
          <w:rFonts w:ascii="Times New Roman" w:hAnsi="Times New Roman" w:cs="Times New Roman"/>
          <w:sz w:val="22"/>
          <w:szCs w:val="22"/>
        </w:rPr>
        <w:t>Developmental changes in abdominal adipose weight. ……………………...………………</w:t>
      </w:r>
      <w:r w:rsidR="001D1083">
        <w:rPr>
          <w:rFonts w:ascii="Times New Roman" w:hAnsi="Times New Roman" w:cs="Times New Roman"/>
          <w:sz w:val="22"/>
          <w:szCs w:val="22"/>
        </w:rPr>
        <w:t>…</w:t>
      </w:r>
      <w:r w:rsidR="00535F7A">
        <w:rPr>
          <w:rFonts w:ascii="Times New Roman" w:hAnsi="Times New Roman" w:cs="Times New Roman"/>
          <w:sz w:val="22"/>
          <w:szCs w:val="22"/>
        </w:rPr>
        <w:t>39</w:t>
      </w:r>
    </w:p>
    <w:p w14:paraId="11F43915" w14:textId="29FF32ED" w:rsidR="001F5AE1" w:rsidRDefault="001F5AE1"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8: Developmental changes in neck adipose weight. ……………………………………………</w:t>
      </w:r>
      <w:r w:rsidR="001D1083">
        <w:rPr>
          <w:rFonts w:ascii="Times New Roman" w:hAnsi="Times New Roman" w:cs="Times New Roman"/>
          <w:sz w:val="22"/>
          <w:szCs w:val="22"/>
        </w:rPr>
        <w:t>…</w:t>
      </w:r>
      <w:r w:rsidR="00535F7A">
        <w:rPr>
          <w:rFonts w:ascii="Times New Roman" w:hAnsi="Times New Roman" w:cs="Times New Roman"/>
          <w:sz w:val="22"/>
          <w:szCs w:val="22"/>
        </w:rPr>
        <w:t>40</w:t>
      </w:r>
    </w:p>
    <w:p w14:paraId="04FBB985" w14:textId="7EC40627" w:rsidR="001F5AE1" w:rsidRDefault="00351DEE"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9: Frequency distribution of abdominal adipocyte size. ………………………………………</w:t>
      </w:r>
      <w:proofErr w:type="gramStart"/>
      <w:r w:rsidR="001D1083">
        <w:rPr>
          <w:rFonts w:ascii="Times New Roman" w:hAnsi="Times New Roman" w:cs="Times New Roman"/>
          <w:sz w:val="22"/>
          <w:szCs w:val="22"/>
        </w:rPr>
        <w:t>…..</w:t>
      </w:r>
      <w:proofErr w:type="gramEnd"/>
      <w:r w:rsidR="001D1083">
        <w:rPr>
          <w:rFonts w:ascii="Times New Roman" w:hAnsi="Times New Roman" w:cs="Times New Roman"/>
          <w:sz w:val="22"/>
          <w:szCs w:val="22"/>
        </w:rPr>
        <w:t>4</w:t>
      </w:r>
      <w:r w:rsidR="00D87C4E">
        <w:rPr>
          <w:rFonts w:ascii="Times New Roman" w:hAnsi="Times New Roman" w:cs="Times New Roman"/>
          <w:sz w:val="22"/>
          <w:szCs w:val="22"/>
        </w:rPr>
        <w:t>1</w:t>
      </w:r>
    </w:p>
    <w:p w14:paraId="5DED3970" w14:textId="76E461A2" w:rsidR="00351DEE" w:rsidRDefault="00351DEE"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10: Frequency distribution of neck adipocyte size. ……………………………………………….</w:t>
      </w:r>
      <w:r w:rsidR="00B6501E">
        <w:rPr>
          <w:rFonts w:ascii="Times New Roman" w:hAnsi="Times New Roman" w:cs="Times New Roman"/>
          <w:sz w:val="22"/>
          <w:szCs w:val="22"/>
        </w:rPr>
        <w:t>4</w:t>
      </w:r>
      <w:r w:rsidR="00D87C4E">
        <w:rPr>
          <w:rFonts w:ascii="Times New Roman" w:hAnsi="Times New Roman" w:cs="Times New Roman"/>
          <w:sz w:val="22"/>
          <w:szCs w:val="22"/>
        </w:rPr>
        <w:t>2</w:t>
      </w:r>
    </w:p>
    <w:p w14:paraId="769008A8" w14:textId="09B86A50" w:rsidR="00351DEE" w:rsidRDefault="00263D9F"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11: Frequency distribution of E17 subcutaneous adipocyte size. …………………………………</w:t>
      </w:r>
      <w:r w:rsidR="00D87C4E">
        <w:rPr>
          <w:rFonts w:ascii="Times New Roman" w:hAnsi="Times New Roman" w:cs="Times New Roman"/>
          <w:sz w:val="22"/>
          <w:szCs w:val="22"/>
        </w:rPr>
        <w:t>43</w:t>
      </w:r>
    </w:p>
    <w:p w14:paraId="0D39B172" w14:textId="59E77C8D" w:rsidR="00263D9F" w:rsidRDefault="00263D9F"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12: Frequency distribution of D10 subcutaneous adipocyte size. ………………………………...</w:t>
      </w:r>
      <w:r w:rsidR="00D87C4E">
        <w:rPr>
          <w:rFonts w:ascii="Times New Roman" w:hAnsi="Times New Roman" w:cs="Times New Roman"/>
          <w:sz w:val="22"/>
          <w:szCs w:val="22"/>
        </w:rPr>
        <w:t>44</w:t>
      </w:r>
    </w:p>
    <w:p w14:paraId="055C82B1" w14:textId="2959EE61" w:rsidR="00E37944" w:rsidRDefault="00E37944" w:rsidP="00870B2C">
      <w:pPr>
        <w:spacing w:line="480" w:lineRule="auto"/>
        <w:rPr>
          <w:rFonts w:ascii="Times New Roman" w:hAnsi="Times New Roman" w:cs="Times New Roman"/>
          <w:sz w:val="22"/>
          <w:szCs w:val="22"/>
        </w:rPr>
      </w:pPr>
      <w:r w:rsidRPr="00E37944">
        <w:rPr>
          <w:rFonts w:ascii="Times New Roman" w:hAnsi="Times New Roman" w:cs="Times New Roman"/>
          <w:sz w:val="22"/>
          <w:szCs w:val="22"/>
        </w:rPr>
        <w:t>Figure 13: Line-dependent changes in gene expression of breast muscle.</w:t>
      </w:r>
      <w:r>
        <w:rPr>
          <w:rFonts w:ascii="Times New Roman" w:hAnsi="Times New Roman" w:cs="Times New Roman"/>
          <w:sz w:val="22"/>
          <w:szCs w:val="22"/>
        </w:rPr>
        <w:t xml:space="preserve"> ……………………………….</w:t>
      </w:r>
      <w:r w:rsidR="00D87C4E">
        <w:rPr>
          <w:rFonts w:ascii="Times New Roman" w:hAnsi="Times New Roman" w:cs="Times New Roman"/>
          <w:sz w:val="22"/>
          <w:szCs w:val="22"/>
        </w:rPr>
        <w:t>48</w:t>
      </w:r>
    </w:p>
    <w:p w14:paraId="3DD5ED78" w14:textId="68DF6EED" w:rsidR="00E37944" w:rsidRPr="00E37944" w:rsidRDefault="00E37944" w:rsidP="00870B2C">
      <w:pPr>
        <w:spacing w:line="480" w:lineRule="auto"/>
        <w:rPr>
          <w:rFonts w:ascii="Times New Roman" w:hAnsi="Times New Roman" w:cs="Times New Roman"/>
          <w:sz w:val="22"/>
          <w:szCs w:val="22"/>
        </w:rPr>
      </w:pPr>
      <w:r w:rsidRPr="00E37944">
        <w:rPr>
          <w:rFonts w:ascii="Times New Roman" w:hAnsi="Times New Roman" w:cs="Times New Roman"/>
          <w:sz w:val="22"/>
          <w:szCs w:val="22"/>
        </w:rPr>
        <w:t>Figure 1</w:t>
      </w:r>
      <w:r>
        <w:rPr>
          <w:rFonts w:ascii="Times New Roman" w:hAnsi="Times New Roman" w:cs="Times New Roman"/>
          <w:sz w:val="22"/>
          <w:szCs w:val="22"/>
        </w:rPr>
        <w:t>4</w:t>
      </w:r>
      <w:r w:rsidRPr="00E37944">
        <w:rPr>
          <w:rFonts w:ascii="Times New Roman" w:hAnsi="Times New Roman" w:cs="Times New Roman"/>
          <w:sz w:val="22"/>
          <w:szCs w:val="22"/>
        </w:rPr>
        <w:t xml:space="preserve">: Line-dependent changes in gene expression of </w:t>
      </w:r>
      <w:r>
        <w:rPr>
          <w:rFonts w:ascii="Times New Roman" w:hAnsi="Times New Roman" w:cs="Times New Roman"/>
          <w:sz w:val="22"/>
          <w:szCs w:val="22"/>
        </w:rPr>
        <w:t>subcutaneous adipose tissue.………………...</w:t>
      </w:r>
      <w:r w:rsidR="00D87C4E">
        <w:rPr>
          <w:rFonts w:ascii="Times New Roman" w:hAnsi="Times New Roman" w:cs="Times New Roman"/>
          <w:sz w:val="22"/>
          <w:szCs w:val="22"/>
        </w:rPr>
        <w:t>49</w:t>
      </w:r>
    </w:p>
    <w:p w14:paraId="553DFFBE" w14:textId="7D4CEE6F" w:rsidR="007A7CAA" w:rsidRDefault="007A7CAA"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1</w:t>
      </w:r>
      <w:r w:rsidR="00E37944">
        <w:rPr>
          <w:rFonts w:ascii="Times New Roman" w:hAnsi="Times New Roman" w:cs="Times New Roman"/>
          <w:sz w:val="22"/>
          <w:szCs w:val="22"/>
        </w:rPr>
        <w:t>5</w:t>
      </w:r>
      <w:r>
        <w:rPr>
          <w:rFonts w:ascii="Times New Roman" w:hAnsi="Times New Roman" w:cs="Times New Roman"/>
          <w:sz w:val="22"/>
          <w:szCs w:val="22"/>
        </w:rPr>
        <w:t>: Differential gene expression of developing breast muscle. …………………………………...</w:t>
      </w:r>
      <w:r w:rsidR="00B6501E">
        <w:rPr>
          <w:rFonts w:ascii="Times New Roman" w:hAnsi="Times New Roman" w:cs="Times New Roman"/>
          <w:sz w:val="22"/>
          <w:szCs w:val="22"/>
        </w:rPr>
        <w:t>5</w:t>
      </w:r>
      <w:r w:rsidR="00461559">
        <w:rPr>
          <w:rFonts w:ascii="Times New Roman" w:hAnsi="Times New Roman" w:cs="Times New Roman"/>
          <w:sz w:val="22"/>
          <w:szCs w:val="22"/>
        </w:rPr>
        <w:t>1</w:t>
      </w:r>
    </w:p>
    <w:p w14:paraId="4D5D4CB5" w14:textId="1BDC8FE5" w:rsidR="007A7CAA" w:rsidRDefault="00EB6A90" w:rsidP="00870B2C">
      <w:pPr>
        <w:spacing w:line="480" w:lineRule="auto"/>
        <w:rPr>
          <w:rFonts w:ascii="Times New Roman" w:hAnsi="Times New Roman" w:cs="Times New Roman"/>
          <w:sz w:val="22"/>
          <w:szCs w:val="22"/>
        </w:rPr>
      </w:pPr>
      <w:r>
        <w:rPr>
          <w:rFonts w:ascii="Times New Roman" w:hAnsi="Times New Roman" w:cs="Times New Roman"/>
          <w:sz w:val="22"/>
          <w:szCs w:val="22"/>
        </w:rPr>
        <w:t>Figure 1</w:t>
      </w:r>
      <w:r w:rsidR="00E37944">
        <w:rPr>
          <w:rFonts w:ascii="Times New Roman" w:hAnsi="Times New Roman" w:cs="Times New Roman"/>
          <w:sz w:val="22"/>
          <w:szCs w:val="22"/>
        </w:rPr>
        <w:t>6</w:t>
      </w:r>
      <w:r>
        <w:rPr>
          <w:rFonts w:ascii="Times New Roman" w:hAnsi="Times New Roman" w:cs="Times New Roman"/>
          <w:sz w:val="22"/>
          <w:szCs w:val="22"/>
        </w:rPr>
        <w:t>: Differential gene expression of developing SQ adipose tissue</w:t>
      </w:r>
      <w:r w:rsidR="00E00EC0">
        <w:rPr>
          <w:rFonts w:ascii="Times New Roman" w:hAnsi="Times New Roman" w:cs="Times New Roman"/>
          <w:sz w:val="22"/>
          <w:szCs w:val="22"/>
        </w:rPr>
        <w:t>. ………………………………</w:t>
      </w:r>
      <w:r w:rsidR="00B6501E">
        <w:rPr>
          <w:rFonts w:ascii="Times New Roman" w:hAnsi="Times New Roman" w:cs="Times New Roman"/>
          <w:sz w:val="22"/>
          <w:szCs w:val="22"/>
        </w:rPr>
        <w:t>5</w:t>
      </w:r>
      <w:r w:rsidR="00461559">
        <w:rPr>
          <w:rFonts w:ascii="Times New Roman" w:hAnsi="Times New Roman" w:cs="Times New Roman"/>
          <w:sz w:val="22"/>
          <w:szCs w:val="22"/>
        </w:rPr>
        <w:t>2</w:t>
      </w:r>
    </w:p>
    <w:p w14:paraId="584FC352" w14:textId="661EC1CA" w:rsidR="001815B9" w:rsidRDefault="001815B9"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17: </w:t>
      </w:r>
      <w:proofErr w:type="spellStart"/>
      <w:r w:rsidR="002C2C1B">
        <w:rPr>
          <w:rFonts w:ascii="Times New Roman" w:hAnsi="Times New Roman" w:cs="Times New Roman"/>
          <w:sz w:val="22"/>
          <w:szCs w:val="22"/>
        </w:rPr>
        <w:t>ShinyGO</w:t>
      </w:r>
      <w:proofErr w:type="spellEnd"/>
      <w:r w:rsidR="002C2C1B">
        <w:rPr>
          <w:rFonts w:ascii="Times New Roman" w:hAnsi="Times New Roman" w:cs="Times New Roman"/>
          <w:sz w:val="22"/>
          <w:szCs w:val="22"/>
        </w:rPr>
        <w:t xml:space="preserve"> pathway enrichment </w:t>
      </w:r>
      <w:r w:rsidR="0026010C">
        <w:rPr>
          <w:rFonts w:ascii="Times New Roman" w:hAnsi="Times New Roman" w:cs="Times New Roman"/>
          <w:sz w:val="22"/>
          <w:szCs w:val="22"/>
        </w:rPr>
        <w:t>of embryonic breast muscle. …………………………………</w:t>
      </w:r>
      <w:r w:rsidR="00461559">
        <w:rPr>
          <w:rFonts w:ascii="Times New Roman" w:hAnsi="Times New Roman" w:cs="Times New Roman"/>
          <w:sz w:val="22"/>
          <w:szCs w:val="22"/>
        </w:rPr>
        <w:t>54</w:t>
      </w:r>
    </w:p>
    <w:p w14:paraId="1FAAC1A7" w14:textId="043D520C" w:rsidR="0026010C" w:rsidRDefault="0026010C"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18: </w:t>
      </w:r>
      <w:proofErr w:type="spellStart"/>
      <w:r w:rsidR="00371A95">
        <w:rPr>
          <w:rFonts w:ascii="Times New Roman" w:hAnsi="Times New Roman" w:cs="Times New Roman"/>
          <w:sz w:val="22"/>
          <w:szCs w:val="22"/>
        </w:rPr>
        <w:t>ShinyGO</w:t>
      </w:r>
      <w:proofErr w:type="spellEnd"/>
      <w:r w:rsidR="00371A95">
        <w:rPr>
          <w:rFonts w:ascii="Times New Roman" w:hAnsi="Times New Roman" w:cs="Times New Roman"/>
          <w:sz w:val="22"/>
          <w:szCs w:val="22"/>
        </w:rPr>
        <w:t xml:space="preserve"> pathway enrichment of embryonic subcutaneous adipose tissue. ………………….</w:t>
      </w:r>
      <w:r w:rsidR="00461559">
        <w:rPr>
          <w:rFonts w:ascii="Times New Roman" w:hAnsi="Times New Roman" w:cs="Times New Roman"/>
          <w:sz w:val="22"/>
          <w:szCs w:val="22"/>
        </w:rPr>
        <w:t>55</w:t>
      </w:r>
    </w:p>
    <w:p w14:paraId="5F09A23F" w14:textId="232FF02C" w:rsidR="00371A95" w:rsidRDefault="00371A95"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19: </w:t>
      </w:r>
      <w:proofErr w:type="spellStart"/>
      <w:r>
        <w:rPr>
          <w:rFonts w:ascii="Times New Roman" w:hAnsi="Times New Roman" w:cs="Times New Roman"/>
          <w:sz w:val="22"/>
          <w:szCs w:val="22"/>
        </w:rPr>
        <w:t>ShinyGO</w:t>
      </w:r>
      <w:proofErr w:type="spellEnd"/>
      <w:r>
        <w:rPr>
          <w:rFonts w:ascii="Times New Roman" w:hAnsi="Times New Roman" w:cs="Times New Roman"/>
          <w:sz w:val="22"/>
          <w:szCs w:val="22"/>
        </w:rPr>
        <w:t xml:space="preserve"> pathway enrichment of embryonic </w:t>
      </w:r>
      <w:r w:rsidR="004963CB">
        <w:rPr>
          <w:rFonts w:ascii="Times New Roman" w:hAnsi="Times New Roman" w:cs="Times New Roman"/>
          <w:sz w:val="22"/>
          <w:szCs w:val="22"/>
        </w:rPr>
        <w:t xml:space="preserve">post-hatch </w:t>
      </w:r>
      <w:r>
        <w:rPr>
          <w:rFonts w:ascii="Times New Roman" w:hAnsi="Times New Roman" w:cs="Times New Roman"/>
          <w:sz w:val="22"/>
          <w:szCs w:val="22"/>
        </w:rPr>
        <w:t>breast muscle</w:t>
      </w:r>
      <w:r w:rsidR="004963CB">
        <w:rPr>
          <w:rFonts w:ascii="Times New Roman" w:hAnsi="Times New Roman" w:cs="Times New Roman"/>
          <w:sz w:val="22"/>
          <w:szCs w:val="22"/>
        </w:rPr>
        <w:t>. …………………</w:t>
      </w:r>
      <w:proofErr w:type="gramStart"/>
      <w:r w:rsidR="004963CB">
        <w:rPr>
          <w:rFonts w:ascii="Times New Roman" w:hAnsi="Times New Roman" w:cs="Times New Roman"/>
          <w:sz w:val="22"/>
          <w:szCs w:val="22"/>
        </w:rPr>
        <w:t>…..</w:t>
      </w:r>
      <w:proofErr w:type="gramEnd"/>
      <w:r w:rsidR="00461559">
        <w:rPr>
          <w:rFonts w:ascii="Times New Roman" w:hAnsi="Times New Roman" w:cs="Times New Roman"/>
          <w:sz w:val="22"/>
          <w:szCs w:val="22"/>
        </w:rPr>
        <w:t>56</w:t>
      </w:r>
    </w:p>
    <w:p w14:paraId="7E06CB80" w14:textId="58FDA726" w:rsidR="00E00EC0" w:rsidRDefault="00A2562A"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w:t>
      </w:r>
      <w:r w:rsidR="004963CB">
        <w:rPr>
          <w:rFonts w:ascii="Times New Roman" w:hAnsi="Times New Roman" w:cs="Times New Roman"/>
          <w:sz w:val="22"/>
          <w:szCs w:val="22"/>
        </w:rPr>
        <w:t>20</w:t>
      </w:r>
      <w:r>
        <w:rPr>
          <w:rFonts w:ascii="Times New Roman" w:hAnsi="Times New Roman" w:cs="Times New Roman"/>
          <w:sz w:val="22"/>
          <w:szCs w:val="22"/>
        </w:rPr>
        <w:t xml:space="preserve">: Top 10 genera of the cecal bacterial </w:t>
      </w:r>
      <w:r w:rsidR="0035024F">
        <w:rPr>
          <w:rFonts w:ascii="Times New Roman" w:hAnsi="Times New Roman" w:cs="Times New Roman"/>
          <w:sz w:val="22"/>
          <w:szCs w:val="22"/>
        </w:rPr>
        <w:t>communities</w:t>
      </w:r>
      <w:r>
        <w:rPr>
          <w:rFonts w:ascii="Times New Roman" w:hAnsi="Times New Roman" w:cs="Times New Roman"/>
          <w:sz w:val="22"/>
          <w:szCs w:val="22"/>
        </w:rPr>
        <w:t>. ……………………………</w:t>
      </w:r>
      <w:r w:rsidR="0035024F">
        <w:rPr>
          <w:rFonts w:ascii="Times New Roman" w:hAnsi="Times New Roman" w:cs="Times New Roman"/>
          <w:sz w:val="22"/>
          <w:szCs w:val="22"/>
        </w:rPr>
        <w:t>...</w:t>
      </w:r>
      <w:r>
        <w:rPr>
          <w:rFonts w:ascii="Times New Roman" w:hAnsi="Times New Roman" w:cs="Times New Roman"/>
          <w:sz w:val="22"/>
          <w:szCs w:val="22"/>
        </w:rPr>
        <w:t>……</w:t>
      </w:r>
      <w:r w:rsidR="00085A2D">
        <w:rPr>
          <w:rFonts w:ascii="Times New Roman" w:hAnsi="Times New Roman" w:cs="Times New Roman"/>
          <w:sz w:val="22"/>
          <w:szCs w:val="22"/>
        </w:rPr>
        <w:t>.</w:t>
      </w:r>
      <w:r>
        <w:rPr>
          <w:rFonts w:ascii="Times New Roman" w:hAnsi="Times New Roman" w:cs="Times New Roman"/>
          <w:sz w:val="22"/>
          <w:szCs w:val="22"/>
        </w:rPr>
        <w:t>………</w:t>
      </w:r>
      <w:r w:rsidR="00B4088F">
        <w:rPr>
          <w:rFonts w:ascii="Times New Roman" w:hAnsi="Times New Roman" w:cs="Times New Roman"/>
          <w:sz w:val="22"/>
          <w:szCs w:val="22"/>
        </w:rPr>
        <w:t>57</w:t>
      </w:r>
    </w:p>
    <w:p w14:paraId="6C4B6B0A" w14:textId="319352DA" w:rsidR="00421C32" w:rsidRDefault="00421C32"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w:t>
      </w:r>
      <w:r w:rsidR="004963CB">
        <w:rPr>
          <w:rFonts w:ascii="Times New Roman" w:hAnsi="Times New Roman" w:cs="Times New Roman"/>
          <w:sz w:val="22"/>
          <w:szCs w:val="22"/>
        </w:rPr>
        <w:t>21</w:t>
      </w:r>
      <w:r>
        <w:rPr>
          <w:rFonts w:ascii="Times New Roman" w:hAnsi="Times New Roman" w:cs="Times New Roman"/>
          <w:sz w:val="22"/>
          <w:szCs w:val="22"/>
        </w:rPr>
        <w:t xml:space="preserve">: </w:t>
      </w:r>
      <w:r w:rsidR="00085A2D" w:rsidRPr="00085A2D">
        <w:rPr>
          <w:rFonts w:ascii="Times New Roman" w:hAnsi="Times New Roman" w:cs="Times New Roman"/>
          <w:sz w:val="22"/>
          <w:szCs w:val="22"/>
        </w:rPr>
        <w:t xml:space="preserve">β-diversity of the cecal bacterial </w:t>
      </w:r>
      <w:r w:rsidR="0035024F">
        <w:rPr>
          <w:rFonts w:ascii="Times New Roman" w:hAnsi="Times New Roman" w:cs="Times New Roman"/>
          <w:sz w:val="22"/>
          <w:szCs w:val="22"/>
        </w:rPr>
        <w:t>communities</w:t>
      </w:r>
      <w:r w:rsidR="00085A2D" w:rsidRPr="00085A2D">
        <w:rPr>
          <w:rFonts w:ascii="Times New Roman" w:hAnsi="Times New Roman" w:cs="Times New Roman"/>
          <w:sz w:val="22"/>
          <w:szCs w:val="22"/>
        </w:rPr>
        <w:t xml:space="preserve"> between chick genetic lines.</w:t>
      </w:r>
      <w:r w:rsidR="00085A2D">
        <w:rPr>
          <w:rFonts w:ascii="Times New Roman" w:hAnsi="Times New Roman" w:cs="Times New Roman"/>
          <w:sz w:val="22"/>
          <w:szCs w:val="22"/>
        </w:rPr>
        <w:t xml:space="preserve"> ………</w:t>
      </w:r>
      <w:r w:rsidR="006823F1">
        <w:rPr>
          <w:rFonts w:ascii="Times New Roman" w:hAnsi="Times New Roman" w:cs="Times New Roman"/>
          <w:sz w:val="22"/>
          <w:szCs w:val="22"/>
        </w:rPr>
        <w:t>...</w:t>
      </w:r>
      <w:r w:rsidR="00085A2D">
        <w:rPr>
          <w:rFonts w:ascii="Times New Roman" w:hAnsi="Times New Roman" w:cs="Times New Roman"/>
          <w:sz w:val="22"/>
          <w:szCs w:val="22"/>
        </w:rPr>
        <w:t>……….</w:t>
      </w:r>
      <w:r w:rsidR="00B4088F">
        <w:rPr>
          <w:rFonts w:ascii="Times New Roman" w:hAnsi="Times New Roman" w:cs="Times New Roman"/>
          <w:sz w:val="22"/>
          <w:szCs w:val="22"/>
        </w:rPr>
        <w:t>60</w:t>
      </w:r>
    </w:p>
    <w:p w14:paraId="13CB92AF" w14:textId="195D0B86" w:rsidR="009C6430" w:rsidRDefault="009C6430"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w:t>
      </w:r>
      <w:r w:rsidR="004963CB">
        <w:rPr>
          <w:rFonts w:ascii="Times New Roman" w:hAnsi="Times New Roman" w:cs="Times New Roman"/>
          <w:sz w:val="22"/>
          <w:szCs w:val="22"/>
        </w:rPr>
        <w:t>22</w:t>
      </w:r>
      <w:r>
        <w:rPr>
          <w:rFonts w:ascii="Times New Roman" w:hAnsi="Times New Roman" w:cs="Times New Roman"/>
          <w:sz w:val="22"/>
          <w:szCs w:val="22"/>
        </w:rPr>
        <w:t xml:space="preserve">: </w:t>
      </w:r>
      <w:r w:rsidRPr="00A2226B">
        <w:rPr>
          <w:rFonts w:ascii="Times New Roman" w:hAnsi="Times New Roman" w:cs="Times New Roman"/>
          <w:sz w:val="22"/>
          <w:szCs w:val="22"/>
        </w:rPr>
        <w:t xml:space="preserve">β-diversity between chick lines measured by </w:t>
      </w:r>
      <w:r w:rsidR="00A2226B" w:rsidRPr="00A2226B">
        <w:rPr>
          <w:rFonts w:ascii="Times New Roman" w:hAnsi="Times New Roman" w:cs="Times New Roman"/>
          <w:sz w:val="22"/>
          <w:szCs w:val="22"/>
        </w:rPr>
        <w:t>NMDS</w:t>
      </w:r>
      <w:r w:rsidRPr="00A2226B">
        <w:rPr>
          <w:rFonts w:ascii="Times New Roman" w:hAnsi="Times New Roman" w:cs="Times New Roman"/>
          <w:sz w:val="22"/>
          <w:szCs w:val="22"/>
        </w:rPr>
        <w:t>.</w:t>
      </w:r>
      <w:r w:rsidR="00A2226B">
        <w:rPr>
          <w:rFonts w:ascii="Times New Roman" w:hAnsi="Times New Roman" w:cs="Times New Roman"/>
          <w:sz w:val="22"/>
          <w:szCs w:val="22"/>
        </w:rPr>
        <w:t xml:space="preserve"> ……………………………………</w:t>
      </w:r>
      <w:proofErr w:type="gramStart"/>
      <w:r w:rsidR="00A2226B">
        <w:rPr>
          <w:rFonts w:ascii="Times New Roman" w:hAnsi="Times New Roman" w:cs="Times New Roman"/>
          <w:sz w:val="22"/>
          <w:szCs w:val="22"/>
        </w:rPr>
        <w:t>…..</w:t>
      </w:r>
      <w:proofErr w:type="gramEnd"/>
      <w:r w:rsidR="00B6501E">
        <w:rPr>
          <w:rFonts w:ascii="Times New Roman" w:hAnsi="Times New Roman" w:cs="Times New Roman"/>
          <w:sz w:val="22"/>
          <w:szCs w:val="22"/>
        </w:rPr>
        <w:t>6</w:t>
      </w:r>
      <w:r w:rsidR="00B4088F">
        <w:rPr>
          <w:rFonts w:ascii="Times New Roman" w:hAnsi="Times New Roman" w:cs="Times New Roman"/>
          <w:sz w:val="22"/>
          <w:szCs w:val="22"/>
        </w:rPr>
        <w:t>1</w:t>
      </w:r>
    </w:p>
    <w:p w14:paraId="3907868E" w14:textId="2564C95C" w:rsidR="00A2226B" w:rsidRDefault="00A2226B"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w:t>
      </w:r>
      <w:r w:rsidR="00E37944">
        <w:rPr>
          <w:rFonts w:ascii="Times New Roman" w:hAnsi="Times New Roman" w:cs="Times New Roman"/>
          <w:sz w:val="22"/>
          <w:szCs w:val="22"/>
        </w:rPr>
        <w:t>2</w:t>
      </w:r>
      <w:r w:rsidR="004963CB">
        <w:rPr>
          <w:rFonts w:ascii="Times New Roman" w:hAnsi="Times New Roman" w:cs="Times New Roman"/>
          <w:sz w:val="22"/>
          <w:szCs w:val="22"/>
        </w:rPr>
        <w:t>3</w:t>
      </w:r>
      <w:r>
        <w:rPr>
          <w:rFonts w:ascii="Times New Roman" w:hAnsi="Times New Roman" w:cs="Times New Roman"/>
          <w:sz w:val="22"/>
          <w:szCs w:val="22"/>
        </w:rPr>
        <w:t xml:space="preserve">: </w:t>
      </w:r>
      <w:r w:rsidRPr="00A2226B">
        <w:rPr>
          <w:rFonts w:ascii="Times New Roman" w:hAnsi="Times New Roman" w:cs="Times New Roman"/>
          <w:sz w:val="22"/>
          <w:szCs w:val="22"/>
        </w:rPr>
        <w:t>Differences in bacterial taxa between genetic lines.</w:t>
      </w:r>
      <w:r>
        <w:rPr>
          <w:rFonts w:ascii="Times New Roman" w:hAnsi="Times New Roman" w:cs="Times New Roman"/>
          <w:sz w:val="22"/>
          <w:szCs w:val="22"/>
        </w:rPr>
        <w:t xml:space="preserve"> …………………………………...…</w:t>
      </w:r>
      <w:proofErr w:type="gramStart"/>
      <w:r>
        <w:rPr>
          <w:rFonts w:ascii="Times New Roman" w:hAnsi="Times New Roman" w:cs="Times New Roman"/>
          <w:sz w:val="22"/>
          <w:szCs w:val="22"/>
        </w:rPr>
        <w:t>…..</w:t>
      </w:r>
      <w:proofErr w:type="gramEnd"/>
      <w:r w:rsidR="00E87FEF">
        <w:rPr>
          <w:rFonts w:ascii="Times New Roman" w:hAnsi="Times New Roman" w:cs="Times New Roman"/>
          <w:sz w:val="22"/>
          <w:szCs w:val="22"/>
        </w:rPr>
        <w:t>6</w:t>
      </w:r>
      <w:r w:rsidR="00B4088F">
        <w:rPr>
          <w:rFonts w:ascii="Times New Roman" w:hAnsi="Times New Roman" w:cs="Times New Roman"/>
          <w:sz w:val="22"/>
          <w:szCs w:val="22"/>
        </w:rPr>
        <w:t>3</w:t>
      </w:r>
    </w:p>
    <w:p w14:paraId="357B6B44" w14:textId="1EAE9B5E" w:rsidR="00DE37E0" w:rsidRDefault="00DE37E0" w:rsidP="00870B2C">
      <w:pPr>
        <w:spacing w:line="480" w:lineRule="auto"/>
        <w:rPr>
          <w:rFonts w:ascii="Times New Roman" w:hAnsi="Times New Roman" w:cs="Times New Roman"/>
          <w:sz w:val="22"/>
          <w:szCs w:val="22"/>
        </w:rPr>
      </w:pPr>
      <w:r>
        <w:rPr>
          <w:rFonts w:ascii="Times New Roman" w:hAnsi="Times New Roman" w:cs="Times New Roman"/>
          <w:sz w:val="22"/>
          <w:szCs w:val="22"/>
        </w:rPr>
        <w:t xml:space="preserve">Figure </w:t>
      </w:r>
      <w:r w:rsidR="00E37944">
        <w:rPr>
          <w:rFonts w:ascii="Times New Roman" w:hAnsi="Times New Roman" w:cs="Times New Roman"/>
          <w:sz w:val="22"/>
          <w:szCs w:val="22"/>
        </w:rPr>
        <w:t>2</w:t>
      </w:r>
      <w:r w:rsidR="004963CB">
        <w:rPr>
          <w:rFonts w:ascii="Times New Roman" w:hAnsi="Times New Roman" w:cs="Times New Roman"/>
          <w:sz w:val="22"/>
          <w:szCs w:val="22"/>
        </w:rPr>
        <w:t>4</w:t>
      </w:r>
      <w:r>
        <w:rPr>
          <w:rFonts w:ascii="Times New Roman" w:hAnsi="Times New Roman" w:cs="Times New Roman"/>
          <w:sz w:val="22"/>
          <w:szCs w:val="22"/>
        </w:rPr>
        <w:t xml:space="preserve">: </w:t>
      </w:r>
      <w:proofErr w:type="spellStart"/>
      <w:r>
        <w:rPr>
          <w:rFonts w:ascii="Times New Roman" w:hAnsi="Times New Roman" w:cs="Times New Roman"/>
          <w:sz w:val="22"/>
          <w:szCs w:val="22"/>
        </w:rPr>
        <w:t>MetagenomeSeq</w:t>
      </w:r>
      <w:proofErr w:type="spellEnd"/>
      <w:r>
        <w:rPr>
          <w:rFonts w:ascii="Times New Roman" w:hAnsi="Times New Roman" w:cs="Times New Roman"/>
          <w:sz w:val="22"/>
          <w:szCs w:val="22"/>
        </w:rPr>
        <w:t xml:space="preserve"> analysis of differences in bacterial community taxa. ………………………6</w:t>
      </w:r>
      <w:r w:rsidR="00B4088F">
        <w:rPr>
          <w:rFonts w:ascii="Times New Roman" w:hAnsi="Times New Roman" w:cs="Times New Roman"/>
          <w:sz w:val="22"/>
          <w:szCs w:val="22"/>
        </w:rPr>
        <w:t>4</w:t>
      </w:r>
    </w:p>
    <w:p w14:paraId="176C804F" w14:textId="1208C621" w:rsidR="0012525E" w:rsidRPr="0043377E" w:rsidRDefault="00A813CA" w:rsidP="0043377E">
      <w:pPr>
        <w:spacing w:line="480" w:lineRule="auto"/>
        <w:rPr>
          <w:rFonts w:ascii="Times New Roman" w:hAnsi="Times New Roman" w:cs="Times New Roman"/>
          <w:sz w:val="22"/>
          <w:szCs w:val="22"/>
        </w:rPr>
        <w:sectPr w:rsidR="0012525E" w:rsidRPr="0043377E" w:rsidSect="0012525E">
          <w:footerReference w:type="even" r:id="rId8"/>
          <w:footerReference w:type="default" r:id="rId9"/>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2"/>
          <w:szCs w:val="22"/>
        </w:rPr>
        <w:t xml:space="preserve">Figure </w:t>
      </w:r>
      <w:r w:rsidR="00E37944">
        <w:rPr>
          <w:rFonts w:ascii="Times New Roman" w:hAnsi="Times New Roman" w:cs="Times New Roman"/>
          <w:sz w:val="22"/>
          <w:szCs w:val="22"/>
        </w:rPr>
        <w:t>2</w:t>
      </w:r>
      <w:r w:rsidR="004963CB">
        <w:rPr>
          <w:rFonts w:ascii="Times New Roman" w:hAnsi="Times New Roman" w:cs="Times New Roman"/>
          <w:sz w:val="22"/>
          <w:szCs w:val="22"/>
        </w:rPr>
        <w:t>5</w:t>
      </w:r>
      <w:r>
        <w:rPr>
          <w:rFonts w:ascii="Times New Roman" w:hAnsi="Times New Roman" w:cs="Times New Roman"/>
          <w:sz w:val="22"/>
          <w:szCs w:val="22"/>
        </w:rPr>
        <w:t>: Pathway enrichment from bacterial communities present in the cecum. …………………</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6</w:t>
      </w:r>
      <w:r w:rsidR="00B4088F">
        <w:rPr>
          <w:rFonts w:ascii="Times New Roman" w:hAnsi="Times New Roman" w:cs="Times New Roman"/>
          <w:sz w:val="22"/>
          <w:szCs w:val="22"/>
        </w:rPr>
        <w:t>5</w:t>
      </w:r>
    </w:p>
    <w:p w14:paraId="6394A8BF" w14:textId="585A7D25" w:rsidR="002D21CC" w:rsidRDefault="002D21CC" w:rsidP="0043377E">
      <w:pPr>
        <w:jc w:val="center"/>
        <w:rPr>
          <w:rFonts w:ascii="Times New Roman" w:hAnsi="Times New Roman" w:cs="Times New Roman"/>
          <w:b/>
          <w:bCs/>
          <w:sz w:val="22"/>
          <w:szCs w:val="22"/>
        </w:rPr>
      </w:pPr>
      <w:r>
        <w:rPr>
          <w:rFonts w:ascii="Times New Roman" w:hAnsi="Times New Roman" w:cs="Times New Roman"/>
          <w:b/>
          <w:bCs/>
          <w:sz w:val="22"/>
          <w:szCs w:val="22"/>
        </w:rPr>
        <w:lastRenderedPageBreak/>
        <w:t>CHAPTER 1 INTRODUCTION</w:t>
      </w:r>
    </w:p>
    <w:p w14:paraId="4EFA7A2F" w14:textId="77777777" w:rsidR="002D21CC" w:rsidRDefault="002D21CC" w:rsidP="001103C4">
      <w:pPr>
        <w:jc w:val="center"/>
        <w:rPr>
          <w:rFonts w:ascii="Times New Roman" w:hAnsi="Times New Roman" w:cs="Times New Roman"/>
          <w:b/>
          <w:bCs/>
          <w:sz w:val="22"/>
          <w:szCs w:val="22"/>
        </w:rPr>
      </w:pPr>
    </w:p>
    <w:p w14:paraId="5BACAD48" w14:textId="77777777" w:rsidR="002D21CC" w:rsidRDefault="002D21CC" w:rsidP="001103C4">
      <w:pPr>
        <w:jc w:val="center"/>
        <w:rPr>
          <w:rFonts w:ascii="Times New Roman" w:hAnsi="Times New Roman" w:cs="Times New Roman"/>
          <w:b/>
          <w:bCs/>
          <w:sz w:val="22"/>
          <w:szCs w:val="22"/>
        </w:rPr>
      </w:pPr>
    </w:p>
    <w:p w14:paraId="7D901C95" w14:textId="77777777" w:rsidR="002D21CC" w:rsidRDefault="002D21CC" w:rsidP="001103C4">
      <w:pPr>
        <w:jc w:val="center"/>
        <w:rPr>
          <w:rFonts w:ascii="Times New Roman" w:hAnsi="Times New Roman" w:cs="Times New Roman"/>
          <w:b/>
          <w:bCs/>
          <w:sz w:val="22"/>
          <w:szCs w:val="22"/>
        </w:rPr>
      </w:pPr>
    </w:p>
    <w:p w14:paraId="136FD7AE" w14:textId="77777777" w:rsidR="002D21CC" w:rsidRDefault="002D21CC" w:rsidP="001103C4">
      <w:pPr>
        <w:jc w:val="center"/>
        <w:rPr>
          <w:rFonts w:ascii="Times New Roman" w:hAnsi="Times New Roman" w:cs="Times New Roman"/>
          <w:b/>
          <w:bCs/>
          <w:sz w:val="22"/>
          <w:szCs w:val="22"/>
        </w:rPr>
      </w:pPr>
    </w:p>
    <w:p w14:paraId="7B22A0F4" w14:textId="77777777" w:rsidR="002D21CC" w:rsidRDefault="002D21CC" w:rsidP="001103C4">
      <w:pPr>
        <w:jc w:val="center"/>
        <w:rPr>
          <w:rFonts w:ascii="Times New Roman" w:hAnsi="Times New Roman" w:cs="Times New Roman"/>
          <w:b/>
          <w:bCs/>
          <w:sz w:val="22"/>
          <w:szCs w:val="22"/>
        </w:rPr>
      </w:pPr>
    </w:p>
    <w:p w14:paraId="7642BBC3" w14:textId="77777777" w:rsidR="002D21CC" w:rsidRDefault="002D21CC" w:rsidP="001103C4">
      <w:pPr>
        <w:jc w:val="center"/>
        <w:rPr>
          <w:rFonts w:ascii="Times New Roman" w:hAnsi="Times New Roman" w:cs="Times New Roman"/>
          <w:b/>
          <w:bCs/>
          <w:sz w:val="22"/>
          <w:szCs w:val="22"/>
        </w:rPr>
      </w:pPr>
    </w:p>
    <w:p w14:paraId="5EF91AA4" w14:textId="77777777" w:rsidR="002D21CC" w:rsidRDefault="002D21CC" w:rsidP="001103C4">
      <w:pPr>
        <w:jc w:val="center"/>
        <w:rPr>
          <w:rFonts w:ascii="Times New Roman" w:hAnsi="Times New Roman" w:cs="Times New Roman"/>
          <w:b/>
          <w:bCs/>
          <w:sz w:val="22"/>
          <w:szCs w:val="22"/>
        </w:rPr>
      </w:pPr>
    </w:p>
    <w:p w14:paraId="68A1BB66" w14:textId="77777777" w:rsidR="002D21CC" w:rsidRDefault="002D21CC" w:rsidP="001103C4">
      <w:pPr>
        <w:jc w:val="center"/>
        <w:rPr>
          <w:rFonts w:ascii="Times New Roman" w:hAnsi="Times New Roman" w:cs="Times New Roman"/>
          <w:b/>
          <w:bCs/>
          <w:sz w:val="22"/>
          <w:szCs w:val="22"/>
        </w:rPr>
      </w:pPr>
    </w:p>
    <w:p w14:paraId="381BE639" w14:textId="77777777" w:rsidR="002D21CC" w:rsidRDefault="002D21CC" w:rsidP="001103C4">
      <w:pPr>
        <w:jc w:val="center"/>
        <w:rPr>
          <w:rFonts w:ascii="Times New Roman" w:hAnsi="Times New Roman" w:cs="Times New Roman"/>
          <w:b/>
          <w:bCs/>
          <w:sz w:val="22"/>
          <w:szCs w:val="22"/>
        </w:rPr>
      </w:pPr>
    </w:p>
    <w:p w14:paraId="5BFF5E5D" w14:textId="77777777" w:rsidR="002D21CC" w:rsidRDefault="002D21CC" w:rsidP="001103C4">
      <w:pPr>
        <w:jc w:val="center"/>
        <w:rPr>
          <w:rFonts w:ascii="Times New Roman" w:hAnsi="Times New Roman" w:cs="Times New Roman"/>
          <w:b/>
          <w:bCs/>
          <w:sz w:val="22"/>
          <w:szCs w:val="22"/>
        </w:rPr>
      </w:pPr>
    </w:p>
    <w:p w14:paraId="5409D9E2" w14:textId="77777777" w:rsidR="002D21CC" w:rsidRDefault="002D21CC" w:rsidP="001103C4">
      <w:pPr>
        <w:jc w:val="center"/>
        <w:rPr>
          <w:rFonts w:ascii="Times New Roman" w:hAnsi="Times New Roman" w:cs="Times New Roman"/>
          <w:b/>
          <w:bCs/>
          <w:sz w:val="22"/>
          <w:szCs w:val="22"/>
        </w:rPr>
      </w:pPr>
    </w:p>
    <w:p w14:paraId="11B9D16F" w14:textId="77777777" w:rsidR="002D21CC" w:rsidRDefault="002D21CC" w:rsidP="001103C4">
      <w:pPr>
        <w:jc w:val="center"/>
        <w:rPr>
          <w:rFonts w:ascii="Times New Roman" w:hAnsi="Times New Roman" w:cs="Times New Roman"/>
          <w:b/>
          <w:bCs/>
          <w:sz w:val="22"/>
          <w:szCs w:val="22"/>
        </w:rPr>
      </w:pPr>
    </w:p>
    <w:p w14:paraId="59783A93" w14:textId="77777777" w:rsidR="002D21CC" w:rsidRDefault="002D21CC" w:rsidP="001103C4">
      <w:pPr>
        <w:jc w:val="center"/>
        <w:rPr>
          <w:rFonts w:ascii="Times New Roman" w:hAnsi="Times New Roman" w:cs="Times New Roman"/>
          <w:b/>
          <w:bCs/>
          <w:sz w:val="22"/>
          <w:szCs w:val="22"/>
        </w:rPr>
      </w:pPr>
    </w:p>
    <w:p w14:paraId="6C98E09B" w14:textId="77777777" w:rsidR="002D21CC" w:rsidRDefault="002D21CC" w:rsidP="001103C4">
      <w:pPr>
        <w:jc w:val="center"/>
        <w:rPr>
          <w:rFonts w:ascii="Times New Roman" w:hAnsi="Times New Roman" w:cs="Times New Roman"/>
          <w:b/>
          <w:bCs/>
          <w:sz w:val="22"/>
          <w:szCs w:val="22"/>
        </w:rPr>
      </w:pPr>
    </w:p>
    <w:p w14:paraId="18676FAF" w14:textId="77777777" w:rsidR="002D21CC" w:rsidRDefault="002D21CC" w:rsidP="001103C4">
      <w:pPr>
        <w:jc w:val="center"/>
        <w:rPr>
          <w:rFonts w:ascii="Times New Roman" w:hAnsi="Times New Roman" w:cs="Times New Roman"/>
          <w:b/>
          <w:bCs/>
          <w:sz w:val="22"/>
          <w:szCs w:val="22"/>
        </w:rPr>
      </w:pPr>
    </w:p>
    <w:p w14:paraId="1AEDF1D5" w14:textId="77777777" w:rsidR="002D21CC" w:rsidRDefault="002D21CC" w:rsidP="001103C4">
      <w:pPr>
        <w:jc w:val="center"/>
        <w:rPr>
          <w:rFonts w:ascii="Times New Roman" w:hAnsi="Times New Roman" w:cs="Times New Roman"/>
          <w:b/>
          <w:bCs/>
          <w:sz w:val="22"/>
          <w:szCs w:val="22"/>
        </w:rPr>
      </w:pPr>
    </w:p>
    <w:p w14:paraId="38822323" w14:textId="77777777" w:rsidR="002D21CC" w:rsidRDefault="002D21CC" w:rsidP="001103C4">
      <w:pPr>
        <w:jc w:val="center"/>
        <w:rPr>
          <w:rFonts w:ascii="Times New Roman" w:hAnsi="Times New Roman" w:cs="Times New Roman"/>
          <w:b/>
          <w:bCs/>
          <w:sz w:val="22"/>
          <w:szCs w:val="22"/>
        </w:rPr>
      </w:pPr>
    </w:p>
    <w:p w14:paraId="2DCAFD76" w14:textId="77777777" w:rsidR="002D21CC" w:rsidRDefault="002D21CC" w:rsidP="001103C4">
      <w:pPr>
        <w:jc w:val="center"/>
        <w:rPr>
          <w:rFonts w:ascii="Times New Roman" w:hAnsi="Times New Roman" w:cs="Times New Roman"/>
          <w:b/>
          <w:bCs/>
          <w:sz w:val="22"/>
          <w:szCs w:val="22"/>
        </w:rPr>
      </w:pPr>
    </w:p>
    <w:p w14:paraId="0D716E48" w14:textId="77777777" w:rsidR="002D21CC" w:rsidRDefault="002D21CC" w:rsidP="001103C4">
      <w:pPr>
        <w:jc w:val="center"/>
        <w:rPr>
          <w:rFonts w:ascii="Times New Roman" w:hAnsi="Times New Roman" w:cs="Times New Roman"/>
          <w:b/>
          <w:bCs/>
          <w:sz w:val="22"/>
          <w:szCs w:val="22"/>
        </w:rPr>
      </w:pPr>
    </w:p>
    <w:p w14:paraId="4BF9F11C" w14:textId="77777777" w:rsidR="002D21CC" w:rsidRDefault="002D21CC" w:rsidP="001103C4">
      <w:pPr>
        <w:jc w:val="center"/>
        <w:rPr>
          <w:rFonts w:ascii="Times New Roman" w:hAnsi="Times New Roman" w:cs="Times New Roman"/>
          <w:b/>
          <w:bCs/>
          <w:sz w:val="22"/>
          <w:szCs w:val="22"/>
        </w:rPr>
      </w:pPr>
    </w:p>
    <w:p w14:paraId="78A1722F" w14:textId="77777777" w:rsidR="002D21CC" w:rsidRDefault="002D21CC" w:rsidP="001103C4">
      <w:pPr>
        <w:jc w:val="center"/>
        <w:rPr>
          <w:rFonts w:ascii="Times New Roman" w:hAnsi="Times New Roman" w:cs="Times New Roman"/>
          <w:b/>
          <w:bCs/>
          <w:sz w:val="22"/>
          <w:szCs w:val="22"/>
        </w:rPr>
      </w:pPr>
    </w:p>
    <w:p w14:paraId="619A6EC7" w14:textId="77777777" w:rsidR="002D21CC" w:rsidRDefault="002D21CC" w:rsidP="001103C4">
      <w:pPr>
        <w:jc w:val="center"/>
        <w:rPr>
          <w:rFonts w:ascii="Times New Roman" w:hAnsi="Times New Roman" w:cs="Times New Roman"/>
          <w:b/>
          <w:bCs/>
          <w:sz w:val="22"/>
          <w:szCs w:val="22"/>
        </w:rPr>
      </w:pPr>
    </w:p>
    <w:p w14:paraId="0ABB340C" w14:textId="77777777" w:rsidR="002D21CC" w:rsidRDefault="002D21CC" w:rsidP="001103C4">
      <w:pPr>
        <w:jc w:val="center"/>
        <w:rPr>
          <w:rFonts w:ascii="Times New Roman" w:hAnsi="Times New Roman" w:cs="Times New Roman"/>
          <w:b/>
          <w:bCs/>
          <w:sz w:val="22"/>
          <w:szCs w:val="22"/>
        </w:rPr>
      </w:pPr>
    </w:p>
    <w:p w14:paraId="0574115D" w14:textId="77777777" w:rsidR="002D21CC" w:rsidRDefault="002D21CC" w:rsidP="001103C4">
      <w:pPr>
        <w:jc w:val="center"/>
        <w:rPr>
          <w:rFonts w:ascii="Times New Roman" w:hAnsi="Times New Roman" w:cs="Times New Roman"/>
          <w:b/>
          <w:bCs/>
          <w:sz w:val="22"/>
          <w:szCs w:val="22"/>
        </w:rPr>
      </w:pPr>
    </w:p>
    <w:p w14:paraId="12564CFA" w14:textId="77777777" w:rsidR="002D21CC" w:rsidRDefault="002D21CC" w:rsidP="001103C4">
      <w:pPr>
        <w:jc w:val="center"/>
        <w:rPr>
          <w:rFonts w:ascii="Times New Roman" w:hAnsi="Times New Roman" w:cs="Times New Roman"/>
          <w:b/>
          <w:bCs/>
          <w:sz w:val="22"/>
          <w:szCs w:val="22"/>
        </w:rPr>
      </w:pPr>
    </w:p>
    <w:p w14:paraId="3F9BD593" w14:textId="77777777" w:rsidR="002D21CC" w:rsidRDefault="002D21CC" w:rsidP="001103C4">
      <w:pPr>
        <w:jc w:val="center"/>
        <w:rPr>
          <w:rFonts w:ascii="Times New Roman" w:hAnsi="Times New Roman" w:cs="Times New Roman"/>
          <w:b/>
          <w:bCs/>
          <w:sz w:val="22"/>
          <w:szCs w:val="22"/>
        </w:rPr>
      </w:pPr>
    </w:p>
    <w:p w14:paraId="0A78B095" w14:textId="77777777" w:rsidR="002D21CC" w:rsidRDefault="002D21CC" w:rsidP="001103C4">
      <w:pPr>
        <w:jc w:val="center"/>
        <w:rPr>
          <w:rFonts w:ascii="Times New Roman" w:hAnsi="Times New Roman" w:cs="Times New Roman"/>
          <w:b/>
          <w:bCs/>
          <w:sz w:val="22"/>
          <w:szCs w:val="22"/>
        </w:rPr>
      </w:pPr>
    </w:p>
    <w:p w14:paraId="4C0A0D72" w14:textId="77777777" w:rsidR="002D21CC" w:rsidRDefault="002D21CC" w:rsidP="001103C4">
      <w:pPr>
        <w:jc w:val="center"/>
        <w:rPr>
          <w:rFonts w:ascii="Times New Roman" w:hAnsi="Times New Roman" w:cs="Times New Roman"/>
          <w:b/>
          <w:bCs/>
          <w:sz w:val="22"/>
          <w:szCs w:val="22"/>
        </w:rPr>
      </w:pPr>
    </w:p>
    <w:p w14:paraId="3AFE7F7D" w14:textId="77777777" w:rsidR="002D21CC" w:rsidRDefault="002D21CC" w:rsidP="001103C4">
      <w:pPr>
        <w:jc w:val="center"/>
        <w:rPr>
          <w:rFonts w:ascii="Times New Roman" w:hAnsi="Times New Roman" w:cs="Times New Roman"/>
          <w:b/>
          <w:bCs/>
          <w:sz w:val="22"/>
          <w:szCs w:val="22"/>
        </w:rPr>
      </w:pPr>
    </w:p>
    <w:p w14:paraId="1D89F22E" w14:textId="77777777" w:rsidR="002D21CC" w:rsidRDefault="002D21CC" w:rsidP="001103C4">
      <w:pPr>
        <w:jc w:val="center"/>
        <w:rPr>
          <w:rFonts w:ascii="Times New Roman" w:hAnsi="Times New Roman" w:cs="Times New Roman"/>
          <w:b/>
          <w:bCs/>
          <w:sz w:val="22"/>
          <w:szCs w:val="22"/>
        </w:rPr>
      </w:pPr>
    </w:p>
    <w:p w14:paraId="74FF8BF6" w14:textId="77777777" w:rsidR="002D21CC" w:rsidRDefault="002D21CC" w:rsidP="001103C4">
      <w:pPr>
        <w:jc w:val="center"/>
        <w:rPr>
          <w:rFonts w:ascii="Times New Roman" w:hAnsi="Times New Roman" w:cs="Times New Roman"/>
          <w:b/>
          <w:bCs/>
          <w:sz w:val="22"/>
          <w:szCs w:val="22"/>
        </w:rPr>
      </w:pPr>
    </w:p>
    <w:p w14:paraId="1F4853AB" w14:textId="77777777" w:rsidR="002D21CC" w:rsidRDefault="002D21CC" w:rsidP="001103C4">
      <w:pPr>
        <w:jc w:val="center"/>
        <w:rPr>
          <w:rFonts w:ascii="Times New Roman" w:hAnsi="Times New Roman" w:cs="Times New Roman"/>
          <w:b/>
          <w:bCs/>
          <w:sz w:val="22"/>
          <w:szCs w:val="22"/>
        </w:rPr>
      </w:pPr>
    </w:p>
    <w:p w14:paraId="0A0D75C9" w14:textId="77777777" w:rsidR="002D21CC" w:rsidRDefault="002D21CC" w:rsidP="001103C4">
      <w:pPr>
        <w:jc w:val="center"/>
        <w:rPr>
          <w:rFonts w:ascii="Times New Roman" w:hAnsi="Times New Roman" w:cs="Times New Roman"/>
          <w:b/>
          <w:bCs/>
          <w:sz w:val="22"/>
          <w:szCs w:val="22"/>
        </w:rPr>
      </w:pPr>
    </w:p>
    <w:p w14:paraId="7259317D" w14:textId="77777777" w:rsidR="002D21CC" w:rsidRDefault="002D21CC" w:rsidP="001103C4">
      <w:pPr>
        <w:jc w:val="center"/>
        <w:rPr>
          <w:rFonts w:ascii="Times New Roman" w:hAnsi="Times New Roman" w:cs="Times New Roman"/>
          <w:b/>
          <w:bCs/>
          <w:sz w:val="22"/>
          <w:szCs w:val="22"/>
        </w:rPr>
      </w:pPr>
    </w:p>
    <w:p w14:paraId="5ABEAAEC" w14:textId="77777777" w:rsidR="002D21CC" w:rsidRDefault="002D21CC" w:rsidP="001103C4">
      <w:pPr>
        <w:jc w:val="center"/>
        <w:rPr>
          <w:rFonts w:ascii="Times New Roman" w:hAnsi="Times New Roman" w:cs="Times New Roman"/>
          <w:b/>
          <w:bCs/>
          <w:sz w:val="22"/>
          <w:szCs w:val="22"/>
        </w:rPr>
      </w:pPr>
    </w:p>
    <w:p w14:paraId="7FC0CEA5" w14:textId="77777777" w:rsidR="002D21CC" w:rsidRDefault="002D21CC" w:rsidP="001103C4">
      <w:pPr>
        <w:jc w:val="center"/>
        <w:rPr>
          <w:rFonts w:ascii="Times New Roman" w:hAnsi="Times New Roman" w:cs="Times New Roman"/>
          <w:b/>
          <w:bCs/>
          <w:sz w:val="22"/>
          <w:szCs w:val="22"/>
        </w:rPr>
      </w:pPr>
    </w:p>
    <w:p w14:paraId="693114BE" w14:textId="77777777" w:rsidR="002D21CC" w:rsidRDefault="002D21CC" w:rsidP="001103C4">
      <w:pPr>
        <w:jc w:val="center"/>
        <w:rPr>
          <w:rFonts w:ascii="Times New Roman" w:hAnsi="Times New Roman" w:cs="Times New Roman"/>
          <w:b/>
          <w:bCs/>
          <w:sz w:val="22"/>
          <w:szCs w:val="22"/>
        </w:rPr>
      </w:pPr>
    </w:p>
    <w:p w14:paraId="5C89785C" w14:textId="77777777" w:rsidR="002D21CC" w:rsidRDefault="002D21CC" w:rsidP="001103C4">
      <w:pPr>
        <w:jc w:val="center"/>
        <w:rPr>
          <w:rFonts w:ascii="Times New Roman" w:hAnsi="Times New Roman" w:cs="Times New Roman"/>
          <w:b/>
          <w:bCs/>
          <w:sz w:val="22"/>
          <w:szCs w:val="22"/>
        </w:rPr>
      </w:pPr>
    </w:p>
    <w:p w14:paraId="15C527C8" w14:textId="77777777" w:rsidR="002D21CC" w:rsidRDefault="002D21CC" w:rsidP="001103C4">
      <w:pPr>
        <w:jc w:val="center"/>
        <w:rPr>
          <w:rFonts w:ascii="Times New Roman" w:hAnsi="Times New Roman" w:cs="Times New Roman"/>
          <w:b/>
          <w:bCs/>
          <w:sz w:val="22"/>
          <w:szCs w:val="22"/>
        </w:rPr>
      </w:pPr>
    </w:p>
    <w:p w14:paraId="0F6E90FB" w14:textId="77777777" w:rsidR="002D21CC" w:rsidRDefault="002D21CC" w:rsidP="001103C4">
      <w:pPr>
        <w:jc w:val="center"/>
        <w:rPr>
          <w:rFonts w:ascii="Times New Roman" w:hAnsi="Times New Roman" w:cs="Times New Roman"/>
          <w:b/>
          <w:bCs/>
          <w:sz w:val="22"/>
          <w:szCs w:val="22"/>
        </w:rPr>
      </w:pPr>
    </w:p>
    <w:p w14:paraId="245D8EB2" w14:textId="77777777" w:rsidR="002D21CC" w:rsidRDefault="002D21CC" w:rsidP="001103C4">
      <w:pPr>
        <w:jc w:val="center"/>
        <w:rPr>
          <w:rFonts w:ascii="Times New Roman" w:hAnsi="Times New Roman" w:cs="Times New Roman"/>
          <w:b/>
          <w:bCs/>
          <w:sz w:val="22"/>
          <w:szCs w:val="22"/>
        </w:rPr>
      </w:pPr>
    </w:p>
    <w:p w14:paraId="643D99FA" w14:textId="77777777" w:rsidR="002D21CC" w:rsidRDefault="002D21CC" w:rsidP="001103C4">
      <w:pPr>
        <w:jc w:val="center"/>
        <w:rPr>
          <w:rFonts w:ascii="Times New Roman" w:hAnsi="Times New Roman" w:cs="Times New Roman"/>
          <w:b/>
          <w:bCs/>
          <w:sz w:val="22"/>
          <w:szCs w:val="22"/>
        </w:rPr>
      </w:pPr>
    </w:p>
    <w:p w14:paraId="4DF20446" w14:textId="77777777" w:rsidR="002D21CC" w:rsidRDefault="002D21CC" w:rsidP="001103C4">
      <w:pPr>
        <w:jc w:val="center"/>
        <w:rPr>
          <w:rFonts w:ascii="Times New Roman" w:hAnsi="Times New Roman" w:cs="Times New Roman"/>
          <w:b/>
          <w:bCs/>
          <w:sz w:val="22"/>
          <w:szCs w:val="22"/>
        </w:rPr>
      </w:pPr>
    </w:p>
    <w:p w14:paraId="49155DF7" w14:textId="77777777" w:rsidR="002D21CC" w:rsidRDefault="002D21CC" w:rsidP="001103C4">
      <w:pPr>
        <w:jc w:val="center"/>
        <w:rPr>
          <w:rFonts w:ascii="Times New Roman" w:hAnsi="Times New Roman" w:cs="Times New Roman"/>
          <w:b/>
          <w:bCs/>
          <w:sz w:val="22"/>
          <w:szCs w:val="22"/>
        </w:rPr>
      </w:pPr>
    </w:p>
    <w:p w14:paraId="6F294D70" w14:textId="77777777" w:rsidR="002D21CC" w:rsidRDefault="002D21CC" w:rsidP="001103C4">
      <w:pPr>
        <w:jc w:val="center"/>
        <w:rPr>
          <w:rFonts w:ascii="Times New Roman" w:hAnsi="Times New Roman" w:cs="Times New Roman"/>
          <w:b/>
          <w:bCs/>
          <w:sz w:val="22"/>
          <w:szCs w:val="22"/>
        </w:rPr>
      </w:pPr>
    </w:p>
    <w:p w14:paraId="18DD3AD1" w14:textId="77777777" w:rsidR="002D21CC" w:rsidRDefault="002D21CC" w:rsidP="001103C4">
      <w:pPr>
        <w:jc w:val="center"/>
        <w:rPr>
          <w:rFonts w:ascii="Times New Roman" w:hAnsi="Times New Roman" w:cs="Times New Roman"/>
          <w:b/>
          <w:bCs/>
          <w:sz w:val="22"/>
          <w:szCs w:val="22"/>
        </w:rPr>
      </w:pPr>
    </w:p>
    <w:p w14:paraId="24312703" w14:textId="77777777" w:rsidR="002D21CC" w:rsidRDefault="002D21CC" w:rsidP="001103C4">
      <w:pPr>
        <w:jc w:val="center"/>
        <w:rPr>
          <w:rFonts w:ascii="Times New Roman" w:hAnsi="Times New Roman" w:cs="Times New Roman"/>
          <w:b/>
          <w:bCs/>
          <w:sz w:val="22"/>
          <w:szCs w:val="22"/>
        </w:rPr>
      </w:pPr>
    </w:p>
    <w:p w14:paraId="3A80DD0D" w14:textId="2AA67F44" w:rsidR="00F80F66" w:rsidRDefault="00F80F66" w:rsidP="00AC5BEE">
      <w:pPr>
        <w:rPr>
          <w:rFonts w:ascii="Times New Roman" w:hAnsi="Times New Roman" w:cs="Times New Roman"/>
          <w:b/>
          <w:bCs/>
          <w:sz w:val="22"/>
          <w:szCs w:val="22"/>
        </w:rPr>
      </w:pPr>
    </w:p>
    <w:p w14:paraId="25D94672" w14:textId="77777777" w:rsidR="00AC5BEE" w:rsidRPr="00AC5BEE" w:rsidRDefault="00AC5BEE" w:rsidP="00AC5BEE">
      <w:pPr>
        <w:rPr>
          <w:rFonts w:ascii="Times New Roman" w:hAnsi="Times New Roman" w:cs="Times New Roman"/>
          <w:b/>
          <w:bCs/>
          <w:sz w:val="22"/>
          <w:szCs w:val="22"/>
        </w:rPr>
      </w:pPr>
    </w:p>
    <w:p w14:paraId="276E3524" w14:textId="77777777" w:rsidR="00F80F66" w:rsidRPr="00755285" w:rsidRDefault="00F80F66" w:rsidP="001103C4">
      <w:pPr>
        <w:jc w:val="center"/>
        <w:rPr>
          <w:rFonts w:ascii="Times New Roman" w:hAnsi="Times New Roman" w:cs="Times New Roman"/>
          <w:color w:val="000000" w:themeColor="text1"/>
          <w:sz w:val="22"/>
          <w:szCs w:val="22"/>
        </w:rPr>
      </w:pPr>
    </w:p>
    <w:p w14:paraId="089AC71C" w14:textId="77777777" w:rsidR="00F80F66" w:rsidRPr="00E60E0E" w:rsidRDefault="00F80F66" w:rsidP="00E60E0E">
      <w:pPr>
        <w:autoSpaceDE w:val="0"/>
        <w:autoSpaceDN w:val="0"/>
        <w:adjustRightInd w:val="0"/>
        <w:spacing w:line="480" w:lineRule="auto"/>
        <w:jc w:val="center"/>
        <w:rPr>
          <w:rFonts w:ascii="Times New Roman" w:hAnsi="Times New Roman" w:cs="Times New Roman"/>
          <w:b/>
          <w:bCs/>
          <w:color w:val="000000" w:themeColor="text1"/>
          <w:kern w:val="0"/>
          <w:sz w:val="22"/>
          <w:szCs w:val="22"/>
        </w:rPr>
      </w:pPr>
      <w:r w:rsidRPr="00E60E0E">
        <w:rPr>
          <w:rFonts w:ascii="Times New Roman" w:hAnsi="Times New Roman" w:cs="Times New Roman"/>
          <w:b/>
          <w:bCs/>
          <w:color w:val="000000" w:themeColor="text1"/>
          <w:kern w:val="0"/>
          <w:sz w:val="22"/>
          <w:szCs w:val="22"/>
        </w:rPr>
        <w:lastRenderedPageBreak/>
        <w:t>Current State of the Industry</w:t>
      </w:r>
    </w:p>
    <w:p w14:paraId="34D53D3D" w14:textId="4D25B716" w:rsidR="00F80F66" w:rsidRPr="00C77D4E" w:rsidRDefault="00F80F66" w:rsidP="00F80F66">
      <w:pPr>
        <w:autoSpaceDE w:val="0"/>
        <w:autoSpaceDN w:val="0"/>
        <w:adjustRightInd w:val="0"/>
        <w:spacing w:line="480" w:lineRule="auto"/>
        <w:ind w:firstLine="720"/>
        <w:rPr>
          <w:rFonts w:ascii="Times New Roman" w:hAnsi="Times New Roman" w:cs="Times New Roman"/>
          <w:kern w:val="0"/>
          <w:sz w:val="22"/>
          <w:szCs w:val="22"/>
        </w:rPr>
      </w:pPr>
      <w:r w:rsidRPr="00755285">
        <w:rPr>
          <w:rFonts w:ascii="Times New Roman" w:hAnsi="Times New Roman" w:cs="Times New Roman"/>
          <w:color w:val="000000" w:themeColor="text1"/>
          <w:kern w:val="0"/>
          <w:sz w:val="22"/>
          <w:szCs w:val="22"/>
        </w:rPr>
        <w:t xml:space="preserve">In 1948, the “Chicken of Tomorrow” contest, held by the United </w:t>
      </w:r>
      <w:r w:rsidRPr="00C77D4E">
        <w:rPr>
          <w:rFonts w:ascii="Times New Roman" w:hAnsi="Times New Roman" w:cs="Times New Roman"/>
          <w:kern w:val="0"/>
          <w:sz w:val="22"/>
          <w:szCs w:val="22"/>
        </w:rPr>
        <w:t xml:space="preserve">States Department of Agriculture and A&amp;P Food Stores, aimed to create a bigger, meatier, and more efficient chicken capable of passing these traits down </w:t>
      </w:r>
      <w:r w:rsidR="008E458F">
        <w:rPr>
          <w:rFonts w:ascii="Times New Roman" w:hAnsi="Times New Roman" w:cs="Times New Roman"/>
          <w:kern w:val="0"/>
          <w:sz w:val="22"/>
          <w:szCs w:val="22"/>
        </w:rPr>
        <w:t>to</w:t>
      </w:r>
      <w:r w:rsidRPr="00C77D4E">
        <w:rPr>
          <w:rFonts w:ascii="Times New Roman" w:hAnsi="Times New Roman" w:cs="Times New Roman"/>
          <w:kern w:val="0"/>
          <w:sz w:val="22"/>
          <w:szCs w:val="22"/>
        </w:rPr>
        <w:t xml:space="preserve"> future generations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&lt;EndNote&gt;&lt;Cite&gt;&lt;Author&gt;McKenna&lt;/Author&gt;&lt;Year&gt;2018&lt;/Year&gt;&lt;RecNum&gt;22&lt;/RecNum&gt;&lt;DisplayText&gt;(McKenna 2018)&lt;/DisplayText&gt;&lt;record&gt;&lt;rec-number&gt;22&lt;/rec-number&gt;&lt;foreign-keys&gt;&lt;key app="EN" db-id="dvveaxfa9wp09xe2ssaxzrvwrt90tzwetwdf" timestamp="1699488471"&gt;22&lt;/key&gt;&lt;/foreign-keys&gt;&lt;ref-type name="Web Page"&gt;12&lt;/ref-type&gt;&lt;contributors&gt;&lt;authors&gt;&lt;author&gt;Maryn McKenna&lt;/author&gt;&lt;/authors&gt;&lt;/contributors&gt;&lt;titles&gt;&lt;title&gt;How the &amp;apos;chicken of tomorrow&amp;apos; contest in 1948 created the bird we eat Today&lt;/title&gt;&lt;/titles&gt;&lt;number&gt;November 8, 2023&amp;#xD;&lt;/number&gt;&lt;dates&gt;&lt;year&gt;2018&lt;/year&gt;&lt;/dates&gt;&lt;pub-location&gt;National Geographic&lt;/pub-location&gt;&lt;publisher&gt;National Geographic&lt;/publisher&gt;&lt;urls&gt;&lt;related-urls&gt;&lt;url&gt;https://www.nationalgeographic.com/environment/article/poultry-food-production-agriculture-mckenna&lt;/url&gt;&lt;/related-urls&gt;&lt;/urls&gt;&lt;/record&gt;&lt;/Cite&gt;&lt;/EndNote&gt;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(McKenna 2018)</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This contest laid the framework for the commercial broilers used today. Since this contest, these birds have been selected for highly heritable, easy to measure traits which include feed conversion ratio, body weight, feed consumption, and yield. Selection for these traits over the years has led to a chicken that, today, is around 4.5 times larger than birds of the same age and genetic lineage in 1978 with less feed </w:t>
      </w:r>
      <w:r w:rsidRPr="00C77D4E">
        <w:rPr>
          <w:rFonts w:ascii="Times New Roman" w:hAnsi="Times New Roman" w:cs="Times New Roman"/>
          <w:kern w:val="0"/>
          <w:sz w:val="22"/>
          <w:szCs w:val="22"/>
        </w:rPr>
        <w:fldChar w:fldCharType="begin">
          <w:fldData xml:space="preserve">PEVuZE5vdGU+PENpdGU+PEF1dGhvcj5adWlkaG9mPC9BdXRob3I+PFllYXI+MjAxNDwvWWVhcj48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PEVuZE5vdGU+PENpdGU+PEF1dGhvcj5adWlkaG9mPC9BdXRob3I+PFllYXI+MjAxNDwvWWVhcj48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(Zuidhof et al. 2014)</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w:t>
      </w:r>
    </w:p>
    <w:p w14:paraId="5CF9EEFE" w14:textId="79109566" w:rsidR="00E60E0E" w:rsidRDefault="00F80F66" w:rsidP="008E458F">
      <w:pPr>
        <w:autoSpaceDE w:val="0"/>
        <w:autoSpaceDN w:val="0"/>
        <w:adjustRightInd w:val="0"/>
        <w:spacing w:line="480" w:lineRule="auto"/>
        <w:ind w:firstLine="720"/>
        <w:rPr>
          <w:rFonts w:ascii="Times New Roman" w:hAnsi="Times New Roman" w:cs="Times New Roman"/>
          <w:kern w:val="0"/>
          <w:sz w:val="22"/>
          <w:szCs w:val="22"/>
        </w:rPr>
      </w:pPr>
      <w:r w:rsidRPr="00C77D4E">
        <w:rPr>
          <w:rFonts w:ascii="Times New Roman" w:hAnsi="Times New Roman" w:cs="Times New Roman"/>
          <w:kern w:val="0"/>
          <w:sz w:val="22"/>
          <w:szCs w:val="22"/>
        </w:rPr>
        <w:t xml:space="preserve">Production of modern broiler chickens is environmentally and economically favored. There is a relatively low resource utilization because they reach market weight faster and convert feed into muscle more efficiently than any other livestock species while also being raised in smaller spaces </w:t>
      </w:r>
      <w:r w:rsidRPr="00C77D4E">
        <w:rPr>
          <w:rFonts w:ascii="Times New Roman" w:hAnsi="Times New Roman" w:cs="Times New Roman"/>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(Tallentire et al. 2018)</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This makes broiler production easier and more affordable, which is especially important in developing countries. Due to these benefits of broiler production compared to production of other livestock species, poultry has become the most consumed and imported livestock commodity in the world in the past two decades and is expected to remain number one for at least the next 10 years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&lt;EndNote&gt;&lt;Cite&gt;&lt;Author&gt;Miller&lt;/Author&gt;&lt;Year&gt;2022&lt;/Year&gt;&lt;RecNum&gt;12&lt;/RecNum&gt;&lt;DisplayText&gt;(Miller et al. 2022)&lt;/DisplayText&gt;&lt;record&gt;&lt;rec-number&gt;12&lt;/rec-number&gt;&lt;foreign-keys&gt;&lt;key app="EN" db-id="dvveaxfa9wp09xe2ssaxzrvwrt90tzwetwdf" timestamp="1698328990"&gt;12&lt;/key&gt;&lt;/foreign-keys&gt;&lt;ref-type name="Government Document"&gt;46&lt;/ref-type&gt;&lt;contributors&gt;&lt;authors&gt;&lt;author&gt;Miller, Matthew&lt;/author&gt;&lt;author&gt;Hansen, James&lt;/author&gt;&lt;author&gt;Grossen, Grace &lt;/author&gt;&lt;/authors&gt;&lt;secondary-authors&gt;&lt;author&gt;U.S. Department of Agriculture Economic Research Service &lt;/author&gt;&lt;/secondary-authors&gt;&lt;/contributors&gt;&lt;titles&gt;&lt;title&gt;Poultry Expected To Continue Leading Global Meat Imports as Demand Rises&lt;/title&gt;&lt;/titles&gt;&lt;dates&gt;&lt;year&gt;2022&lt;/year&gt;&lt;/dates&gt;&lt;pub-location&gt;Amber Waves&lt;/pub-location&gt;&lt;urls&gt;&lt;related-urls&gt;&lt;url&gt;https://www.ers.usda.gov/amber-waves/2022/august/poultry-expected-to-continue-leading-global-meat-imports-as-demand-rises/&lt;/url&gt;&lt;/related-urls&gt;&lt;/urls&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(Miller et al. 2022)</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From 2013 to 2022, </w:t>
      </w:r>
      <w:r w:rsidR="008E458F">
        <w:rPr>
          <w:rFonts w:ascii="Times New Roman" w:hAnsi="Times New Roman" w:cs="Times New Roman"/>
          <w:kern w:val="0"/>
          <w:sz w:val="22"/>
          <w:szCs w:val="22"/>
        </w:rPr>
        <w:t xml:space="preserve">broiler chickens averaged 67% of all poultry sector sales in the U.S. with broiler sales increasing 60% from 2021 to 2022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&lt;EndNote&gt;&lt;Cite&gt;&lt;Author&gt;Grossen&lt;/Author&gt;&lt;Year&gt;2023&lt;/Year&gt;&lt;RecNum&gt;23&lt;/RecNum&gt;&lt;DisplayText&gt;(Grossen 2023)&lt;/DisplayText&gt;&lt;record&gt;&lt;rec-number&gt;23&lt;/rec-number&gt;&lt;foreign-keys&gt;&lt;key app="EN" db-id="dvveaxfa9wp09xe2ssaxzrvwrt90tzwetwdf" timestamp="1699549111"&gt;23&lt;/key&gt;&lt;/foreign-keys&gt;&lt;ref-type name="Government Document"&gt;46&lt;/ref-type&gt;&lt;contributors&gt;&lt;authors&gt;&lt;author&gt;Grace Grossen&lt;/author&gt;&lt;/authors&gt;&lt;secondary-authors&gt;&lt;author&gt;U.S. Department of Agriculture Economic Research Service&lt;/author&gt;&lt;/secondary-authors&gt;&lt;/contributors&gt;&lt;titles&gt;&lt;title&gt;Poultry Sector at a Glance &lt;/title&gt;&lt;/titles&gt;&lt;dates&gt;&lt;year&gt;2023&lt;/year&gt;&lt;/dates&gt;&lt;pub-location&gt;Amber Waves&lt;/pub-location&gt;&lt;urls&gt;&lt;/urls&gt;&lt;/record&gt;&lt;/Cite&gt;&lt;/EndNote&gt;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(Grossen 2023)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Since 2001, imports of poultry products have increased 4% each year</w:t>
      </w:r>
      <w:r w:rsidR="00E40BA9">
        <w:rPr>
          <w:rFonts w:ascii="Times New Roman" w:hAnsi="Times New Roman" w:cs="Times New Roman"/>
          <w:kern w:val="0"/>
          <w:sz w:val="22"/>
          <w:szCs w:val="22"/>
        </w:rPr>
        <w:t>.</w:t>
      </w:r>
      <w:r w:rsidRPr="00C77D4E">
        <w:rPr>
          <w:rFonts w:ascii="Times New Roman" w:hAnsi="Times New Roman" w:cs="Times New Roman"/>
          <w:kern w:val="0"/>
          <w:sz w:val="22"/>
          <w:szCs w:val="22"/>
        </w:rPr>
        <w:t xml:space="preserve"> </w:t>
      </w:r>
    </w:p>
    <w:p w14:paraId="1E31CAD8" w14:textId="30C3B4CF" w:rsidR="00F80F66" w:rsidRPr="00C77D4E" w:rsidRDefault="00F80F66" w:rsidP="00E60E0E">
      <w:pPr>
        <w:autoSpaceDE w:val="0"/>
        <w:autoSpaceDN w:val="0"/>
        <w:adjustRightInd w:val="0"/>
        <w:spacing w:line="480" w:lineRule="auto"/>
        <w:ind w:firstLine="720"/>
        <w:rPr>
          <w:rFonts w:ascii="Times New Roman" w:hAnsi="Times New Roman" w:cs="Times New Roman"/>
          <w:kern w:val="0"/>
          <w:sz w:val="22"/>
          <w:szCs w:val="22"/>
        </w:rPr>
      </w:pPr>
      <w:r w:rsidRPr="00C77D4E">
        <w:rPr>
          <w:rFonts w:ascii="Times New Roman" w:hAnsi="Times New Roman" w:cs="Times New Roman"/>
          <w:kern w:val="0"/>
          <w:sz w:val="22"/>
          <w:szCs w:val="22"/>
        </w:rPr>
        <w:t xml:space="preserve">Along with this increase in production and sales, poultry meat consumption has continuously been on an upward trend and has surpassed, or almost surpassed, red meat consumption. This is primarily due to its affordability and health recommendations with poultry providing an affordable protein source that is more readily available than other meat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&lt;EndNote&gt;&lt;Cite&gt;&lt;Author&gt;Miller&lt;/Author&gt;&lt;Year&gt;2022&lt;/Year&gt;&lt;RecNum&gt;12&lt;/RecNum&gt;&lt;DisplayText&gt;(Miller et al. 2022, Grossen 2023)&lt;/DisplayText&gt;&lt;record&gt;&lt;rec-number&gt;12&lt;/rec-number&gt;&lt;foreign-keys&gt;&lt;key app="EN" db-id="dvveaxfa9wp09xe2ssaxzrvwrt90tzwetwdf" timestamp="1698328990"&gt;12&lt;/key&gt;&lt;/foreign-keys&gt;&lt;ref-type name="Government Document"&gt;46&lt;/ref-type&gt;&lt;contributors&gt;&lt;authors&gt;&lt;author&gt;Miller, Matthew&lt;/author&gt;&lt;author&gt;Hansen, James&lt;/author&gt;&lt;author&gt;Grossen, Grace &lt;/author&gt;&lt;/authors&gt;&lt;secondary-authors&gt;&lt;author&gt;U.S. Department of Agriculture Economic Research Service &lt;/author&gt;&lt;/secondary-authors&gt;&lt;/contributors&gt;&lt;titles&gt;&lt;title&gt;Poultry Expected To Continue Leading Global Meat Imports as Demand Rises&lt;/title&gt;&lt;/titles&gt;&lt;dates&gt;&lt;year&gt;2022&lt;/year&gt;&lt;/dates&gt;&lt;pub-location&gt;Amber Waves&lt;/pub-location&gt;&lt;urls&gt;&lt;related-urls&gt;&lt;url&gt;https://www.ers.usda.gov/amber-waves/2022/august/poultry-expected-to-continue-leading-global-meat-imports-as-demand-rises/&lt;/url&gt;&lt;/related-urls&gt;&lt;/urls&gt;&lt;/record&gt;&lt;/Cite&gt;&lt;Cite&gt;&lt;Author&gt;Grossen&lt;/Author&gt;&lt;Year&gt;2023&lt;/Year&gt;&lt;RecNum&gt;23&lt;/RecNum&gt;&lt;record&gt;&lt;rec-number&gt;23&lt;/rec-number&gt;&lt;foreign-keys&gt;&lt;key app="EN" db-id="dvveaxfa9wp09xe2ssaxzrvwrt90tzwetwdf" timestamp="1699549111"&gt;23&lt;/key&gt;&lt;/foreign-keys&gt;&lt;ref-type name="Government Document"&gt;46&lt;/ref-type&gt;&lt;contributors&gt;&lt;authors&gt;&lt;author&gt;Grace Grossen&lt;/author&gt;&lt;/authors&gt;&lt;secondary-authors&gt;&lt;author&gt;U.S. Department of Agriculture Economic Research Service&lt;/author&gt;&lt;/secondary-authors&gt;&lt;/contributors&gt;&lt;titles&gt;&lt;title&gt;Poultry Sector at a Glance &lt;/title&gt;&lt;/titles&gt;&lt;dates&gt;&lt;year&gt;2023&lt;/year&gt;&lt;/dates&gt;&lt;pub-location&gt;Amber Waves&lt;/pub-location&gt;&lt;urls&gt;&lt;/urls&gt;&lt;/record&gt;&lt;/Cite&gt;&lt;/EndNote&gt;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(Miller et al. 2022, Grossen 2023)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Since 1960, Americans have gone from consuming an average of 23.6 pounds of chicken per capita to 98.9 pounds per capita in 2022, with an average of 68.1 pounds per person available for consumption </w:t>
      </w:r>
      <w:r w:rsidR="008E458F"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&lt;EndNote&gt;&lt;Cite&gt;&lt;Author&gt;National Chicken Council&lt;/Author&gt;&lt;Year&gt;2021&lt;/Year&gt;&lt;RecNum&gt;25&lt;/RecNum&gt;&lt;DisplayText&gt;(National Chicken Council 2021, Blazejczyk and Kantor 2023)&lt;/DisplayText&gt;&lt;record&gt;&lt;rec-number&gt;25&lt;/rec-number&gt;&lt;foreign-keys&gt;&lt;key app="EN" db-id="dvveaxfa9wp09xe2ssaxzrvwrt90tzwetwdf" timestamp="1699550192"&gt;25&lt;/key&gt;&lt;/foreign-keys&gt;&lt;ref-type name="Web Page"&gt;12&lt;/ref-type&gt;&lt;contributors&gt;&lt;authors&gt;&lt;author&gt;National Chicken Council,&lt;/author&gt;&lt;/authors&gt;&lt;/contributors&gt;&lt;titles&gt;&lt;title&gt;Per Capita Consumption of Poultry and Livestock, 1965 to Forecast 2022, in Pounds&lt;/title&gt;&lt;/titles&gt;&lt;dates&gt;&lt;year&gt;2021&lt;/year&gt;&lt;/dates&gt;&lt;urls&gt;&lt;/urls&gt;&lt;/record&gt;&lt;/Cite&gt;&lt;Cite&gt;&lt;Author&gt;Blazejczyk&lt;/Author&gt;&lt;Year&gt;2023&lt;/Year&gt;&lt;RecNum&gt;24&lt;/RecNum&gt;&lt;record&gt;&lt;rec-number&gt;24&lt;/rec-number&gt;&lt;foreign-keys&gt;&lt;key app="EN" db-id="dvveaxfa9wp09xe2ssaxzrvwrt90tzwetwdf" timestamp="1699549975"&gt;24&lt;/key&gt;&lt;/foreign-keys&gt;&lt;ref-type name="Government Document"&gt;46&lt;/ref-type&gt;&lt;contributors&gt;&lt;authors&gt;&lt;author&gt;Blazejczyk, Andrzej &lt;/author&gt;&lt;author&gt;Kantor, Linda&lt;/author&gt;&lt;/authors&gt;&lt;secondary-authors&gt;&lt;author&gt;U.S. Department of Agriculture Economic Research Service&lt;/author&gt;&lt;/secondary-authors&gt;&lt;/contributors&gt;&lt;titles&gt;&lt;title&gt;Food Availablility and Comsumption&lt;/title&gt;&lt;/titles&gt;&lt;dates&gt;&lt;year&gt;2023&lt;/year&gt;&lt;/dates&gt;&lt;pub-location&gt;Amber Waves&lt;/pub-location&gt;&lt;urls&gt;&lt;/urls&gt;&lt;/record&gt;&lt;/Cite&gt;&lt;/EndNote&gt;</w:instrText>
      </w:r>
      <w:r w:rsidR="008E458F"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(National Chicken Council 2021, Blazejczyk and Kantor 2023)</w:t>
      </w:r>
      <w:r w:rsidR="008E458F" w:rsidRPr="00C77D4E">
        <w:rPr>
          <w:rFonts w:ascii="Times New Roman" w:hAnsi="Times New Roman" w:cs="Times New Roman"/>
          <w:kern w:val="0"/>
          <w:sz w:val="22"/>
          <w:szCs w:val="22"/>
        </w:rPr>
        <w:fldChar w:fldCharType="end"/>
      </w:r>
      <w:r w:rsidR="008E458F" w:rsidRPr="00C77D4E">
        <w:rPr>
          <w:rFonts w:ascii="Times New Roman" w:hAnsi="Times New Roman" w:cs="Times New Roman"/>
          <w:kern w:val="0"/>
          <w:sz w:val="22"/>
          <w:szCs w:val="22"/>
        </w:rPr>
        <w:t xml:space="preserve">. </w:t>
      </w:r>
      <w:r w:rsidRPr="00C77D4E">
        <w:rPr>
          <w:rFonts w:ascii="Times New Roman" w:hAnsi="Times New Roman" w:cs="Times New Roman"/>
          <w:kern w:val="0"/>
          <w:sz w:val="22"/>
          <w:szCs w:val="22"/>
        </w:rPr>
        <w:t xml:space="preserve">Meanwhile, red meat consumption has gone from 133 pounds per capita in 1960 to 111.6 pounds per capita in 2022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&lt;EndNote&gt;&lt;Cite&gt;&lt;Author&gt;National Chicken Council&lt;/Author&gt;&lt;Year&gt;2021&lt;/Year&gt;&lt;RecNum&gt;25&lt;/RecNum&gt;&lt;DisplayText&gt;(National Chicken Council 2021)&lt;/DisplayText&gt;&lt;record&gt;&lt;rec-number&gt;25&lt;/rec-number&gt;&lt;foreign-keys&gt;&lt;key app="EN" db-id="dvveaxfa9wp09xe2ssaxzrvwrt90tzwetwdf" timestamp="1699550192"&gt;25&lt;/key&gt;&lt;/foreign-keys&gt;&lt;ref-type name="Web Page"&gt;12&lt;/ref-type&gt;&lt;contributors&gt;&lt;authors&gt;&lt;author&gt;National Chicken Council,&lt;/author&gt;&lt;/authors&gt;&lt;/contributors&gt;&lt;titles&gt;&lt;title&gt;Per Capita Consumption of Poultry and Livestock, 1965 to Forecast 2022, in Pounds&lt;/title&gt;&lt;/titles&gt;&lt;dates&gt;&lt;year&gt;2021&lt;/year&gt;&lt;/dates&gt;&lt;urls&gt;&lt;/urls&gt;&lt;/record&gt;&lt;/Cite&gt;&lt;/EndNote&gt;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(National Chicken Council 2021)</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The upward trend of </w:t>
      </w:r>
      <w:r w:rsidRPr="00C77D4E">
        <w:rPr>
          <w:rFonts w:ascii="Times New Roman" w:hAnsi="Times New Roman" w:cs="Times New Roman"/>
          <w:kern w:val="0"/>
          <w:sz w:val="22"/>
          <w:szCs w:val="22"/>
        </w:rPr>
        <w:lastRenderedPageBreak/>
        <w:t xml:space="preserve">poultry products available for consumption began in the 1940s and has since surpassed that of pork and beef products with available poultry products being double that of 1980 in 2021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&lt;EndNote&gt;&lt;Cite&gt;&lt;Author&gt;Blazejczyk&lt;/Author&gt;&lt;Year&gt;2023&lt;/Year&gt;&lt;RecNum&gt;24&lt;/RecNum&gt;&lt;DisplayText&gt;(Blazejczyk and Kantor 2023)&lt;/DisplayText&gt;&lt;record&gt;&lt;rec-number&gt;24&lt;/rec-number&gt;&lt;foreign-keys&gt;&lt;key app="EN" db-id="dvveaxfa9wp09xe2ssaxzrvwrt90tzwetwdf" timestamp="1699549975"&gt;24&lt;/key&gt;&lt;/foreign-keys&gt;&lt;ref-type name="Government Document"&gt;46&lt;/ref-type&gt;&lt;contributors&gt;&lt;authors&gt;&lt;author&gt;Blazejczyk, Andrzej &lt;/author&gt;&lt;author&gt;Kantor, Linda&lt;/author&gt;&lt;/authors&gt;&lt;secondary-authors&gt;&lt;author&gt;U.S. Department of Agriculture Economic Research Service&lt;/author&gt;&lt;/secondary-authors&gt;&lt;/contributors&gt;&lt;titles&gt;&lt;title&gt;Food Availablility and Comsumption&lt;/title&gt;&lt;/titles&gt;&lt;dates&gt;&lt;year&gt;2023&lt;/year&gt;&lt;/dates&gt;&lt;pub-location&gt;Amber Waves&lt;/pub-location&gt;&lt;urls&gt;&lt;/urls&gt;&lt;/record&gt;&lt;/Cite&gt;&lt;/EndNote&gt;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(Blazejczyk and Kantor 2023)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The discrepancy between production and consumption has experienced an 86% increase with production of 69 million metric tons in 2001 to 128 million metric tons in 2021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&lt;EndNote&gt;&lt;Cite&gt;&lt;Author&gt;Miller&lt;/Author&gt;&lt;Year&gt;2022&lt;/Year&gt;&lt;RecNum&gt;12&lt;/RecNum&gt;&lt;DisplayText&gt;(Miller et al. 2022)&lt;/DisplayText&gt;&lt;record&gt;&lt;rec-number&gt;12&lt;/rec-number&gt;&lt;foreign-keys&gt;&lt;key app="EN" db-id="dvveaxfa9wp09xe2ssaxzrvwrt90tzwetwdf" timestamp="1698328990"&gt;12&lt;/key&gt;&lt;/foreign-keys&gt;&lt;ref-type name="Government Document"&gt;46&lt;/ref-type&gt;&lt;contributors&gt;&lt;authors&gt;&lt;author&gt;Miller, Matthew&lt;/author&gt;&lt;author&gt;Hansen, James&lt;/author&gt;&lt;author&gt;Grossen, Grace &lt;/author&gt;&lt;/authors&gt;&lt;secondary-authors&gt;&lt;author&gt;U.S. Department of Agriculture Economic Research Service &lt;/author&gt;&lt;/secondary-authors&gt;&lt;/contributors&gt;&lt;titles&gt;&lt;title&gt;Poultry Expected To Continue Leading Global Meat Imports as Demand Rises&lt;/title&gt;&lt;/titles&gt;&lt;dates&gt;&lt;year&gt;2022&lt;/year&gt;&lt;/dates&gt;&lt;pub-location&gt;Amber Waves&lt;/pub-location&gt;&lt;urls&gt;&lt;related-urls&gt;&lt;url&gt;https://www.ers.usda.gov/amber-waves/2022/august/poultry-expected-to-continue-leading-global-meat-imports-as-demand-rises/&lt;/url&gt;&lt;/related-urls&gt;&lt;/urls&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(Miller et al. 2022)</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w:t>
      </w:r>
    </w:p>
    <w:p w14:paraId="773F80FB" w14:textId="22C65048" w:rsidR="00F80F66" w:rsidRPr="00C77D4E" w:rsidRDefault="00F80F66" w:rsidP="00F80F66">
      <w:pPr>
        <w:autoSpaceDE w:val="0"/>
        <w:autoSpaceDN w:val="0"/>
        <w:adjustRightInd w:val="0"/>
        <w:spacing w:line="480" w:lineRule="auto"/>
        <w:ind w:firstLine="720"/>
        <w:rPr>
          <w:rFonts w:ascii="Times New Roman" w:hAnsi="Times New Roman" w:cs="Times New Roman"/>
          <w:kern w:val="0"/>
          <w:sz w:val="22"/>
          <w:szCs w:val="22"/>
        </w:rPr>
      </w:pPr>
      <w:r w:rsidRPr="00C77D4E">
        <w:rPr>
          <w:rFonts w:ascii="Times New Roman" w:hAnsi="Times New Roman" w:cs="Times New Roman"/>
          <w:kern w:val="0"/>
          <w:sz w:val="22"/>
          <w:szCs w:val="22"/>
        </w:rPr>
        <w:t xml:space="preserve">Selection for increased efficiency of conventional broilers and broiler production systems has proven to be successful. However, limitations continue to become increasingly apparent from both a biological and consumer preference standpoint as welfare issues and impaired meat quality implications continue to rise. One default of this selection is that the feed conversion ratio has decreased by 50% since 1950, while growth rate has increased 400% </w:t>
      </w:r>
      <w:r w:rsidRPr="00C77D4E">
        <w:rPr>
          <w:rFonts w:ascii="Times New Roman" w:hAnsi="Times New Roman" w:cs="Times New Roman"/>
          <w:kern w:val="0"/>
          <w:sz w:val="22"/>
          <w:szCs w:val="22"/>
        </w:rPr>
        <w:fldChar w:fldCharType="begin">
          <w:fldData xml:space="preserve">PEVuZE5vdGU+PENpdGU+PEF1dGhvcj5adWlkaG9mPC9BdXRob3I+PFllYXI+MjAxNDwvWWVhcj48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PEVuZE5vdGU+PENpdGU+PEF1dGhvcj5adWlkaG9mPC9BdXRob3I+PFllYXI+MjAxNDwvWWVhcj48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(Zuidhof et al. 2014, Huang et al. 2021)</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Although this statistic can be viewed as a great feat in the broiler industry, the intense selection that occurred to accomplish this brought along traits that are not beneficial and, in some ways, has caused selection to reach a maximum. In commercial broiler production systems, broilers are designed to consume as much feed as possible </w:t>
      </w:r>
      <w:proofErr w:type="gramStart"/>
      <w:r w:rsidRPr="00C77D4E">
        <w:rPr>
          <w:rFonts w:ascii="Times New Roman" w:hAnsi="Times New Roman" w:cs="Times New Roman"/>
          <w:kern w:val="0"/>
          <w:sz w:val="22"/>
          <w:szCs w:val="22"/>
        </w:rPr>
        <w:t>in order to</w:t>
      </w:r>
      <w:proofErr w:type="gramEnd"/>
      <w:r w:rsidRPr="00C77D4E">
        <w:rPr>
          <w:rFonts w:ascii="Times New Roman" w:hAnsi="Times New Roman" w:cs="Times New Roman"/>
          <w:kern w:val="0"/>
          <w:sz w:val="22"/>
          <w:szCs w:val="22"/>
        </w:rPr>
        <w:t xml:space="preserve"> maximize metabolizable energy to stimulate growth, particularly of the pectoralis major muscle, with birds reaching a market weight of about 2.2 kg in 34 to 35 days. Intense selection for maximal efficiency poses many biological challenges to the bird and its digestive system as broilers have been selected for breast muscle growth rather than development of the digestive system, which is currently thought to have little room for improvement in efficiency of this system. This means that broilers will not continue to have maximal growth of the breast muscle as they cannot physically consume more feed </w:t>
      </w:r>
      <w:r w:rsidRPr="00C77D4E">
        <w:rPr>
          <w:rFonts w:ascii="Times New Roman" w:hAnsi="Times New Roman" w:cs="Times New Roman"/>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(Tallentire et al. 2018)</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w:t>
      </w:r>
    </w:p>
    <w:p w14:paraId="5A440615" w14:textId="63E63F9E" w:rsidR="00F80F66" w:rsidRPr="002D21CC" w:rsidRDefault="00F80F66" w:rsidP="00F80F66">
      <w:pPr>
        <w:autoSpaceDE w:val="0"/>
        <w:autoSpaceDN w:val="0"/>
        <w:adjustRightInd w:val="0"/>
        <w:spacing w:line="480" w:lineRule="auto"/>
        <w:ind w:firstLine="720"/>
        <w:rPr>
          <w:rFonts w:ascii="Times New Roman" w:hAnsi="Times New Roman" w:cs="Times New Roman"/>
          <w:color w:val="000000" w:themeColor="text1"/>
          <w:kern w:val="0"/>
          <w:sz w:val="22"/>
          <w:szCs w:val="22"/>
        </w:rPr>
      </w:pPr>
      <w:r w:rsidRPr="00C77D4E">
        <w:rPr>
          <w:rFonts w:ascii="Times New Roman" w:hAnsi="Times New Roman" w:cs="Times New Roman"/>
          <w:kern w:val="0"/>
          <w:sz w:val="22"/>
          <w:szCs w:val="22"/>
        </w:rPr>
        <w:t xml:space="preserve">Another major inadvertent consequence of genetic selection for increased growth of the economically favored p. major muscle, is that broilers still experience an overaccumulation of abdominal fat. Genetic selection has attempted to reverse this issue and even though the percentage of abdominal fat accumulation has decreased slightly, there is still more accumulation than physiologically necessary </w:t>
      </w:r>
      <w:r w:rsidRPr="002D21CC">
        <w:rPr>
          <w:rFonts w:ascii="Times New Roman" w:hAnsi="Times New Roman" w:cs="Times New Roman"/>
          <w:color w:val="000000" w:themeColor="text1"/>
          <w:kern w:val="0"/>
          <w:sz w:val="22"/>
          <w:szCs w:val="22"/>
        </w:rPr>
        <w:fldChar w:fldCharType="begin">
          <w:fldData xml:space="preserve">PEVuZE5vdGU+PENpdGU+PEF1dGhvcj5adWlkaG9mPC9BdXRob3I+PFllYXI+MjAxNDwvWWVhcj48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PEVuZE5vdGU+PENpdGU+PEF1dGhvcj5adWlkaG9mPC9BdXRob3I+PFllYXI+MjAxNDwvWWVhcj48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(Zuidhof et al. 2014)</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This is seen as an issue in the broiler industry because feed is wasted when it is allocated towards fat accumulation rather than muscle growth. In modern broilers, the abdominal fat pad accounts for around two percent of body weight. Biologically, it is possible for this value to decrease to </w:t>
      </w:r>
      <w:r w:rsidRPr="002D21CC">
        <w:rPr>
          <w:rFonts w:ascii="Times New Roman" w:hAnsi="Times New Roman" w:cs="Times New Roman"/>
          <w:color w:val="000000" w:themeColor="text1"/>
          <w:kern w:val="0"/>
          <w:sz w:val="22"/>
          <w:szCs w:val="22"/>
        </w:rPr>
        <w:lastRenderedPageBreak/>
        <w:t xml:space="preserve">zero percent which would allow for more metabolizable energy to be allocated towards continued growth of the p. major muscle </w:t>
      </w:r>
      <w:r w:rsidRPr="002D21CC">
        <w:rPr>
          <w:rFonts w:ascii="Times New Roman" w:hAnsi="Times New Roman" w:cs="Times New Roman"/>
          <w:color w:val="000000" w:themeColor="text1"/>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(Tallentire et al. 2018)</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This overaccumulation is due to the high heritability of the abdominal fat pad and its genetic correlation with body weight when compared to other components such as protein and water at different ages, with heritability being .82 for the fat pad compared to .55 for body weight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&lt;EndNote&gt;&lt;Cite&gt;&lt;Author&gt;Cahaner&lt;/Author&gt;&lt;Year&gt;1985&lt;/Year&gt;&lt;RecNum&gt;18&lt;/RecNum&gt;&lt;DisplayText&gt;(Cahaner and Nitsan 1985)&lt;/DisplayText&gt;&lt;record&gt;&lt;rec-number&gt;18&lt;/rec-number&gt;&lt;foreign-keys&gt;&lt;key app="EN" db-id="dvveaxfa9wp09xe2ssaxzrvwrt90tzwetwdf" timestamp="1698345823"&gt;18&lt;/key&gt;&lt;/foreign-keys&gt;&lt;ref-type name="Journal Article"&gt;17&lt;/ref-type&gt;&lt;contributors&gt;&lt;authors&gt;&lt;author&gt;Cahaner, A.&lt;/author&gt;&lt;author&gt;Nitsan, Z.&lt;/author&gt;&lt;/authors&gt;&lt;/contributors&gt;&lt;titles&gt;&lt;title&gt;Evaluation of simultaneous selection for live body weight and against abdominal fat in broilers&lt;/title&gt;&lt;secondary-title&gt;Poult Sci&lt;/secondary-title&gt;&lt;/titles&gt;&lt;periodical&gt;&lt;full-title&gt;Poult Sci&lt;/full-title&gt;&lt;/periodical&gt;&lt;pages&gt;1257-63&lt;/pages&gt;&lt;volume&gt;64&lt;/volume&gt;&lt;number&gt;7&lt;/number&gt;&lt;keywords&gt;&lt;keyword&gt;Abdomen&lt;/keyword&gt;&lt;keyword&gt;*Adipose Tissue&lt;/keyword&gt;&lt;keyword&gt;Animals&lt;/keyword&gt;&lt;keyword&gt;*Body Weight&lt;/keyword&gt;&lt;keyword&gt;Chickens/anatomy &amp;amp; histology/*genetics&lt;/keyword&gt;&lt;keyword&gt;Female&lt;/keyword&gt;&lt;keyword&gt;Male&lt;/keyword&gt;&lt;keyword&gt;Organ Size&lt;/keyword&gt;&lt;keyword&gt;Phenotype&lt;/keyword&gt;&lt;keyword&gt;Selection, Genetic&lt;/keyword&gt;&lt;/keywords&gt;&lt;dates&gt;&lt;year&gt;1985&lt;/year&gt;&lt;pub-dates&gt;&lt;date&gt;Jul&lt;/date&gt;&lt;/pub-dates&gt;&lt;/dates&gt;&lt;isbn&gt;0032-5791 (Print)&amp;#xD;0032-5791&lt;/isbn&gt;&lt;accession-num&gt;4022901&lt;/accession-num&gt;&lt;urls&gt;&lt;/urls&gt;&lt;electronic-resource-num&gt;10.3382/ps.0641257&lt;/electronic-resource-num&gt;&lt;remote-database-provider&gt;NLM&lt;/remote-database-provider&gt;&lt;language&gt;eng&lt;/language&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(Cahaner and Nitsan 1985)</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It has been shown that selecting for increased body weight at certain ages can be linked to increased abdominal fat accumulation. Birds selected for exponential growth rate at day 14 showed increased body weight but not fat weight, while those selected for exponential growth at day 42 showed an increase in both body weight and fat pad weight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&lt;EndNote&gt;&lt;Cite&gt;&lt;Author&gt;Sizemore&lt;/Author&gt;&lt;Year&gt;2002&lt;/Year&gt;&lt;RecNum&gt;19&lt;/RecNum&gt;&lt;DisplayText&gt;(Sizemore and Barbato 2002)&lt;/DisplayText&gt;&lt;record&gt;&lt;rec-number&gt;19&lt;/rec-number&gt;&lt;foreign-keys&gt;&lt;key app="EN" db-id="dvveaxfa9wp09xe2ssaxzrvwrt90tzwetwdf" timestamp="1698347950"&gt;19&lt;/key&gt;&lt;/foreign-keys&gt;&lt;ref-type name="Journal Article"&gt;17&lt;/ref-type&gt;&lt;contributors&gt;&lt;authors&gt;&lt;author&gt;Sizemore, F. G.&lt;/author&gt;&lt;author&gt;Barbato, G. F.&lt;/author&gt;&lt;/authors&gt;&lt;/contributors&gt;&lt;auth-address&gt;The Pennsylvania State University Intercollegiate Graduate Program in Genetics, University Park 16802, USA.&lt;/auth-address&gt;&lt;titles&gt;&lt;title&gt;Correlated responses in body composition to divergent selection for exponential growth rate to 14 or 42 days of age in chickens&lt;/title&gt;&lt;secondary-title&gt;Poult Sci&lt;/secondary-title&gt;&lt;/titles&gt;&lt;periodical&gt;&lt;full-title&gt;Poult Sci&lt;/full-title&gt;&lt;/periodical&gt;&lt;pages&gt;932-8&lt;/pages&gt;&lt;volume&gt;81&lt;/volume&gt;&lt;number&gt;7&lt;/number&gt;&lt;keywords&gt;&lt;keyword&gt;Aging&lt;/keyword&gt;&lt;keyword&gt;Animals&lt;/keyword&gt;&lt;keyword&gt;Body Composition/*genetics&lt;/keyword&gt;&lt;keyword&gt;Chickens/*genetics/*growth &amp;amp; development/physiology&lt;/keyword&gt;&lt;keyword&gt;Environment&lt;/keyword&gt;&lt;keyword&gt;Female&lt;/keyword&gt;&lt;keyword&gt;Genotype&lt;/keyword&gt;&lt;keyword&gt;Male&lt;/keyword&gt;&lt;keyword&gt;Phenotype&lt;/keyword&gt;&lt;keyword&gt;Regression Analysis&lt;/keyword&gt;&lt;keyword&gt;*Selection, Genetic&lt;/keyword&gt;&lt;keyword&gt;Weight Gain/genetics&lt;/keyword&gt;&lt;/keywords&gt;&lt;dates&gt;&lt;year&gt;2002&lt;/year&gt;&lt;pub-dates&gt;&lt;date&gt;Jul&lt;/date&gt;&lt;/pub-dates&gt;&lt;/dates&gt;&lt;isbn&gt;0032-5791 (Print)&amp;#xD;0032-5791&lt;/isbn&gt;&lt;accession-num&gt;12162352&lt;/accession-num&gt;&lt;urls&gt;&lt;/urls&gt;&lt;electronic-resource-num&gt;10.1093/ps/81.7.932&lt;/electronic-resource-num&gt;&lt;remote-database-provider&gt;NLM&lt;/remote-database-provider&gt;&lt;language&gt;eng&lt;/language&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(Sizemore and Barbato 2002)</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Growth of abdominal fat is largest on the linear portion of the growth curve, representing a disproportionate abdominal fat growth rate compared to overall growth rate </w:t>
      </w:r>
      <w:r w:rsidRPr="002D21CC">
        <w:rPr>
          <w:rFonts w:ascii="Times New Roman" w:hAnsi="Times New Roman" w:cs="Times New Roman"/>
          <w:color w:val="000000" w:themeColor="text1"/>
          <w:kern w:val="0"/>
          <w:sz w:val="22"/>
          <w:szCs w:val="22"/>
        </w:rPr>
        <w:fldChar w:fldCharType="begin">
          <w:fldData xml:space="preserve">PEVuZE5vdGU+PENpdGU+PEF1dGhvcj5DYWhhbmVyPC9BdXRob3I+PFllYXI+MTk4NTwvWWVhcj48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PEVuZE5vdGU+PENpdGU+PEF1dGhvcj5DYWhhbmVyPC9BdXRob3I+PFllYXI+MTk4NTwvWWVhcj48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(Cahaner and Nitsan 1985, E. Decuypere 2003)</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w:t>
      </w:r>
    </w:p>
    <w:p w14:paraId="0E783218" w14:textId="1A98760D" w:rsidR="00C70C43" w:rsidRDefault="00F80F66" w:rsidP="00C70C43">
      <w:pPr>
        <w:autoSpaceDE w:val="0"/>
        <w:autoSpaceDN w:val="0"/>
        <w:adjustRightInd w:val="0"/>
        <w:spacing w:line="480" w:lineRule="auto"/>
        <w:ind w:firstLine="720"/>
        <w:rPr>
          <w:rFonts w:ascii="Times New Roman" w:hAnsi="Times New Roman" w:cs="Times New Roman"/>
          <w:color w:val="000000" w:themeColor="text1"/>
          <w:kern w:val="0"/>
          <w:sz w:val="22"/>
          <w:szCs w:val="22"/>
        </w:rPr>
      </w:pPr>
      <w:r w:rsidRPr="002D21CC">
        <w:rPr>
          <w:rFonts w:ascii="Times New Roman" w:hAnsi="Times New Roman" w:cs="Times New Roman"/>
          <w:color w:val="000000" w:themeColor="text1"/>
          <w:kern w:val="0"/>
          <w:sz w:val="22"/>
          <w:szCs w:val="22"/>
        </w:rPr>
        <w:t xml:space="preserve">Other biological problems in modern broilers include musculoskeletal disorders, myopathies, and organ failures </w:t>
      </w:r>
      <w:r w:rsidRPr="002D21CC">
        <w:rPr>
          <w:rFonts w:ascii="Times New Roman" w:hAnsi="Times New Roman" w:cs="Times New Roman"/>
          <w:color w:val="000000" w:themeColor="text1"/>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(Tallentire et al. 2018)</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The increased growth rate and body weight of broilers has been shown to have positive correlations with prevalence of leg problems such as angular bone deformities, tibial dyschondroplasia, and foot pad burns. It has been estimated that about 75% of broilers raised in conventional system have an impaired walking ability with a gait score greater than zero and 42% have foot pad burns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&lt;EndNote&gt;&lt;Cite&gt;&lt;Author&gt;Sanotra&lt;/Author&gt;&lt;Year&gt;2001&lt;/Year&gt;&lt;RecNum&gt;13&lt;/RecNum&gt;&lt;DisplayText&gt;(Sanotra et al. 2001)&lt;/DisplayText&gt;&lt;record&gt;&lt;rec-number&gt;13&lt;/rec-number&gt;&lt;foreign-keys&gt;&lt;key app="EN" db-id="dvveaxfa9wp09xe2ssaxzrvwrt90tzwetwdf" timestamp="1698332086"&gt;13&lt;/key&gt;&lt;/foreign-keys&gt;&lt;ref-type name="Journal Article"&gt;17&lt;/ref-type&gt;&lt;contributors&gt;&lt;authors&gt;&lt;author&gt;Sanotra, G. S.&lt;/author&gt;&lt;author&gt;Lund, J. D.&lt;/author&gt;&lt;author&gt;Ersbøll, A. K.&lt;/author&gt;&lt;author&gt;Petersen, J. S.&lt;/author&gt;&lt;author&gt;Vestergaard, K. S.&lt;/author&gt;&lt;/authors&gt;&lt;/contributors&gt;&lt;titles&gt;&lt;title&gt;Monitoring leg problems in broilers: a survey of commercial broiler production in Denmark&lt;/title&gt;&lt;secondary-title&gt;World&amp;apos;s Poultry Science Journal&lt;/secondary-title&gt;&lt;/titles&gt;&lt;periodical&gt;&lt;full-title&gt;World&amp;apos;s Poultry Science Journal&lt;/full-title&gt;&lt;/periodical&gt;&lt;pages&gt;55-69&lt;/pages&gt;&lt;volume&gt;57&lt;/volume&gt;&lt;number&gt;1&lt;/number&gt;&lt;edition&gt;2007/09/18&lt;/edition&gt;&lt;keywords&gt;&lt;keyword&gt;Ammonia burns&lt;/keyword&gt;&lt;keyword&gt;asymmetry&lt;/keyword&gt;&lt;keyword&gt;broilers&lt;/keyword&gt;&lt;keyword&gt;chicks&lt;/keyword&gt;&lt;keyword&gt;crooked toes&lt;/keyword&gt;&lt;keyword&gt;gait&lt;/keyword&gt;&lt;keyword&gt;tibial dyschondroplasia&lt;/keyword&gt;&lt;keyword&gt;varus/valgus deformations&lt;/keyword&gt;&lt;keyword&gt;walking ability&lt;/keyword&gt;&lt;/keywords&gt;&lt;dates&gt;&lt;year&gt;2001&lt;/year&gt;&lt;/dates&gt;&lt;publisher&gt;Cambridge University Press on behalf of World&amp;amp;#x0027;s Poultry Science Association&lt;/publisher&gt;&lt;isbn&gt;0043-9339&lt;/isbn&gt;&lt;urls&gt;&lt;related-urls&gt;&lt;url&gt;https://www.cambridge.org/core/article/monitoring-leg-problems-in-broilers-a-survey-of-commercial-broiler-production-in-denmark/658ED29FF178F388345C76DE9A2C0345&lt;/url&gt;&lt;/related-urls&gt;&lt;/urls&gt;&lt;electronic-resource-num&gt;10.1079/WPS20010006&lt;/electronic-resource-num&gt;&lt;remote-database-name&gt;Cambridge Core&lt;/remote-database-name&gt;&lt;remote-database-provider&gt;Cambridge University Press&lt;/remote-database-provider&gt;&lt;/record&gt;&lt;/Cite&gt;&lt;/EndNote&gt;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(Sanotra et al. 2001)</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Another study by Knowles et al. </w:t>
      </w:r>
      <w:r w:rsidR="008E458F">
        <w:rPr>
          <w:rFonts w:ascii="Times New Roman" w:hAnsi="Times New Roman" w:cs="Times New Roman"/>
          <w:color w:val="000000" w:themeColor="text1"/>
          <w:kern w:val="0"/>
          <w:sz w:val="22"/>
          <w:szCs w:val="22"/>
        </w:rPr>
        <w:t xml:space="preserve">(2008) </w:t>
      </w:r>
      <w:r w:rsidRPr="002D21CC">
        <w:rPr>
          <w:rFonts w:ascii="Times New Roman" w:hAnsi="Times New Roman" w:cs="Times New Roman"/>
          <w:color w:val="000000" w:themeColor="text1"/>
          <w:kern w:val="0"/>
          <w:sz w:val="22"/>
          <w:szCs w:val="22"/>
        </w:rPr>
        <w:t xml:space="preserve">has shown a 27.6% prevalence in leg problems with 3.3% of birds being unable to walk. This study showed that despite the strong genetic component to the prevalence of leg disorders, the condition was worsened by increased growth rate. In this case, it was seen that flocks fed a whole wheat diet had a decreased prevalence of leg problems, being attributed to the decreased rate of digestion of the feedstuff leading to a decrease in growth weight of the birds. It was also shown to be beneficial when periods of darkness were longer as this also decreased feed intake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&lt;EndNote&gt;&lt;Cite&gt;&lt;Author&gt;Knowles&lt;/Author&gt;&lt;Year&gt;2008&lt;/Year&gt;&lt;RecNum&gt;16&lt;/RecNum&gt;&lt;DisplayText&gt;(Knowles et al. 2008)&lt;/DisplayText&gt;&lt;record&gt;&lt;rec-number&gt;16&lt;/rec-number&gt;&lt;foreign-keys&gt;&lt;key app="EN" db-id="dvveaxfa9wp09xe2ssaxzrvwrt90tzwetwdf" timestamp="1698338978"&gt;16&lt;/key&gt;&lt;/foreign-keys&gt;&lt;ref-type name="Journal Article"&gt;17&lt;/ref-type&gt;&lt;contributors&gt;&lt;authors&gt;&lt;author&gt;Knowles, T. G.&lt;/author&gt;&lt;author&gt;Kestin, S. C.&lt;/author&gt;&lt;author&gt;Haslam, S. M.&lt;/author&gt;&lt;author&gt;Brown, S. N.&lt;/author&gt;&lt;author&gt;Green, L. E.&lt;/author&gt;&lt;author&gt;Butterworth, A.&lt;/author&gt;&lt;author&gt;Pope, S. J.&lt;/author&gt;&lt;author&gt;Pfeiffer, D.&lt;/author&gt;&lt;author&gt;Nicol, C. J.&lt;/author&gt;&lt;/authors&gt;&lt;/contributors&gt;&lt;auth-address&gt;School of Veterinary Science, University of Bristol, Langford, Bristol, United Kingdom. Toby.Knowles@bristol.ac.uk&lt;/auth-address&gt;&lt;titles&gt;&lt;title&gt;Leg disorders in broiler chickens: prevalence, risk factors and prevention&lt;/title&gt;&lt;secondary-title&gt;PLoS One&lt;/secondary-title&gt;&lt;/titles&gt;&lt;periodical&gt;&lt;full-title&gt;PLoS One&lt;/full-title&gt;&lt;/periodical&gt;&lt;pages&gt;e1545&lt;/pages&gt;&lt;volume&gt;3&lt;/volume&gt;&lt;number&gt;2&lt;/number&gt;&lt;edition&gt;20080206&lt;/edition&gt;&lt;keywords&gt;&lt;keyword&gt;Animal Husbandry&lt;/keyword&gt;&lt;keyword&gt;Animals&lt;/keyword&gt;&lt;keyword&gt;Chickens/growth &amp;amp; development/*physiology&lt;/keyword&gt;&lt;keyword&gt;Data Collection&lt;/keyword&gt;&lt;keyword&gt;Growth&lt;/keyword&gt;&lt;keyword&gt;Locomotion&lt;/keyword&gt;&lt;keyword&gt;Poultry Diseases/*etiology/prevention &amp;amp; control&lt;/keyword&gt;&lt;keyword&gt;Prevalence&lt;/keyword&gt;&lt;keyword&gt;Risk Factors&lt;/keyword&gt;&lt;/keywords&gt;&lt;dates&gt;&lt;year&gt;2008&lt;/year&gt;&lt;pub-dates&gt;&lt;date&gt;Feb 6&lt;/date&gt;&lt;/pub-dates&gt;&lt;/dates&gt;&lt;isbn&gt;1932-6203&lt;/isbn&gt;&lt;accession-num&gt;18253493&lt;/accession-num&gt;&lt;urls&gt;&lt;/urls&gt;&lt;custom1&gt;Competing Interests: The authors have declared that no competing interests exist.&lt;/custom1&gt;&lt;custom2&gt;PMC2212134&lt;/custom2&gt;&lt;electronic-resource-num&gt;10.1371/journal.pone.0001545&lt;/electronic-resource-num&gt;&lt;remote-database-provider&gt;NLM&lt;/remote-database-provider&gt;&lt;language&gt;eng&lt;/language&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(Knowles et al. 2008)</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w:t>
      </w:r>
    </w:p>
    <w:p w14:paraId="3FF84777" w14:textId="06CBFA2C" w:rsidR="00C70C43" w:rsidRDefault="00F80F66" w:rsidP="00C70C43">
      <w:pPr>
        <w:autoSpaceDE w:val="0"/>
        <w:autoSpaceDN w:val="0"/>
        <w:adjustRightInd w:val="0"/>
        <w:spacing w:line="480" w:lineRule="auto"/>
        <w:ind w:firstLine="720"/>
        <w:rPr>
          <w:rFonts w:ascii="Times New Roman" w:hAnsi="Times New Roman" w:cs="Times New Roman"/>
          <w:color w:val="000000" w:themeColor="text1"/>
          <w:kern w:val="0"/>
          <w:sz w:val="22"/>
          <w:szCs w:val="22"/>
        </w:rPr>
      </w:pPr>
      <w:r w:rsidRPr="002D21CC">
        <w:rPr>
          <w:rFonts w:ascii="Times New Roman" w:hAnsi="Times New Roman" w:cs="Times New Roman"/>
          <w:color w:val="000000" w:themeColor="text1"/>
          <w:kern w:val="0"/>
          <w:sz w:val="22"/>
          <w:szCs w:val="22"/>
        </w:rPr>
        <w:t xml:space="preserve">One major problem in broilers is ascites, which is the accumulation of fluid within the abdomen. Broiler ascites syndrome is typically associated with right ventricular failure and pulmonary hypertension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&lt;EndNote&gt;&lt;Cite&gt;&lt;Author&gt;Kalmar&lt;/Author&gt;&lt;Year&gt;2013&lt;/Year&gt;&lt;RecNum&gt;26&lt;/RecNum&gt;&lt;DisplayText&gt;(Kalmar et al. 2013)&lt;/DisplayText&gt;&lt;record&gt;&lt;rec-number&gt;26&lt;/rec-number&gt;&lt;foreign-keys&gt;&lt;key app="EN" db-id="dvveaxfa9wp09xe2ssaxzrvwrt90tzwetwdf" timestamp="1699557135"&gt;26&lt;/key&gt;&lt;/foreign-keys&gt;&lt;ref-type name="Journal Article"&gt;17&lt;/ref-type&gt;&lt;contributors&gt;&lt;authors&gt;&lt;author&gt;Kalmar, Isabelle D.&lt;/author&gt;&lt;author&gt;Vanrompay, Daisy&lt;/author&gt;&lt;author&gt;Janssens, Geert P. J.&lt;/author&gt;&lt;/authors&gt;&lt;/contributors&gt;&lt;titles&gt;&lt;title&gt;Broiler ascites syndrome: Collateral damage from efficient feed to meat conversion&lt;/title&gt;&lt;secondary-title&gt;The Veterinary Journal&lt;/secondary-title&gt;&lt;/titles&gt;&lt;periodical&gt;&lt;full-title&gt;The Veterinary Journal&lt;/full-title&gt;&lt;/periodical&gt;&lt;pages&gt;169-174&lt;/pages&gt;&lt;volume&gt;197&lt;/volume&gt;&lt;number&gt;2&lt;/number&gt;&lt;keywords&gt;&lt;keyword&gt;Broiler ascites syndrome&lt;/keyword&gt;&lt;keyword&gt;Pulmonary hypertension&lt;/keyword&gt;&lt;keyword&gt;Pathogenesis&lt;/keyword&gt;&lt;keyword&gt;Prevention&lt;/keyword&gt;&lt;/keywords&gt;&lt;dates&gt;&lt;year&gt;2013&lt;/year&gt;&lt;pub-dates&gt;&lt;date&gt;2013/08/01/&lt;/date&gt;&lt;/pub-dates&gt;&lt;/dates&gt;&lt;isbn&gt;1090-0233&lt;/isbn&gt;&lt;urls&gt;&lt;related-urls&gt;&lt;url&gt;https://www.sciencedirect.com/science/article/pii/S1090023313001135&lt;/url&gt;&lt;/related-urls&gt;&lt;/urls&gt;&lt;electronic-resource-num&gt;https://doi.org/10.1016/j.tvjl.2013.03.011&lt;/electronic-resource-num&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(Kalmar et al. 2013)</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A study examining causes of mortality in broilers close to market weight reported </w:t>
      </w:r>
      <w:r w:rsidRPr="002D21CC">
        <w:rPr>
          <w:rFonts w:ascii="Times New Roman" w:hAnsi="Times New Roman" w:cs="Times New Roman"/>
          <w:color w:val="000000" w:themeColor="text1"/>
          <w:kern w:val="0"/>
          <w:sz w:val="22"/>
          <w:szCs w:val="22"/>
        </w:rPr>
        <w:lastRenderedPageBreak/>
        <w:t xml:space="preserve">that 24% of on farm deaths was caused by ascites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&lt;EndNote&gt;&lt;Cite&gt;&lt;Author&gt;Kittelsen&lt;/Author&gt;&lt;Year&gt;2015&lt;/Year&gt;&lt;RecNum&gt;27&lt;/RecNum&gt;&lt;DisplayText&gt;(Kittelsen et al. 2015)&lt;/DisplayText&gt;&lt;record&gt;&lt;rec-number&gt;27&lt;/rec-number&gt;&lt;foreign-keys&gt;&lt;key app="EN" db-id="dvveaxfa9wp09xe2ssaxzrvwrt90tzwetwdf" timestamp="1699558038"&gt;27&lt;/key&gt;&lt;/foreign-keys&gt;&lt;ref-type name="Journal Article"&gt;17&lt;/ref-type&gt;&lt;contributors&gt;&lt;authors&gt;&lt;author&gt;Kittelsen, K. E.&lt;/author&gt;&lt;author&gt;Granquist, E. G.&lt;/author&gt;&lt;author&gt;Kolbjørnsen, Ø&lt;/author&gt;&lt;author&gt;Nafstad, O.&lt;/author&gt;&lt;author&gt;Moe, R. O.&lt;/author&gt;&lt;/authors&gt;&lt;/contributors&gt;&lt;titles&gt;&lt;title&gt;A comparison of post-mortem findings in broilers dead-on-farm and broilers dead-on-arrival at the abattoir&lt;/title&gt;&lt;secondary-title&gt;Poultry Science&lt;/secondary-title&gt;&lt;/titles&gt;&lt;periodical&gt;&lt;full-title&gt;Poultry Science&lt;/full-title&gt;&lt;/periodical&gt;&lt;pages&gt;2622-2629&lt;/pages&gt;&lt;volume&gt;94&lt;/volume&gt;&lt;number&gt;11&lt;/number&gt;&lt;keywords&gt;&lt;keyword&gt;broiler&lt;/keyword&gt;&lt;keyword&gt;dead-on-arrival&lt;/keyword&gt;&lt;keyword&gt;mortality&lt;/keyword&gt;&lt;keyword&gt;post-mortem examination&lt;/keyword&gt;&lt;keyword&gt;welfare&lt;/keyword&gt;&lt;/keywords&gt;&lt;dates&gt;&lt;year&gt;2015&lt;/year&gt;&lt;pub-dates&gt;&lt;date&gt;2015/11/01/&lt;/date&gt;&lt;/pub-dates&gt;&lt;/dates&gt;&lt;isbn&gt;0032-5791&lt;/isbn&gt;&lt;urls&gt;&lt;related-urls&gt;&lt;url&gt;https://www.sciencedirect.com/science/article/pii/S003257911932276X&lt;/url&gt;&lt;/related-urls&gt;&lt;/urls&gt;&lt;electronic-resource-num&gt;https://doi.org/10.3382/ps/pev294&lt;/electronic-resource-num&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(Kittelsen et al. 2015)</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This syndrome is thought to be caused by hypoxemia, or the lack of oxygen in the blood. The increased prevalence of ascites is thought to be due to the intense metabolic demands required of broilers, particularly during juvenile development when demands are even greater. During this time, maximum oxygen delivery capacity to the respiratory and cardiovascular systems is likely exceeded when anabolic processes and metabolizable energy are being coupled, likely being the trigger for ascites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&lt;EndNote&gt;&lt;Cite&gt;&lt;Author&gt;E. Decuypere&lt;/Author&gt;&lt;Year&gt;2003&lt;/Year&gt;&lt;RecNum&gt;17&lt;/RecNum&gt;&lt;DisplayText&gt;(E. Decuypere 2003)&lt;/DisplayText&gt;&lt;record&gt;&lt;rec-number&gt;17&lt;/rec-number&gt;&lt;foreign-keys&gt;&lt;key app="EN" db-id="dvveaxfa9wp09xe2ssaxzrvwrt90tzwetwdf" timestamp="1698341874"&gt;17&lt;/key&gt;&lt;/foreign-keys&gt;&lt;ref-type name="Book Section"&gt;5&lt;/ref-type&gt;&lt;contributors&gt;&lt;authors&gt;&lt;author&gt;E. Decuypere, V. Bruggeman, G. F. Barbato, J. Buyse&lt;/author&gt;&lt;/authors&gt;&lt;/contributors&gt;&lt;titles&gt;&lt;title&gt;Growth and reproduction problems associated with selection for increased broiler meat production&lt;/title&gt;&lt;secondary-title&gt;Poultry genetics, breeding and biotechnology&lt;/secondary-title&gt;&lt;/titles&gt;&lt;pages&gt;13-28&lt;/pages&gt;&lt;dates&gt;&lt;year&gt;2003&lt;/year&gt;&lt;/dates&gt;&lt;urls&gt;&lt;related-urls&gt;&lt;url&gt;https://www.cabidigitallibrary.org/doi/abs/10.1079/9780851996608.0013&lt;/url&gt;&lt;/related-urls&gt;&lt;/urls&gt;&lt;electronic-resource-num&gt;doi:10.1079/9780851996608.0013&lt;/electronic-resource-num&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(E. Decuypere 2003)</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Other causes include the increased selection for muscle growth without a proportionate increase in the size of the respiratory and cardiovascular system, causing a lack of necessary amounts of oxygen being delivered to tissues which leads to increased incidence of ascites and even pale, soft, and exudative meat and other myopathies </w:t>
      </w:r>
      <w:r w:rsidRPr="002D21CC">
        <w:rPr>
          <w:rFonts w:ascii="Times New Roman" w:hAnsi="Times New Roman" w:cs="Times New Roman"/>
          <w:color w:val="000000" w:themeColor="text1"/>
          <w:kern w:val="0"/>
          <w:sz w:val="22"/>
          <w:szCs w:val="22"/>
        </w:rPr>
        <w:fldChar w:fldCharType="begin">
          <w:fldData xml:space="preserve">PEVuZE5vdGU+PENpdGU+PEF1dGhvcj5FLiBEZWN1eXBlcmU8L0F1dGhvcj48WWVhcj4yMDAzPC9Z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==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PEVuZE5vdGU+PENpdGU+PEF1dGhvcj5FLiBEZWN1eXBlcmU8L0F1dGhvcj48WWVhcj4yMDAzPC9Z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==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(E. Decuypere 2003, Zhu et al. 2012)</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w:t>
      </w:r>
    </w:p>
    <w:p w14:paraId="6F835848" w14:textId="43A2426F" w:rsidR="00C70C43" w:rsidRDefault="00F80F66" w:rsidP="00C70C43">
      <w:pPr>
        <w:autoSpaceDE w:val="0"/>
        <w:autoSpaceDN w:val="0"/>
        <w:adjustRightInd w:val="0"/>
        <w:spacing w:line="480" w:lineRule="auto"/>
        <w:ind w:firstLine="720"/>
        <w:rPr>
          <w:rFonts w:ascii="Times New Roman" w:hAnsi="Times New Roman" w:cs="Times New Roman"/>
          <w:color w:val="000000" w:themeColor="text1"/>
          <w:kern w:val="0"/>
          <w:sz w:val="22"/>
          <w:szCs w:val="22"/>
        </w:rPr>
      </w:pPr>
      <w:r w:rsidRPr="002D21CC">
        <w:rPr>
          <w:rFonts w:ascii="Times New Roman" w:hAnsi="Times New Roman" w:cs="Times New Roman"/>
          <w:color w:val="000000" w:themeColor="text1"/>
          <w:kern w:val="0"/>
          <w:sz w:val="22"/>
          <w:szCs w:val="22"/>
        </w:rPr>
        <w:t xml:space="preserve">An increasingly common problem in broiler production is the prevalence of breast muscle myopathies. Studies have estimated that up to 90% of broilers are affected by these types of myopathies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&lt;EndNote&gt;&lt;Cite&gt;&lt;Author&gt;Huang&lt;/Author&gt;&lt;Year&gt;2018&lt;/Year&gt;&lt;RecNum&gt;21&lt;/RecNum&gt;&lt;DisplayText&gt;(Huang and Ahn 2018)&lt;/DisplayText&gt;&lt;record&gt;&lt;rec-number&gt;21&lt;/rec-number&gt;&lt;foreign-keys&gt;&lt;key app="EN" db-id="dvveaxfa9wp09xe2ssaxzrvwrt90tzwetwdf" timestamp="1698350378"&gt;21&lt;/key&gt;&lt;/foreign-keys&gt;&lt;ref-type name="Journal Article"&gt;17&lt;/ref-type&gt;&lt;contributors&gt;&lt;authors&gt;&lt;author&gt;Huang, X.&lt;/author&gt;&lt;author&gt;Ahn, D. U.&lt;/author&gt;&lt;/authors&gt;&lt;/contributors&gt;&lt;auth-address&gt;College of Food Science &amp;amp; Technology, Huazhong Agricultural University, Egg Processing Technology Local Joint National Engineering Research Center, National R&amp;amp;D Center for Egg Processing, Wuhan, Hubei 430070, China.&amp;#xD;Department of Animal Science, Iowa State University, Ames, IA 50011, USA.&lt;/auth-address&gt;&lt;titles&gt;&lt;title&gt;The Incidence of Muscle Abnormalities in Broiler Breast Meat - A Review&lt;/title&gt;&lt;secondary-title&gt;Korean J Food Sci Anim Resour&lt;/secondary-title&gt;&lt;/titles&gt;&lt;periodical&gt;&lt;full-title&gt;Korean J Food Sci Anim Resour&lt;/full-title&gt;&lt;/periodical&gt;&lt;pages&gt;835-850&lt;/pages&gt;&lt;volume&gt;38&lt;/volume&gt;&lt;number&gt;5&lt;/number&gt;&lt;edition&gt;20181031&lt;/edition&gt;&lt;keywords&gt;&lt;keyword&gt;biochemical changes&lt;/keyword&gt;&lt;keyword&gt;broiler&lt;/keyword&gt;&lt;keyword&gt;histopathological characteristics&lt;/keyword&gt;&lt;keyword&gt;meat quality&lt;/keyword&gt;&lt;keyword&gt;muscle abnormalities&lt;/keyword&gt;&lt;/keywords&gt;&lt;dates&gt;&lt;year&gt;2018&lt;/year&gt;&lt;pub-dates&gt;&lt;date&gt;Oct&lt;/date&gt;&lt;/pub-dates&gt;&lt;/dates&gt;&lt;isbn&gt;1225-8563 (Print)&amp;#xD;1225-8563&lt;/isbn&gt;&lt;accession-num&gt;30479493&lt;/accession-num&gt;&lt;urls&gt;&lt;/urls&gt;&lt;custom2&gt;PMC6238037&lt;/custom2&gt;&lt;electronic-resource-num&gt;10.5851/kosfa.2018.e2&lt;/electronic-resource-num&gt;&lt;remote-database-provider&gt;NLM&lt;/remote-database-provider&gt;&lt;language&gt;eng&lt;/language&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(Huang and Ahn 2018)</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The most common myopathies affecting broilers include white striping, wooden breast, and spaghetti meat. White striping is characterized as white striations in the breast and thigh meat of large broilers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&lt;EndNote&gt;&lt;Cite&gt;&lt;Author&gt;Kuttappan&lt;/Author&gt;&lt;Year&gt;2012&lt;/Year&gt;&lt;RecNum&gt;29&lt;/RecNum&gt;&lt;DisplayText&gt;(Kuttappan et al. 2012)&lt;/DisplayText&gt;&lt;record&gt;&lt;rec-number&gt;29&lt;/rec-number&gt;&lt;foreign-keys&gt;&lt;key app="EN" db-id="dvveaxfa9wp09xe2ssaxzrvwrt90tzwetwdf" timestamp="1699559508"&gt;29&lt;/key&gt;&lt;/foreign-keys&gt;&lt;ref-type name="Journal Article"&gt;17&lt;/ref-type&gt;&lt;contributors&gt;&lt;authors&gt;&lt;author&gt;Kuttappan, V. A.&lt;/author&gt;&lt;author&gt;Brewer, V. B.&lt;/author&gt;&lt;author&gt;Apple, J. K.&lt;/author&gt;&lt;author&gt;Waldroup, P. W.&lt;/author&gt;&lt;author&gt;Owens, C. M.&lt;/author&gt;&lt;/authors&gt;&lt;/contributors&gt;&lt;titles&gt;&lt;title&gt;Influence of growth rate on the occurrence of white striping in broiler breast fillets&lt;/title&gt;&lt;secondary-title&gt;Poultry Science&lt;/secondary-title&gt;&lt;/titles&gt;&lt;periodical&gt;&lt;full-title&gt;Poultry Science&lt;/full-title&gt;&lt;/periodical&gt;&lt;pages&gt;2677-2685&lt;/pages&gt;&lt;volume&gt;91&lt;/volume&gt;&lt;number&gt;10&lt;/number&gt;&lt;keywords&gt;&lt;keyword&gt;broiler breast&lt;/keyword&gt;&lt;keyword&gt;growth rate&lt;/keyword&gt;&lt;keyword&gt;white striping&lt;/keyword&gt;&lt;keyword&gt;intramuscular fat&lt;/keyword&gt;&lt;keyword&gt;high-energy diet&lt;/keyword&gt;&lt;/keywords&gt;&lt;dates&gt;&lt;year&gt;2012&lt;/year&gt;&lt;pub-dates&gt;&lt;date&gt;2012/10/01/&lt;/date&gt;&lt;/pub-dates&gt;&lt;/dates&gt;&lt;isbn&gt;0032-5791&lt;/isbn&gt;&lt;urls&gt;&lt;related-urls&gt;&lt;url&gt;https://www.sciencedirect.com/science/article/pii/S0032579119397767&lt;/url&gt;&lt;/related-urls&gt;&lt;/urls&gt;&lt;electronic-resource-num&gt;https://doi.org/10.3382/ps.2012-02259&lt;/electronic-resource-num&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(Kuttappan et al. 2012)</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This myopathy is thought to be caused by the intense selection pressures on broilers and is associated with increasing weight and thickness of the breast muscle, particularly when fed high energy diets necessary for the growth rates seen today </w:t>
      </w:r>
      <w:r w:rsidRPr="002D21CC">
        <w:rPr>
          <w:rFonts w:ascii="Times New Roman" w:hAnsi="Times New Roman" w:cs="Times New Roman"/>
          <w:color w:val="000000" w:themeColor="text1"/>
          <w:kern w:val="0"/>
          <w:sz w:val="22"/>
          <w:szCs w:val="22"/>
        </w:rPr>
        <w:fldChar w:fldCharType="begin">
          <w:fldData xml:space="preserve">PEVuZE5vdGU+PENpdGU+PEF1dGhvcj5LdXR0YXBwYW48L0F1dGhvcj48WWVhcj4yMDEyPC9ZZWFy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PEVuZE5vdGU+PENpdGU+PEF1dGhvcj5LdXR0YXBwYW48L0F1dGhvcj48WWVhcj4yMDEyPC9ZZWFy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(Kuttappan et al. 2012, Kuttappan et al. 2013)</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Wooden breast, often accompanied by white striping, is characterized by hard, outward bulging, and pale portions of the breast muscle with muscle necrosis and fibrosis </w:t>
      </w:r>
      <w:r w:rsidRPr="002D21CC">
        <w:rPr>
          <w:rFonts w:ascii="Times New Roman" w:hAnsi="Times New Roman" w:cs="Times New Roman"/>
          <w:color w:val="000000" w:themeColor="text1"/>
          <w:kern w:val="0"/>
          <w:sz w:val="22"/>
          <w:szCs w:val="22"/>
        </w:rPr>
        <w:fldChar w:fldCharType="begin">
          <w:fldData xml:space="preserve">PEVuZE5vdGU+PENpdGU+PEF1dGhvcj5TaWh2bzwvQXV0aG9yPjxZZWFyPjIwMTM8L1llYXI+PFJl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PEVuZE5vdGU+PENpdGU+PEF1dGhvcj5TaWh2bzwvQXV0aG9yPjxZZWFyPjIwMTM8L1llYXI+PFJl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(Sihvo et al. 2013, Velleman 2023)</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Although the exact cause of wooden breast is unclear, it is thought to be caused by hypoxia and oxidative stress </w:t>
      </w:r>
      <w:r w:rsidRPr="002D21CC">
        <w:rPr>
          <w:rFonts w:ascii="Times New Roman" w:hAnsi="Times New Roman" w:cs="Times New Roman"/>
          <w:noProof/>
          <w:color w:val="000000" w:themeColor="text1"/>
          <w:kern w:val="0"/>
          <w:sz w:val="22"/>
          <w:szCs w:val="22"/>
        </w:rPr>
        <w:t>(</w:t>
      </w:r>
      <w:hyperlink w:anchor="_ENREF_18" w:tooltip="Velleman, 2023 #31" w:history="1">
        <w:r w:rsidRPr="002D21CC">
          <w:rPr>
            <w:rFonts w:ascii="Times New Roman" w:hAnsi="Times New Roman" w:cs="Times New Roman"/>
            <w:noProof/>
            <w:color w:val="000000" w:themeColor="text1"/>
            <w:kern w:val="0"/>
            <w:sz w:val="22"/>
            <w:szCs w:val="22"/>
          </w:rPr>
          <w:t>Velleman, 2023</w:t>
        </w:r>
      </w:hyperlink>
      <w:r w:rsidRPr="002D21CC">
        <w:rPr>
          <w:rFonts w:ascii="Times New Roman" w:hAnsi="Times New Roman" w:cs="Times New Roman"/>
          <w:noProof/>
          <w:color w:val="000000" w:themeColor="text1"/>
          <w:kern w:val="0"/>
          <w:sz w:val="22"/>
          <w:szCs w:val="22"/>
        </w:rPr>
        <w:t>)</w:t>
      </w:r>
      <w:r w:rsidRPr="002D21CC">
        <w:rPr>
          <w:rFonts w:ascii="Times New Roman" w:hAnsi="Times New Roman" w:cs="Times New Roman"/>
          <w:color w:val="000000" w:themeColor="text1"/>
          <w:kern w:val="0"/>
          <w:sz w:val="22"/>
          <w:szCs w:val="22"/>
        </w:rPr>
        <w:t xml:space="preserve">. Spaghetti meat, a more recent discovery, is caused by a diminished integrity of the breast muscle and results in soft and mushy bundles of muscle resembling spaghetti, hence the name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&lt;EndNote&gt;&lt;Cite&gt;&lt;Author&gt;Baldi&lt;/Author&gt;&lt;Year&gt;2021&lt;/Year&gt;&lt;RecNum&gt;32&lt;/RecNum&gt;&lt;DisplayText&gt;(Baldi et al. 2021)&lt;/DisplayText&gt;&lt;record&gt;&lt;rec-number&gt;32&lt;/rec-number&gt;&lt;foreign-keys&gt;&lt;key app="EN" db-id="dvveaxfa9wp09xe2ssaxzrvwrt90tzwetwdf" timestamp="1699577677"&gt;32&lt;/key&gt;&lt;/foreign-keys&gt;&lt;ref-type name="Journal Article"&gt;17&lt;/ref-type&gt;&lt;contributors&gt;&lt;authors&gt;&lt;author&gt;Baldi, G.&lt;/author&gt;&lt;author&gt;Soglia, F.&lt;/author&gt;&lt;author&gt;Petracci, M.&lt;/author&gt;&lt;/authors&gt;&lt;/contributors&gt;&lt;auth-address&gt;Department of Agricultural and Food Sciences, University of Bologna, Cesena, Italy.&lt;/auth-address&gt;&lt;titles&gt;&lt;title&gt;Spaghetti Meat Abnormality in Broilers: Current Understanding and Future Research Directions&lt;/title&gt;&lt;secondary-title&gt;Front Physiol&lt;/secondary-title&gt;&lt;/titles&gt;&lt;periodical&gt;&lt;full-title&gt;Front Physiol&lt;/full-title&gt;&lt;/periodical&gt;&lt;pages&gt;684497&lt;/pages&gt;&lt;volume&gt;12&lt;/volume&gt;&lt;edition&gt;20210531&lt;/edition&gt;&lt;keywords&gt;&lt;keyword&gt;broilers&lt;/keyword&gt;&lt;keyword&gt;causative mechanisms&lt;/keyword&gt;&lt;keyword&gt;growth-related abnormalities&lt;/keyword&gt;&lt;keyword&gt;histology&lt;/keyword&gt;&lt;keyword&gt;meat quality&lt;/keyword&gt;&lt;keyword&gt;spaghetti breast&lt;/keyword&gt;&lt;keyword&gt;spaghetti meat&lt;/keyword&gt;&lt;/keywords&gt;&lt;dates&gt;&lt;year&gt;2021&lt;/year&gt;&lt;/dates&gt;&lt;isbn&gt;1664-042X (Print)&amp;#xD;1664-042x&lt;/isbn&gt;&lt;accession-num&gt;34135775&lt;/accession-num&gt;&lt;urls&gt;&lt;/urls&gt;&lt;custom1&gt;The authors declare that the research was conducted in the absence of any commercial or financial relationships that could be construed as a potential conflict of interest. The reviewer EP declared a past co-authorship, with one of the authors, FS, to the handling editor.&lt;/custom1&gt;&lt;custom2&gt;PMC8202004&lt;/custom2&gt;&lt;electronic-resource-num&gt;10.3389/fphys.2021.684497&lt;/electronic-resource-num&gt;&lt;remote-database-provider&gt;NLM&lt;/remote-database-provider&gt;&lt;language&gt;eng&lt;/language&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(Baldi et al. 2021)</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These myopathies, due to the intense selection of broilers, cause an economic loss to producers as consumers become increasingly aware of these conditions. </w:t>
      </w:r>
    </w:p>
    <w:p w14:paraId="0A2BFA10" w14:textId="77777777" w:rsidR="001A3599" w:rsidRDefault="001A3599" w:rsidP="00C70C43">
      <w:pPr>
        <w:autoSpaceDE w:val="0"/>
        <w:autoSpaceDN w:val="0"/>
        <w:adjustRightInd w:val="0"/>
        <w:spacing w:line="480" w:lineRule="auto"/>
        <w:ind w:firstLine="720"/>
        <w:rPr>
          <w:rFonts w:ascii="Times New Roman" w:hAnsi="Times New Roman" w:cs="Times New Roman"/>
          <w:color w:val="000000" w:themeColor="text1"/>
          <w:kern w:val="0"/>
          <w:sz w:val="22"/>
          <w:szCs w:val="22"/>
        </w:rPr>
      </w:pPr>
    </w:p>
    <w:p w14:paraId="2854BCB1" w14:textId="77777777" w:rsidR="001A3599" w:rsidRDefault="001A3599" w:rsidP="00C70C43">
      <w:pPr>
        <w:autoSpaceDE w:val="0"/>
        <w:autoSpaceDN w:val="0"/>
        <w:adjustRightInd w:val="0"/>
        <w:spacing w:line="480" w:lineRule="auto"/>
        <w:ind w:firstLine="720"/>
        <w:rPr>
          <w:rFonts w:ascii="Times New Roman" w:hAnsi="Times New Roman" w:cs="Times New Roman"/>
          <w:color w:val="000000" w:themeColor="text1"/>
          <w:kern w:val="0"/>
          <w:sz w:val="22"/>
          <w:szCs w:val="22"/>
        </w:rPr>
      </w:pPr>
    </w:p>
    <w:p w14:paraId="116C14FA" w14:textId="77777777" w:rsidR="00C70C43" w:rsidRDefault="00F80F66" w:rsidP="00C70C43">
      <w:pPr>
        <w:autoSpaceDE w:val="0"/>
        <w:autoSpaceDN w:val="0"/>
        <w:adjustRightInd w:val="0"/>
        <w:spacing w:line="480" w:lineRule="auto"/>
        <w:jc w:val="center"/>
        <w:rPr>
          <w:rFonts w:ascii="Times New Roman" w:hAnsi="Times New Roman" w:cs="Times New Roman"/>
          <w:b/>
          <w:bCs/>
          <w:color w:val="000000" w:themeColor="text1"/>
          <w:kern w:val="0"/>
          <w:sz w:val="22"/>
          <w:szCs w:val="22"/>
        </w:rPr>
      </w:pPr>
      <w:r w:rsidRPr="00C70C43">
        <w:rPr>
          <w:rFonts w:ascii="Times New Roman" w:hAnsi="Times New Roman" w:cs="Times New Roman"/>
          <w:b/>
          <w:bCs/>
          <w:color w:val="000000" w:themeColor="text1"/>
          <w:kern w:val="0"/>
          <w:sz w:val="22"/>
          <w:szCs w:val="22"/>
        </w:rPr>
        <w:lastRenderedPageBreak/>
        <w:t>Slow-Growing Broilers</w:t>
      </w:r>
    </w:p>
    <w:p w14:paraId="13CEAA86" w14:textId="01D47491" w:rsidR="000059FC" w:rsidRDefault="00F80F66" w:rsidP="000059FC">
      <w:pPr>
        <w:autoSpaceDE w:val="0"/>
        <w:autoSpaceDN w:val="0"/>
        <w:adjustRightInd w:val="0"/>
        <w:spacing w:line="480" w:lineRule="auto"/>
        <w:ind w:firstLine="720"/>
        <w:rPr>
          <w:rFonts w:ascii="Times New Roman" w:hAnsi="Times New Roman" w:cs="Times New Roman"/>
          <w:color w:val="000000" w:themeColor="text1"/>
          <w:kern w:val="0"/>
          <w:sz w:val="22"/>
          <w:szCs w:val="22"/>
        </w:rPr>
      </w:pPr>
      <w:r w:rsidRPr="002D21CC">
        <w:rPr>
          <w:rFonts w:ascii="Times New Roman" w:hAnsi="Times New Roman" w:cs="Times New Roman"/>
          <w:color w:val="000000" w:themeColor="text1"/>
          <w:kern w:val="0"/>
          <w:sz w:val="22"/>
          <w:szCs w:val="22"/>
        </w:rPr>
        <w:t xml:space="preserve">To combat these issues and improve welfare in broiler production systems, there has been a push for a slower-growing broiler chicken. While there is not clear definition of slow growth in broilers, it is generally referred to as growth of 50 grams or less per day. These broilers are typically derived from heritage breeds or are crossed with conventional broiler chickens. In some countries, policies have been implemented to produce welfare-friendly birds that have a reduced growth rate and must be reared for a minimum of 56 days before going to slaughter </w:t>
      </w:r>
      <w:r w:rsidRPr="002D21CC">
        <w:rPr>
          <w:rFonts w:ascii="Times New Roman" w:hAnsi="Times New Roman" w:cs="Times New Roman"/>
          <w:color w:val="000000" w:themeColor="text1"/>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PEVuZE5vdGU+PENpdGU+PEF1dGhvcj5UYWxsZW50aXJlPC9BdXRob3I+PFllYXI+MjAxODwvWWVh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(Tallentire et al. 2018)</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As of 2013, slow-growing broilers have been steadily entering markets, with 90% of chicken available in Dutch supermarkets in 2016 being from slow-growing chickens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&lt;EndNote&gt;&lt;Cite&gt;&lt;Author&gt;Thornton&lt;/Author&gt;&lt;Year&gt;2016&lt;/Year&gt;&lt;RecNum&gt;53&lt;/RecNum&gt;&lt;DisplayText&gt;(Thornton 2016, Swormink 2017)&lt;/DisplayText&gt;&lt;record&gt;&lt;rec-number&gt;53&lt;/rec-number&gt;&lt;foreign-keys&gt;&lt;key app="EN" db-id="dvveaxfa9wp09xe2ssaxzrvwrt90tzwetwdf" timestamp="1716135278"&gt;53&lt;/key&gt;&lt;/foreign-keys&gt;&lt;ref-type name="Journal Article"&gt;17&lt;/ref-type&gt;&lt;contributors&gt;&lt;authors&gt;&lt;author&gt;Gary Thornton &lt;/author&gt;&lt;/authors&gt;&lt;/contributors&gt;&lt;titles&gt;&lt;title&gt;The expanding market for slow-growing broilers&lt;/title&gt;&lt;secondary-title&gt;WATTPoultry&lt;/secondary-title&gt;&lt;/titles&gt;&lt;periodical&gt;&lt;full-title&gt;WATTPoultry&lt;/full-title&gt;&lt;/periodical&gt;&lt;pages&gt;22 - 27&lt;/pages&gt;&lt;dates&gt;&lt;year&gt;2016&lt;/year&gt;&lt;pub-dates&gt;&lt;date&gt;October 2016&lt;/date&gt;&lt;/pub-dates&gt;&lt;/dates&gt;&lt;urls&gt;&lt;/urls&gt;&lt;/record&gt;&lt;/Cite&gt;&lt;Cite&gt;&lt;Author&gt;Swormink&lt;/Author&gt;&lt;Year&gt;2017&lt;/Year&gt;&lt;RecNum&gt;54&lt;/RecNum&gt;&lt;record&gt;&lt;rec-number&gt;54&lt;/rec-number&gt;&lt;foreign-keys&gt;&lt;key app="EN" db-id="dvveaxfa9wp09xe2ssaxzrvwrt90tzwetwdf" timestamp="1716135924"&gt;54&lt;/key&gt;&lt;/foreign-keys&gt;&lt;ref-type name="Journal Article"&gt;17&lt;/ref-type&gt;&lt;contributors&gt;&lt;authors&gt;&lt;author&gt;Berrie Klein Swormink&lt;/author&gt;&lt;/authors&gt;&lt;/contributors&gt;&lt;titles&gt;&lt;title&gt;Chicken of Tomorrow is here today&lt;/title&gt;&lt;secondary-title&gt;Poultry World&lt;/secondary-title&gt;&lt;/titles&gt;&lt;periodical&gt;&lt;full-title&gt;Poultry World&lt;/full-title&gt;&lt;/periodical&gt;&lt;pages&gt;6 - 8&lt;/pages&gt;&lt;volume&gt;No. 2&lt;/volume&gt;&lt;dates&gt;&lt;year&gt;2017&lt;/year&gt;&lt;/dates&gt;&lt;urls&gt;&lt;/urls&gt;&lt;/record&gt;&lt;/Cite&gt;&lt;/EndNote&gt;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(Thornton 2016, Swormink 2017)</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With the growing popularity of slow-growing broilers, there has been a rise in the number of certifications and labels defining their production. These certifications include Label Rouge which was </w:t>
      </w:r>
      <w:proofErr w:type="spellStart"/>
      <w:r w:rsidRPr="002D21CC">
        <w:rPr>
          <w:rFonts w:ascii="Times New Roman" w:hAnsi="Times New Roman" w:cs="Times New Roman"/>
          <w:color w:val="000000" w:themeColor="text1"/>
          <w:kern w:val="0"/>
          <w:sz w:val="22"/>
          <w:szCs w:val="22"/>
        </w:rPr>
        <w:t>lauched</w:t>
      </w:r>
      <w:proofErr w:type="spellEnd"/>
      <w:r w:rsidRPr="002D21CC">
        <w:rPr>
          <w:rFonts w:ascii="Times New Roman" w:hAnsi="Times New Roman" w:cs="Times New Roman"/>
          <w:color w:val="000000" w:themeColor="text1"/>
          <w:kern w:val="0"/>
          <w:sz w:val="22"/>
          <w:szCs w:val="22"/>
        </w:rPr>
        <w:t xml:space="preserve"> by the French Government in 1961, Free Range and Traditional Free Range which is similar to Label Rouge in European markets, the RSPCA’s Freedom Food in the United Kingdom’s markets, Beter Leven’s One Star/Two Star program in the Netherlands, and many others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&lt;EndNote&gt;&lt;Cite&gt;&lt;Author&gt;Hubbard LLC&lt;/Author&gt;&lt;Year&gt;2023&lt;/Year&gt;&lt;RecNum&gt;129&lt;/RecNum&gt;&lt;DisplayText&gt;(Hubbard LLC 2023)&lt;/DisplayText&gt;&lt;record&gt;&lt;rec-number&gt;129&lt;/rec-number&gt;&lt;foreign-keys&gt;&lt;key app="EN" db-id="dvveaxfa9wp09xe2ssaxzrvwrt90tzwetwdf" timestamp="1718840745"&gt;129&lt;/key&gt;&lt;/foreign-keys&gt;&lt;ref-type name="Web Page"&gt;12&lt;/ref-type&gt;&lt;contributors&gt;&lt;authors&gt;&lt;author&gt;Hubbard LLC,&lt;/author&gt;&lt;/authors&gt;&lt;/contributors&gt;&lt;titles&gt;&lt;title&gt;Hubbard in Line with Labels and Markets&lt;/title&gt;&lt;/titles&gt;&lt;volume&gt;2024&lt;/volume&gt;&lt;dates&gt;&lt;year&gt;2023&lt;/year&gt;&lt;/dates&gt;&lt;urls&gt;&lt;related-urls&gt;&lt;url&gt;https://www.hubbardbreeders.com/premium/specific-labels-markets/&lt;/url&gt;&lt;/related-urls&gt;&lt;/urls&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(Hubbard LLC 2023)</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w:t>
      </w:r>
    </w:p>
    <w:p w14:paraId="28F0458D" w14:textId="4D9FE97B" w:rsidR="002D04F3" w:rsidRPr="000059FC" w:rsidRDefault="00F80F66" w:rsidP="000059FC">
      <w:pPr>
        <w:autoSpaceDE w:val="0"/>
        <w:autoSpaceDN w:val="0"/>
        <w:adjustRightInd w:val="0"/>
        <w:spacing w:line="480" w:lineRule="auto"/>
        <w:ind w:firstLine="720"/>
        <w:rPr>
          <w:rFonts w:ascii="Times New Roman" w:hAnsi="Times New Roman" w:cs="Times New Roman"/>
          <w:b/>
          <w:bCs/>
          <w:color w:val="000000" w:themeColor="text1"/>
          <w:kern w:val="0"/>
          <w:sz w:val="22"/>
          <w:szCs w:val="22"/>
        </w:rPr>
      </w:pPr>
      <w:proofErr w:type="gramStart"/>
      <w:r w:rsidRPr="002D21CC">
        <w:rPr>
          <w:rFonts w:ascii="Times New Roman" w:hAnsi="Times New Roman" w:cs="Times New Roman"/>
          <w:color w:val="000000" w:themeColor="text1"/>
          <w:kern w:val="0"/>
          <w:sz w:val="22"/>
          <w:szCs w:val="22"/>
        </w:rPr>
        <w:t>In order to</w:t>
      </w:r>
      <w:proofErr w:type="gramEnd"/>
      <w:r w:rsidRPr="002D21CC">
        <w:rPr>
          <w:rFonts w:ascii="Times New Roman" w:hAnsi="Times New Roman" w:cs="Times New Roman"/>
          <w:color w:val="000000" w:themeColor="text1"/>
          <w:kern w:val="0"/>
          <w:sz w:val="22"/>
          <w:szCs w:val="22"/>
        </w:rPr>
        <w:t xml:space="preserve"> be fit the criteria for these certifications and labels, producers must adhere to set sta</w:t>
      </w:r>
      <w:r w:rsidR="008E458F">
        <w:rPr>
          <w:rFonts w:ascii="Times New Roman" w:hAnsi="Times New Roman" w:cs="Times New Roman"/>
          <w:color w:val="000000" w:themeColor="text1"/>
          <w:kern w:val="0"/>
          <w:sz w:val="22"/>
          <w:szCs w:val="22"/>
        </w:rPr>
        <w:t>n</w:t>
      </w:r>
      <w:r w:rsidRPr="002D21CC">
        <w:rPr>
          <w:rFonts w:ascii="Times New Roman" w:hAnsi="Times New Roman" w:cs="Times New Roman"/>
          <w:color w:val="000000" w:themeColor="text1"/>
          <w:kern w:val="0"/>
          <w:sz w:val="22"/>
          <w:szCs w:val="22"/>
        </w:rPr>
        <w:t xml:space="preserve">dards in terms of breed type, stocking density, housing type, type of lighting, diet, maximum farm and barn size, and a minimum age they should be raised to. To meet the Label Rogue criteria, specifically, farms can have no more than 4 buildings with each having a maximum size of 4,304 sq. ft. and must be a least 98 ft apart, a stocking density of 0.98 sq. ft. and 2.2 </w:t>
      </w:r>
      <w:proofErr w:type="spellStart"/>
      <w:r w:rsidRPr="002D21CC">
        <w:rPr>
          <w:rFonts w:ascii="Times New Roman" w:hAnsi="Times New Roman" w:cs="Times New Roman"/>
          <w:color w:val="000000" w:themeColor="text1"/>
          <w:kern w:val="0"/>
          <w:sz w:val="22"/>
          <w:szCs w:val="22"/>
        </w:rPr>
        <w:t>lbs</w:t>
      </w:r>
      <w:proofErr w:type="spellEnd"/>
      <w:r w:rsidRPr="002D21CC">
        <w:rPr>
          <w:rFonts w:ascii="Times New Roman" w:hAnsi="Times New Roman" w:cs="Times New Roman"/>
          <w:color w:val="000000" w:themeColor="text1"/>
          <w:kern w:val="0"/>
          <w:sz w:val="22"/>
          <w:szCs w:val="22"/>
        </w:rPr>
        <w:t xml:space="preserve"> of litter per bird, birds must have outdoor access, feed rations must be at least 75% cereals, birds must be grown out to a minimum of 81 days, and cannot travel more than 2 hours or 64 miles to processing plants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&lt;EndNote&gt;&lt;Cite&gt;&lt;Author&gt;Fanatico&lt;/Author&gt;&lt;Year&gt;2002&lt;/Year&gt;&lt;RecNum&gt;50&lt;/RecNum&gt;&lt;DisplayText&gt;(Fanatico 2002)&lt;/DisplayText&gt;&lt;record&gt;&lt;rec-number&gt;50&lt;/rec-number&gt;&lt;foreign-keys&gt;&lt;key app="EN" db-id="dvveaxfa9wp09xe2ssaxzrvwrt90tzwetwdf" timestamp="1701901304"&gt;50&lt;/key&gt;&lt;/foreign-keys&gt;&lt;ref-type name="Web Page"&gt;12&lt;/ref-type&gt;&lt;contributors&gt;&lt;authors&gt;&lt;author&gt;Fanatico, Anne; Born, Holly&lt;/author&gt;&lt;/authors&gt;&lt;/contributors&gt;&lt;titles&gt;&lt;title&gt;&lt;style face="normal" font="default" size="100%"&gt;Label Rouge: &lt;/style&gt;&lt;style face="italic" font="default" size="100%"&gt;Pasture-Based Poultry Production in France&lt;/style&gt;&lt;/title&gt;&lt;/titles&gt;&lt;dates&gt;&lt;year&gt;2002&lt;/year&gt;&lt;/dates&gt;&lt;pub-location&gt;Appropriated Tehcnology Transfer for Rural Areas&lt;/pub-location&gt;&lt;urls&gt;&lt;related-urls&gt;&lt;url&gt;https://livestockconservancy.org/wp-content/uploads/2021/01/LaRouge.pdf&lt;/url&gt;&lt;/related-urls&gt;&lt;/urls&gt;&lt;/record&gt;&lt;/Cite&gt;&lt;/EndNote&gt;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(Fanatico 2002)</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Standards such as those listed have not only improved welfare but have also improved health. When comparing conventional and slow-growing lines of broilers in varying production settings, it was found that slower-growing birds typically exhibit an increased health status. The slow-growing broilers had improved gait scores, decreased incidence of hock burns and pododermatitis, and exhibited behaviors associated with increased welfare, such as wing flapping, running, jumping, ground scratching, and perching </w:t>
      </w:r>
      <w:r w:rsidRPr="002D21CC">
        <w:rPr>
          <w:rFonts w:ascii="Times New Roman" w:hAnsi="Times New Roman" w:cs="Times New Roman"/>
          <w:color w:val="000000" w:themeColor="text1"/>
          <w:kern w:val="0"/>
          <w:sz w:val="22"/>
          <w:szCs w:val="22"/>
        </w:rPr>
        <w:fldChar w:fldCharType="begin">
          <w:fldData xml:space="preserve">PEVuZE5vdGU+PENpdGU+PEF1dGhvcj5SYXluZXI8L0F1dGhvcj48WWVhcj4yMDIwPC9ZZWFyPjxS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==
</w:fldData>
        </w:fldChar>
      </w:r>
      <w:r w:rsidR="008E458F">
        <w:rPr>
          <w:rFonts w:ascii="Times New Roman" w:hAnsi="Times New Roman" w:cs="Times New Roman"/>
          <w:color w:val="000000" w:themeColor="text1"/>
          <w:kern w:val="0"/>
          <w:sz w:val="22"/>
          <w:szCs w:val="22"/>
        </w:rPr>
        <w:instrText xml:space="preserve"> ADDIN EN.CITE </w:instrText>
      </w:r>
      <w:r w:rsidR="008E458F">
        <w:rPr>
          <w:rFonts w:ascii="Times New Roman" w:hAnsi="Times New Roman" w:cs="Times New Roman"/>
          <w:color w:val="000000" w:themeColor="text1"/>
          <w:kern w:val="0"/>
          <w:sz w:val="22"/>
          <w:szCs w:val="22"/>
        </w:rPr>
        <w:fldChar w:fldCharType="begin">
          <w:fldData xml:space="preserve">PEVuZE5vdGU+PENpdGU+PEF1dGhvcj5SYXluZXI8L0F1dGhvcj48WWVhcj4yMDIwPC9ZZWFyPjxS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==
</w:fldData>
        </w:fldChar>
      </w:r>
      <w:r w:rsidR="008E458F">
        <w:rPr>
          <w:rFonts w:ascii="Times New Roman" w:hAnsi="Times New Roman" w:cs="Times New Roman"/>
          <w:color w:val="000000" w:themeColor="text1"/>
          <w:kern w:val="0"/>
          <w:sz w:val="22"/>
          <w:szCs w:val="22"/>
        </w:rPr>
        <w:instrText xml:space="preserve"> ADDIN EN.CITE.DATA </w:instrText>
      </w:r>
      <w:r w:rsidR="008E458F">
        <w:rPr>
          <w:rFonts w:ascii="Times New Roman" w:hAnsi="Times New Roman" w:cs="Times New Roman"/>
          <w:color w:val="000000" w:themeColor="text1"/>
          <w:kern w:val="0"/>
          <w:sz w:val="22"/>
          <w:szCs w:val="22"/>
        </w:rPr>
      </w:r>
      <w:r w:rsidR="008E458F">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(Rayner et al. 2020)</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 xml:space="preserve">. </w:t>
      </w:r>
      <w:r w:rsidRPr="002D21CC">
        <w:rPr>
          <w:rFonts w:ascii="Times New Roman" w:hAnsi="Times New Roman" w:cs="Times New Roman"/>
          <w:color w:val="000000" w:themeColor="text1"/>
          <w:kern w:val="0"/>
          <w:sz w:val="22"/>
          <w:szCs w:val="22"/>
        </w:rPr>
        <w:lastRenderedPageBreak/>
        <w:t xml:space="preserve">Slow-growing birds are also found to have lower mortality with fewer culls and less carcass abnormalities than conventional broilers </w:t>
      </w:r>
      <w:r w:rsidRPr="002D21CC">
        <w:rPr>
          <w:rFonts w:ascii="Times New Roman" w:hAnsi="Times New Roman" w:cs="Times New Roman"/>
          <w:color w:val="000000" w:themeColor="text1"/>
          <w:kern w:val="0"/>
          <w:sz w:val="22"/>
          <w:szCs w:val="22"/>
        </w:rPr>
        <w:fldChar w:fldCharType="begin"/>
      </w:r>
      <w:r w:rsidR="008E458F">
        <w:rPr>
          <w:rFonts w:ascii="Times New Roman" w:hAnsi="Times New Roman" w:cs="Times New Roman"/>
          <w:color w:val="000000" w:themeColor="text1"/>
          <w:kern w:val="0"/>
          <w:sz w:val="22"/>
          <w:szCs w:val="22"/>
        </w:rPr>
        <w:instrText xml:space="preserve"> ADDIN EN.CITE &lt;EndNote&gt;&lt;Cite&gt;&lt;Author&gt;Baxter&lt;/Author&gt;&lt;Year&gt;2021&lt;/Year&gt;&lt;RecNum&gt;39&lt;/RecNum&gt;&lt;DisplayText&gt;(Baxter et al. 2021)&lt;/DisplayText&gt;&lt;record&gt;&lt;rec-number&gt;39&lt;/rec-number&gt;&lt;foreign-keys&gt;&lt;key app="EN" db-id="dvveaxfa9wp09xe2ssaxzrvwrt90tzwetwdf" timestamp="1700152578"&gt;39&lt;/key&gt;&lt;/foreign-keys&gt;&lt;ref-type name="Journal Article"&gt;17&lt;/ref-type&gt;&lt;contributors&gt;&lt;authors&gt;&lt;author&gt;Baxter, M.&lt;/author&gt;&lt;author&gt;Richmond, A.&lt;/author&gt;&lt;author&gt;Lavery, U.&lt;/author&gt;&lt;author&gt;O&amp;apos;Connell, N. E.&lt;/author&gt;&lt;/authors&gt;&lt;/contributors&gt;&lt;auth-address&gt;Institute for Global Food Security, School of Biological Sciences, Queens University Belfast, Belfast, Northern Ireland.&amp;#xD;Moy Park Ltd, Portadown, Craigavon, Northern Ireland.&lt;/auth-address&gt;&lt;titles&gt;&lt;title&gt;A comparison of fast growing broiler chickens with a slower-growing breed type reared on Higher Welfare commercial farms&lt;/title&gt;&lt;secondary-title&gt;PLoS One&lt;/secondary-title&gt;&lt;/titles&gt;&lt;periodical&gt;&lt;full-title&gt;PLoS One&lt;/full-title&gt;&lt;/periodical&gt;&lt;pages&gt;e0259333&lt;/pages&gt;&lt;volume&gt;16&lt;/volume&gt;&lt;number&gt;11&lt;/number&gt;&lt;edition&gt;20211104&lt;/edition&gt;&lt;keywords&gt;&lt;keyword&gt;Animal Welfare&lt;/keyword&gt;&lt;keyword&gt;Animals&lt;/keyword&gt;&lt;keyword&gt;Behavior, Animal&lt;/keyword&gt;&lt;keyword&gt;Body Weight&lt;/keyword&gt;&lt;keyword&gt;Breeding/*methods&lt;/keyword&gt;&lt;keyword&gt;Chickens/*classification/*growth &amp;amp; development&lt;/keyword&gt;&lt;keyword&gt;Farms&lt;/keyword&gt;&lt;keyword&gt;Female&lt;/keyword&gt;&lt;keyword&gt;Gait Analysis&lt;/keyword&gt;&lt;keyword&gt;Male&lt;/keyword&gt;&lt;/keywords&gt;&lt;dates&gt;&lt;year&gt;2021&lt;/year&gt;&lt;/dates&gt;&lt;isbn&gt;1932-6203&lt;/isbn&gt;&lt;accession-num&gt;34735511&lt;/accession-num&gt;&lt;urls&gt;&lt;/urls&gt;&lt;custom1&gt;The authors have declared that no competing interests exist.&lt;/custom1&gt;&lt;custom2&gt;PMC8568122&lt;/custom2&gt;&lt;electronic-resource-num&gt;10.1371/journal.pone.0259333&lt;/electronic-resource-num&gt;&lt;remote-database-provider&gt;NLM&lt;/remote-database-provider&gt;&lt;language&gt;eng&lt;/language&gt;&lt;/record&gt;&lt;/Cite&gt;&lt;/EndNote&gt;</w:instrText>
      </w:r>
      <w:r w:rsidRPr="002D21CC">
        <w:rPr>
          <w:rFonts w:ascii="Times New Roman" w:hAnsi="Times New Roman" w:cs="Times New Roman"/>
          <w:color w:val="000000" w:themeColor="text1"/>
          <w:kern w:val="0"/>
          <w:sz w:val="22"/>
          <w:szCs w:val="22"/>
        </w:rPr>
        <w:fldChar w:fldCharType="separate"/>
      </w:r>
      <w:r w:rsidR="008E458F">
        <w:rPr>
          <w:rFonts w:ascii="Times New Roman" w:hAnsi="Times New Roman" w:cs="Times New Roman"/>
          <w:noProof/>
          <w:color w:val="000000" w:themeColor="text1"/>
          <w:kern w:val="0"/>
          <w:sz w:val="22"/>
          <w:szCs w:val="22"/>
        </w:rPr>
        <w:t>(Baxter et al. 2021)</w:t>
      </w:r>
      <w:r w:rsidRPr="002D21CC">
        <w:rPr>
          <w:rFonts w:ascii="Times New Roman" w:hAnsi="Times New Roman" w:cs="Times New Roman"/>
          <w:color w:val="000000" w:themeColor="text1"/>
          <w:kern w:val="0"/>
          <w:sz w:val="22"/>
          <w:szCs w:val="22"/>
        </w:rPr>
        <w:fldChar w:fldCharType="end"/>
      </w:r>
      <w:r w:rsidRPr="002D21CC">
        <w:rPr>
          <w:rFonts w:ascii="Times New Roman" w:hAnsi="Times New Roman" w:cs="Times New Roman"/>
          <w:color w:val="000000" w:themeColor="text1"/>
          <w:kern w:val="0"/>
          <w:sz w:val="22"/>
          <w:szCs w:val="22"/>
        </w:rPr>
        <w:t>.</w:t>
      </w:r>
    </w:p>
    <w:p w14:paraId="31A56433" w14:textId="77777777" w:rsidR="000A4E24" w:rsidRDefault="000A4E24" w:rsidP="00E27B83">
      <w:pPr>
        <w:jc w:val="center"/>
        <w:rPr>
          <w:rFonts w:ascii="Times New Roman" w:hAnsi="Times New Roman" w:cs="Times New Roman"/>
          <w:b/>
          <w:bCs/>
          <w:sz w:val="22"/>
          <w:szCs w:val="22"/>
        </w:rPr>
      </w:pPr>
    </w:p>
    <w:p w14:paraId="1B136A1B" w14:textId="76C9AAAB" w:rsidR="001811AA" w:rsidRDefault="00747CDD" w:rsidP="00E27B83">
      <w:pPr>
        <w:jc w:val="center"/>
        <w:rPr>
          <w:rFonts w:ascii="Times New Roman" w:hAnsi="Times New Roman" w:cs="Times New Roman"/>
          <w:b/>
          <w:bCs/>
          <w:sz w:val="22"/>
          <w:szCs w:val="22"/>
        </w:rPr>
      </w:pPr>
      <w:r>
        <w:rPr>
          <w:rFonts w:ascii="Times New Roman" w:hAnsi="Times New Roman" w:cs="Times New Roman"/>
          <w:b/>
          <w:bCs/>
          <w:sz w:val="22"/>
          <w:szCs w:val="22"/>
        </w:rPr>
        <w:t xml:space="preserve">Lipid Uptake from the </w:t>
      </w:r>
      <w:r w:rsidR="00E27B83">
        <w:rPr>
          <w:rFonts w:ascii="Times New Roman" w:hAnsi="Times New Roman" w:cs="Times New Roman"/>
          <w:b/>
          <w:bCs/>
          <w:sz w:val="22"/>
          <w:szCs w:val="22"/>
        </w:rPr>
        <w:t xml:space="preserve">Yolk </w:t>
      </w:r>
      <w:r>
        <w:rPr>
          <w:rFonts w:ascii="Times New Roman" w:hAnsi="Times New Roman" w:cs="Times New Roman"/>
          <w:b/>
          <w:bCs/>
          <w:sz w:val="22"/>
          <w:szCs w:val="22"/>
        </w:rPr>
        <w:t xml:space="preserve">Sac </w:t>
      </w:r>
      <w:r w:rsidR="009575C6">
        <w:rPr>
          <w:rFonts w:ascii="Times New Roman" w:hAnsi="Times New Roman" w:cs="Times New Roman"/>
          <w:b/>
          <w:bCs/>
          <w:sz w:val="22"/>
          <w:szCs w:val="22"/>
        </w:rPr>
        <w:t>in Poultry</w:t>
      </w:r>
    </w:p>
    <w:p w14:paraId="2A135E4F" w14:textId="77777777" w:rsidR="000A4E24" w:rsidRPr="00E27B83" w:rsidRDefault="000A4E24" w:rsidP="00E27B83">
      <w:pPr>
        <w:jc w:val="center"/>
        <w:rPr>
          <w:rFonts w:ascii="Times New Roman" w:hAnsi="Times New Roman" w:cs="Times New Roman"/>
          <w:sz w:val="22"/>
          <w:szCs w:val="22"/>
        </w:rPr>
      </w:pPr>
    </w:p>
    <w:p w14:paraId="51F60B7D" w14:textId="40A52A16" w:rsidR="002D04F3" w:rsidRPr="00E27B83" w:rsidRDefault="00D30801" w:rsidP="00E27B83">
      <w:pPr>
        <w:autoSpaceDE w:val="0"/>
        <w:autoSpaceDN w:val="0"/>
        <w:adjustRightInd w:val="0"/>
        <w:spacing w:line="480" w:lineRule="auto"/>
        <w:rPr>
          <w:rFonts w:ascii="Times New Roman" w:hAnsi="Times New Roman" w:cs="Times New Roman"/>
          <w:kern w:val="0"/>
          <w:sz w:val="22"/>
          <w:szCs w:val="22"/>
        </w:rPr>
      </w:pPr>
      <w:r>
        <w:rPr>
          <w:rFonts w:ascii="Times New Roman" w:hAnsi="Times New Roman" w:cs="Times New Roman"/>
          <w:kern w:val="0"/>
          <w:sz w:val="22"/>
          <w:szCs w:val="22"/>
        </w:rPr>
        <w:tab/>
      </w:r>
      <w:r w:rsidR="00D74BB8">
        <w:rPr>
          <w:rFonts w:ascii="Times New Roman" w:hAnsi="Times New Roman" w:cs="Times New Roman"/>
          <w:kern w:val="0"/>
          <w:sz w:val="22"/>
          <w:szCs w:val="22"/>
        </w:rPr>
        <w:t xml:space="preserve">The increased efficiency of modern broilers has led to a shortened growing phase, making the embryonic growth and development </w:t>
      </w:r>
      <w:r w:rsidR="004F7F1A">
        <w:rPr>
          <w:rFonts w:ascii="Times New Roman" w:hAnsi="Times New Roman" w:cs="Times New Roman"/>
          <w:kern w:val="0"/>
          <w:sz w:val="22"/>
          <w:szCs w:val="22"/>
        </w:rPr>
        <w:t xml:space="preserve">of the broiler a more critical phase of the total growing period than before. </w:t>
      </w:r>
      <w:r w:rsidR="0007180E">
        <w:rPr>
          <w:rFonts w:ascii="Times New Roman" w:hAnsi="Times New Roman" w:cs="Times New Roman"/>
          <w:kern w:val="0"/>
          <w:sz w:val="22"/>
          <w:szCs w:val="22"/>
        </w:rPr>
        <w:t xml:space="preserve">During the embryonic phase, avians receive the necessary </w:t>
      </w:r>
      <w:r w:rsidR="00C42ACE">
        <w:rPr>
          <w:rFonts w:ascii="Times New Roman" w:hAnsi="Times New Roman" w:cs="Times New Roman"/>
          <w:kern w:val="0"/>
          <w:sz w:val="22"/>
          <w:szCs w:val="22"/>
        </w:rPr>
        <w:t xml:space="preserve">nutrients </w:t>
      </w:r>
      <w:r w:rsidR="00986F2D">
        <w:rPr>
          <w:rFonts w:ascii="Times New Roman" w:hAnsi="Times New Roman" w:cs="Times New Roman"/>
          <w:kern w:val="0"/>
          <w:sz w:val="22"/>
          <w:szCs w:val="22"/>
        </w:rPr>
        <w:t xml:space="preserve">for growth and development </w:t>
      </w:r>
      <w:r w:rsidR="00C42ACE">
        <w:rPr>
          <w:rFonts w:ascii="Times New Roman" w:hAnsi="Times New Roman" w:cs="Times New Roman"/>
          <w:kern w:val="0"/>
          <w:sz w:val="22"/>
          <w:szCs w:val="22"/>
        </w:rPr>
        <w:t xml:space="preserve">from the yolk. </w:t>
      </w:r>
      <w:r w:rsidR="00310B4E">
        <w:rPr>
          <w:rFonts w:ascii="Times New Roman" w:hAnsi="Times New Roman" w:cs="Times New Roman"/>
          <w:kern w:val="0"/>
          <w:sz w:val="22"/>
          <w:szCs w:val="22"/>
        </w:rPr>
        <w:t>The yolk is made up of approximately 49%</w:t>
      </w:r>
      <w:r w:rsidR="003342A1">
        <w:rPr>
          <w:rFonts w:ascii="Times New Roman" w:hAnsi="Times New Roman" w:cs="Times New Roman"/>
          <w:kern w:val="0"/>
          <w:sz w:val="22"/>
          <w:szCs w:val="22"/>
        </w:rPr>
        <w:t xml:space="preserve"> water, 33% fat, </w:t>
      </w:r>
      <w:r w:rsidR="00805A0A">
        <w:rPr>
          <w:rFonts w:ascii="Times New Roman" w:hAnsi="Times New Roman" w:cs="Times New Roman"/>
          <w:kern w:val="0"/>
          <w:sz w:val="22"/>
          <w:szCs w:val="22"/>
        </w:rPr>
        <w:t xml:space="preserve">and </w:t>
      </w:r>
      <w:r w:rsidR="003342A1">
        <w:rPr>
          <w:rFonts w:ascii="Times New Roman" w:hAnsi="Times New Roman" w:cs="Times New Roman"/>
          <w:kern w:val="0"/>
          <w:sz w:val="22"/>
          <w:szCs w:val="22"/>
        </w:rPr>
        <w:t>17% protein</w:t>
      </w:r>
      <w:r w:rsidR="00805A0A">
        <w:rPr>
          <w:rFonts w:ascii="Times New Roman" w:hAnsi="Times New Roman" w:cs="Times New Roman"/>
          <w:kern w:val="0"/>
          <w:sz w:val="22"/>
          <w:szCs w:val="22"/>
        </w:rPr>
        <w:t xml:space="preserve"> with the other 1% being carbohydrates and </w:t>
      </w:r>
      <w:r w:rsidR="00024BE0">
        <w:rPr>
          <w:rFonts w:ascii="Times New Roman" w:hAnsi="Times New Roman" w:cs="Times New Roman"/>
          <w:kern w:val="0"/>
          <w:sz w:val="22"/>
          <w:szCs w:val="22"/>
        </w:rPr>
        <w:t xml:space="preserve">minerals </w:t>
      </w:r>
      <w:r w:rsidR="00080294">
        <w:rPr>
          <w:rFonts w:ascii="Times New Roman" w:hAnsi="Times New Roman" w:cs="Times New Roman"/>
          <w:kern w:val="0"/>
          <w:sz w:val="22"/>
          <w:szCs w:val="22"/>
        </w:rPr>
        <w:fldChar w:fldCharType="begin">
          <w:fldData xml:space="preserve">PEVuZE5vdGU+PENpdGU+PEF1dGhvcj5Sb21hbm9mZjwvQXV0aG9yPjxZZWFyPjE5NDk8L1llYXI+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PEVuZE5vdGU+PENpdGU+PEF1dGhvcj5Sb21hbm9mZjwvQXV0aG9yPjxZZWFyPjE5NDk8L1llYXI+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00080294">
        <w:rPr>
          <w:rFonts w:ascii="Times New Roman" w:hAnsi="Times New Roman" w:cs="Times New Roman"/>
          <w:kern w:val="0"/>
          <w:sz w:val="22"/>
          <w:szCs w:val="22"/>
        </w:rPr>
      </w:r>
      <w:r w:rsidR="00080294">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(Romanoff 1949, van der Wagt et al. 2020)</w:t>
      </w:r>
      <w:r w:rsidR="00080294">
        <w:rPr>
          <w:rFonts w:ascii="Times New Roman" w:hAnsi="Times New Roman" w:cs="Times New Roman"/>
          <w:kern w:val="0"/>
          <w:sz w:val="22"/>
          <w:szCs w:val="22"/>
        </w:rPr>
        <w:fldChar w:fldCharType="end"/>
      </w:r>
      <w:r w:rsidR="00404EC1">
        <w:rPr>
          <w:rFonts w:ascii="Times New Roman" w:hAnsi="Times New Roman" w:cs="Times New Roman"/>
          <w:kern w:val="0"/>
          <w:sz w:val="22"/>
          <w:szCs w:val="22"/>
        </w:rPr>
        <w:t>.</w:t>
      </w:r>
      <w:r w:rsidR="00D32DFD">
        <w:rPr>
          <w:rFonts w:ascii="Times New Roman" w:hAnsi="Times New Roman" w:cs="Times New Roman"/>
          <w:kern w:val="0"/>
          <w:sz w:val="22"/>
          <w:szCs w:val="22"/>
        </w:rPr>
        <w:t xml:space="preserve"> </w:t>
      </w:r>
      <w:r w:rsidR="00EE631D">
        <w:rPr>
          <w:rFonts w:ascii="Times New Roman" w:hAnsi="Times New Roman" w:cs="Times New Roman"/>
          <w:kern w:val="0"/>
          <w:sz w:val="22"/>
          <w:szCs w:val="22"/>
        </w:rPr>
        <w:t>These nutrients</w:t>
      </w:r>
      <w:r w:rsidR="001578B5">
        <w:rPr>
          <w:rFonts w:ascii="Times New Roman" w:hAnsi="Times New Roman" w:cs="Times New Roman"/>
          <w:kern w:val="0"/>
          <w:sz w:val="22"/>
          <w:szCs w:val="22"/>
        </w:rPr>
        <w:t xml:space="preserve"> are transported from the yolk to the embryo </w:t>
      </w:r>
      <w:r w:rsidR="00A04058">
        <w:rPr>
          <w:rFonts w:ascii="Times New Roman" w:hAnsi="Times New Roman" w:cs="Times New Roman"/>
          <w:kern w:val="0"/>
          <w:sz w:val="22"/>
          <w:szCs w:val="22"/>
        </w:rPr>
        <w:t xml:space="preserve">mainly </w:t>
      </w:r>
      <w:r w:rsidR="001578B5">
        <w:rPr>
          <w:rFonts w:ascii="Times New Roman" w:hAnsi="Times New Roman" w:cs="Times New Roman"/>
          <w:kern w:val="0"/>
          <w:sz w:val="22"/>
          <w:szCs w:val="22"/>
        </w:rPr>
        <w:t xml:space="preserve">via the </w:t>
      </w:r>
      <w:r w:rsidR="005060C9">
        <w:rPr>
          <w:rFonts w:ascii="Times New Roman" w:hAnsi="Times New Roman" w:cs="Times New Roman"/>
          <w:kern w:val="0"/>
          <w:sz w:val="22"/>
          <w:szCs w:val="22"/>
        </w:rPr>
        <w:t>yolk sac membrane</w:t>
      </w:r>
      <w:r w:rsidR="003D0C84">
        <w:rPr>
          <w:rFonts w:ascii="Times New Roman" w:hAnsi="Times New Roman" w:cs="Times New Roman"/>
          <w:kern w:val="0"/>
          <w:sz w:val="22"/>
          <w:szCs w:val="22"/>
        </w:rPr>
        <w:t>,</w:t>
      </w:r>
      <w:r w:rsidR="005060C9">
        <w:rPr>
          <w:rFonts w:ascii="Times New Roman" w:hAnsi="Times New Roman" w:cs="Times New Roman"/>
          <w:kern w:val="0"/>
          <w:sz w:val="22"/>
          <w:szCs w:val="22"/>
        </w:rPr>
        <w:t xml:space="preserve"> a highly vascularized structure that encompasses the entire embryo by day 5 of embryonic </w:t>
      </w:r>
      <w:r w:rsidR="003D0C84">
        <w:rPr>
          <w:rFonts w:ascii="Times New Roman" w:hAnsi="Times New Roman" w:cs="Times New Roman"/>
          <w:kern w:val="0"/>
          <w:sz w:val="22"/>
          <w:szCs w:val="22"/>
        </w:rPr>
        <w:t>development,</w:t>
      </w:r>
      <w:r w:rsidR="00853E4A">
        <w:rPr>
          <w:rFonts w:ascii="Times New Roman" w:hAnsi="Times New Roman" w:cs="Times New Roman"/>
          <w:kern w:val="0"/>
          <w:sz w:val="22"/>
          <w:szCs w:val="22"/>
        </w:rPr>
        <w:t xml:space="preserve"> </w:t>
      </w:r>
      <w:r w:rsidR="00702712">
        <w:rPr>
          <w:rFonts w:ascii="Times New Roman" w:hAnsi="Times New Roman" w:cs="Times New Roman"/>
          <w:kern w:val="0"/>
          <w:sz w:val="22"/>
          <w:szCs w:val="22"/>
        </w:rPr>
        <w:t>by</w:t>
      </w:r>
      <w:r w:rsidR="00A024FC">
        <w:rPr>
          <w:rFonts w:ascii="Times New Roman" w:hAnsi="Times New Roman" w:cs="Times New Roman"/>
          <w:kern w:val="0"/>
          <w:sz w:val="22"/>
          <w:szCs w:val="22"/>
        </w:rPr>
        <w:t xml:space="preserve"> transport</w:t>
      </w:r>
      <w:r w:rsidR="00702712">
        <w:rPr>
          <w:rFonts w:ascii="Times New Roman" w:hAnsi="Times New Roman" w:cs="Times New Roman"/>
          <w:kern w:val="0"/>
          <w:sz w:val="22"/>
          <w:szCs w:val="22"/>
        </w:rPr>
        <w:t>ing</w:t>
      </w:r>
      <w:r w:rsidR="00A024FC">
        <w:rPr>
          <w:rFonts w:ascii="Times New Roman" w:hAnsi="Times New Roman" w:cs="Times New Roman"/>
          <w:kern w:val="0"/>
          <w:sz w:val="22"/>
          <w:szCs w:val="22"/>
        </w:rPr>
        <w:t xml:space="preserve"> nutrients through its capillaries and into the portal system of the developing embryo</w:t>
      </w:r>
      <w:r w:rsidR="00A97462">
        <w:rPr>
          <w:rFonts w:ascii="Times New Roman" w:hAnsi="Times New Roman" w:cs="Times New Roman"/>
          <w:kern w:val="0"/>
          <w:sz w:val="22"/>
          <w:szCs w:val="22"/>
        </w:rPr>
        <w:t>, and to a lesser extent may be absorbed directly into the intestine through the yolk stalk</w:t>
      </w:r>
      <w:r w:rsidR="00A024FC">
        <w:rPr>
          <w:rFonts w:ascii="Times New Roman" w:hAnsi="Times New Roman" w:cs="Times New Roman"/>
          <w:kern w:val="0"/>
          <w:sz w:val="22"/>
          <w:szCs w:val="22"/>
        </w:rPr>
        <w:t xml:space="preserve"> </w:t>
      </w:r>
      <w:r w:rsidR="00356008">
        <w:rPr>
          <w:rFonts w:ascii="Times New Roman" w:hAnsi="Times New Roman" w:cs="Times New Roman"/>
          <w:kern w:val="0"/>
          <w:sz w:val="22"/>
          <w:szCs w:val="22"/>
        </w:rPr>
        <w:fldChar w:fldCharType="begin">
          <w:fldData xml:space="preserve">PEVuZE5vdGU+PENpdGU+PEF1dGhvcj5Ob2JsZTwvQXV0aG9yPjxZZWFyPjE5OTA8L1llYXI+PFJl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PEVuZE5vdGU+PENpdGU+PEF1dGhvcj5Ob2JsZTwvQXV0aG9yPjxZZWFyPjE5OTA8L1llYXI+PFJl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00356008">
        <w:rPr>
          <w:rFonts w:ascii="Times New Roman" w:hAnsi="Times New Roman" w:cs="Times New Roman"/>
          <w:kern w:val="0"/>
          <w:sz w:val="22"/>
          <w:szCs w:val="22"/>
        </w:rPr>
      </w:r>
      <w:r w:rsidR="00356008">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(Noble and Cocchi 1990, Sulaiman et al. 1996)</w:t>
      </w:r>
      <w:r w:rsidR="00356008">
        <w:rPr>
          <w:rFonts w:ascii="Times New Roman" w:hAnsi="Times New Roman" w:cs="Times New Roman"/>
          <w:kern w:val="0"/>
          <w:sz w:val="22"/>
          <w:szCs w:val="22"/>
        </w:rPr>
        <w:fldChar w:fldCharType="end"/>
      </w:r>
      <w:r w:rsidR="00FF43EA">
        <w:rPr>
          <w:rFonts w:ascii="Times New Roman" w:hAnsi="Times New Roman" w:cs="Times New Roman"/>
          <w:kern w:val="0"/>
          <w:sz w:val="22"/>
          <w:szCs w:val="22"/>
        </w:rPr>
        <w:t>.</w:t>
      </w:r>
      <w:r w:rsidR="00404EC1">
        <w:rPr>
          <w:rFonts w:ascii="Times New Roman" w:hAnsi="Times New Roman" w:cs="Times New Roman"/>
          <w:kern w:val="0"/>
          <w:sz w:val="22"/>
          <w:szCs w:val="22"/>
        </w:rPr>
        <w:t xml:space="preserve"> </w:t>
      </w:r>
      <w:r w:rsidR="0040769B">
        <w:rPr>
          <w:rFonts w:ascii="Times New Roman" w:hAnsi="Times New Roman" w:cs="Times New Roman"/>
          <w:kern w:val="0"/>
          <w:sz w:val="22"/>
          <w:szCs w:val="22"/>
        </w:rPr>
        <w:t xml:space="preserve">During the </w:t>
      </w:r>
      <w:r w:rsidR="000D4E5A">
        <w:rPr>
          <w:rFonts w:ascii="Times New Roman" w:hAnsi="Times New Roman" w:cs="Times New Roman"/>
          <w:kern w:val="0"/>
          <w:sz w:val="22"/>
          <w:szCs w:val="22"/>
        </w:rPr>
        <w:t>last half</w:t>
      </w:r>
      <w:r w:rsidR="0040769B">
        <w:rPr>
          <w:rFonts w:ascii="Times New Roman" w:hAnsi="Times New Roman" w:cs="Times New Roman"/>
          <w:kern w:val="0"/>
          <w:sz w:val="22"/>
          <w:szCs w:val="22"/>
        </w:rPr>
        <w:t xml:space="preserve"> of embryo development, </w:t>
      </w:r>
      <w:r w:rsidR="00B738FC">
        <w:rPr>
          <w:rFonts w:ascii="Times New Roman" w:hAnsi="Times New Roman" w:cs="Times New Roman"/>
          <w:kern w:val="0"/>
          <w:sz w:val="22"/>
          <w:szCs w:val="22"/>
        </w:rPr>
        <w:t xml:space="preserve">the most rapid </w:t>
      </w:r>
      <w:r w:rsidR="006331A9">
        <w:rPr>
          <w:rFonts w:ascii="Times New Roman" w:hAnsi="Times New Roman" w:cs="Times New Roman"/>
          <w:kern w:val="0"/>
          <w:sz w:val="22"/>
          <w:szCs w:val="22"/>
        </w:rPr>
        <w:t>phase development</w:t>
      </w:r>
      <w:r w:rsidR="0040769B">
        <w:rPr>
          <w:rFonts w:ascii="Times New Roman" w:hAnsi="Times New Roman" w:cs="Times New Roman"/>
          <w:kern w:val="0"/>
          <w:sz w:val="22"/>
          <w:szCs w:val="22"/>
        </w:rPr>
        <w:t xml:space="preserve">, </w:t>
      </w:r>
      <w:r w:rsidR="00B738FC">
        <w:rPr>
          <w:rFonts w:ascii="Times New Roman" w:hAnsi="Times New Roman" w:cs="Times New Roman"/>
          <w:kern w:val="0"/>
          <w:sz w:val="22"/>
          <w:szCs w:val="22"/>
        </w:rPr>
        <w:t xml:space="preserve">the embryo relies on lipids from the yolk for about 90% </w:t>
      </w:r>
      <w:r w:rsidR="006331A9">
        <w:rPr>
          <w:rFonts w:ascii="Times New Roman" w:hAnsi="Times New Roman" w:cs="Times New Roman"/>
          <w:kern w:val="0"/>
          <w:sz w:val="22"/>
          <w:szCs w:val="22"/>
        </w:rPr>
        <w:t xml:space="preserve">of its energy production </w:t>
      </w:r>
      <w:r w:rsidR="00B86C14">
        <w:rPr>
          <w:rFonts w:ascii="Times New Roman" w:hAnsi="Times New Roman" w:cs="Times New Roman"/>
          <w:kern w:val="0"/>
          <w:sz w:val="22"/>
          <w:szCs w:val="22"/>
        </w:rPr>
        <w:fldChar w:fldCharType="begin">
          <w:fldData xml:space="preserve">PEVuZE5vdGU+PENpdGU+PEF1dGhvcj5TcGVha2U8L0F1dGhvcj48WWVhcj4xOTk4PC9ZZWFyPjxS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PEVuZE5vdGU+PENpdGU+PEF1dGhvcj5TcGVha2U8L0F1dGhvcj48WWVhcj4xOTk4PC9ZZWFyPjxS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00B86C14">
        <w:rPr>
          <w:rFonts w:ascii="Times New Roman" w:hAnsi="Times New Roman" w:cs="Times New Roman"/>
          <w:kern w:val="0"/>
          <w:sz w:val="22"/>
          <w:szCs w:val="22"/>
        </w:rPr>
      </w:r>
      <w:r w:rsidR="00B86C14">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(Speake et al. 1998, van der Wagt et al. 2020)</w:t>
      </w:r>
      <w:r w:rsidR="00B86C14">
        <w:rPr>
          <w:rFonts w:ascii="Times New Roman" w:hAnsi="Times New Roman" w:cs="Times New Roman"/>
          <w:kern w:val="0"/>
          <w:sz w:val="22"/>
          <w:szCs w:val="22"/>
        </w:rPr>
        <w:fldChar w:fldCharType="end"/>
      </w:r>
      <w:r w:rsidR="00881896">
        <w:rPr>
          <w:rFonts w:ascii="Times New Roman" w:hAnsi="Times New Roman" w:cs="Times New Roman"/>
          <w:kern w:val="0"/>
          <w:sz w:val="22"/>
          <w:szCs w:val="22"/>
        </w:rPr>
        <w:t>.</w:t>
      </w:r>
      <w:r w:rsidR="00C06235">
        <w:rPr>
          <w:rFonts w:ascii="Times New Roman" w:hAnsi="Times New Roman" w:cs="Times New Roman"/>
          <w:kern w:val="0"/>
          <w:sz w:val="22"/>
          <w:szCs w:val="22"/>
        </w:rPr>
        <w:t xml:space="preserve"> This rapid absorption of lipids</w:t>
      </w:r>
      <w:r w:rsidR="003B1D58">
        <w:rPr>
          <w:rFonts w:ascii="Times New Roman" w:hAnsi="Times New Roman" w:cs="Times New Roman"/>
          <w:kern w:val="0"/>
          <w:sz w:val="22"/>
          <w:szCs w:val="22"/>
        </w:rPr>
        <w:t>, with up to 1</w:t>
      </w:r>
      <w:r w:rsidR="00FA26F3">
        <w:rPr>
          <w:rFonts w:ascii="Times New Roman" w:hAnsi="Times New Roman" w:cs="Times New Roman"/>
          <w:kern w:val="0"/>
          <w:sz w:val="22"/>
          <w:szCs w:val="22"/>
        </w:rPr>
        <w:t xml:space="preserve"> gram of lipid absorbed from the yolk during the last two days of incubation,</w:t>
      </w:r>
      <w:r w:rsidR="00C06235">
        <w:rPr>
          <w:rFonts w:ascii="Times New Roman" w:hAnsi="Times New Roman" w:cs="Times New Roman"/>
          <w:kern w:val="0"/>
          <w:sz w:val="22"/>
          <w:szCs w:val="22"/>
        </w:rPr>
        <w:t xml:space="preserve"> is associated with accumulating lipid in embryonic tissue and </w:t>
      </w:r>
      <w:r w:rsidR="003B1D58">
        <w:rPr>
          <w:rFonts w:ascii="Times New Roman" w:hAnsi="Times New Roman" w:cs="Times New Roman"/>
          <w:kern w:val="0"/>
          <w:sz w:val="22"/>
          <w:szCs w:val="22"/>
        </w:rPr>
        <w:t>a high lipid oxidation</w:t>
      </w:r>
      <w:r w:rsidR="00B633C6">
        <w:rPr>
          <w:rFonts w:ascii="Times New Roman" w:hAnsi="Times New Roman" w:cs="Times New Roman"/>
          <w:kern w:val="0"/>
          <w:sz w:val="22"/>
          <w:szCs w:val="22"/>
        </w:rPr>
        <w:t xml:space="preserve"> </w:t>
      </w:r>
      <w:r w:rsidR="00B633C6">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&lt;EndNote&gt;&lt;Cite&gt;&lt;Author&gt;Noble&lt;/Author&gt;&lt;Year&gt;1990&lt;/Year&gt;&lt;RecNum&gt;134&lt;/RecNum&gt;&lt;DisplayText&gt;(Noble and Cocchi 1990)&lt;/DisplayText&gt;&lt;record&gt;&lt;rec-number&gt;134&lt;/rec-number&gt;&lt;foreign-keys&gt;&lt;key app="EN" db-id="dvveaxfa9wp09xe2ssaxzrvwrt90tzwetwdf" timestamp="1719357448"&gt;134&lt;/key&gt;&lt;/foreign-keys&gt;&lt;ref-type name="Journal Article"&gt;17&lt;/ref-type&gt;&lt;contributors&gt;&lt;authors&gt;&lt;author&gt;Noble, R. C.&lt;/author&gt;&lt;author&gt;Cocchi, M.&lt;/author&gt;&lt;/authors&gt;&lt;/contributors&gt;&lt;auth-address&gt;Department of Nutrition and Microbiology, Scottish Agricultural College, Auchincruive.&lt;/auth-address&gt;&lt;titles&gt;&lt;title&gt;Lipid metabolism and the neonatal chicken&lt;/title&gt;&lt;secondary-title&gt;Prog Lipid Res&lt;/secondary-title&gt;&lt;/titles&gt;&lt;periodical&gt;&lt;full-title&gt;Prog Lipid Res&lt;/full-title&gt;&lt;/periodical&gt;&lt;pages&gt;107-40&lt;/pages&gt;&lt;volume&gt;29&lt;/volume&gt;&lt;number&gt;2&lt;/number&gt;&lt;keywords&gt;&lt;keyword&gt;Animals&lt;/keyword&gt;&lt;keyword&gt;Chick Embryo/*metabolism&lt;/keyword&gt;&lt;keyword&gt;Chickens&lt;/keyword&gt;&lt;keyword&gt;Cholesterol/metabolism&lt;/keyword&gt;&lt;keyword&gt;Egg Yolk&lt;/keyword&gt;&lt;keyword&gt;*Lipid Metabolism&lt;/keyword&gt;&lt;keyword&gt;Tissue Distribution&lt;/keyword&gt;&lt;keyword&gt;Yolk Sac/ultrastructure&lt;/keyword&gt;&lt;/keywords&gt;&lt;dates&gt;&lt;year&gt;1990&lt;/year&gt;&lt;/dates&gt;&lt;isbn&gt;0163-7827 (Print)&amp;#xD;0163-7827&lt;/isbn&gt;&lt;accession-num&gt;2093896&lt;/accession-num&gt;&lt;urls&gt;&lt;/urls&gt;&lt;electronic-resource-num&gt;10.1016/0163-7827(90)90014-c&lt;/electronic-resource-num&gt;&lt;remote-database-provider&gt;NLM&lt;/remote-database-provider&gt;&lt;language&gt;eng&lt;/language&gt;&lt;/record&gt;&lt;/Cite&gt;&lt;/EndNote&gt;</w:instrText>
      </w:r>
      <w:r w:rsidR="00B633C6">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(Noble and Cocchi 1990)</w:t>
      </w:r>
      <w:r w:rsidR="00B633C6">
        <w:rPr>
          <w:rFonts w:ascii="Times New Roman" w:hAnsi="Times New Roman" w:cs="Times New Roman"/>
          <w:kern w:val="0"/>
          <w:sz w:val="22"/>
          <w:szCs w:val="22"/>
        </w:rPr>
        <w:fldChar w:fldCharType="end"/>
      </w:r>
      <w:r w:rsidR="00E0677D">
        <w:rPr>
          <w:rFonts w:ascii="Times New Roman" w:hAnsi="Times New Roman" w:cs="Times New Roman"/>
          <w:kern w:val="0"/>
          <w:sz w:val="22"/>
          <w:szCs w:val="22"/>
        </w:rPr>
        <w:t>.</w:t>
      </w:r>
      <w:r w:rsidR="00FA3F1E">
        <w:rPr>
          <w:rFonts w:ascii="Times New Roman" w:hAnsi="Times New Roman" w:cs="Times New Roman"/>
          <w:kern w:val="0"/>
          <w:sz w:val="22"/>
          <w:szCs w:val="22"/>
        </w:rPr>
        <w:t xml:space="preserve"> During the last few days of incubation as the hatching phase begins, oxygen levels are low </w:t>
      </w:r>
      <w:r w:rsidR="00DD5257">
        <w:rPr>
          <w:rFonts w:ascii="Times New Roman" w:hAnsi="Times New Roman" w:cs="Times New Roman"/>
          <w:kern w:val="0"/>
          <w:sz w:val="22"/>
          <w:szCs w:val="22"/>
        </w:rPr>
        <w:t xml:space="preserve">while energy demands remain high meaning that fatty acids cannot be oxidized </w:t>
      </w:r>
      <w:r w:rsidR="003D3F19">
        <w:rPr>
          <w:rFonts w:ascii="Times New Roman" w:hAnsi="Times New Roman" w:cs="Times New Roman"/>
          <w:kern w:val="0"/>
          <w:sz w:val="22"/>
          <w:szCs w:val="22"/>
        </w:rPr>
        <w:t>and used for energy</w:t>
      </w:r>
      <w:r w:rsidR="004F308A">
        <w:rPr>
          <w:rFonts w:ascii="Times New Roman" w:hAnsi="Times New Roman" w:cs="Times New Roman"/>
          <w:kern w:val="0"/>
          <w:sz w:val="22"/>
          <w:szCs w:val="22"/>
        </w:rPr>
        <w:t xml:space="preserve"> </w:t>
      </w:r>
      <w:r w:rsidR="00307E1E">
        <w:rPr>
          <w:rFonts w:ascii="Times New Roman" w:hAnsi="Times New Roman" w:cs="Times New Roman"/>
          <w:kern w:val="0"/>
          <w:sz w:val="22"/>
          <w:szCs w:val="22"/>
        </w:rPr>
        <w:fldChar w:fldCharType="begin">
          <w:fldData xml:space="preserve">PEVuZE5vdGU+PENpdGU+PEF1dGhvcj5UYXphd2E8L0F1dGhvcj48WWVhcj4xOTgzPC9ZZWFyPjxS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PEVuZE5vdGU+PENpdGU+PEF1dGhvcj5UYXphd2E8L0F1dGhvcj48WWVhcj4xOTgzPC9ZZWFyPjxS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00307E1E">
        <w:rPr>
          <w:rFonts w:ascii="Times New Roman" w:hAnsi="Times New Roman" w:cs="Times New Roman"/>
          <w:kern w:val="0"/>
          <w:sz w:val="22"/>
          <w:szCs w:val="22"/>
        </w:rPr>
      </w:r>
      <w:r w:rsidR="00307E1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(Tazawa et al. 1983, Uni et al. 2012)</w:t>
      </w:r>
      <w:r w:rsidR="00307E1E">
        <w:rPr>
          <w:rFonts w:ascii="Times New Roman" w:hAnsi="Times New Roman" w:cs="Times New Roman"/>
          <w:kern w:val="0"/>
          <w:sz w:val="22"/>
          <w:szCs w:val="22"/>
        </w:rPr>
        <w:fldChar w:fldCharType="end"/>
      </w:r>
      <w:r w:rsidR="004A7119">
        <w:rPr>
          <w:rFonts w:ascii="Times New Roman" w:hAnsi="Times New Roman" w:cs="Times New Roman"/>
          <w:kern w:val="0"/>
          <w:sz w:val="22"/>
          <w:szCs w:val="22"/>
        </w:rPr>
        <w:t xml:space="preserve">. </w:t>
      </w:r>
      <w:r w:rsidR="00D97041">
        <w:rPr>
          <w:rFonts w:ascii="Times New Roman" w:hAnsi="Times New Roman" w:cs="Times New Roman"/>
          <w:kern w:val="0"/>
          <w:sz w:val="22"/>
          <w:szCs w:val="22"/>
        </w:rPr>
        <w:t xml:space="preserve">This causes a shift towards </w:t>
      </w:r>
      <w:r w:rsidR="00330790">
        <w:rPr>
          <w:rFonts w:ascii="Times New Roman" w:hAnsi="Times New Roman" w:cs="Times New Roman"/>
          <w:kern w:val="0"/>
          <w:sz w:val="22"/>
          <w:szCs w:val="22"/>
        </w:rPr>
        <w:t xml:space="preserve">the </w:t>
      </w:r>
      <w:r w:rsidR="004A7407">
        <w:rPr>
          <w:rFonts w:ascii="Times New Roman" w:hAnsi="Times New Roman" w:cs="Times New Roman"/>
          <w:kern w:val="0"/>
          <w:sz w:val="22"/>
          <w:szCs w:val="22"/>
        </w:rPr>
        <w:t>catabolism of glucose</w:t>
      </w:r>
      <w:r w:rsidR="00330790">
        <w:rPr>
          <w:rFonts w:ascii="Times New Roman" w:hAnsi="Times New Roman" w:cs="Times New Roman"/>
          <w:kern w:val="0"/>
          <w:sz w:val="22"/>
          <w:szCs w:val="22"/>
        </w:rPr>
        <w:t>, which has been suggested is derived from the yolk sac during the last week of incubation</w:t>
      </w:r>
      <w:r w:rsidR="001B3132">
        <w:rPr>
          <w:rFonts w:ascii="Times New Roman" w:hAnsi="Times New Roman" w:cs="Times New Roman"/>
          <w:kern w:val="0"/>
          <w:sz w:val="22"/>
          <w:szCs w:val="22"/>
        </w:rPr>
        <w:t xml:space="preserve">, to provide energy for hatch </w:t>
      </w:r>
      <w:r w:rsidR="009C14D6">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&lt;EndNote&gt;&lt;Cite&gt;&lt;Author&gt;Yadgary&lt;/Author&gt;&lt;Year&gt;2012&lt;/Year&gt;&lt;RecNum&gt;137&lt;/RecNum&gt;&lt;DisplayText&gt;(Yadgary and Uni 2012)&lt;/DisplayText&gt;&lt;record&gt;&lt;rec-number&gt;137&lt;/rec-number&gt;&lt;foreign-keys&gt;&lt;key app="EN" db-id="dvveaxfa9wp09xe2ssaxzrvwrt90tzwetwdf" timestamp="1719365435"&gt;137&lt;/key&gt;&lt;/foreign-keys&gt;&lt;ref-type name="Journal Article"&gt;17&lt;/ref-type&gt;&lt;contributors&gt;&lt;authors&gt;&lt;author&gt;Yadgary, L.&lt;/author&gt;&lt;author&gt;Uni, Z.&lt;/author&gt;&lt;/authors&gt;&lt;/contributors&gt;&lt;titles&gt;&lt;title&gt;Yolk sac carbohydrate levels and gene expression of key gluconeogenic and glycogenic enzymes during chick embryonic development&lt;/title&gt;&lt;secondary-title&gt;Poultry Science&lt;/secondary-title&gt;&lt;/titles&gt;&lt;periodical&gt;&lt;full-title&gt;Poultry Science&lt;/full-title&gt;&lt;/periodical&gt;&lt;pages&gt;444-453&lt;/pages&gt;&lt;volume&gt;91&lt;/volume&gt;&lt;number&gt;2&lt;/number&gt;&lt;keywords&gt;&lt;keyword&gt;yolk sac&lt;/keyword&gt;&lt;keyword&gt;chick embryo&lt;/keyword&gt;&lt;keyword&gt;gluconeogenesis&lt;/keyword&gt;&lt;keyword&gt;glycogen&lt;/keyword&gt;&lt;keyword&gt;gene expression&lt;/keyword&gt;&lt;/keywords&gt;&lt;dates&gt;&lt;year&gt;2012&lt;/year&gt;&lt;pub-dates&gt;&lt;date&gt;2012/02/01/&lt;/date&gt;&lt;/pub-dates&gt;&lt;/dates&gt;&lt;isbn&gt;0032-5791&lt;/isbn&gt;&lt;urls&gt;&lt;related-urls&gt;&lt;url&gt;https://www.sciencedirect.com/science/article/pii/S003257911940206X&lt;/url&gt;&lt;/related-urls&gt;&lt;/urls&gt;&lt;electronic-resource-num&gt;https://doi.org/10.3382/ps.2011-01669&lt;/electronic-resource-num&gt;&lt;/record&gt;&lt;/Cite&gt;&lt;/EndNote&gt;</w:instrText>
      </w:r>
      <w:r w:rsidR="009C14D6">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(Yadgary and Uni 2012)</w:t>
      </w:r>
      <w:r w:rsidR="009C14D6">
        <w:rPr>
          <w:rFonts w:ascii="Times New Roman" w:hAnsi="Times New Roman" w:cs="Times New Roman"/>
          <w:kern w:val="0"/>
          <w:sz w:val="22"/>
          <w:szCs w:val="22"/>
        </w:rPr>
        <w:fldChar w:fldCharType="end"/>
      </w:r>
      <w:r w:rsidR="00FB707D">
        <w:rPr>
          <w:rFonts w:ascii="Times New Roman" w:hAnsi="Times New Roman" w:cs="Times New Roman"/>
          <w:kern w:val="0"/>
          <w:sz w:val="22"/>
          <w:szCs w:val="22"/>
        </w:rPr>
        <w:t>.</w:t>
      </w:r>
      <w:r w:rsidR="00BA658C">
        <w:rPr>
          <w:rFonts w:ascii="Times New Roman" w:hAnsi="Times New Roman" w:cs="Times New Roman"/>
          <w:kern w:val="0"/>
          <w:sz w:val="22"/>
          <w:szCs w:val="22"/>
        </w:rPr>
        <w:t xml:space="preserve"> </w:t>
      </w:r>
      <w:r w:rsidR="00A267C4">
        <w:rPr>
          <w:rFonts w:ascii="Times New Roman" w:hAnsi="Times New Roman" w:cs="Times New Roman"/>
          <w:kern w:val="0"/>
          <w:sz w:val="22"/>
          <w:szCs w:val="22"/>
        </w:rPr>
        <w:t xml:space="preserve">As the hatching process is beginning, the residual yolk sac is internalized into the abdominal cavity and provides nutrients to the new chick during the first few days </w:t>
      </w:r>
      <w:r w:rsidR="001141F3">
        <w:rPr>
          <w:rFonts w:ascii="Times New Roman" w:hAnsi="Times New Roman" w:cs="Times New Roman"/>
          <w:kern w:val="0"/>
          <w:sz w:val="22"/>
          <w:szCs w:val="22"/>
        </w:rPr>
        <w:t xml:space="preserve">post-hatch </w:t>
      </w:r>
      <w:r w:rsidR="00533061">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&lt;EndNote&gt;&lt;Cite&gt;&lt;Author&gt;Romanoff&lt;/Author&gt;&lt;Year&gt;1960&lt;/Year&gt;&lt;RecNum&gt;140&lt;/RecNum&gt;&lt;DisplayText&gt;(Romanoff 1960)&lt;/DisplayText&gt;&lt;record&gt;&lt;rec-number&gt;140&lt;/rec-number&gt;&lt;foreign-keys&gt;&lt;key app="EN" db-id="dvveaxfa9wp09xe2ssaxzrvwrt90tzwetwdf" timestamp="1719366154"&gt;140&lt;/key&gt;&lt;/foreign-keys&gt;&lt;ref-type name="Book"&gt;6&lt;/ref-type&gt;&lt;contributors&gt;&lt;authors&gt;&lt;author&gt;Romanoff, Alexis Lawrence&lt;/author&gt;&lt;/authors&gt;&lt;/contributors&gt;&lt;titles&gt;&lt;title&gt;The avian embryo, structural and functional development&lt;/title&gt;&lt;/titles&gt;&lt;section&gt;xvi, 1305 pages illustrations&lt;/section&gt;&lt;dates&gt;&lt;year&gt;1960&lt;/year&gt;&lt;/dates&gt;&lt;pub-location&gt;New York&lt;/pub-location&gt;&lt;publisher&gt;Macmillan&lt;/publisher&gt;&lt;urls&gt;&lt;/urls&gt;&lt;remote-database-name&gt;WorldCat&lt;/remote-database-name&gt;&lt;language&gt;English&lt;/language&gt;&lt;/record&gt;&lt;/Cite&gt;&lt;/EndNote&gt;</w:instrText>
      </w:r>
      <w:r w:rsidR="00533061">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(Romanoff 1960)</w:t>
      </w:r>
      <w:r w:rsidR="00533061">
        <w:rPr>
          <w:rFonts w:ascii="Times New Roman" w:hAnsi="Times New Roman" w:cs="Times New Roman"/>
          <w:kern w:val="0"/>
          <w:sz w:val="22"/>
          <w:szCs w:val="22"/>
        </w:rPr>
        <w:fldChar w:fldCharType="end"/>
      </w:r>
      <w:r w:rsidR="00533061">
        <w:rPr>
          <w:rFonts w:ascii="Times New Roman" w:hAnsi="Times New Roman" w:cs="Times New Roman"/>
          <w:kern w:val="0"/>
          <w:sz w:val="22"/>
          <w:szCs w:val="22"/>
        </w:rPr>
        <w:t>.</w:t>
      </w:r>
      <w:r w:rsidR="0081382B">
        <w:rPr>
          <w:rFonts w:ascii="Times New Roman" w:hAnsi="Times New Roman" w:cs="Times New Roman"/>
          <w:kern w:val="0"/>
          <w:sz w:val="22"/>
          <w:szCs w:val="22"/>
        </w:rPr>
        <w:t xml:space="preserve"> Due to genetic selection of rapid growth post-hatch, it has been suggested that </w:t>
      </w:r>
      <w:r w:rsidR="00DB74DE">
        <w:rPr>
          <w:rFonts w:ascii="Times New Roman" w:hAnsi="Times New Roman" w:cs="Times New Roman"/>
          <w:kern w:val="0"/>
          <w:sz w:val="22"/>
          <w:szCs w:val="22"/>
        </w:rPr>
        <w:t>the metabolic rate of the embryo has increased as well</w:t>
      </w:r>
      <w:r w:rsidR="00F030D6">
        <w:rPr>
          <w:rFonts w:ascii="Times New Roman" w:hAnsi="Times New Roman" w:cs="Times New Roman"/>
          <w:kern w:val="0"/>
          <w:sz w:val="22"/>
          <w:szCs w:val="22"/>
        </w:rPr>
        <w:t>, which would lead to greater yolk utilization and a smaller residual yolk sac</w:t>
      </w:r>
      <w:r w:rsidR="00DB74DE">
        <w:rPr>
          <w:rFonts w:ascii="Times New Roman" w:hAnsi="Times New Roman" w:cs="Times New Roman"/>
          <w:kern w:val="0"/>
          <w:sz w:val="22"/>
          <w:szCs w:val="22"/>
        </w:rPr>
        <w:t xml:space="preserve"> </w:t>
      </w:r>
      <w:r w:rsidR="00DB74D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&lt;EndNote&gt;&lt;Cite&gt;&lt;Author&gt;van der Wagt&lt;/Author&gt;&lt;Year&gt;2020&lt;/Year&gt;&lt;RecNum&gt;132&lt;/RecNum&gt;&lt;DisplayText&gt;(van der Wagt et al. 2020)&lt;/DisplayText&gt;&lt;record&gt;&lt;rec-number&gt;132&lt;/rec-number&gt;&lt;foreign-keys&gt;&lt;key app="EN" db-id="dvveaxfa9wp09xe2ssaxzrvwrt90tzwetwdf" timestamp="1719347497"&gt;132&lt;/key&gt;&lt;/foreign-keys&gt;&lt;ref-type name="Journal Article"&gt;17&lt;/ref-type&gt;&lt;contributors&gt;&lt;authors&gt;&lt;author&gt;van der Wagt, Ilonka&lt;/author&gt;&lt;author&gt;de Jong, Ingrid C.&lt;/author&gt;&lt;author&gt;Mitchell, Malcolm A.&lt;/author&gt;&lt;author&gt;Molenaar, Roos&lt;/author&gt;&lt;author&gt;van den Brand, Henry&lt;/author&gt;&lt;/authors&gt;&lt;/contributors&gt;&lt;titles&gt;&lt;title&gt;A review on yolk sac utilization in poultry&lt;/title&gt;&lt;secondary-title&gt;Poultry Science&lt;/secondary-title&gt;&lt;/titles&gt;&lt;periodical&gt;&lt;full-title&gt;Poultry Science&lt;/full-title&gt;&lt;/periodical&gt;&lt;pages&gt;2162-2175&lt;/pages&gt;&lt;volume&gt;99&lt;/volume&gt;&lt;number&gt;4&lt;/number&gt;&lt;keywords&gt;&lt;keyword&gt;poultry&lt;/keyword&gt;&lt;keyword&gt;incubation&lt;/keyword&gt;&lt;keyword&gt;yolk sac utilization&lt;/keyword&gt;&lt;keyword&gt;metabolic heat production&lt;/keyword&gt;&lt;keyword&gt;efficiency&lt;/keyword&gt;&lt;/keywords&gt;&lt;dates&gt;&lt;year&gt;2020&lt;/year&gt;&lt;pub-dates&gt;&lt;date&gt;2020/04/01/&lt;/date&gt;&lt;/pub-dates&gt;&lt;/dates&gt;&lt;isbn&gt;0032-5791&lt;/isbn&gt;&lt;urls&gt;&lt;related-urls&gt;&lt;url&gt;https://www.sciencedirect.com/science/article/pii/S0032579119578385&lt;/url&gt;&lt;/related-urls&gt;&lt;/urls&gt;&lt;electronic-resource-num&gt;https://doi.org/10.1016/j.psj.2019.11.041&lt;/electronic-resource-num&gt;&lt;/record&gt;&lt;/Cite&gt;&lt;/EndNote&gt;</w:instrText>
      </w:r>
      <w:r w:rsidR="00DB74D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(van der Wagt et al. 2020)</w:t>
      </w:r>
      <w:r w:rsidR="00DB74DE">
        <w:rPr>
          <w:rFonts w:ascii="Times New Roman" w:hAnsi="Times New Roman" w:cs="Times New Roman"/>
          <w:kern w:val="0"/>
          <w:sz w:val="22"/>
          <w:szCs w:val="22"/>
        </w:rPr>
        <w:fldChar w:fldCharType="end"/>
      </w:r>
      <w:r w:rsidR="00F030D6">
        <w:rPr>
          <w:rFonts w:ascii="Times New Roman" w:hAnsi="Times New Roman" w:cs="Times New Roman"/>
          <w:kern w:val="0"/>
          <w:sz w:val="22"/>
          <w:szCs w:val="22"/>
        </w:rPr>
        <w:t xml:space="preserve">. </w:t>
      </w:r>
    </w:p>
    <w:p w14:paraId="717B6E57" w14:textId="6DF10267" w:rsidR="00F80F66" w:rsidRPr="001811AA" w:rsidRDefault="00F80F66" w:rsidP="00C70C43">
      <w:pPr>
        <w:autoSpaceDE w:val="0"/>
        <w:autoSpaceDN w:val="0"/>
        <w:adjustRightInd w:val="0"/>
        <w:spacing w:line="480" w:lineRule="auto"/>
        <w:jc w:val="center"/>
        <w:rPr>
          <w:rFonts w:ascii="Times New Roman" w:hAnsi="Times New Roman" w:cs="Times New Roman"/>
          <w:b/>
          <w:bCs/>
          <w:kern w:val="0"/>
          <w:sz w:val="22"/>
          <w:szCs w:val="22"/>
        </w:rPr>
      </w:pPr>
      <w:r w:rsidRPr="001811AA">
        <w:rPr>
          <w:rFonts w:ascii="Times New Roman" w:hAnsi="Times New Roman" w:cs="Times New Roman"/>
          <w:b/>
          <w:bCs/>
          <w:kern w:val="0"/>
          <w:sz w:val="22"/>
          <w:szCs w:val="22"/>
        </w:rPr>
        <w:lastRenderedPageBreak/>
        <w:t>Muscle Development in Broilers</w:t>
      </w:r>
    </w:p>
    <w:p w14:paraId="2744F445" w14:textId="4A267F77" w:rsidR="00F80F66" w:rsidRPr="00C77D4E" w:rsidRDefault="00F80F66" w:rsidP="00F80F66">
      <w:pPr>
        <w:autoSpaceDE w:val="0"/>
        <w:autoSpaceDN w:val="0"/>
        <w:adjustRightInd w:val="0"/>
        <w:spacing w:line="480" w:lineRule="auto"/>
        <w:rPr>
          <w:rFonts w:ascii="Times New Roman" w:hAnsi="Times New Roman" w:cs="Times New Roman"/>
          <w:kern w:val="0"/>
          <w:sz w:val="22"/>
          <w:szCs w:val="22"/>
        </w:rPr>
      </w:pPr>
      <w:r w:rsidRPr="00C77D4E">
        <w:rPr>
          <w:rFonts w:ascii="Times New Roman" w:hAnsi="Times New Roman" w:cs="Times New Roman"/>
          <w:b/>
          <w:bCs/>
          <w:kern w:val="0"/>
          <w:sz w:val="22"/>
          <w:szCs w:val="22"/>
        </w:rPr>
        <w:tab/>
      </w:r>
      <w:r w:rsidRPr="00C77D4E">
        <w:rPr>
          <w:rFonts w:ascii="Times New Roman" w:hAnsi="Times New Roman" w:cs="Times New Roman"/>
          <w:kern w:val="0"/>
          <w:sz w:val="22"/>
          <w:szCs w:val="22"/>
        </w:rPr>
        <w:t xml:space="preserve">Selection for increased yield through an increase in muscle mass has proven to be successful for the broiler industry. Development of this skeletal muscle begins early on in embryonic development after the gastrulation period when the embryo forms three germ layers – the ectoderm, mesoderm, and endoderm. The mesoderm gives rise to a group of mesodermal stem cells that eventually form skeletal muscle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&lt;EndNote&gt;&lt;Cite&gt;&lt;Author&gt;Halevy&lt;/Author&gt;&lt;Year&gt;2022&lt;/Year&gt;&lt;RecNum&gt;116&lt;/RecNum&gt;&lt;DisplayText&gt;(Halevy and Velleman 2022)&lt;/DisplayText&gt;&lt;record&gt;&lt;rec-number&gt;116&lt;/rec-number&gt;&lt;foreign-keys&gt;&lt;key app="EN" db-id="dvveaxfa9wp09xe2ssaxzrvwrt90tzwetwdf" timestamp="1718734422"&gt;116&lt;/key&gt;&lt;/foreign-keys&gt;&lt;ref-type name="Book Section"&gt;5&lt;/ref-type&gt;&lt;contributors&gt;&lt;authors&gt;&lt;author&gt;Halevy, Orna&lt;/author&gt;&lt;author&gt;Velleman, Sandra G.&lt;/author&gt;&lt;/authors&gt;&lt;secondary-authors&gt;&lt;author&gt;Scanes, Colin G.&lt;/author&gt;&lt;author&gt;Dridi, Sami&lt;/author&gt;&lt;/secondary-authors&gt;&lt;/contributors&gt;&lt;titles&gt;&lt;title&gt;Chapter 23 - Skeletal muscle&lt;/title&gt;&lt;secondary-title&gt;Sturkie&amp;apos;s Avian Physiology (Seventh Edition)&lt;/secondary-title&gt;&lt;/titles&gt;&lt;pages&gt;565-589&lt;/pages&gt;&lt;keywords&gt;&lt;keyword&gt;Broilers&lt;/keyword&gt;&lt;keyword&gt;Extracellular matrix&lt;/keyword&gt;&lt;keyword&gt;Growth factors&lt;/keyword&gt;&lt;keyword&gt;Muscle fibers&lt;/keyword&gt;&lt;keyword&gt;Myogenesis&lt;/keyword&gt;&lt;keyword&gt;Myopathies&lt;/keyword&gt;&lt;keyword&gt;Poultry&lt;/keyword&gt;&lt;keyword&gt;Satellite cells&lt;/keyword&gt;&lt;keyword&gt;Skeletal muscle&lt;/keyword&gt;&lt;keyword&gt;Turkey&lt;/keyword&gt;&lt;/keywords&gt;&lt;dates&gt;&lt;year&gt;2022&lt;/year&gt;&lt;pub-dates&gt;&lt;date&gt;2022/01/01/&lt;/date&gt;&lt;/pub-dates&gt;&lt;/dates&gt;&lt;pub-location&gt;San Diego&lt;/pub-location&gt;&lt;publisher&gt;Academic Press&lt;/publisher&gt;&lt;isbn&gt;978-0-12-819770-7&lt;/isbn&gt;&lt;urls&gt;&lt;related-urls&gt;&lt;url&gt;https://www.sciencedirect.com/science/article/pii/B9780128197707000244&lt;/url&gt;&lt;/related-urls&gt;&lt;/urls&gt;&lt;electronic-resource-num&gt;https://doi.org/10.1016/B978-0-12-819770-7.00024-4&lt;/electronic-resource-num&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(Halevy and Velleman 2022)</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As these mesodermal cells proliferate on either side of the elongating notochord, </w:t>
      </w:r>
      <w:proofErr w:type="spellStart"/>
      <w:r w:rsidRPr="00C77D4E">
        <w:rPr>
          <w:rFonts w:ascii="Times New Roman" w:hAnsi="Times New Roman" w:cs="Times New Roman"/>
          <w:kern w:val="0"/>
          <w:sz w:val="22"/>
          <w:szCs w:val="22"/>
        </w:rPr>
        <w:t>somites</w:t>
      </w:r>
      <w:proofErr w:type="spellEnd"/>
      <w:r w:rsidRPr="00C77D4E">
        <w:rPr>
          <w:rFonts w:ascii="Times New Roman" w:hAnsi="Times New Roman" w:cs="Times New Roman"/>
          <w:kern w:val="0"/>
          <w:sz w:val="22"/>
          <w:szCs w:val="22"/>
        </w:rPr>
        <w:t xml:space="preserve"> are formed with</w:t>
      </w:r>
      <w:r w:rsidR="000059FC">
        <w:rPr>
          <w:rFonts w:ascii="Times New Roman" w:hAnsi="Times New Roman" w:cs="Times New Roman"/>
          <w:kern w:val="0"/>
          <w:sz w:val="22"/>
          <w:szCs w:val="22"/>
        </w:rPr>
        <w:t xml:space="preserve"> </w:t>
      </w:r>
      <w:r w:rsidRPr="00C77D4E">
        <w:rPr>
          <w:rFonts w:ascii="Times New Roman" w:hAnsi="Times New Roman" w:cs="Times New Roman"/>
          <w:kern w:val="0"/>
          <w:sz w:val="22"/>
          <w:szCs w:val="22"/>
        </w:rPr>
        <w:t xml:space="preserve">the sclerotome of the somite being made of cells located closest to the notochord, the dermatome being comprised of cells on the dorsal surface of the somite, and a group of cells located between the </w:t>
      </w:r>
      <w:r w:rsidR="000059FC" w:rsidRPr="00C77D4E">
        <w:rPr>
          <w:rFonts w:ascii="Times New Roman" w:hAnsi="Times New Roman" w:cs="Times New Roman"/>
          <w:kern w:val="0"/>
          <w:sz w:val="22"/>
          <w:szCs w:val="22"/>
        </w:rPr>
        <w:t>sclerotome</w:t>
      </w:r>
      <w:r w:rsidRPr="00C77D4E">
        <w:rPr>
          <w:rFonts w:ascii="Times New Roman" w:hAnsi="Times New Roman" w:cs="Times New Roman"/>
          <w:kern w:val="0"/>
          <w:sz w:val="22"/>
          <w:szCs w:val="22"/>
        </w:rPr>
        <w:t xml:space="preserve"> and dermatome which form the myotome. The cells of the myotome, called myoblasts, give rise to future skeletal muscle by migrating out of the somite and proliferating to form myotubes with immature myofibrils in a process known as myogenesis. These primary immature myofibers continue to differentiate until secondary myofibers are formed and aligned with the primary myofibers. At this point, which is at the time of hatch, the muscle fibers are fully formed with any growth after this being attributed to hypertrophy, or increasing size, of the muscle fibers </w:t>
      </w:r>
      <w:r w:rsidRPr="00C77D4E">
        <w:rPr>
          <w:rFonts w:ascii="Times New Roman" w:hAnsi="Times New Roman" w:cs="Times New Roman"/>
          <w:kern w:val="0"/>
          <w:sz w:val="22"/>
          <w:szCs w:val="22"/>
        </w:rPr>
        <w:fldChar w:fldCharType="begin">
          <w:fldData xml:space="preserve">PEVuZE5vdGU+PENpdGU+PEF1dGhvcj5TbWl0aDwvQXV0aG9yPjxZZWFyPjE5NjM8L1llYXI+PFJl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PEVuZE5vdGU+PENpdGU+PEF1dGhvcj5TbWl0aDwvQXV0aG9yPjxZZWFyPjE5NjM8L1llYXI+PFJl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(Smith 1963, Velleman 2019)</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w:t>
      </w:r>
    </w:p>
    <w:p w14:paraId="1B5BCDDD" w14:textId="369EA3D9" w:rsidR="00F80F66" w:rsidRPr="00C77D4E" w:rsidRDefault="00F80F66" w:rsidP="00F80F66">
      <w:pPr>
        <w:autoSpaceDE w:val="0"/>
        <w:autoSpaceDN w:val="0"/>
        <w:adjustRightInd w:val="0"/>
        <w:spacing w:line="480" w:lineRule="auto"/>
        <w:ind w:firstLine="720"/>
        <w:rPr>
          <w:rFonts w:ascii="Times New Roman" w:hAnsi="Times New Roman" w:cs="Times New Roman"/>
          <w:kern w:val="0"/>
          <w:sz w:val="22"/>
          <w:szCs w:val="22"/>
        </w:rPr>
      </w:pPr>
      <w:r w:rsidRPr="00C77D4E">
        <w:rPr>
          <w:rFonts w:ascii="Times New Roman" w:hAnsi="Times New Roman" w:cs="Times New Roman"/>
          <w:kern w:val="0"/>
          <w:sz w:val="22"/>
          <w:szCs w:val="22"/>
        </w:rPr>
        <w:t>Increased muscle mass post-hatch is a result of increased size in myofibers, rather than an increase in the number of myofibers. Hypertrophy of muscle fibers is associated with satellite cells, which are name</w:t>
      </w:r>
      <w:r w:rsidR="000E4E07">
        <w:rPr>
          <w:rFonts w:ascii="Times New Roman" w:hAnsi="Times New Roman" w:cs="Times New Roman"/>
          <w:kern w:val="0"/>
          <w:sz w:val="22"/>
          <w:szCs w:val="22"/>
        </w:rPr>
        <w:t>d</w:t>
      </w:r>
      <w:r w:rsidRPr="00C77D4E">
        <w:rPr>
          <w:rFonts w:ascii="Times New Roman" w:hAnsi="Times New Roman" w:cs="Times New Roman"/>
          <w:kern w:val="0"/>
          <w:sz w:val="22"/>
          <w:szCs w:val="22"/>
        </w:rPr>
        <w:t xml:space="preserve"> after their proximity to muscle fibers </w:t>
      </w:r>
      <w:r w:rsidRPr="00C77D4E">
        <w:rPr>
          <w:rFonts w:ascii="Times New Roman" w:hAnsi="Times New Roman" w:cs="Times New Roman"/>
          <w:kern w:val="0"/>
          <w:sz w:val="22"/>
          <w:szCs w:val="22"/>
        </w:rPr>
        <w:fldChar w:fldCharType="begin"/>
      </w:r>
      <w:r w:rsidRPr="00C77D4E">
        <w:rPr>
          <w:rFonts w:ascii="Times New Roman" w:hAnsi="Times New Roman" w:cs="Times New Roman"/>
          <w:kern w:val="0"/>
          <w:sz w:val="22"/>
          <w:szCs w:val="22"/>
        </w:rPr>
        <w:instrText xml:space="preserve"> ADDIN EN.CITE &lt;EndNote&gt;&lt;Cite&gt;&lt;Author&gt;Mauro &lt;/Author&gt;&lt;Year&gt;1961&lt;/Year&gt;&lt;RecNum&gt;118&lt;/RecNum&gt;&lt;DisplayText&gt;(Mauro 1961)&lt;/DisplayText&gt;&lt;record&gt;&lt;rec-number&gt;118&lt;/rec-number&gt;&lt;foreign-keys&gt;&lt;key app="EN" db-id="dvveaxfa9wp09xe2ssaxzrvwrt90tzwetwdf" timestamp="1718742961"&gt;118&lt;/key&gt;&lt;/foreign-keys&gt;&lt;ref-type name="Journal Article"&gt;17&lt;/ref-type&gt;&lt;contributors&gt;&lt;authors&gt;&lt;author&gt;Mauro , Alexander&lt;/author&gt;&lt;/authors&gt;&lt;/contributors&gt;&lt;titles&gt;&lt;title&gt;SATELLITE CELL OF SKELETAL MUSCLE FIBERS&lt;/title&gt;&lt;secondary-title&gt;The Journal of Biophysical and Biochemical Cytology&lt;/secondary-title&gt;&lt;/titles&gt;&lt;periodical&gt;&lt;full-title&gt;The Journal of Biophysical and Biochemical Cytology&lt;/full-title&gt;&lt;/periodical&gt;&lt;pages&gt;493-495&lt;/pages&gt;&lt;volume&gt;9&lt;/volume&gt;&lt;number&gt;2&lt;/number&gt;&lt;dates&gt;&lt;year&gt;1961&lt;/year&gt;&lt;/dates&gt;&lt;isbn&gt;0095-9901&lt;/isbn&gt;&lt;urls&gt;&lt;related-urls&gt;&lt;url&gt;https://doi.org/10.1083/jcb.9.2.493&lt;/url&gt;&lt;/related-urls&gt;&lt;/urls&gt;&lt;electronic-resource-num&gt;10.1083/jcb.9.2.493&lt;/electronic-resource-num&gt;&lt;access-date&gt;6/18/2024&lt;/access-date&gt;&lt;/record&gt;&lt;/Cite&gt;&lt;/EndNote&gt;</w:instrText>
      </w:r>
      <w:r w:rsidRPr="00C77D4E">
        <w:rPr>
          <w:rFonts w:ascii="Times New Roman" w:hAnsi="Times New Roman" w:cs="Times New Roman"/>
          <w:kern w:val="0"/>
          <w:sz w:val="22"/>
          <w:szCs w:val="22"/>
        </w:rPr>
        <w:fldChar w:fldCharType="separate"/>
      </w:r>
      <w:r w:rsidRPr="00C77D4E">
        <w:rPr>
          <w:rFonts w:ascii="Times New Roman" w:hAnsi="Times New Roman" w:cs="Times New Roman"/>
          <w:noProof/>
          <w:kern w:val="0"/>
          <w:sz w:val="22"/>
          <w:szCs w:val="22"/>
        </w:rPr>
        <w:t>(Mauro 1961)</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Satellite cells increase muscle fiber DNA by binding to adjacent muscle fibers which in turn increases muscle fiber diameter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&lt;EndNote&gt;&lt;Cite&gt;&lt;Author&gt;Moss&lt;/Author&gt;&lt;Year&gt;1968&lt;/Year&gt;&lt;RecNum&gt;120&lt;/RecNum&gt;&lt;DisplayText&gt;(Moss 1968, Moss and Leblond 1971)&lt;/DisplayText&gt;&lt;record&gt;&lt;rec-number&gt;120&lt;/rec-number&gt;&lt;foreign-keys&gt;&lt;key app="EN" db-id="dvveaxfa9wp09xe2ssaxzrvwrt90tzwetwdf" timestamp="1718745281"&gt;120&lt;/key&gt;&lt;/foreign-keys&gt;&lt;ref-type name="Journal Article"&gt;17&lt;/ref-type&gt;&lt;contributors&gt;&lt;authors&gt;&lt;author&gt;Moss, F. P.&lt;/author&gt;&lt;/authors&gt;&lt;/contributors&gt;&lt;titles&gt;&lt;title&gt;The relationship between the dimensions of the fibres and the number of nuclei during normal growth of skeletal muscle in the domestic fowl&lt;/title&gt;&lt;secondary-title&gt;American Journal of Anatomy&lt;/secondary-title&gt;&lt;/titles&gt;&lt;periodical&gt;&lt;full-title&gt;American Journal of Anatomy&lt;/full-title&gt;&lt;/periodical&gt;&lt;pages&gt;555-563&lt;/pages&gt;&lt;volume&gt;122&lt;/volume&gt;&lt;number&gt;3&lt;/number&gt;&lt;dates&gt;&lt;year&gt;1968&lt;/year&gt;&lt;/dates&gt;&lt;isbn&gt;0002-9106&lt;/isbn&gt;&lt;urls&gt;&lt;related-urls&gt;&lt;url&gt;https://onlinelibrary.wiley.com/doi/abs/10.1002/aja.1001220308&lt;/url&gt;&lt;/related-urls&gt;&lt;/urls&gt;&lt;electronic-resource-num&gt;https://doi.org/10.1002/aja.1001220308&lt;/electronic-resource-num&gt;&lt;/record&gt;&lt;/Cite&gt;&lt;Cite&gt;&lt;Author&gt;Moss&lt;/Author&gt;&lt;Year&gt;1971&lt;/Year&gt;&lt;RecNum&gt;119&lt;/RecNum&gt;&lt;record&gt;&lt;rec-number&gt;119&lt;/rec-number&gt;&lt;foreign-keys&gt;&lt;key app="EN" db-id="dvveaxfa9wp09xe2ssaxzrvwrt90tzwetwdf" timestamp="1718745245"&gt;119&lt;/key&gt;&lt;/foreign-keys&gt;&lt;ref-type name="Journal Article"&gt;17&lt;/ref-type&gt;&lt;contributors&gt;&lt;authors&gt;&lt;author&gt;Moss, F. P.&lt;/author&gt;&lt;author&gt;Leblond, C. P.&lt;/author&gt;&lt;/authors&gt;&lt;/contributors&gt;&lt;titles&gt;&lt;title&gt;Satellite cells as the source of nuclei in muscles of growing rats&lt;/title&gt;&lt;secondary-title&gt;The Anatomical Record&lt;/secondary-title&gt;&lt;/titles&gt;&lt;periodical&gt;&lt;full-title&gt;The Anatomical Record&lt;/full-title&gt;&lt;/periodical&gt;&lt;pages&gt;421-435&lt;/pages&gt;&lt;volume&gt;170&lt;/volume&gt;&lt;number&gt;4&lt;/number&gt;&lt;dates&gt;&lt;year&gt;1971&lt;/year&gt;&lt;/dates&gt;&lt;isbn&gt;0003-276X&lt;/isbn&gt;&lt;urls&gt;&lt;related-urls&gt;&lt;url&gt;https://onlinelibrary.wiley.com/doi/abs/10.1002/ar.1091700405&lt;/url&gt;&lt;/related-urls&gt;&lt;/urls&gt;&lt;electronic-resource-num&gt;https://doi.org/10.1002/ar.1091700405&lt;/electronic-resource-num&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(Moss 1968, Moss and Leblond 1971)</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These satellite cells are formed from Pax3- and Pax7-expressing muscle precursor cells and allow their survival, proliferation, and participation in myogenesis </w:t>
      </w:r>
      <w:r w:rsidRPr="00C77D4E">
        <w:rPr>
          <w:rFonts w:ascii="Times New Roman" w:hAnsi="Times New Roman" w:cs="Times New Roman"/>
          <w:kern w:val="0"/>
          <w:sz w:val="22"/>
          <w:szCs w:val="22"/>
        </w:rPr>
        <w:fldChar w:fldCharType="begin">
          <w:fldData xml:space="preserve">PEVuZE5vdGU+PENpdGU+PEF1dGhvcj5SZWxhaXg8L0F1dGhvcj48WWVhcj4yMDA1PC9ZZWFyPjxS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==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PEVuZE5vdGU+PENpdGU+PEF1dGhvcj5SZWxhaXg8L0F1dGhvcj48WWVhcj4yMDA1PC9ZZWFyPjxS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==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(Relaix et al. 2005, Relaix et al. 2006, von Maltzahn et al. 2013)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Myogenesis, the process of stem cell differentiat</w:t>
      </w:r>
      <w:r w:rsidR="008E458F">
        <w:rPr>
          <w:rFonts w:ascii="Times New Roman" w:hAnsi="Times New Roman" w:cs="Times New Roman"/>
          <w:kern w:val="0"/>
          <w:sz w:val="22"/>
          <w:szCs w:val="22"/>
        </w:rPr>
        <w:t>ion</w:t>
      </w:r>
      <w:r w:rsidRPr="00C77D4E">
        <w:rPr>
          <w:rFonts w:ascii="Times New Roman" w:hAnsi="Times New Roman" w:cs="Times New Roman"/>
          <w:kern w:val="0"/>
          <w:sz w:val="22"/>
          <w:szCs w:val="22"/>
        </w:rPr>
        <w:t xml:space="preserve"> to form contractile muscle fibers, requires expression of muscle regulatory factors</w:t>
      </w:r>
      <w:r w:rsidR="008E458F">
        <w:rPr>
          <w:rFonts w:ascii="Times New Roman" w:hAnsi="Times New Roman" w:cs="Times New Roman"/>
          <w:kern w:val="0"/>
          <w:sz w:val="22"/>
          <w:szCs w:val="22"/>
        </w:rPr>
        <w:t xml:space="preserve"> (MRFs)</w:t>
      </w:r>
      <w:r w:rsidRPr="00C77D4E">
        <w:rPr>
          <w:rFonts w:ascii="Times New Roman" w:hAnsi="Times New Roman" w:cs="Times New Roman"/>
          <w:kern w:val="0"/>
          <w:sz w:val="22"/>
          <w:szCs w:val="22"/>
        </w:rPr>
        <w:t xml:space="preserve">. MRFs, such as </w:t>
      </w:r>
      <w:proofErr w:type="spellStart"/>
      <w:r w:rsidRPr="00C77D4E">
        <w:rPr>
          <w:rFonts w:ascii="Times New Roman" w:hAnsi="Times New Roman" w:cs="Times New Roman"/>
          <w:kern w:val="0"/>
          <w:sz w:val="22"/>
          <w:szCs w:val="22"/>
        </w:rPr>
        <w:t>MyoD</w:t>
      </w:r>
      <w:proofErr w:type="spellEnd"/>
      <w:r w:rsidRPr="00C77D4E">
        <w:rPr>
          <w:rFonts w:ascii="Times New Roman" w:hAnsi="Times New Roman" w:cs="Times New Roman"/>
          <w:kern w:val="0"/>
          <w:sz w:val="22"/>
          <w:szCs w:val="22"/>
        </w:rPr>
        <w:t xml:space="preserve">, Myf5, and MRF4, are a family of transcription factors that are expressed in a specific order that allows for activation of muscle-specific genes and the commitment of stem cells to skeletal muscle lineage </w:t>
      </w:r>
      <w:r w:rsidRPr="00C77D4E">
        <w:rPr>
          <w:rFonts w:ascii="Times New Roman" w:hAnsi="Times New Roman" w:cs="Times New Roman"/>
          <w:kern w:val="0"/>
          <w:sz w:val="22"/>
          <w:szCs w:val="22"/>
        </w:rPr>
        <w:fldChar w:fldCharType="begin">
          <w:fldData xml:space="preserve">PEVuZE5vdGU+PENpdGU+PEF1dGhvcj5SdWRuaWNraTwvQXV0aG9yPjxZZWFyPjE5OTM8L1llYXI+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PEVuZE5vdGU+PENpdGU+PEF1dGhvcj5SdWRuaWNraTwvQXV0aG9yPjxZZWFyPjE5OTM8L1llYXI+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(Rudnicki et al. 1993, Buckingham 1994, Kassar-Duchossoy et al. 2004)</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These MRFs work with Pax3 during embryonic </w:t>
      </w:r>
      <w:r w:rsidRPr="00C77D4E">
        <w:rPr>
          <w:rFonts w:ascii="Times New Roman" w:hAnsi="Times New Roman" w:cs="Times New Roman"/>
          <w:kern w:val="0"/>
          <w:sz w:val="22"/>
          <w:szCs w:val="22"/>
        </w:rPr>
        <w:lastRenderedPageBreak/>
        <w:t xml:space="preserve">development and with Pax7 during post-hatch development to </w:t>
      </w:r>
      <w:r w:rsidR="00753D6F">
        <w:rPr>
          <w:rFonts w:ascii="Times New Roman" w:hAnsi="Times New Roman" w:cs="Times New Roman"/>
          <w:kern w:val="0"/>
          <w:sz w:val="22"/>
          <w:szCs w:val="22"/>
        </w:rPr>
        <w:t>form</w:t>
      </w:r>
      <w:r w:rsidR="00753D6F" w:rsidRPr="00C77D4E">
        <w:rPr>
          <w:rFonts w:ascii="Times New Roman" w:hAnsi="Times New Roman" w:cs="Times New Roman"/>
          <w:kern w:val="0"/>
          <w:sz w:val="22"/>
          <w:szCs w:val="22"/>
        </w:rPr>
        <w:t xml:space="preserve"> </w:t>
      </w:r>
      <w:r w:rsidRPr="00C77D4E">
        <w:rPr>
          <w:rFonts w:ascii="Times New Roman" w:hAnsi="Times New Roman" w:cs="Times New Roman"/>
          <w:kern w:val="0"/>
          <w:sz w:val="22"/>
          <w:szCs w:val="22"/>
        </w:rPr>
        <w:t xml:space="preserve">skeletal muscle. During embryonic growth, Pax3 acts prior to </w:t>
      </w:r>
      <w:proofErr w:type="spellStart"/>
      <w:r w:rsidRPr="00C77D4E">
        <w:rPr>
          <w:rFonts w:ascii="Times New Roman" w:hAnsi="Times New Roman" w:cs="Times New Roman"/>
          <w:kern w:val="0"/>
          <w:sz w:val="22"/>
          <w:szCs w:val="22"/>
        </w:rPr>
        <w:t>MyoD</w:t>
      </w:r>
      <w:proofErr w:type="spellEnd"/>
      <w:r w:rsidRPr="00C77D4E">
        <w:rPr>
          <w:rFonts w:ascii="Times New Roman" w:hAnsi="Times New Roman" w:cs="Times New Roman"/>
          <w:kern w:val="0"/>
          <w:sz w:val="22"/>
          <w:szCs w:val="22"/>
        </w:rPr>
        <w:t xml:space="preserve"> to allow migration of muscle progenitor cells from the somite to the limb buds in the formation of limb muscles while Pax7 is required for the proliferation of quiescent and activated satellite cells during post-hatch muscle growth </w:t>
      </w:r>
      <w:r w:rsidRPr="00C77D4E">
        <w:rPr>
          <w:rFonts w:ascii="Times New Roman" w:hAnsi="Times New Roman" w:cs="Times New Roman"/>
          <w:kern w:val="0"/>
          <w:sz w:val="22"/>
          <w:szCs w:val="22"/>
        </w:rPr>
        <w:fldChar w:fldCharType="begin">
          <w:fldData xml:space="preserve">PEVuZE5vdGU+PENpdGU+PEF1dGhvcj5IYWxldnk8L0F1dGhvcj48WWVhcj4yMDA0PC9ZZWFyPjxS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PEVuZE5vdGU+PENpdGU+PEF1dGhvcj5IYWxldnk8L0F1dGhvcj48WWVhcj4yMDA0PC9ZZWFyPjxS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(Halevy et al. 2004, Relaix et al. 2005, Halevy and Velleman 2022)</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After proliferation and subsequent differentiation, myocytes fuse to form primary muscle fibers.</w:t>
      </w:r>
    </w:p>
    <w:p w14:paraId="2BF5661C" w14:textId="77777777" w:rsidR="00F80F66" w:rsidRPr="001811AA" w:rsidRDefault="00F80F66" w:rsidP="001811AA">
      <w:pPr>
        <w:autoSpaceDE w:val="0"/>
        <w:autoSpaceDN w:val="0"/>
        <w:adjustRightInd w:val="0"/>
        <w:spacing w:line="480" w:lineRule="auto"/>
        <w:jc w:val="center"/>
        <w:rPr>
          <w:rFonts w:ascii="Times New Roman" w:hAnsi="Times New Roman" w:cs="Times New Roman"/>
          <w:b/>
          <w:bCs/>
          <w:kern w:val="0"/>
          <w:sz w:val="22"/>
          <w:szCs w:val="22"/>
        </w:rPr>
      </w:pPr>
      <w:r w:rsidRPr="001811AA">
        <w:rPr>
          <w:rFonts w:ascii="Times New Roman" w:hAnsi="Times New Roman" w:cs="Times New Roman"/>
          <w:b/>
          <w:bCs/>
          <w:kern w:val="0"/>
          <w:sz w:val="22"/>
          <w:szCs w:val="22"/>
        </w:rPr>
        <w:t>Adipose Tissue Development in Broilers</w:t>
      </w:r>
    </w:p>
    <w:p w14:paraId="005B1D50" w14:textId="2D3A19AE" w:rsidR="00F80F66" w:rsidRPr="00C77D4E" w:rsidRDefault="00F80F66" w:rsidP="00F80F66">
      <w:pPr>
        <w:autoSpaceDE w:val="0"/>
        <w:autoSpaceDN w:val="0"/>
        <w:adjustRightInd w:val="0"/>
        <w:spacing w:line="480" w:lineRule="auto"/>
        <w:rPr>
          <w:rFonts w:ascii="Times New Roman" w:hAnsi="Times New Roman" w:cs="Times New Roman"/>
          <w:kern w:val="0"/>
          <w:sz w:val="22"/>
          <w:szCs w:val="22"/>
        </w:rPr>
      </w:pPr>
      <w:r w:rsidRPr="00C77D4E">
        <w:rPr>
          <w:rFonts w:ascii="Times New Roman" w:hAnsi="Times New Roman" w:cs="Times New Roman"/>
          <w:b/>
          <w:bCs/>
          <w:kern w:val="0"/>
          <w:sz w:val="22"/>
          <w:szCs w:val="22"/>
        </w:rPr>
        <w:tab/>
      </w:r>
      <w:r w:rsidRPr="00C77D4E">
        <w:rPr>
          <w:rFonts w:ascii="Times New Roman" w:hAnsi="Times New Roman" w:cs="Times New Roman"/>
          <w:kern w:val="0"/>
          <w:sz w:val="22"/>
          <w:szCs w:val="22"/>
        </w:rPr>
        <w:t xml:space="preserve">Selection for rapid growth and increased muscle mass in broilers has inadvertently led to a tendency to accumulate more adipose tissue than physiologically necessary. This becomes a problem in the broiler chicken industry as feed, which is the most expensive portion of production, is allocated to towards fat accretion rather than muscle growth. Adipose tissue is comprised of many cell populations with the primary cell type being adipocytes that are derived from mesenchymal stem </w:t>
      </w:r>
      <w:r w:rsidR="00753D6F">
        <w:rPr>
          <w:rFonts w:ascii="Times New Roman" w:hAnsi="Times New Roman" w:cs="Times New Roman"/>
          <w:kern w:val="0"/>
          <w:sz w:val="22"/>
          <w:szCs w:val="22"/>
        </w:rPr>
        <w:t>c</w:t>
      </w:r>
      <w:r w:rsidRPr="00C77D4E">
        <w:rPr>
          <w:rFonts w:ascii="Times New Roman" w:hAnsi="Times New Roman" w:cs="Times New Roman"/>
          <w:kern w:val="0"/>
          <w:sz w:val="22"/>
          <w:szCs w:val="22"/>
        </w:rPr>
        <w:t xml:space="preserve">ells. These stem cells first commit to the adipocyte lineage by developing into pre-adipocytes in a process known as determination before becoming mature adipocytes during the terminal differentiation phase </w:t>
      </w:r>
      <w:r w:rsidRPr="00C77D4E">
        <w:rPr>
          <w:rFonts w:ascii="Times New Roman" w:hAnsi="Times New Roman" w:cs="Times New Roman"/>
          <w:kern w:val="0"/>
          <w:sz w:val="22"/>
          <w:szCs w:val="22"/>
        </w:rPr>
        <w:fldChar w:fldCharType="begin">
          <w:fldData xml:space="preserve">PEVuZE5vdGU+PENpdGU+PEF1dGhvcj5Sb3NlbjwvQXV0aG9yPjxZZWFyPjIwMDY8L1llYXI+PFJl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PEVuZE5vdGU+PENpdGU+PEF1dGhvcj5Sb3NlbjwvQXV0aG9yPjxZZWFyPjIwMDY8L1llYXI+PFJl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(Speake et al. 1993, Speake et al. 1998, Rosen and MacDougald 2006)</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While both hyperplasia, or an increase in cell number, and hypertrophy, an increase in cell size, are both active during this stage, growth of the subcutaneous fat pad is primarily due to increased hyperplasia </w:t>
      </w:r>
      <w:r w:rsidRPr="00C77D4E">
        <w:rPr>
          <w:rFonts w:ascii="Times New Roman" w:hAnsi="Times New Roman" w:cs="Times New Roman"/>
          <w:kern w:val="0"/>
          <w:sz w:val="22"/>
          <w:szCs w:val="22"/>
        </w:rPr>
        <w:fldChar w:fldCharType="begin">
          <w:fldData xml:space="preserve">PEVuZE5vdGU+PENpdGU+PEF1dGhvcj5DYXJ0d3JpZ2h0PC9BdXRob3I+PFllYXI+MTk5MTwvWWVh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PEVuZE5vdGU+PENpdGU+PEF1dGhvcj5DYXJ0d3JpZ2h0PC9BdXRob3I+PFllYXI+MTk5MTwvWWVh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(Cartwright 1991, Chen et al. 2014, Wang et al. 2017)</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By day 4 post-hatch, growing chicks begin to rely on nutrients from the diet as the yolk </w:t>
      </w:r>
      <w:r w:rsidR="00753D6F">
        <w:rPr>
          <w:rFonts w:ascii="Times New Roman" w:hAnsi="Times New Roman" w:cs="Times New Roman"/>
          <w:kern w:val="0"/>
          <w:sz w:val="22"/>
          <w:szCs w:val="22"/>
        </w:rPr>
        <w:t>h</w:t>
      </w:r>
      <w:r w:rsidRPr="00C77D4E">
        <w:rPr>
          <w:rFonts w:ascii="Times New Roman" w:hAnsi="Times New Roman" w:cs="Times New Roman"/>
          <w:kern w:val="0"/>
          <w:sz w:val="22"/>
          <w:szCs w:val="22"/>
        </w:rPr>
        <w:t xml:space="preserve">as been reabsorbed at this point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&lt;EndNote&gt;&lt;Cite&gt;&lt;Author&gt;Moran&lt;/Author&gt;&lt;Year&gt;2007&lt;/Year&gt;&lt;RecNum&gt;110&lt;/RecNum&gt;&lt;DisplayText&gt;(Moran 2007)&lt;/DisplayText&gt;&lt;record&gt;&lt;rec-number&gt;110&lt;/rec-number&gt;&lt;foreign-keys&gt;&lt;key app="EN" db-id="dvveaxfa9wp09xe2ssaxzrvwrt90tzwetwdf" timestamp="1718651194"&gt;110&lt;/key&gt;&lt;/foreign-keys&gt;&lt;ref-type name="Journal Article"&gt;17&lt;/ref-type&gt;&lt;contributors&gt;&lt;authors&gt;&lt;author&gt;Moran, E. T.&lt;/author&gt;&lt;/authors&gt;&lt;/contributors&gt;&lt;titles&gt;&lt;title&gt;Nutrition of the Developing Embryo and Hatchling1&lt;/title&gt;&lt;secondary-title&gt;Poultry Science&lt;/secondary-title&gt;&lt;/titles&gt;&lt;periodical&gt;&lt;full-title&gt;Poultry Science&lt;/full-title&gt;&lt;/periodical&gt;&lt;pages&gt;1043-1049&lt;/pages&gt;&lt;volume&gt;86&lt;/volume&gt;&lt;number&gt;5&lt;/number&gt;&lt;keywords&gt;&lt;keyword&gt;albumen&lt;/keyword&gt;&lt;keyword&gt;embryo nutrition&lt;/keyword&gt;&lt;keyword&gt;incubation&lt;/keyword&gt;&lt;keyword&gt;yolk sac&lt;/keyword&gt;&lt;/keywords&gt;&lt;dates&gt;&lt;year&gt;2007&lt;/year&gt;&lt;pub-dates&gt;&lt;date&gt;2007/05/01/&lt;/date&gt;&lt;/pub-dates&gt;&lt;/dates&gt;&lt;isbn&gt;0032-5791&lt;/isbn&gt;&lt;urls&gt;&lt;related-urls&gt;&lt;url&gt;https://www.sciencedirect.com/science/article/pii/S0032579119398918&lt;/url&gt;&lt;/related-urls&gt;&lt;/urls&gt;&lt;electronic-resource-num&gt;https://doi.org/10.1093/ps/86.5.1043&lt;/electronic-resource-num&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(Moran 2007)</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With the transition to reliance on the diet for growth comes changes in adipose tissue development. Aside from dietary fatty acid intake, avians acquire fatty acids through de novo lipogenesis in the liver when glucose is </w:t>
      </w:r>
      <w:r w:rsidR="00753D6F" w:rsidRPr="00C77D4E">
        <w:rPr>
          <w:rFonts w:ascii="Times New Roman" w:hAnsi="Times New Roman" w:cs="Times New Roman"/>
          <w:kern w:val="0"/>
          <w:sz w:val="22"/>
          <w:szCs w:val="22"/>
        </w:rPr>
        <w:t>catabolized</w:t>
      </w:r>
      <w:r w:rsidRPr="00C77D4E">
        <w:rPr>
          <w:rFonts w:ascii="Times New Roman" w:hAnsi="Times New Roman" w:cs="Times New Roman"/>
          <w:kern w:val="0"/>
          <w:sz w:val="22"/>
          <w:szCs w:val="22"/>
        </w:rPr>
        <w:t xml:space="preserve"> to acetyl CoA and further to fatty acids and cholesterol before being packaged into VLDL molecules that are transported to adipose tissue </w:t>
      </w:r>
      <w:r w:rsidRPr="00C77D4E">
        <w:rPr>
          <w:rFonts w:ascii="Times New Roman" w:hAnsi="Times New Roman" w:cs="Times New Roman"/>
          <w:kern w:val="0"/>
          <w:sz w:val="22"/>
          <w:szCs w:val="22"/>
        </w:rPr>
        <w:fldChar w:fldCharType="begin">
          <w:fldData xml:space="preserve">PEVuZE5vdGU+PENpdGU+PEF1dGhvcj5MZXZlaWxsZTwvQXV0aG9yPjxZZWFyPjE5NzU8L1llYXI+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PEVuZE5vdGU+PENpdGU+PEF1dGhvcj5MZXZlaWxsZTwvQXV0aG9yPjxZZWFyPjE5NzU8L1llYXI+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(Leveille et al. 1975, Wang et al. 2017)</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Incoming dietary lipids are hydrolyzed into free fatty acids which are absorbed by mucosa cells before being esterified with glycerol to form triacylglycerol (TAGs). These TAGs are assembled into lipoproteins called </w:t>
      </w:r>
      <w:proofErr w:type="spellStart"/>
      <w:r w:rsidRPr="00C77D4E">
        <w:rPr>
          <w:rFonts w:ascii="Times New Roman" w:hAnsi="Times New Roman" w:cs="Times New Roman"/>
          <w:kern w:val="0"/>
          <w:sz w:val="22"/>
          <w:szCs w:val="22"/>
        </w:rPr>
        <w:t>portomicrons</w:t>
      </w:r>
      <w:proofErr w:type="spellEnd"/>
      <w:r w:rsidRPr="00C77D4E">
        <w:rPr>
          <w:rFonts w:ascii="Times New Roman" w:hAnsi="Times New Roman" w:cs="Times New Roman"/>
          <w:kern w:val="0"/>
          <w:sz w:val="22"/>
          <w:szCs w:val="22"/>
        </w:rPr>
        <w:t xml:space="preserve"> that enter the portal vein </w:t>
      </w:r>
      <w:r w:rsidRPr="00C77D4E">
        <w:rPr>
          <w:rFonts w:ascii="Times New Roman" w:hAnsi="Times New Roman" w:cs="Times New Roman"/>
          <w:kern w:val="0"/>
          <w:sz w:val="22"/>
          <w:szCs w:val="22"/>
        </w:rPr>
        <w:fldChar w:fldCharType="begin">
          <w:fldData xml:space="preserve">PEVuZE5vdGU+PENpdGU+PEF1dGhvcj5CZW5zYWRvdW48L0F1dGhvcj48WWVhcj4xOTcyPC9ZZWFy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PEVuZE5vdGU+PENpdGU+PEF1dGhvcj5CZW5zYWRvdW48L0F1dGhvcj48WWVhcj4xOTcyPC9ZZWFy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(Bensadoun and Rothfeld 1972, Buyse and Decuypere 2015)</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These </w:t>
      </w:r>
      <w:proofErr w:type="spellStart"/>
      <w:r w:rsidRPr="00C77D4E">
        <w:rPr>
          <w:rFonts w:ascii="Times New Roman" w:hAnsi="Times New Roman" w:cs="Times New Roman"/>
          <w:kern w:val="0"/>
          <w:sz w:val="22"/>
          <w:szCs w:val="22"/>
        </w:rPr>
        <w:t>portomicrons</w:t>
      </w:r>
      <w:proofErr w:type="spellEnd"/>
      <w:r w:rsidRPr="00C77D4E">
        <w:rPr>
          <w:rFonts w:ascii="Times New Roman" w:hAnsi="Times New Roman" w:cs="Times New Roman"/>
          <w:kern w:val="0"/>
          <w:sz w:val="22"/>
          <w:szCs w:val="22"/>
        </w:rPr>
        <w:t xml:space="preserve">, along with </w:t>
      </w:r>
      <w:proofErr w:type="spellStart"/>
      <w:r w:rsidRPr="00C77D4E">
        <w:rPr>
          <w:rFonts w:ascii="Times New Roman" w:hAnsi="Times New Roman" w:cs="Times New Roman"/>
          <w:kern w:val="0"/>
          <w:sz w:val="22"/>
          <w:szCs w:val="22"/>
        </w:rPr>
        <w:t>nonesterified</w:t>
      </w:r>
      <w:proofErr w:type="spellEnd"/>
      <w:r w:rsidRPr="00C77D4E">
        <w:rPr>
          <w:rFonts w:ascii="Times New Roman" w:hAnsi="Times New Roman" w:cs="Times New Roman"/>
          <w:kern w:val="0"/>
          <w:sz w:val="22"/>
          <w:szCs w:val="22"/>
        </w:rPr>
        <w:t xml:space="preserve"> fatty acids that </w:t>
      </w:r>
      <w:r w:rsidRPr="00C77D4E">
        <w:rPr>
          <w:rFonts w:ascii="Times New Roman" w:hAnsi="Times New Roman" w:cs="Times New Roman"/>
          <w:kern w:val="0"/>
          <w:sz w:val="22"/>
          <w:szCs w:val="22"/>
        </w:rPr>
        <w:lastRenderedPageBreak/>
        <w:t xml:space="preserve">have been bound to albumin, are delivered to the liver where they are partially hydrolyzed by lipoprotein lipase or are taken up by the liver to once again be synthesized into TAG-rich lipoproteins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&lt;EndNote&gt;&lt;Cite&gt;&lt;Author&gt;Buyse&lt;/Author&gt;&lt;Year&gt;2015&lt;/Year&gt;&lt;RecNum&gt;113&lt;/RecNum&gt;&lt;DisplayText&gt;(Buyse and Decuypere 2015)&lt;/DisplayText&gt;&lt;record&gt;&lt;rec-number&gt;113&lt;/rec-number&gt;&lt;foreign-keys&gt;&lt;key app="EN" db-id="dvveaxfa9wp09xe2ssaxzrvwrt90tzwetwdf" timestamp="1718660471"&gt;113&lt;/key&gt;&lt;/foreign-keys&gt;&lt;ref-type name="Book Section"&gt;5&lt;/ref-type&gt;&lt;contributors&gt;&lt;authors&gt;&lt;author&gt;Buyse, Johan&lt;/author&gt;&lt;author&gt;Decuypere, Eddy&lt;/author&gt;&lt;/authors&gt;&lt;secondary-authors&gt;&lt;author&gt;Scanes, Colin G.&lt;/author&gt;&lt;/secondary-authors&gt;&lt;/contributors&gt;&lt;titles&gt;&lt;title&gt;Chapter 19 - Adipose Tissue and Lipid Metabolism&lt;/title&gt;&lt;secondary-title&gt;Sturkie&amp;apos;s Avian Physiology (Sixth Edition)&lt;/secondary-title&gt;&lt;/titles&gt;&lt;pages&gt;443-453&lt;/pages&gt;&lt;keywords&gt;&lt;keyword&gt;Adipokines&lt;/keyword&gt;&lt;keyword&gt;Adipose tissue&lt;/keyword&gt;&lt;keyword&gt;Chicken&lt;/keyword&gt;&lt;keyword&gt;Endocrine regulation&lt;/keyword&gt;&lt;keyword&gt;Lipoproteins&lt;/keyword&gt;&lt;/keywords&gt;&lt;dates&gt;&lt;year&gt;2015&lt;/year&gt;&lt;pub-dates&gt;&lt;date&gt;2015/01/01/&lt;/date&gt;&lt;/pub-dates&gt;&lt;/dates&gt;&lt;pub-location&gt;San Diego&lt;/pub-location&gt;&lt;publisher&gt;Academic Press&lt;/publisher&gt;&lt;isbn&gt;978-0-12-407160-5&lt;/isbn&gt;&lt;urls&gt;&lt;related-urls&gt;&lt;url&gt;https://www.sciencedirect.com/science/article/pii/B9780124071605000191&lt;/url&gt;&lt;/related-urls&gt;&lt;/urls&gt;&lt;electronic-resource-num&gt;https://doi.org/10.1016/B978-0-12-407160-5.00019-1&lt;/electronic-resource-num&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(Buyse and Decuypere 2015)</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Once these </w:t>
      </w:r>
      <w:proofErr w:type="spellStart"/>
      <w:r w:rsidRPr="00C77D4E">
        <w:rPr>
          <w:rFonts w:ascii="Times New Roman" w:hAnsi="Times New Roman" w:cs="Times New Roman"/>
          <w:kern w:val="0"/>
          <w:sz w:val="22"/>
          <w:szCs w:val="22"/>
        </w:rPr>
        <w:t>portomicrons</w:t>
      </w:r>
      <w:proofErr w:type="spellEnd"/>
      <w:r w:rsidRPr="00C77D4E">
        <w:rPr>
          <w:rFonts w:ascii="Times New Roman" w:hAnsi="Times New Roman" w:cs="Times New Roman"/>
          <w:kern w:val="0"/>
          <w:sz w:val="22"/>
          <w:szCs w:val="22"/>
        </w:rPr>
        <w:t xml:space="preserve"> and VLDLs reach adipose tissue, they are stored in the adipocytes as lipid droplets. </w:t>
      </w:r>
    </w:p>
    <w:p w14:paraId="42803112" w14:textId="77777777" w:rsidR="00F80F66" w:rsidRPr="001811AA" w:rsidRDefault="00F80F66" w:rsidP="001811AA">
      <w:pPr>
        <w:autoSpaceDE w:val="0"/>
        <w:autoSpaceDN w:val="0"/>
        <w:adjustRightInd w:val="0"/>
        <w:spacing w:line="480" w:lineRule="auto"/>
        <w:jc w:val="center"/>
        <w:rPr>
          <w:rFonts w:ascii="Times New Roman" w:hAnsi="Times New Roman" w:cs="Times New Roman"/>
          <w:b/>
          <w:bCs/>
          <w:kern w:val="0"/>
          <w:sz w:val="22"/>
          <w:szCs w:val="22"/>
        </w:rPr>
      </w:pPr>
      <w:r w:rsidRPr="001811AA">
        <w:rPr>
          <w:rFonts w:ascii="Times New Roman" w:hAnsi="Times New Roman" w:cs="Times New Roman"/>
          <w:b/>
          <w:bCs/>
          <w:kern w:val="0"/>
          <w:sz w:val="22"/>
          <w:szCs w:val="22"/>
        </w:rPr>
        <w:t>Impact of the Microbiome on Broiler Health</w:t>
      </w:r>
    </w:p>
    <w:p w14:paraId="4AE7636B" w14:textId="481E0C5B" w:rsidR="00F80F66" w:rsidRPr="00C77D4E" w:rsidRDefault="00F80F66" w:rsidP="00F80F66">
      <w:pPr>
        <w:autoSpaceDE w:val="0"/>
        <w:autoSpaceDN w:val="0"/>
        <w:adjustRightInd w:val="0"/>
        <w:spacing w:line="480" w:lineRule="auto"/>
        <w:rPr>
          <w:rFonts w:ascii="Times New Roman" w:hAnsi="Times New Roman" w:cs="Times New Roman"/>
          <w:kern w:val="0"/>
          <w:sz w:val="22"/>
          <w:szCs w:val="22"/>
        </w:rPr>
      </w:pPr>
      <w:r w:rsidRPr="00C77D4E">
        <w:rPr>
          <w:rFonts w:ascii="Times New Roman" w:hAnsi="Times New Roman" w:cs="Times New Roman"/>
          <w:b/>
          <w:bCs/>
          <w:kern w:val="0"/>
          <w:sz w:val="22"/>
          <w:szCs w:val="22"/>
        </w:rPr>
        <w:tab/>
      </w:r>
      <w:r w:rsidRPr="00C77D4E">
        <w:rPr>
          <w:rFonts w:ascii="Times New Roman" w:hAnsi="Times New Roman" w:cs="Times New Roman"/>
          <w:kern w:val="0"/>
          <w:sz w:val="22"/>
          <w:szCs w:val="22"/>
        </w:rPr>
        <w:t xml:space="preserve">There are many methods of improving the health and welfare status of livestock species. One method that has been increasing in popularity is understanding and manipulating the microbiome of the gastrointestinal tract. The composition of the gastrointestinal tract microbiome of livestock species has become extensively researched in recent years, particularly in cattle as they rely heavily on fermentation from microbiota in the rumen to obtain energy from otherwise low-quality feedstuffs. The impact of the microbiome has become attractive to the livestock industry due to its impact on animal health and performance parameters </w:t>
      </w:r>
      <w:r w:rsidRPr="00C77D4E">
        <w:rPr>
          <w:rFonts w:ascii="Times New Roman" w:hAnsi="Times New Roman" w:cs="Times New Roman"/>
          <w:kern w:val="0"/>
          <w:sz w:val="22"/>
          <w:szCs w:val="22"/>
        </w:rPr>
        <w:fldChar w:fldCharType="begin">
          <w:fldData xml:space="preserve">PEVuZE5vdGU+PENpdGU+PEF1dGhvcj5Gb3JjaW5hPC9BdXRob3I+PFllYXI+MjAyMjwvWWVhcj48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PEVuZE5vdGU+PENpdGU+PEF1dGhvcj5Gb3JjaW5hPC9BdXRob3I+PFllYXI+MjAyMjwvWWVhcj48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(Forcina et al. 2022)</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In the past few years, there has been </w:t>
      </w:r>
      <w:r w:rsidR="008E458F">
        <w:rPr>
          <w:rFonts w:ascii="Times New Roman" w:hAnsi="Times New Roman" w:cs="Times New Roman"/>
          <w:kern w:val="0"/>
          <w:sz w:val="22"/>
          <w:szCs w:val="22"/>
        </w:rPr>
        <w:t>an</w:t>
      </w:r>
      <w:r w:rsidRPr="00C77D4E">
        <w:rPr>
          <w:rFonts w:ascii="Times New Roman" w:hAnsi="Times New Roman" w:cs="Times New Roman"/>
          <w:kern w:val="0"/>
          <w:sz w:val="22"/>
          <w:szCs w:val="22"/>
        </w:rPr>
        <w:t xml:space="preserve"> increase in studies examining the microbiome of broilers to better understand its impact on overall health, immunity, and growth performance. Many of these studies aim to characterize and compare the microbiome of pathogen-free birds and infected birds in hopes of understanding the effect of antimicrobials and antibiotics on overall performance and health or to understand how the microbiome can be utilized to defend against disease without the use of antibiotics </w:t>
      </w:r>
      <w:r w:rsidRPr="00C77D4E">
        <w:rPr>
          <w:rFonts w:ascii="Times New Roman" w:hAnsi="Times New Roman" w:cs="Times New Roman"/>
          <w:kern w:val="0"/>
          <w:sz w:val="22"/>
          <w:szCs w:val="22"/>
        </w:rPr>
        <w:fldChar w:fldCharType="begin">
          <w:fldData xml:space="preserve">PEVuZE5vdGU+PENpdGU+PEF1dGhvcj5LYXlhbDwvQXV0aG9yPjxZZWFyPjIwMjI8L1llYXI+PFJl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PEVuZE5vdGU+PENpdGU+PEF1dGhvcj5LYXlhbDwvQXV0aG9yPjxZZWFyPjIwMjI8L1llYXI+PFJl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(Forcina et al. 2022, Kayal et al. 2022)</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w:t>
      </w:r>
    </w:p>
    <w:p w14:paraId="29DDECF8" w14:textId="2401DB8D" w:rsidR="00F80F66" w:rsidRPr="00C77D4E" w:rsidRDefault="00F80F66" w:rsidP="00F80F66">
      <w:pPr>
        <w:autoSpaceDE w:val="0"/>
        <w:autoSpaceDN w:val="0"/>
        <w:adjustRightInd w:val="0"/>
        <w:spacing w:line="480" w:lineRule="auto"/>
        <w:rPr>
          <w:rFonts w:ascii="Times New Roman" w:hAnsi="Times New Roman" w:cs="Times New Roman"/>
          <w:kern w:val="0"/>
          <w:sz w:val="22"/>
          <w:szCs w:val="22"/>
        </w:rPr>
      </w:pPr>
      <w:r w:rsidRPr="00C77D4E">
        <w:rPr>
          <w:rFonts w:ascii="Times New Roman" w:hAnsi="Times New Roman" w:cs="Times New Roman"/>
          <w:kern w:val="0"/>
          <w:sz w:val="22"/>
          <w:szCs w:val="22"/>
        </w:rPr>
        <w:tab/>
        <w:t xml:space="preserve">The cecum is the proximal portion of the large intestine and functions to absorb water and electrolytes as well as to breakdown feed particles that are indigestible in the small intestine via fermentation to obtain energy from carbohydrates through production of short-chain fatty acids </w:t>
      </w:r>
      <w:r w:rsidRPr="00C77D4E">
        <w:rPr>
          <w:rFonts w:ascii="Times New Roman" w:hAnsi="Times New Roman" w:cs="Times New Roman"/>
          <w:kern w:val="0"/>
          <w:sz w:val="22"/>
          <w:szCs w:val="22"/>
        </w:rPr>
        <w:fldChar w:fldCharType="begin">
          <w:fldData xml:space="preserve">PEVuZE5vdGU+PENpdGU+PEF1dGhvcj5TdHVtcGZmPC9BdXRob3I+PFllYXI+MjAxOTwvWWVhcj48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PEVuZE5vdGU+PENpdGU+PEF1dGhvcj5TdHVtcGZmPC9BdXRob3I+PFllYXI+MjAxOTwvWWVhcj48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(Mazzucchelli and Maurer 2004, Stumpff et al. 2019)</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In avians, the cecum is becoming extensively researched to determine its functions and how its adaptability can be utilized as some avians, such as chickens, possess a pair of ceca while it is completely lacking in other avian species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&lt;EndNote&gt;&lt;Cite&gt;&lt;Author&gt;Svihus&lt;/Author&gt;&lt;Year&gt;2013&lt;/Year&gt;&lt;RecNum&gt;46&lt;/RecNum&gt;&lt;DisplayText&gt;(Svihus et al. 2013)&lt;/DisplayText&gt;&lt;record&gt;&lt;rec-number&gt;46&lt;/rec-number&gt;&lt;foreign-keys&gt;&lt;key app="EN" db-id="dvveaxfa9wp09xe2ssaxzrvwrt90tzwetwdf" timestamp="1700160497"&gt;46&lt;/key&gt;&lt;/foreign-keys&gt;&lt;ref-type name="Journal Article"&gt;17&lt;/ref-type&gt;&lt;contributors&gt;&lt;authors&gt;&lt;author&gt;Svihus, B.&lt;/author&gt;&lt;author&gt;Choct, M.&lt;/author&gt;&lt;author&gt;Classen, H. L.&lt;/author&gt;&lt;/authors&gt;&lt;/contributors&gt;&lt;titles&gt;&lt;title&gt;Function and nutritional roles of the avian caeca: a review&lt;/title&gt;&lt;secondary-title&gt;World&amp;apos;s Poultry Science Journal&lt;/secondary-title&gt;&lt;/titles&gt;&lt;periodical&gt;&lt;full-title&gt;World&amp;apos;s Poultry Science Journal&lt;/full-title&gt;&lt;/periodical&gt;&lt;pages&gt;249-264&lt;/pages&gt;&lt;volume&gt;69&lt;/volume&gt;&lt;number&gt;2&lt;/number&gt;&lt;edition&gt;2013/06/28&lt;/edition&gt;&lt;keywords&gt;&lt;keyword&gt;poultry&lt;/keyword&gt;&lt;keyword&gt;caeca&lt;/keyword&gt;&lt;keyword&gt;fermentation&lt;/keyword&gt;&lt;keyword&gt;volatile fatty acids&lt;/keyword&gt;&lt;/keywords&gt;&lt;dates&gt;&lt;year&gt;2013&lt;/year&gt;&lt;/dates&gt;&lt;publisher&gt;Cambridge University Press on behalf of World&amp;amp;#x0027;s Poultry Science Association&lt;/publisher&gt;&lt;isbn&gt;0043-9339&lt;/isbn&gt;&lt;urls&gt;&lt;related-urls&gt;&lt;url&gt;https://www.cambridge.org/core/article/function-and-nutritional-roles-of-the-avian-caeca-a-review/51369E48D21FFF8D15E6BC5F16585CBE&lt;/url&gt;&lt;/related-urls&gt;&lt;/urls&gt;&lt;electronic-resource-num&gt;10.1017/S0043933913000287&lt;/electronic-resource-num&gt;&lt;remote-database-name&gt;Cambridge Core&lt;/remote-database-name&gt;&lt;remote-database-provider&gt;Cambridge University Press&lt;/remote-database-provider&gt;&lt;/record&gt;&lt;/Cite&gt;&lt;/EndNote&gt;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(Svihus et al. 2013)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Due to its adaptability, the cecum and its microbiome can be targeted as a method for improving health and efficiency of broiler chickens. </w:t>
      </w:r>
    </w:p>
    <w:p w14:paraId="41D8AB8D" w14:textId="08B22ED9" w:rsidR="00F80F66" w:rsidRPr="00C77D4E" w:rsidRDefault="00F80F66" w:rsidP="00F80F66">
      <w:pPr>
        <w:autoSpaceDE w:val="0"/>
        <w:autoSpaceDN w:val="0"/>
        <w:adjustRightInd w:val="0"/>
        <w:spacing w:line="480" w:lineRule="auto"/>
        <w:rPr>
          <w:rFonts w:ascii="Times New Roman" w:hAnsi="Times New Roman" w:cs="Times New Roman"/>
          <w:kern w:val="0"/>
          <w:sz w:val="22"/>
          <w:szCs w:val="22"/>
        </w:rPr>
      </w:pPr>
      <w:r w:rsidRPr="00C77D4E">
        <w:rPr>
          <w:rFonts w:ascii="Times New Roman" w:hAnsi="Times New Roman" w:cs="Times New Roman"/>
          <w:kern w:val="0"/>
          <w:sz w:val="22"/>
          <w:szCs w:val="22"/>
        </w:rPr>
        <w:lastRenderedPageBreak/>
        <w:tab/>
        <w:t>Numerous studies have examined the microbial composition of broilers and how the microbiome differs when considering factors such as varying production systems, degree of feed efficiency, diet, and age. Complexity of the cecal microbiome changes as the bird matures (</w:t>
      </w:r>
      <w:hyperlink w:anchor="_ENREF_21" w:tooltip="Mohd Shaufi, 2015 #35" w:history="1">
        <w:r w:rsidRPr="00C77D4E">
          <w:rPr>
            <w:rFonts w:ascii="Times New Roman" w:hAnsi="Times New Roman" w:cs="Times New Roman"/>
            <w:noProof/>
            <w:kern w:val="0"/>
            <w:sz w:val="22"/>
            <w:szCs w:val="22"/>
          </w:rPr>
          <w:t>Mohd Shaufi et al., 2015</w:t>
        </w:r>
      </w:hyperlink>
      <w:r w:rsidRPr="00C77D4E">
        <w:rPr>
          <w:rFonts w:ascii="Times New Roman" w:hAnsi="Times New Roman" w:cs="Times New Roman"/>
          <w:noProof/>
          <w:kern w:val="0"/>
          <w:sz w:val="22"/>
          <w:szCs w:val="22"/>
        </w:rPr>
        <w:t>)</w:t>
      </w:r>
      <w:r w:rsidRPr="00C77D4E">
        <w:rPr>
          <w:rFonts w:ascii="Times New Roman" w:hAnsi="Times New Roman" w:cs="Times New Roman"/>
          <w:kern w:val="0"/>
          <w:sz w:val="22"/>
          <w:szCs w:val="22"/>
        </w:rPr>
        <w:t xml:space="preserve">. One study suggests that the microbiome of the cecum is a subset of the ileal microbiome until 14 days post hatch at which point the cecum developed its own unique microbial composition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&lt;EndNote&gt;&lt;Cite&gt;&lt;Author&gt;Lu&lt;/Author&gt;&lt;Year&gt;2003&lt;/Year&gt;&lt;RecNum&gt;36&lt;/RecNum&gt;&lt;DisplayText&gt;(Lu et al. 2003)&lt;/DisplayText&gt;&lt;record&gt;&lt;rec-number&gt;36&lt;/rec-number&gt;&lt;foreign-keys&gt;&lt;key app="EN" db-id="dvveaxfa9wp09xe2ssaxzrvwrt90tzwetwdf" timestamp="1700060987"&gt;36&lt;/key&gt;&lt;/foreign-keys&gt;&lt;ref-type name="Journal Article"&gt;17&lt;/ref-type&gt;&lt;contributors&gt;&lt;authors&gt;&lt;author&gt;Lu, J.&lt;/author&gt;&lt;author&gt;Idris, U.&lt;/author&gt;&lt;author&gt;Harmon, B.&lt;/author&gt;&lt;author&gt;Hofacre, C.&lt;/author&gt;&lt;author&gt;Maurer, J. J.&lt;/author&gt;&lt;author&gt;Lee, M. D.&lt;/author&gt;&lt;/authors&gt;&lt;/contributors&gt;&lt;auth-address&gt;Department of Avian Medicine. Department of Pathology, College of Veterinary Medicine, The University of Georgia, Athens, Georgia 30602, USA.&lt;/auth-address&gt;&lt;titles&gt;&lt;title&gt;Diversity and succession of the intestinal bacterial community of the maturing broiler chicken&lt;/title&gt;&lt;secondary-title&gt;Appl Environ Microbiol&lt;/secondary-title&gt;&lt;/titles&gt;&lt;periodical&gt;&lt;full-title&gt;Appl Environ Microbiol&lt;/full-title&gt;&lt;/periodical&gt;&lt;pages&gt;6816-24&lt;/pages&gt;&lt;volume&gt;69&lt;/volume&gt;&lt;number&gt;11&lt;/number&gt;&lt;keywords&gt;&lt;keyword&gt;Animal Feed&lt;/keyword&gt;&lt;keyword&gt;Animals&lt;/keyword&gt;&lt;keyword&gt;Bacteria/*classification/genetics/isolation &amp;amp; purification&lt;/keyword&gt;&lt;keyword&gt;Cecum/*microbiology&lt;/keyword&gt;&lt;keyword&gt;Chickens/growth &amp;amp; development/*microbiology&lt;/keyword&gt;&lt;keyword&gt;DNA, Bacterial/analysis/isolation &amp;amp; purification&lt;/keyword&gt;&lt;keyword&gt;DNA, Ribosomal/analysis&lt;/keyword&gt;&lt;keyword&gt;*Ecosystem&lt;/keyword&gt;&lt;keyword&gt;Ileum/*microbiology&lt;/keyword&gt;&lt;keyword&gt;Molecular Sequence Data&lt;/keyword&gt;&lt;keyword&gt;Phylogeny&lt;/keyword&gt;&lt;keyword&gt;RNA, Ribosomal, 16S/genetics&lt;/keyword&gt;&lt;keyword&gt;Sequence Analysis, DNA&lt;/keyword&gt;&lt;/keywords&gt;&lt;dates&gt;&lt;year&gt;2003&lt;/year&gt;&lt;pub-dates&gt;&lt;date&gt;Nov&lt;/date&gt;&lt;/pub-dates&gt;&lt;/dates&gt;&lt;isbn&gt;0099-2240 (Print)&amp;#xD;0099-2240&lt;/isbn&gt;&lt;accession-num&gt;14602645&lt;/accession-num&gt;&lt;urls&gt;&lt;/urls&gt;&lt;custom2&gt;PMC262306&lt;/custom2&gt;&lt;electronic-resource-num&gt;10.1128/aem.69.11.6816-6824.2003&lt;/electronic-resource-num&gt;&lt;remote-database-provider&gt;NLM&lt;/remote-database-provider&gt;&lt;language&gt;eng&lt;/language&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(Lu et al. 2003)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Many agree that the dominant phyla in the cecum of broilers consists of anerobic bacteria, such as </w:t>
      </w:r>
      <w:r w:rsidRPr="00C77D4E">
        <w:rPr>
          <w:rFonts w:ascii="Times New Roman" w:hAnsi="Times New Roman" w:cs="Times New Roman"/>
          <w:i/>
          <w:iCs/>
          <w:kern w:val="0"/>
          <w:sz w:val="22"/>
          <w:szCs w:val="22"/>
        </w:rPr>
        <w:t>Firmicutes</w:t>
      </w:r>
      <w:r w:rsidRPr="00C77D4E">
        <w:rPr>
          <w:rFonts w:ascii="Times New Roman" w:hAnsi="Times New Roman" w:cs="Times New Roman"/>
          <w:kern w:val="0"/>
          <w:sz w:val="22"/>
          <w:szCs w:val="22"/>
        </w:rPr>
        <w:t xml:space="preserve"> and </w:t>
      </w:r>
      <w:r w:rsidRPr="00C77D4E">
        <w:rPr>
          <w:rFonts w:ascii="Times New Roman" w:hAnsi="Times New Roman" w:cs="Times New Roman"/>
          <w:i/>
          <w:iCs/>
          <w:kern w:val="0"/>
          <w:sz w:val="22"/>
          <w:szCs w:val="22"/>
        </w:rPr>
        <w:t>Bacteroidetes</w:t>
      </w:r>
      <w:r w:rsidRPr="00C77D4E">
        <w:rPr>
          <w:rFonts w:ascii="Times New Roman" w:hAnsi="Times New Roman" w:cs="Times New Roman"/>
          <w:kern w:val="0"/>
          <w:sz w:val="22"/>
          <w:szCs w:val="22"/>
        </w:rPr>
        <w:t>,</w:t>
      </w:r>
      <w:r w:rsidRPr="00C77D4E">
        <w:rPr>
          <w:rFonts w:ascii="Times New Roman" w:hAnsi="Times New Roman" w:cs="Times New Roman"/>
          <w:i/>
          <w:iCs/>
          <w:kern w:val="0"/>
          <w:sz w:val="22"/>
          <w:szCs w:val="22"/>
        </w:rPr>
        <w:t xml:space="preserve"> </w:t>
      </w:r>
      <w:r w:rsidRPr="00C77D4E">
        <w:rPr>
          <w:rFonts w:ascii="Times New Roman" w:hAnsi="Times New Roman" w:cs="Times New Roman"/>
          <w:kern w:val="0"/>
          <w:sz w:val="22"/>
          <w:szCs w:val="22"/>
        </w:rPr>
        <w:t xml:space="preserve">with </w:t>
      </w:r>
      <w:r w:rsidRPr="00C77D4E">
        <w:rPr>
          <w:rFonts w:ascii="Times New Roman" w:hAnsi="Times New Roman" w:cs="Times New Roman"/>
          <w:i/>
          <w:iCs/>
          <w:kern w:val="0"/>
          <w:sz w:val="22"/>
          <w:szCs w:val="22"/>
        </w:rPr>
        <w:t>Firmicutes</w:t>
      </w:r>
      <w:r w:rsidRPr="00C77D4E">
        <w:rPr>
          <w:rFonts w:ascii="Times New Roman" w:hAnsi="Times New Roman" w:cs="Times New Roman"/>
          <w:kern w:val="0"/>
          <w:sz w:val="22"/>
          <w:szCs w:val="22"/>
        </w:rPr>
        <w:t xml:space="preserve"> being dominant even at a young age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&lt;EndNote&gt;&lt;Cite&gt;&lt;Author&gt;Mohd Shaufi&lt;/Author&gt;&lt;Year&gt;2015&lt;/Year&gt;&lt;RecNum&gt;35&lt;/RecNum&gt;&lt;DisplayText&gt;(Mohd Shaufi et al. 2015)&lt;/DisplayText&gt;&lt;record&gt;&lt;rec-number&gt;35&lt;/rec-number&gt;&lt;foreign-keys&gt;&lt;key app="EN" db-id="dvveaxfa9wp09xe2ssaxzrvwrt90tzwetwdf" timestamp="1700057291"&gt;35&lt;/key&gt;&lt;/foreign-keys&gt;&lt;ref-type name="Journal Article"&gt;17&lt;/ref-type&gt;&lt;contributors&gt;&lt;authors&gt;&lt;author&gt;Mohd Shaufi, M. A.&lt;/author&gt;&lt;author&gt;Sieo, C. C.&lt;/author&gt;&lt;author&gt;Chong, C. W.&lt;/author&gt;&lt;author&gt;Gan, H. M.&lt;/author&gt;&lt;author&gt;Ho, Y. W.&lt;/author&gt;&lt;/authors&gt;&lt;/contributors&gt;&lt;auth-address&gt;Institute of Bioscience, Universiti Putra Malaysia, 43400, UPM, Serdang, Selangor Malaysia.&amp;#xD;Institute of Bioscience, Universiti Putra Malaysia, 43400, UPM, Serdang, Selangor Malaysia ; Department of Microbiology, Faculty of Biotechnology and Biomolecular Sciences, Universiti Putra Malaysia, 43400, UPM, Serdang, Selangor Malaysia.&amp;#xD;Department of Life Sciences, International Medical University, Jalan Jalil Perkasa 19, Taman Esplanade, 57000 Kuala Lumpur, Malaysia.&amp;#xD;School of Science, Monash University Malaysia, Jalan Lagoon Selatan, 47500 Bandar Sunway, Selangor Malaysia.&lt;/auth-address&gt;&lt;titles&gt;&lt;title&gt;Deciphering chicken gut microbial dynamics based on high-throughput 16S rRNA metagenomics analyses&lt;/title&gt;&lt;secondary-title&gt;Gut Pathog&lt;/secondary-title&gt;&lt;/titles&gt;&lt;periodical&gt;&lt;full-title&gt;Gut Pathog&lt;/full-title&gt;&lt;/periodical&gt;&lt;pages&gt;4&lt;/pages&gt;&lt;volume&gt;7&lt;/volume&gt;&lt;edition&gt;20150226&lt;/edition&gt;&lt;keywords&gt;&lt;keyword&gt;16S rRNA&lt;/keyword&gt;&lt;keyword&gt;Broiler chicken&lt;/keyword&gt;&lt;keyword&gt;Gastrointestinal tract&lt;/keyword&gt;&lt;keyword&gt;Gut microbiota&lt;/keyword&gt;&lt;keyword&gt;Metagenomics&lt;/keyword&gt;&lt;keyword&gt;Next-generation sequencing&lt;/keyword&gt;&lt;/keywords&gt;&lt;dates&gt;&lt;year&gt;2015&lt;/year&gt;&lt;/dates&gt;&lt;isbn&gt;1757-4749 (Print)&amp;#xD;1757-4749&lt;/isbn&gt;&lt;accession-num&gt;25806087&lt;/accession-num&gt;&lt;urls&gt;&lt;/urls&gt;&lt;custom2&gt;PMC4372169&lt;/custom2&gt;&lt;electronic-resource-num&gt;10.1186/s13099-015-0051-7&lt;/electronic-resource-num&gt;&lt;remote-database-provider&gt;NLM&lt;/remote-database-provider&gt;&lt;language&gt;eng&lt;/language&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(Mohd Shaufi et al. 2015)</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A study comparing the cecal microbiome of high and low feed efficiency broilers found a potential link between feed efficiency and cecal microbial composition. In this study, </w:t>
      </w:r>
      <w:r w:rsidRPr="00C77D4E">
        <w:rPr>
          <w:rFonts w:ascii="Times New Roman" w:hAnsi="Times New Roman" w:cs="Times New Roman"/>
          <w:i/>
          <w:iCs/>
          <w:kern w:val="0"/>
          <w:sz w:val="22"/>
          <w:szCs w:val="22"/>
        </w:rPr>
        <w:t>Firmicutes</w:t>
      </w:r>
      <w:r w:rsidRPr="00C77D4E">
        <w:rPr>
          <w:rFonts w:ascii="Times New Roman" w:hAnsi="Times New Roman" w:cs="Times New Roman"/>
          <w:kern w:val="0"/>
          <w:sz w:val="22"/>
          <w:szCs w:val="22"/>
        </w:rPr>
        <w:t xml:space="preserve">, </w:t>
      </w:r>
      <w:r w:rsidRPr="00C77D4E">
        <w:rPr>
          <w:rFonts w:ascii="Times New Roman" w:hAnsi="Times New Roman" w:cs="Times New Roman"/>
          <w:i/>
          <w:iCs/>
          <w:kern w:val="0"/>
          <w:sz w:val="22"/>
          <w:szCs w:val="22"/>
        </w:rPr>
        <w:t>Bacteroidetes</w:t>
      </w:r>
      <w:r w:rsidRPr="00C77D4E">
        <w:rPr>
          <w:rFonts w:ascii="Times New Roman" w:hAnsi="Times New Roman" w:cs="Times New Roman"/>
          <w:kern w:val="0"/>
          <w:sz w:val="22"/>
          <w:szCs w:val="22"/>
        </w:rPr>
        <w:t xml:space="preserve">, and </w:t>
      </w:r>
      <w:r w:rsidRPr="00C77D4E">
        <w:rPr>
          <w:rFonts w:ascii="Times New Roman" w:hAnsi="Times New Roman" w:cs="Times New Roman"/>
          <w:i/>
          <w:iCs/>
          <w:kern w:val="0"/>
          <w:sz w:val="22"/>
          <w:szCs w:val="22"/>
        </w:rPr>
        <w:t xml:space="preserve">Actinobacteria </w:t>
      </w:r>
      <w:r w:rsidRPr="00C77D4E">
        <w:rPr>
          <w:rFonts w:ascii="Times New Roman" w:hAnsi="Times New Roman" w:cs="Times New Roman"/>
          <w:kern w:val="0"/>
          <w:sz w:val="22"/>
          <w:szCs w:val="22"/>
        </w:rPr>
        <w:t xml:space="preserve">represented 90% of microbial flora. In both feed efficiency groups, </w:t>
      </w:r>
      <w:r w:rsidRPr="00C77D4E">
        <w:rPr>
          <w:rFonts w:ascii="Times New Roman" w:hAnsi="Times New Roman" w:cs="Times New Roman"/>
          <w:i/>
          <w:iCs/>
          <w:kern w:val="0"/>
          <w:sz w:val="22"/>
          <w:szCs w:val="22"/>
        </w:rPr>
        <w:t>Firmicutes</w:t>
      </w:r>
      <w:r w:rsidRPr="00C77D4E">
        <w:rPr>
          <w:rFonts w:ascii="Times New Roman" w:hAnsi="Times New Roman" w:cs="Times New Roman"/>
          <w:kern w:val="0"/>
          <w:sz w:val="22"/>
          <w:szCs w:val="22"/>
        </w:rPr>
        <w:t xml:space="preserve"> were the most dominant phylum, accounting for 83.5% of the high feed efficiency group and 85.7% in the low feed efficiency group. The genus </w:t>
      </w:r>
      <w:r w:rsidRPr="00C77D4E">
        <w:rPr>
          <w:rFonts w:ascii="Times New Roman" w:hAnsi="Times New Roman" w:cs="Times New Roman"/>
          <w:i/>
          <w:iCs/>
          <w:kern w:val="0"/>
          <w:sz w:val="22"/>
          <w:szCs w:val="22"/>
        </w:rPr>
        <w:t xml:space="preserve">Bacteroides </w:t>
      </w:r>
      <w:r w:rsidRPr="00C77D4E">
        <w:rPr>
          <w:rFonts w:ascii="Times New Roman" w:hAnsi="Times New Roman" w:cs="Times New Roman"/>
          <w:kern w:val="0"/>
          <w:sz w:val="22"/>
          <w:szCs w:val="22"/>
        </w:rPr>
        <w:t xml:space="preserve">had a higher abundance in the high feed efficiency group and a negative feed conversion ratio associated correlation suggesting its potential as a biomarker for feed efficiency due to its association with metabolism of starch and sucrose and amino acid biosynthesis </w:t>
      </w:r>
      <w:r w:rsidRPr="00C77D4E">
        <w:rPr>
          <w:rFonts w:ascii="Times New Roman" w:hAnsi="Times New Roman" w:cs="Times New Roman"/>
          <w:kern w:val="0"/>
          <w:sz w:val="22"/>
          <w:szCs w:val="22"/>
        </w:rPr>
        <w:fldChar w:fldCharType="begin">
          <w:fldData xml:space="preserve">PEVuZE5vdGU+PENpdGU+PEF1dGhvcj5IdWFuZzwvQXV0aG9yPjxZZWFyPjIwMjE8L1llYXI+PFJl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PEVuZE5vdGU+PENpdGU+PEF1dGhvcj5IdWFuZzwvQXV0aG9yPjxZZWFyPjIwMjE8L1llYXI+PFJl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(Huang et al. 2021)</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In other studies, </w:t>
      </w:r>
      <w:r w:rsidRPr="00C77D4E">
        <w:rPr>
          <w:rFonts w:ascii="Times New Roman" w:hAnsi="Times New Roman" w:cs="Times New Roman"/>
          <w:i/>
          <w:iCs/>
          <w:kern w:val="0"/>
          <w:sz w:val="22"/>
          <w:szCs w:val="22"/>
        </w:rPr>
        <w:t>Lactobacillus</w:t>
      </w:r>
      <w:r w:rsidRPr="00C77D4E">
        <w:rPr>
          <w:rFonts w:ascii="Times New Roman" w:hAnsi="Times New Roman" w:cs="Times New Roman"/>
          <w:kern w:val="0"/>
          <w:sz w:val="22"/>
          <w:szCs w:val="22"/>
        </w:rPr>
        <w:t xml:space="preserve"> is dominant at young ages but is quickly outnumbered </w:t>
      </w:r>
      <w:r w:rsidR="008E458F">
        <w:rPr>
          <w:rFonts w:ascii="Times New Roman" w:hAnsi="Times New Roman" w:cs="Times New Roman"/>
          <w:kern w:val="0"/>
          <w:sz w:val="22"/>
          <w:szCs w:val="22"/>
        </w:rPr>
        <w:t>as</w:t>
      </w:r>
      <w:r w:rsidRPr="00C77D4E">
        <w:rPr>
          <w:rFonts w:ascii="Times New Roman" w:hAnsi="Times New Roman" w:cs="Times New Roman"/>
          <w:kern w:val="0"/>
          <w:sz w:val="22"/>
          <w:szCs w:val="22"/>
        </w:rPr>
        <w:t xml:space="preserve"> the bird ages, suggesting that </w:t>
      </w:r>
      <w:proofErr w:type="spellStart"/>
      <w:r w:rsidRPr="00C77D4E">
        <w:rPr>
          <w:rFonts w:ascii="Times New Roman" w:hAnsi="Times New Roman" w:cs="Times New Roman"/>
          <w:i/>
          <w:iCs/>
          <w:kern w:val="0"/>
          <w:sz w:val="22"/>
          <w:szCs w:val="22"/>
        </w:rPr>
        <w:t>Clostridiaceae</w:t>
      </w:r>
      <w:proofErr w:type="spellEnd"/>
      <w:r w:rsidRPr="00C77D4E">
        <w:rPr>
          <w:rFonts w:ascii="Times New Roman" w:hAnsi="Times New Roman" w:cs="Times New Roman"/>
          <w:kern w:val="0"/>
          <w:sz w:val="22"/>
          <w:szCs w:val="22"/>
        </w:rPr>
        <w:t xml:space="preserve"> species become the most abundant in the cecum, followed by </w:t>
      </w:r>
      <w:r w:rsidRPr="00C77D4E">
        <w:rPr>
          <w:rFonts w:ascii="Times New Roman" w:hAnsi="Times New Roman" w:cs="Times New Roman"/>
          <w:i/>
          <w:iCs/>
          <w:kern w:val="0"/>
          <w:sz w:val="22"/>
          <w:szCs w:val="22"/>
        </w:rPr>
        <w:t>Fusobacterium</w:t>
      </w:r>
      <w:r w:rsidRPr="00C77D4E">
        <w:rPr>
          <w:rFonts w:ascii="Times New Roman" w:hAnsi="Times New Roman" w:cs="Times New Roman"/>
          <w:kern w:val="0"/>
          <w:sz w:val="22"/>
          <w:szCs w:val="22"/>
        </w:rPr>
        <w:t xml:space="preserve">, </w:t>
      </w:r>
      <w:r w:rsidRPr="00C77D4E">
        <w:rPr>
          <w:rFonts w:ascii="Times New Roman" w:hAnsi="Times New Roman" w:cs="Times New Roman"/>
          <w:i/>
          <w:iCs/>
          <w:kern w:val="0"/>
          <w:sz w:val="22"/>
          <w:szCs w:val="22"/>
        </w:rPr>
        <w:t>Lactobacillus</w:t>
      </w:r>
      <w:r w:rsidRPr="00C77D4E">
        <w:rPr>
          <w:rFonts w:ascii="Times New Roman" w:hAnsi="Times New Roman" w:cs="Times New Roman"/>
          <w:kern w:val="0"/>
          <w:sz w:val="22"/>
          <w:szCs w:val="22"/>
        </w:rPr>
        <w:t xml:space="preserve">, and then </w:t>
      </w:r>
      <w:r w:rsidRPr="00C77D4E">
        <w:rPr>
          <w:rFonts w:ascii="Times New Roman" w:hAnsi="Times New Roman" w:cs="Times New Roman"/>
          <w:i/>
          <w:iCs/>
          <w:kern w:val="0"/>
          <w:sz w:val="22"/>
          <w:szCs w:val="22"/>
        </w:rPr>
        <w:t>Bacteroides</w:t>
      </w:r>
      <w:r w:rsidRPr="00C77D4E">
        <w:rPr>
          <w:rFonts w:ascii="Times New Roman" w:hAnsi="Times New Roman" w:cs="Times New Roman"/>
          <w:kern w:val="0"/>
          <w:sz w:val="22"/>
          <w:szCs w:val="22"/>
        </w:rPr>
        <w:t xml:space="preserve"> when fed a vegetarian corn-soy diet without growth additives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&lt;EndNote&gt;&lt;Cite&gt;&lt;Author&gt;Lu&lt;/Author&gt;&lt;Year&gt;2003&lt;/Year&gt;&lt;RecNum&gt;36&lt;/RecNum&gt;&lt;DisplayText&gt;(Lu et al. 2003)&lt;/DisplayText&gt;&lt;record&gt;&lt;rec-number&gt;36&lt;/rec-number&gt;&lt;foreign-keys&gt;&lt;key app="EN" db-id="dvveaxfa9wp09xe2ssaxzrvwrt90tzwetwdf" timestamp="1700060987"&gt;36&lt;/key&gt;&lt;/foreign-keys&gt;&lt;ref-type name="Journal Article"&gt;17&lt;/ref-type&gt;&lt;contributors&gt;&lt;authors&gt;&lt;author&gt;Lu, J.&lt;/author&gt;&lt;author&gt;Idris, U.&lt;/author&gt;&lt;author&gt;Harmon, B.&lt;/author&gt;&lt;author&gt;Hofacre, C.&lt;/author&gt;&lt;author&gt;Maurer, J. J.&lt;/author&gt;&lt;author&gt;Lee, M. D.&lt;/author&gt;&lt;/authors&gt;&lt;/contributors&gt;&lt;auth-address&gt;Department of Avian Medicine. Department of Pathology, College of Veterinary Medicine, The University of Georgia, Athens, Georgia 30602, USA.&lt;/auth-address&gt;&lt;titles&gt;&lt;title&gt;Diversity and succession of the intestinal bacterial community of the maturing broiler chicken&lt;/title&gt;&lt;secondary-title&gt;Appl Environ Microbiol&lt;/secondary-title&gt;&lt;/titles&gt;&lt;periodical&gt;&lt;full-title&gt;Appl Environ Microbiol&lt;/full-title&gt;&lt;/periodical&gt;&lt;pages&gt;6816-24&lt;/pages&gt;&lt;volume&gt;69&lt;/volume&gt;&lt;number&gt;11&lt;/number&gt;&lt;keywords&gt;&lt;keyword&gt;Animal Feed&lt;/keyword&gt;&lt;keyword&gt;Animals&lt;/keyword&gt;&lt;keyword&gt;Bacteria/*classification/genetics/isolation &amp;amp; purification&lt;/keyword&gt;&lt;keyword&gt;Cecum/*microbiology&lt;/keyword&gt;&lt;keyword&gt;Chickens/growth &amp;amp; development/*microbiology&lt;/keyword&gt;&lt;keyword&gt;DNA, Bacterial/analysis/isolation &amp;amp; purification&lt;/keyword&gt;&lt;keyword&gt;DNA, Ribosomal/analysis&lt;/keyword&gt;&lt;keyword&gt;*Ecosystem&lt;/keyword&gt;&lt;keyword&gt;Ileum/*microbiology&lt;/keyword&gt;&lt;keyword&gt;Molecular Sequence Data&lt;/keyword&gt;&lt;keyword&gt;Phylogeny&lt;/keyword&gt;&lt;keyword&gt;RNA, Ribosomal, 16S/genetics&lt;/keyword&gt;&lt;keyword&gt;Sequence Analysis, DNA&lt;/keyword&gt;&lt;/keywords&gt;&lt;dates&gt;&lt;year&gt;2003&lt;/year&gt;&lt;pub-dates&gt;&lt;date&gt;Nov&lt;/date&gt;&lt;/pub-dates&gt;&lt;/dates&gt;&lt;isbn&gt;0099-2240 (Print)&amp;#xD;0099-2240&lt;/isbn&gt;&lt;accession-num&gt;14602645&lt;/accession-num&gt;&lt;urls&gt;&lt;/urls&gt;&lt;custom2&gt;PMC262306&lt;/custom2&gt;&lt;electronic-resource-num&gt;10.1128/aem.69.11.6816-6824.2003&lt;/electronic-resource-num&gt;&lt;remote-database-provider&gt;NLM&lt;/remote-database-provider&gt;&lt;language&gt;eng&lt;/language&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(Lu et al. 2003)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w:t>
      </w:r>
    </w:p>
    <w:p w14:paraId="303A28AD" w14:textId="26EBA42D" w:rsidR="00F80F66" w:rsidRPr="00C77D4E" w:rsidRDefault="00F80F66" w:rsidP="00F80F66">
      <w:pPr>
        <w:autoSpaceDE w:val="0"/>
        <w:autoSpaceDN w:val="0"/>
        <w:adjustRightInd w:val="0"/>
        <w:spacing w:line="480" w:lineRule="auto"/>
        <w:ind w:firstLine="720"/>
        <w:rPr>
          <w:rFonts w:ascii="Times New Roman" w:hAnsi="Times New Roman" w:cs="Times New Roman"/>
          <w:kern w:val="0"/>
          <w:sz w:val="22"/>
          <w:szCs w:val="22"/>
        </w:rPr>
      </w:pPr>
      <w:r w:rsidRPr="00C77D4E">
        <w:rPr>
          <w:rFonts w:ascii="Times New Roman" w:hAnsi="Times New Roman" w:cs="Times New Roman"/>
          <w:kern w:val="0"/>
          <w:sz w:val="22"/>
          <w:szCs w:val="22"/>
        </w:rPr>
        <w:t xml:space="preserve">The microbiome is important to the overall health and performance of broilers as it protects against pathogenic organisms and elicits an immune response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&lt;EndNote&gt;&lt;Cite&gt;&lt;Author&gt;Dittoe&lt;/Author&gt;&lt;Year&gt;2022&lt;/Year&gt;&lt;RecNum&gt;47&lt;/RecNum&gt;&lt;DisplayText&gt;(Dittoe et al. 2022)&lt;/DisplayText&gt;&lt;record&gt;&lt;rec-number&gt;47&lt;/rec-number&gt;&lt;foreign-keys&gt;&lt;key app="EN" db-id="dvveaxfa9wp09xe2ssaxzrvwrt90tzwetwdf" timestamp="1700172535"&gt;47&lt;/key&gt;&lt;/foreign-keys&gt;&lt;ref-type name="Journal Article"&gt;17&lt;/ref-type&gt;&lt;contributors&gt;&lt;authors&gt;&lt;author&gt;Dittoe, D. K.&lt;/author&gt;&lt;author&gt;Olson, E. G.&lt;/author&gt;&lt;author&gt;Ricke, S. C.&lt;/author&gt;&lt;/authors&gt;&lt;/contributors&gt;&lt;auth-address&gt;Meat Science and Animal Biologics Discovery Program, Department of Animal and Dairy Sciences, University of Wisconsin, Madison, WI 53706, USA.&amp;#xD;Meat Science and Animal Biologics Discovery Program, Department of Animal and Dairy Sciences, University of Wisconsin, Madison, WI 53706, USA. Electronic address: sricke@wisc.edu.&lt;/auth-address&gt;&lt;titles&gt;&lt;title&gt;Impact of the gastrointestinal microbiome and fermentation metabolites on broiler performance&lt;/title&gt;&lt;secondary-title&gt;Poult Sci&lt;/secondary-title&gt;&lt;/titles&gt;&lt;periodical&gt;&lt;full-title&gt;Poult Sci&lt;/full-title&gt;&lt;/periodical&gt;&lt;pages&gt;101786&lt;/pages&gt;&lt;volume&gt;101&lt;/volume&gt;&lt;number&gt;5&lt;/number&gt;&lt;edition&gt;20220218&lt;/edition&gt;&lt;keywords&gt;&lt;keyword&gt;Animal Feed/analysis&lt;/keyword&gt;&lt;keyword&gt;Animals&lt;/keyword&gt;&lt;keyword&gt;Chickens&lt;/keyword&gt;&lt;keyword&gt;Diet/veterinary&lt;/keyword&gt;&lt;keyword&gt;Fermentation&lt;/keyword&gt;&lt;keyword&gt;*Gastrointestinal Microbiome&lt;/keyword&gt;&lt;keyword&gt;Gastrointestinal Tract/metabolism&lt;/keyword&gt;&lt;keyword&gt;*Microbiota&lt;/keyword&gt;&lt;keyword&gt;broilers&lt;/keyword&gt;&lt;keyword&gt;gastrointestinal tract&lt;/keyword&gt;&lt;keyword&gt;metabolites&lt;/keyword&gt;&lt;keyword&gt;microbiome&lt;/keyword&gt;&lt;/keywords&gt;&lt;dates&gt;&lt;year&gt;2022&lt;/year&gt;&lt;pub-dates&gt;&lt;date&gt;May&lt;/date&gt;&lt;/pub-dates&gt;&lt;/dates&gt;&lt;isbn&gt;0032-5791 (Print)&amp;#xD;0032-5791&lt;/isbn&gt;&lt;accession-num&gt;35346496&lt;/accession-num&gt;&lt;urls&gt;&lt;/urls&gt;&lt;custom1&gt;DISCLOSURES There are no conflict of interests with any of the authors.&lt;/custom1&gt;&lt;custom2&gt;PMC9079343&lt;/custom2&gt;&lt;electronic-resource-num&gt;10.1016/j.psj.2022.101786&lt;/electronic-resource-num&gt;&lt;remote-database-provider&gt;NLM&lt;/remote-database-provider&gt;&lt;language&gt;eng&lt;/language&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(Dittoe et al. 2022)</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One study has shown that along with high percentages of </w:t>
      </w:r>
      <w:r w:rsidRPr="00C77D4E">
        <w:rPr>
          <w:rFonts w:ascii="Times New Roman" w:hAnsi="Times New Roman" w:cs="Times New Roman"/>
          <w:i/>
          <w:iCs/>
          <w:kern w:val="0"/>
          <w:sz w:val="22"/>
          <w:szCs w:val="22"/>
        </w:rPr>
        <w:t>Bacteroides</w:t>
      </w:r>
      <w:r w:rsidRPr="00C77D4E">
        <w:rPr>
          <w:rFonts w:ascii="Times New Roman" w:hAnsi="Times New Roman" w:cs="Times New Roman"/>
          <w:kern w:val="0"/>
          <w:sz w:val="22"/>
          <w:szCs w:val="22"/>
        </w:rPr>
        <w:t xml:space="preserve">, was also high percentages of pathogenic </w:t>
      </w:r>
      <w:r w:rsidRPr="00C77D4E">
        <w:rPr>
          <w:rFonts w:ascii="Times New Roman" w:hAnsi="Times New Roman" w:cs="Times New Roman"/>
          <w:i/>
          <w:iCs/>
          <w:kern w:val="0"/>
          <w:sz w:val="22"/>
          <w:szCs w:val="22"/>
        </w:rPr>
        <w:t>Clostridium</w:t>
      </w:r>
      <w:r w:rsidRPr="00C77D4E">
        <w:rPr>
          <w:rFonts w:ascii="Times New Roman" w:hAnsi="Times New Roman" w:cs="Times New Roman"/>
          <w:kern w:val="0"/>
          <w:sz w:val="22"/>
          <w:szCs w:val="22"/>
        </w:rPr>
        <w:t xml:space="preserve"> with lower percentages of </w:t>
      </w:r>
      <w:r w:rsidRPr="00C77D4E">
        <w:rPr>
          <w:rFonts w:ascii="Times New Roman" w:hAnsi="Times New Roman" w:cs="Times New Roman"/>
          <w:i/>
          <w:iCs/>
          <w:kern w:val="0"/>
          <w:sz w:val="22"/>
          <w:szCs w:val="22"/>
        </w:rPr>
        <w:t>Lactobacillus</w:t>
      </w:r>
      <w:r w:rsidRPr="00C77D4E">
        <w:rPr>
          <w:rFonts w:ascii="Times New Roman" w:hAnsi="Times New Roman" w:cs="Times New Roman"/>
          <w:kern w:val="0"/>
          <w:sz w:val="22"/>
          <w:szCs w:val="22"/>
        </w:rPr>
        <w:t xml:space="preserve">, which is a common beneficial microbe. This demonstrates the need of the microbiome to regulate gut health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&lt;EndNote&gt;&lt;Cite&gt;&lt;Author&gt;Mohd Shaufi&lt;/Author&gt;&lt;Year&gt;2015&lt;/Year&gt;&lt;RecNum&gt;35&lt;/RecNum&gt;&lt;DisplayText&gt;(Mohd Shaufi et al. 2015)&lt;/DisplayText&gt;&lt;record&gt;&lt;rec-number&gt;35&lt;/rec-number&gt;&lt;foreign-keys&gt;&lt;key app="EN" db-id="dvveaxfa9wp09xe2ssaxzrvwrt90tzwetwdf" timestamp="1700057291"&gt;35&lt;/key&gt;&lt;/foreign-keys&gt;&lt;ref-type name="Journal Article"&gt;17&lt;/ref-type&gt;&lt;contributors&gt;&lt;authors&gt;&lt;author&gt;Mohd Shaufi, M. A.&lt;/author&gt;&lt;author&gt;Sieo, C. C.&lt;/author&gt;&lt;author&gt;Chong, C. W.&lt;/author&gt;&lt;author&gt;Gan, H. M.&lt;/author&gt;&lt;author&gt;Ho, Y. W.&lt;/author&gt;&lt;/authors&gt;&lt;/contributors&gt;&lt;auth-address&gt;Institute of Bioscience, Universiti Putra Malaysia, 43400, UPM, Serdang, Selangor Malaysia.&amp;#xD;Institute of Bioscience, Universiti Putra Malaysia, 43400, UPM, Serdang, Selangor Malaysia ; Department of Microbiology, Faculty of Biotechnology and Biomolecular Sciences, Universiti Putra Malaysia, 43400, UPM, Serdang, Selangor Malaysia.&amp;#xD;Department of Life Sciences, International Medical University, Jalan Jalil Perkasa 19, Taman Esplanade, 57000 Kuala Lumpur, Malaysia.&amp;#xD;School of Science, Monash University Malaysia, Jalan Lagoon Selatan, 47500 Bandar Sunway, Selangor Malaysia.&lt;/auth-address&gt;&lt;titles&gt;&lt;title&gt;Deciphering chicken gut microbial dynamics based on high-throughput 16S rRNA metagenomics analyses&lt;/title&gt;&lt;secondary-title&gt;Gut Pathog&lt;/secondary-title&gt;&lt;/titles&gt;&lt;periodical&gt;&lt;full-title&gt;Gut Pathog&lt;/full-title&gt;&lt;/periodical&gt;&lt;pages&gt;4&lt;/pages&gt;&lt;volume&gt;7&lt;/volume&gt;&lt;edition&gt;20150226&lt;/edition&gt;&lt;keywords&gt;&lt;keyword&gt;16S rRNA&lt;/keyword&gt;&lt;keyword&gt;Broiler chicken&lt;/keyword&gt;&lt;keyword&gt;Gastrointestinal tract&lt;/keyword&gt;&lt;keyword&gt;Gut microbiota&lt;/keyword&gt;&lt;keyword&gt;Metagenomics&lt;/keyword&gt;&lt;keyword&gt;Next-generation sequencing&lt;/keyword&gt;&lt;/keywords&gt;&lt;dates&gt;&lt;year&gt;2015&lt;/year&gt;&lt;/dates&gt;&lt;isbn&gt;1757-4749 (Print)&amp;#xD;1757-4749&lt;/isbn&gt;&lt;accession-num&gt;25806087&lt;/accession-num&gt;&lt;urls&gt;&lt;/urls&gt;&lt;custom2&gt;PMC4372169&lt;/custom2&gt;&lt;electronic-resource-num&gt;10.1186/s13099-015-0051-7&lt;/electronic-resource-num&gt;&lt;remote-database-provider&gt;NLM&lt;/remote-database-provider&gt;&lt;language&gt;eng&lt;/language&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(Mohd Shaufi et al. 2015)</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One study directly challenged broilers and their microbiome with pathogenic microbes, specifically pathogenic </w:t>
      </w:r>
      <w:r w:rsidRPr="00C77D4E">
        <w:rPr>
          <w:rFonts w:ascii="Times New Roman" w:hAnsi="Times New Roman" w:cs="Times New Roman"/>
          <w:i/>
          <w:iCs/>
          <w:kern w:val="0"/>
          <w:sz w:val="22"/>
          <w:szCs w:val="22"/>
        </w:rPr>
        <w:t xml:space="preserve">Campylobacter </w:t>
      </w:r>
      <w:proofErr w:type="spellStart"/>
      <w:r w:rsidRPr="00C77D4E">
        <w:rPr>
          <w:rFonts w:ascii="Times New Roman" w:hAnsi="Times New Roman" w:cs="Times New Roman"/>
          <w:i/>
          <w:iCs/>
          <w:kern w:val="0"/>
          <w:sz w:val="22"/>
          <w:szCs w:val="22"/>
        </w:rPr>
        <w:t>jejuni</w:t>
      </w:r>
      <w:proofErr w:type="spellEnd"/>
      <w:r w:rsidRPr="00C77D4E">
        <w:rPr>
          <w:rFonts w:ascii="Times New Roman" w:hAnsi="Times New Roman" w:cs="Times New Roman"/>
          <w:kern w:val="0"/>
          <w:sz w:val="22"/>
          <w:szCs w:val="22"/>
        </w:rPr>
        <w:t xml:space="preserve">. This revealed that the microbiome of challenged birds demonstrated greater diversity and evenness with a </w:t>
      </w:r>
      <w:r w:rsidRPr="00C77D4E">
        <w:rPr>
          <w:rFonts w:ascii="Times New Roman" w:hAnsi="Times New Roman" w:cs="Times New Roman"/>
          <w:kern w:val="0"/>
          <w:sz w:val="22"/>
          <w:szCs w:val="22"/>
        </w:rPr>
        <w:lastRenderedPageBreak/>
        <w:t xml:space="preserve">distribution of more </w:t>
      </w:r>
      <w:r w:rsidRPr="00C77D4E">
        <w:rPr>
          <w:rFonts w:ascii="Times New Roman" w:hAnsi="Times New Roman" w:cs="Times New Roman"/>
          <w:i/>
          <w:iCs/>
          <w:kern w:val="0"/>
          <w:sz w:val="22"/>
          <w:szCs w:val="22"/>
        </w:rPr>
        <w:t>Firmicutes</w:t>
      </w:r>
      <w:r w:rsidRPr="00C77D4E">
        <w:rPr>
          <w:rFonts w:ascii="Times New Roman" w:hAnsi="Times New Roman" w:cs="Times New Roman"/>
          <w:kern w:val="0"/>
          <w:sz w:val="22"/>
          <w:szCs w:val="22"/>
        </w:rPr>
        <w:t xml:space="preserve"> at the expense of </w:t>
      </w:r>
      <w:r w:rsidRPr="00C77D4E">
        <w:rPr>
          <w:rFonts w:ascii="Times New Roman" w:hAnsi="Times New Roman" w:cs="Times New Roman"/>
          <w:i/>
          <w:iCs/>
          <w:kern w:val="0"/>
          <w:sz w:val="22"/>
          <w:szCs w:val="22"/>
        </w:rPr>
        <w:t>Bacteroidetes</w:t>
      </w:r>
      <w:r w:rsidRPr="00C77D4E">
        <w:rPr>
          <w:rFonts w:ascii="Times New Roman" w:hAnsi="Times New Roman" w:cs="Times New Roman"/>
          <w:kern w:val="0"/>
          <w:sz w:val="22"/>
          <w:szCs w:val="22"/>
        </w:rPr>
        <w:t xml:space="preserve">, suggesting that pathogenic challenges to the microbiome shift the community structure away from the dominant taxa </w:t>
      </w:r>
      <w:r w:rsidRPr="00C77D4E">
        <w:rPr>
          <w:rFonts w:ascii="Times New Roman" w:hAnsi="Times New Roman" w:cs="Times New Roman"/>
          <w:kern w:val="0"/>
          <w:sz w:val="22"/>
          <w:szCs w:val="22"/>
        </w:rPr>
        <w:fldChar w:fldCharType="begin">
          <w:fldData xml:space="preserve">PEVuZE5vdGU+PENpdGU+PEF1dGhvcj5RdTwvQXV0aG9yPjxZZWFyPjIwMDg8L1llYXI+PFJlY051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PEVuZE5vdGU+PENpdGU+PEF1dGhvcj5RdTwvQXV0aG9yPjxZZWFyPjIwMDg8L1llYXI+PFJlY051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(Qu et al. 2008)</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w:t>
      </w:r>
    </w:p>
    <w:p w14:paraId="42373044" w14:textId="4EBC6A4D" w:rsidR="00F80F66" w:rsidRPr="00C77D4E" w:rsidRDefault="00F80F66" w:rsidP="00F80F66">
      <w:pPr>
        <w:autoSpaceDE w:val="0"/>
        <w:autoSpaceDN w:val="0"/>
        <w:adjustRightInd w:val="0"/>
        <w:spacing w:line="480" w:lineRule="auto"/>
        <w:ind w:firstLine="720"/>
        <w:rPr>
          <w:rFonts w:ascii="Times New Roman" w:hAnsi="Times New Roman" w:cs="Times New Roman"/>
          <w:kern w:val="0"/>
          <w:sz w:val="22"/>
          <w:szCs w:val="22"/>
        </w:rPr>
      </w:pPr>
      <w:r w:rsidRPr="00C77D4E">
        <w:rPr>
          <w:rFonts w:ascii="Times New Roman" w:hAnsi="Times New Roman" w:cs="Times New Roman"/>
          <w:kern w:val="0"/>
          <w:sz w:val="22"/>
          <w:szCs w:val="22"/>
        </w:rPr>
        <w:t xml:space="preserve">Despite research demonstrating that the microbiome is altered based on housing, diet, and other management systems, there is still little known about how selection for the highly efficient modern broiler has altered the microbiome compared to slower-growing or unselected lines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&lt;EndNote&gt;&lt;Cite&gt;&lt;Author&gt;Shterzer&lt;/Author&gt;&lt;Year&gt;2023&lt;/Year&gt;&lt;RecNum&gt;48&lt;/RecNum&gt;&lt;DisplayText&gt;(Shterzer et al. 2023)&lt;/DisplayText&gt;&lt;record&gt;&lt;rec-number&gt;48&lt;/rec-number&gt;&lt;foreign-keys&gt;&lt;key app="EN" db-id="dvveaxfa9wp09xe2ssaxzrvwrt90tzwetwdf" timestamp="1700177108"&gt;48&lt;/key&gt;&lt;/foreign-keys&gt;&lt;ref-type name="Journal Article"&gt;17&lt;/ref-type&gt;&lt;contributors&gt;&lt;authors&gt;&lt;author&gt;Shterzer,Naama&lt;/author&gt;&lt;author&gt;Sbehat,Yara&lt;/author&gt;&lt;author&gt;Poudel,Binita&lt;/author&gt;&lt;author&gt;Rothschild,Nir&lt;/author&gt;&lt;author&gt;Oloko,Olanrewaju Eunice&lt;/author&gt;&lt;author&gt;Headrick,Joseph&lt;/author&gt;&lt;author&gt;Petersen,Erik&lt;/author&gt;&lt;author&gt;Druyan,Shelly&lt;/author&gt;&lt;author&gt;Mills,Erez&lt;/author&gt;&lt;/authors&gt;&lt;/contributors&gt;&lt;titles&gt;&lt;title&gt;Differences in gut bacterial community composition between modern and slower-growing broiler breeder lines: Implications of growth selection on microbiome composition&lt;/title&gt;&lt;secondary-title&gt;Frontiers in Physiology&lt;/secondary-title&gt;&lt;short-title&gt;Broiler breeding modifies gut microbiome&lt;/short-title&gt;&lt;/titles&gt;&lt;periodical&gt;&lt;full-title&gt;Frontiers in Physiology&lt;/full-title&gt;&lt;/periodical&gt;&lt;volume&gt;14&lt;/volume&gt;&lt;keywords&gt;&lt;keyword&gt;Akkermansia,gut microbiome,broiler breeders,Breeding program,genetics microbiome interaction&lt;/keyword&gt;&lt;/keywords&gt;&lt;dates&gt;&lt;year&gt;2023&lt;/year&gt;&lt;pub-dates&gt;&lt;date&gt;2023-March-21&lt;/date&gt;&lt;/pub-dates&gt;&lt;/dates&gt;&lt;isbn&gt;1664-042X&lt;/isbn&gt;&lt;work-type&gt;Original Research&lt;/work-type&gt;&lt;urls&gt;&lt;related-urls&gt;&lt;url&gt;https://www.frontiersin.org/articles/10.3389/fphys.2023.1151151&lt;/url&gt;&lt;/related-urls&gt;&lt;/urls&gt;&lt;electronic-resource-num&gt;10.3389/fphys.2023.1151151&lt;/electronic-resource-num&gt;&lt;language&gt;English&lt;/language&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(Shterzer et al. 2023)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Of the few studies, one examined a conventional Ross line and a slower-growing Hubbard line raised in the same facility during the growing period. The results of this study revealed that there was not a significant difference between the two lines and that they showed a similar microbiota development with similar profiles at the genus level </w:t>
      </w:r>
      <w:r w:rsidRPr="00C77D4E">
        <w:rPr>
          <w:rFonts w:ascii="Times New Roman" w:hAnsi="Times New Roman" w:cs="Times New Roman"/>
          <w:kern w:val="0"/>
          <w:sz w:val="22"/>
          <w:szCs w:val="22"/>
        </w:rPr>
        <w:fldChar w:fldCharType="begin">
          <w:fldData xml:space="preserve">PEVuZE5vdGU+PENpdGU+PEF1dGhvcj5Nb250b3JvLURhc2k8L0F1dGhvcj48WWVhcj4yMDIwPC9Z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==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PEVuZE5vdGU+PENpdGU+PEF1dGhvcj5Nb250b3JvLURhc2k8L0F1dGhvcj48WWVhcj4yMDIwPC9Z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==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(Montoro-Dasi et al. 2020)</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However, some studies have shown that there is a difference in the microbial composition of the cecum between lines. A study comparing a conventional line of broilers with an unselected line utilized broiler breeders raised in the same facility and grown out to 37 weeks. This timeframe ensured sufficient time for microbial exchange between the birds, minimizing differences arising from initial exposure. Additionally, it helped ensure that discrepancies weren’t attributed to variation in physiological age caused by the rapid growth rate typical of conventional broilers. The results of this study aligned with previous studies and demonstrated that </w:t>
      </w:r>
      <w:proofErr w:type="spellStart"/>
      <w:r w:rsidRPr="00C77D4E">
        <w:rPr>
          <w:rFonts w:ascii="Times New Roman" w:hAnsi="Times New Roman" w:cs="Times New Roman"/>
          <w:kern w:val="0"/>
          <w:sz w:val="22"/>
          <w:szCs w:val="22"/>
        </w:rPr>
        <w:t>Bacteroidales</w:t>
      </w:r>
      <w:proofErr w:type="spellEnd"/>
      <w:r w:rsidRPr="00C77D4E">
        <w:rPr>
          <w:rFonts w:ascii="Times New Roman" w:hAnsi="Times New Roman" w:cs="Times New Roman"/>
          <w:kern w:val="0"/>
          <w:sz w:val="22"/>
          <w:szCs w:val="22"/>
        </w:rPr>
        <w:t xml:space="preserve"> and </w:t>
      </w:r>
      <w:proofErr w:type="spellStart"/>
      <w:r w:rsidRPr="00C77D4E">
        <w:rPr>
          <w:rFonts w:ascii="Times New Roman" w:hAnsi="Times New Roman" w:cs="Times New Roman"/>
          <w:kern w:val="0"/>
          <w:sz w:val="22"/>
          <w:szCs w:val="22"/>
        </w:rPr>
        <w:t>Clostridiales</w:t>
      </w:r>
      <w:proofErr w:type="spellEnd"/>
      <w:r w:rsidRPr="00C77D4E">
        <w:rPr>
          <w:rFonts w:ascii="Times New Roman" w:hAnsi="Times New Roman" w:cs="Times New Roman"/>
          <w:kern w:val="0"/>
          <w:sz w:val="22"/>
          <w:szCs w:val="22"/>
        </w:rPr>
        <w:t xml:space="preserve"> were the most abundant. However, this study did reveal a member of the </w:t>
      </w:r>
      <w:proofErr w:type="spellStart"/>
      <w:r w:rsidRPr="00C77D4E">
        <w:rPr>
          <w:rFonts w:ascii="Times New Roman" w:hAnsi="Times New Roman" w:cs="Times New Roman"/>
          <w:kern w:val="0"/>
          <w:sz w:val="22"/>
          <w:szCs w:val="22"/>
        </w:rPr>
        <w:t>Verrucomicrobiales</w:t>
      </w:r>
      <w:proofErr w:type="spellEnd"/>
      <w:r w:rsidRPr="00C77D4E">
        <w:rPr>
          <w:rFonts w:ascii="Times New Roman" w:hAnsi="Times New Roman" w:cs="Times New Roman"/>
          <w:kern w:val="0"/>
          <w:sz w:val="22"/>
          <w:szCs w:val="22"/>
        </w:rPr>
        <w:t xml:space="preserve"> order, </w:t>
      </w:r>
      <w:proofErr w:type="spellStart"/>
      <w:r w:rsidRPr="00C77D4E">
        <w:rPr>
          <w:rFonts w:ascii="Times New Roman" w:hAnsi="Times New Roman" w:cs="Times New Roman"/>
          <w:i/>
          <w:iCs/>
          <w:kern w:val="0"/>
          <w:sz w:val="22"/>
          <w:szCs w:val="22"/>
        </w:rPr>
        <w:t>Akkermansia</w:t>
      </w:r>
      <w:proofErr w:type="spellEnd"/>
      <w:r w:rsidRPr="00C77D4E">
        <w:rPr>
          <w:rFonts w:ascii="Times New Roman" w:hAnsi="Times New Roman" w:cs="Times New Roman"/>
          <w:kern w:val="0"/>
          <w:sz w:val="22"/>
          <w:szCs w:val="22"/>
        </w:rPr>
        <w:t xml:space="preserve">, represented five percent of the microbiota in conventional birds but was completely absent in the unselected line except for one individual. The unselected line also showed high levels of </w:t>
      </w:r>
      <w:proofErr w:type="spellStart"/>
      <w:r w:rsidRPr="00C77D4E">
        <w:rPr>
          <w:rFonts w:ascii="Times New Roman" w:hAnsi="Times New Roman" w:cs="Times New Roman"/>
          <w:kern w:val="0"/>
          <w:sz w:val="22"/>
          <w:szCs w:val="22"/>
        </w:rPr>
        <w:t>Clostridiales</w:t>
      </w:r>
      <w:proofErr w:type="spellEnd"/>
      <w:r w:rsidRPr="00C77D4E">
        <w:rPr>
          <w:rFonts w:ascii="Times New Roman" w:hAnsi="Times New Roman" w:cs="Times New Roman"/>
          <w:kern w:val="0"/>
          <w:sz w:val="22"/>
          <w:szCs w:val="22"/>
        </w:rPr>
        <w:t xml:space="preserve">, </w:t>
      </w:r>
      <w:proofErr w:type="spellStart"/>
      <w:r w:rsidRPr="00C77D4E">
        <w:rPr>
          <w:rFonts w:ascii="Times New Roman" w:hAnsi="Times New Roman" w:cs="Times New Roman"/>
          <w:kern w:val="0"/>
          <w:sz w:val="22"/>
          <w:szCs w:val="22"/>
        </w:rPr>
        <w:t>Lactobacillales</w:t>
      </w:r>
      <w:proofErr w:type="spellEnd"/>
      <w:r w:rsidRPr="00C77D4E">
        <w:rPr>
          <w:rFonts w:ascii="Times New Roman" w:hAnsi="Times New Roman" w:cs="Times New Roman"/>
          <w:kern w:val="0"/>
          <w:sz w:val="22"/>
          <w:szCs w:val="22"/>
        </w:rPr>
        <w:t xml:space="preserve">, and </w:t>
      </w:r>
      <w:proofErr w:type="spellStart"/>
      <w:r w:rsidRPr="00C77D4E">
        <w:rPr>
          <w:rFonts w:ascii="Times New Roman" w:hAnsi="Times New Roman" w:cs="Times New Roman"/>
          <w:kern w:val="0"/>
          <w:sz w:val="22"/>
          <w:szCs w:val="22"/>
        </w:rPr>
        <w:t>Aeromonadales</w:t>
      </w:r>
      <w:proofErr w:type="spellEnd"/>
      <w:r w:rsidRPr="00C77D4E">
        <w:rPr>
          <w:rFonts w:ascii="Times New Roman" w:hAnsi="Times New Roman" w:cs="Times New Roman"/>
          <w:kern w:val="0"/>
          <w:sz w:val="22"/>
          <w:szCs w:val="22"/>
        </w:rPr>
        <w:t xml:space="preserve">. Further investigation revealed some cases where </w:t>
      </w:r>
      <w:proofErr w:type="spellStart"/>
      <w:r w:rsidRPr="00C77D4E">
        <w:rPr>
          <w:rFonts w:ascii="Times New Roman" w:hAnsi="Times New Roman" w:cs="Times New Roman"/>
          <w:i/>
          <w:iCs/>
          <w:kern w:val="0"/>
          <w:sz w:val="22"/>
          <w:szCs w:val="22"/>
        </w:rPr>
        <w:t>Akkermansia</w:t>
      </w:r>
      <w:proofErr w:type="spellEnd"/>
      <w:r w:rsidRPr="00C77D4E">
        <w:rPr>
          <w:rFonts w:ascii="Times New Roman" w:hAnsi="Times New Roman" w:cs="Times New Roman"/>
          <w:kern w:val="0"/>
          <w:sz w:val="22"/>
          <w:szCs w:val="22"/>
        </w:rPr>
        <w:t xml:space="preserve"> was present in the microbiome of adult modern broilers but not younger modern broilers. The authors of this study hypothesize that these findings could suggest selection for modern broilers could be selecting, or not selecting, for specific microbes found in the cecum </w:t>
      </w:r>
      <w:r w:rsidRPr="00C77D4E">
        <w:rPr>
          <w:rFonts w:ascii="Times New Roman" w:hAnsi="Times New Roman" w:cs="Times New Roman"/>
          <w:kern w:val="0"/>
          <w:sz w:val="22"/>
          <w:szCs w:val="22"/>
        </w:rPr>
        <w:fldChar w:fldCharType="begin"/>
      </w:r>
      <w:r w:rsidR="008E458F">
        <w:rPr>
          <w:rFonts w:ascii="Times New Roman" w:hAnsi="Times New Roman" w:cs="Times New Roman"/>
          <w:kern w:val="0"/>
          <w:sz w:val="22"/>
          <w:szCs w:val="22"/>
        </w:rPr>
        <w:instrText xml:space="preserve"> ADDIN EN.CITE &lt;EndNote&gt;&lt;Cite&gt;&lt;Author&gt;Shterzer&lt;/Author&gt;&lt;Year&gt;2023&lt;/Year&gt;&lt;RecNum&gt;48&lt;/RecNum&gt;&lt;DisplayText&gt;(Shterzer et al. 2023)&lt;/DisplayText&gt;&lt;record&gt;&lt;rec-number&gt;48&lt;/rec-number&gt;&lt;foreign-keys&gt;&lt;key app="EN" db-id="dvveaxfa9wp09xe2ssaxzrvwrt90tzwetwdf" timestamp="1700177108"&gt;48&lt;/key&gt;&lt;/foreign-keys&gt;&lt;ref-type name="Journal Article"&gt;17&lt;/ref-type&gt;&lt;contributors&gt;&lt;authors&gt;&lt;author&gt;Shterzer,Naama&lt;/author&gt;&lt;author&gt;Sbehat,Yara&lt;/author&gt;&lt;author&gt;Poudel,Binita&lt;/author&gt;&lt;author&gt;Rothschild,Nir&lt;/author&gt;&lt;author&gt;Oloko,Olanrewaju Eunice&lt;/author&gt;&lt;author&gt;Headrick,Joseph&lt;/author&gt;&lt;author&gt;Petersen,Erik&lt;/author&gt;&lt;author&gt;Druyan,Shelly&lt;/author&gt;&lt;author&gt;Mills,Erez&lt;/author&gt;&lt;/authors&gt;&lt;/contributors&gt;&lt;titles&gt;&lt;title&gt;Differences in gut bacterial community composition between modern and slower-growing broiler breeder lines: Implications of growth selection on microbiome composition&lt;/title&gt;&lt;secondary-title&gt;Frontiers in Physiology&lt;/secondary-title&gt;&lt;short-title&gt;Broiler breeding modifies gut microbiome&lt;/short-title&gt;&lt;/titles&gt;&lt;periodical&gt;&lt;full-title&gt;Frontiers in Physiology&lt;/full-title&gt;&lt;/periodical&gt;&lt;volume&gt;14&lt;/volume&gt;&lt;keywords&gt;&lt;keyword&gt;Akkermansia,gut microbiome,broiler breeders,Breeding program,genetics microbiome interaction&lt;/keyword&gt;&lt;/keywords&gt;&lt;dates&gt;&lt;year&gt;2023&lt;/year&gt;&lt;pub-dates&gt;&lt;date&gt;2023-March-21&lt;/date&gt;&lt;/pub-dates&gt;&lt;/dates&gt;&lt;isbn&gt;1664-042X&lt;/isbn&gt;&lt;work-type&gt;Original Research&lt;/work-type&gt;&lt;urls&gt;&lt;related-urls&gt;&lt;url&gt;https://www.frontiersin.org/articles/10.3389/fphys.2023.1151151&lt;/url&gt;&lt;/related-urls&gt;&lt;/urls&gt;&lt;electronic-resource-num&gt;10.3389/fphys.2023.1151151&lt;/electronic-resource-num&gt;&lt;language&gt;English&lt;/language&gt;&lt;/record&gt;&lt;/Cite&gt;&lt;/EndNote&gt;</w:instrText>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(Shterzer et al. 2023)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w:t>
      </w:r>
    </w:p>
    <w:p w14:paraId="5A437C1D" w14:textId="2F84B76D" w:rsidR="00F80F66" w:rsidRPr="00C77D4E" w:rsidRDefault="00F80F66" w:rsidP="00F80F66">
      <w:pPr>
        <w:autoSpaceDE w:val="0"/>
        <w:autoSpaceDN w:val="0"/>
        <w:adjustRightInd w:val="0"/>
        <w:spacing w:line="480" w:lineRule="auto"/>
        <w:rPr>
          <w:rFonts w:ascii="Times New Roman" w:hAnsi="Times New Roman" w:cs="Times New Roman"/>
          <w:kern w:val="0"/>
          <w:sz w:val="22"/>
          <w:szCs w:val="22"/>
        </w:rPr>
      </w:pPr>
      <w:r w:rsidRPr="00C77D4E">
        <w:rPr>
          <w:rFonts w:ascii="Times New Roman" w:hAnsi="Times New Roman" w:cs="Times New Roman"/>
          <w:kern w:val="0"/>
          <w:sz w:val="22"/>
          <w:szCs w:val="22"/>
        </w:rPr>
        <w:tab/>
        <w:t xml:space="preserve">Other areas of broiler microbiome research have started to investigate the relationship between the microbial composition of the cecum and the growth and development of various tissues. Tissues of interest include the abdominal fat as this fat pad still over accumulates despite intense selection for </w:t>
      </w:r>
      <w:r w:rsidRPr="00C77D4E">
        <w:rPr>
          <w:rFonts w:ascii="Times New Roman" w:hAnsi="Times New Roman" w:cs="Times New Roman"/>
          <w:kern w:val="0"/>
          <w:sz w:val="22"/>
          <w:szCs w:val="22"/>
        </w:rPr>
        <w:lastRenderedPageBreak/>
        <w:t xml:space="preserve">growth of p. major. A study examining this relationship sampled abdominal fat and cecum contents from chickens from three to 42 days in one-week intervals starting at day seven. The results revealed that </w:t>
      </w:r>
      <w:proofErr w:type="spellStart"/>
      <w:r w:rsidRPr="00C77D4E">
        <w:rPr>
          <w:rFonts w:ascii="Times New Roman" w:hAnsi="Times New Roman" w:cs="Times New Roman"/>
          <w:i/>
          <w:iCs/>
          <w:kern w:val="0"/>
          <w:sz w:val="22"/>
          <w:szCs w:val="22"/>
        </w:rPr>
        <w:t>Coprobacillus</w:t>
      </w:r>
      <w:proofErr w:type="spellEnd"/>
      <w:r w:rsidRPr="00C77D4E">
        <w:rPr>
          <w:rFonts w:ascii="Times New Roman" w:hAnsi="Times New Roman" w:cs="Times New Roman"/>
          <w:kern w:val="0"/>
          <w:sz w:val="22"/>
          <w:szCs w:val="22"/>
        </w:rPr>
        <w:t xml:space="preserve">, </w:t>
      </w:r>
      <w:r w:rsidRPr="00C77D4E">
        <w:rPr>
          <w:rFonts w:ascii="Times New Roman" w:hAnsi="Times New Roman" w:cs="Times New Roman"/>
          <w:i/>
          <w:iCs/>
          <w:kern w:val="0"/>
          <w:sz w:val="22"/>
          <w:szCs w:val="22"/>
        </w:rPr>
        <w:t>Shigella</w:t>
      </w:r>
      <w:r w:rsidRPr="00C77D4E">
        <w:rPr>
          <w:rFonts w:ascii="Times New Roman" w:hAnsi="Times New Roman" w:cs="Times New Roman"/>
          <w:kern w:val="0"/>
          <w:sz w:val="22"/>
          <w:szCs w:val="22"/>
        </w:rPr>
        <w:t xml:space="preserve">, and </w:t>
      </w:r>
      <w:proofErr w:type="spellStart"/>
      <w:r w:rsidRPr="00C77D4E">
        <w:rPr>
          <w:rFonts w:ascii="Times New Roman" w:hAnsi="Times New Roman" w:cs="Times New Roman"/>
          <w:i/>
          <w:iCs/>
          <w:kern w:val="0"/>
          <w:sz w:val="22"/>
          <w:szCs w:val="22"/>
        </w:rPr>
        <w:t>Butyricicoccus</w:t>
      </w:r>
      <w:proofErr w:type="spellEnd"/>
      <w:r w:rsidRPr="00C77D4E">
        <w:rPr>
          <w:rFonts w:ascii="Times New Roman" w:hAnsi="Times New Roman" w:cs="Times New Roman"/>
          <w:kern w:val="0"/>
          <w:sz w:val="22"/>
          <w:szCs w:val="22"/>
        </w:rPr>
        <w:t xml:space="preserve"> was negatively correlated with propionic acid, butyric acid, and abdominal fat weight but positively correlated with </w:t>
      </w:r>
      <w:proofErr w:type="spellStart"/>
      <w:r w:rsidRPr="00C77D4E">
        <w:rPr>
          <w:rFonts w:ascii="Times New Roman" w:hAnsi="Times New Roman" w:cs="Times New Roman"/>
          <w:kern w:val="0"/>
          <w:sz w:val="22"/>
          <w:szCs w:val="22"/>
        </w:rPr>
        <w:t>isobutyric</w:t>
      </w:r>
      <w:proofErr w:type="spellEnd"/>
      <w:r w:rsidRPr="00C77D4E">
        <w:rPr>
          <w:rFonts w:ascii="Times New Roman" w:hAnsi="Times New Roman" w:cs="Times New Roman"/>
          <w:kern w:val="0"/>
          <w:sz w:val="22"/>
          <w:szCs w:val="22"/>
        </w:rPr>
        <w:t xml:space="preserve"> acid. </w:t>
      </w:r>
      <w:proofErr w:type="spellStart"/>
      <w:r w:rsidRPr="00C77D4E">
        <w:rPr>
          <w:rFonts w:ascii="Times New Roman" w:hAnsi="Times New Roman" w:cs="Times New Roman"/>
          <w:kern w:val="0"/>
          <w:sz w:val="22"/>
          <w:szCs w:val="22"/>
        </w:rPr>
        <w:t>Isobutyric</w:t>
      </w:r>
      <w:proofErr w:type="spellEnd"/>
      <w:r w:rsidRPr="00C77D4E">
        <w:rPr>
          <w:rFonts w:ascii="Times New Roman" w:hAnsi="Times New Roman" w:cs="Times New Roman"/>
          <w:kern w:val="0"/>
          <w:sz w:val="22"/>
          <w:szCs w:val="22"/>
        </w:rPr>
        <w:t xml:space="preserve"> acid was found to have a negative association with abdominal fat weight. These results suggest that with an increase in the abundance of these microbes, there is an increase in </w:t>
      </w:r>
      <w:proofErr w:type="spellStart"/>
      <w:r w:rsidRPr="00C77D4E">
        <w:rPr>
          <w:rFonts w:ascii="Times New Roman" w:hAnsi="Times New Roman" w:cs="Times New Roman"/>
          <w:kern w:val="0"/>
          <w:sz w:val="22"/>
          <w:szCs w:val="22"/>
        </w:rPr>
        <w:t>isobutyric</w:t>
      </w:r>
      <w:proofErr w:type="spellEnd"/>
      <w:r w:rsidRPr="00C77D4E">
        <w:rPr>
          <w:rFonts w:ascii="Times New Roman" w:hAnsi="Times New Roman" w:cs="Times New Roman"/>
          <w:kern w:val="0"/>
          <w:sz w:val="22"/>
          <w:szCs w:val="22"/>
        </w:rPr>
        <w:t xml:space="preserve"> acid produced by the cecum and a decrease in abdominal fat pad weight with these results being most profound at day 14 </w:t>
      </w:r>
      <w:r w:rsidRPr="00C77D4E">
        <w:rPr>
          <w:rFonts w:ascii="Times New Roman" w:hAnsi="Times New Roman" w:cs="Times New Roman"/>
          <w:kern w:val="0"/>
          <w:sz w:val="22"/>
          <w:szCs w:val="22"/>
        </w:rPr>
        <w:fldChar w:fldCharType="begin">
          <w:fldData xml:space="preserve">PEVuZE5vdGU+PENpdGU+PEF1dGhvcj5MaXU8L0F1dGhvcj48WWVhcj4yMDIzPC9ZZWFyPjxSZWNO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</w:fldData>
        </w:fldChar>
      </w:r>
      <w:r w:rsidR="008E458F">
        <w:rPr>
          <w:rFonts w:ascii="Times New Roman" w:hAnsi="Times New Roman" w:cs="Times New Roman"/>
          <w:kern w:val="0"/>
          <w:sz w:val="22"/>
          <w:szCs w:val="22"/>
        </w:rPr>
        <w:instrText xml:space="preserve"> ADDIN EN.CITE </w:instrText>
      </w:r>
      <w:r w:rsidR="008E458F">
        <w:rPr>
          <w:rFonts w:ascii="Times New Roman" w:hAnsi="Times New Roman" w:cs="Times New Roman"/>
          <w:kern w:val="0"/>
          <w:sz w:val="22"/>
          <w:szCs w:val="22"/>
        </w:rPr>
        <w:fldChar w:fldCharType="begin">
          <w:fldData xml:space="preserve">PEVuZE5vdGU+PENpdGU+PEF1dGhvcj5MaXU8L0F1dGhvcj48WWVhcj4yMDIzPC9ZZWFyPjxSZWNO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</w:fldData>
        </w:fldChar>
      </w:r>
      <w:r w:rsidR="008E458F">
        <w:rPr>
          <w:rFonts w:ascii="Times New Roman" w:hAnsi="Times New Roman" w:cs="Times New Roman"/>
          <w:kern w:val="0"/>
          <w:sz w:val="22"/>
          <w:szCs w:val="22"/>
        </w:rPr>
        <w:instrText xml:space="preserve"> ADDIN EN.CITE.DATA </w:instrText>
      </w:r>
      <w:r w:rsidR="008E458F">
        <w:rPr>
          <w:rFonts w:ascii="Times New Roman" w:hAnsi="Times New Roman" w:cs="Times New Roman"/>
          <w:kern w:val="0"/>
          <w:sz w:val="22"/>
          <w:szCs w:val="22"/>
        </w:rPr>
      </w:r>
      <w:r w:rsidR="008E458F">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r>
      <w:r w:rsidRPr="00C77D4E">
        <w:rPr>
          <w:rFonts w:ascii="Times New Roman" w:hAnsi="Times New Roman" w:cs="Times New Roman"/>
          <w:kern w:val="0"/>
          <w:sz w:val="22"/>
          <w:szCs w:val="22"/>
        </w:rPr>
        <w:fldChar w:fldCharType="separate"/>
      </w:r>
      <w:r w:rsidR="008E458F">
        <w:rPr>
          <w:rFonts w:ascii="Times New Roman" w:hAnsi="Times New Roman" w:cs="Times New Roman"/>
          <w:noProof/>
          <w:kern w:val="0"/>
          <w:sz w:val="22"/>
          <w:szCs w:val="22"/>
        </w:rPr>
        <w:t>(Liu et al. 2023)</w:t>
      </w:r>
      <w:r w:rsidRPr="00C77D4E">
        <w:rPr>
          <w:rFonts w:ascii="Times New Roman" w:hAnsi="Times New Roman" w:cs="Times New Roman"/>
          <w:kern w:val="0"/>
          <w:sz w:val="22"/>
          <w:szCs w:val="22"/>
        </w:rPr>
        <w:fldChar w:fldCharType="end"/>
      </w:r>
      <w:r w:rsidRPr="00C77D4E">
        <w:rPr>
          <w:rFonts w:ascii="Times New Roman" w:hAnsi="Times New Roman" w:cs="Times New Roman"/>
          <w:kern w:val="0"/>
          <w:sz w:val="22"/>
          <w:szCs w:val="22"/>
        </w:rPr>
        <w:t xml:space="preserve">. Further investigation would need to be done to validate these results and determine commercial application to reduce abdominal fat pad size. </w:t>
      </w:r>
    </w:p>
    <w:p w14:paraId="69FD5573" w14:textId="77777777" w:rsidR="00F80F66" w:rsidRPr="001811AA" w:rsidRDefault="00F80F66" w:rsidP="001811AA">
      <w:pPr>
        <w:autoSpaceDE w:val="0"/>
        <w:autoSpaceDN w:val="0"/>
        <w:adjustRightInd w:val="0"/>
        <w:spacing w:line="480" w:lineRule="auto"/>
        <w:jc w:val="center"/>
        <w:rPr>
          <w:rFonts w:ascii="Times New Roman" w:hAnsi="Times New Roman" w:cs="Times New Roman"/>
          <w:b/>
          <w:bCs/>
          <w:kern w:val="0"/>
          <w:sz w:val="22"/>
          <w:szCs w:val="22"/>
        </w:rPr>
      </w:pPr>
      <w:r w:rsidRPr="001811AA">
        <w:rPr>
          <w:rFonts w:ascii="Times New Roman" w:hAnsi="Times New Roman" w:cs="Times New Roman"/>
          <w:b/>
          <w:bCs/>
          <w:kern w:val="0"/>
          <w:sz w:val="22"/>
          <w:szCs w:val="22"/>
        </w:rPr>
        <w:t>Conclusion</w:t>
      </w:r>
    </w:p>
    <w:p w14:paraId="56E5B310" w14:textId="13DCAF2D" w:rsidR="00F80F66" w:rsidRPr="00C77D4E" w:rsidRDefault="00F80F66" w:rsidP="00487AA0">
      <w:pPr>
        <w:autoSpaceDE w:val="0"/>
        <w:autoSpaceDN w:val="0"/>
        <w:adjustRightInd w:val="0"/>
        <w:spacing w:line="480" w:lineRule="auto"/>
        <w:rPr>
          <w:rFonts w:ascii="Times New Roman" w:hAnsi="Times New Roman" w:cs="Times New Roman"/>
          <w:kern w:val="0"/>
          <w:sz w:val="22"/>
          <w:szCs w:val="22"/>
        </w:rPr>
      </w:pPr>
      <w:r w:rsidRPr="00C77D4E">
        <w:rPr>
          <w:rFonts w:ascii="Times New Roman" w:hAnsi="Times New Roman" w:cs="Times New Roman"/>
          <w:kern w:val="0"/>
          <w:sz w:val="22"/>
          <w:szCs w:val="22"/>
        </w:rPr>
        <w:tab/>
        <w:t xml:space="preserve">Intense selection for growth in modern broilers has led to </w:t>
      </w:r>
      <w:r w:rsidR="008E458F">
        <w:rPr>
          <w:rFonts w:ascii="Times New Roman" w:hAnsi="Times New Roman" w:cs="Times New Roman"/>
          <w:kern w:val="0"/>
          <w:sz w:val="22"/>
          <w:szCs w:val="22"/>
        </w:rPr>
        <w:t xml:space="preserve">a </w:t>
      </w:r>
      <w:r w:rsidRPr="00C77D4E">
        <w:rPr>
          <w:rFonts w:ascii="Times New Roman" w:hAnsi="Times New Roman" w:cs="Times New Roman"/>
          <w:kern w:val="0"/>
          <w:sz w:val="22"/>
          <w:szCs w:val="22"/>
        </w:rPr>
        <w:t xml:space="preserve">myriad of unintended consequences that have compromised their health and welfare. With the push for a healthier slower-growing bird, determining ways to improve the efficiency and health of these broilers could allow them to grow to the target weight while decreasing inputs such as feed cost. One way to target increased feed efficiency is to target the microbiome of the cecum. Finding successful techniques to improve and alter the microbiome could act </w:t>
      </w:r>
      <w:proofErr w:type="gramStart"/>
      <w:r w:rsidRPr="00C77D4E">
        <w:rPr>
          <w:rFonts w:ascii="Times New Roman" w:hAnsi="Times New Roman" w:cs="Times New Roman"/>
          <w:kern w:val="0"/>
          <w:sz w:val="22"/>
          <w:szCs w:val="22"/>
        </w:rPr>
        <w:t>as a way to</w:t>
      </w:r>
      <w:proofErr w:type="gramEnd"/>
      <w:r w:rsidRPr="00C77D4E">
        <w:rPr>
          <w:rFonts w:ascii="Times New Roman" w:hAnsi="Times New Roman" w:cs="Times New Roman"/>
          <w:kern w:val="0"/>
          <w:sz w:val="22"/>
          <w:szCs w:val="22"/>
        </w:rPr>
        <w:t xml:space="preserve"> reduce disease, further improve welfare, and increase efficiency of these newer broilers. Understanding developmental pathways that regulate muscle and adipose growth and how these pathways may differ between conventional and slow-growing broilers can help optimize performance.</w:t>
      </w:r>
    </w:p>
    <w:p w14:paraId="7FCD78A8" w14:textId="5778805F" w:rsidR="00F80F66" w:rsidRPr="00C77D4E" w:rsidRDefault="00F80F66" w:rsidP="00F80F66">
      <w:pPr>
        <w:rPr>
          <w:rFonts w:ascii="Times New Roman" w:hAnsi="Times New Roman" w:cs="Times New Roman"/>
          <w:sz w:val="22"/>
          <w:szCs w:val="22"/>
        </w:rPr>
      </w:pPr>
    </w:p>
    <w:p w14:paraId="3FCFF778" w14:textId="77777777" w:rsidR="00F80F66" w:rsidRPr="00C77D4E" w:rsidRDefault="00F80F66" w:rsidP="001103C4">
      <w:pPr>
        <w:jc w:val="center"/>
        <w:rPr>
          <w:rFonts w:ascii="Times New Roman" w:hAnsi="Times New Roman" w:cs="Times New Roman"/>
          <w:b/>
          <w:bCs/>
          <w:sz w:val="22"/>
          <w:szCs w:val="22"/>
          <w:u w:val="single"/>
        </w:rPr>
      </w:pPr>
    </w:p>
    <w:p w14:paraId="3314FADB" w14:textId="70A4B865" w:rsidR="001103C4" w:rsidRPr="00C77D4E" w:rsidRDefault="0027497C" w:rsidP="006000E5">
      <w:pPr>
        <w:spacing w:line="480" w:lineRule="auto"/>
        <w:rPr>
          <w:rFonts w:ascii="Times New Roman" w:hAnsi="Times New Roman" w:cs="Times New Roman"/>
          <w:sz w:val="22"/>
          <w:szCs w:val="22"/>
        </w:rPr>
      </w:pPr>
      <w:r w:rsidRPr="00C77D4E">
        <w:rPr>
          <w:rFonts w:ascii="Times New Roman" w:hAnsi="Times New Roman" w:cs="Times New Roman"/>
          <w:sz w:val="22"/>
          <w:szCs w:val="22"/>
        </w:rPr>
        <w:t xml:space="preserve"> </w:t>
      </w:r>
    </w:p>
    <w:p w14:paraId="6CCA766E" w14:textId="77777777" w:rsidR="001103C4" w:rsidRDefault="001103C4" w:rsidP="006000E5">
      <w:pPr>
        <w:spacing w:line="480" w:lineRule="auto"/>
        <w:jc w:val="center"/>
        <w:rPr>
          <w:rFonts w:ascii="Times New Roman" w:hAnsi="Times New Roman" w:cs="Times New Roman"/>
          <w:sz w:val="22"/>
          <w:szCs w:val="22"/>
        </w:rPr>
      </w:pPr>
    </w:p>
    <w:p w14:paraId="648DB9D3" w14:textId="77777777" w:rsidR="007D5044" w:rsidRDefault="007D5044" w:rsidP="007D5044">
      <w:pPr>
        <w:spacing w:line="480" w:lineRule="auto"/>
        <w:rPr>
          <w:rFonts w:ascii="Times New Roman" w:hAnsi="Times New Roman" w:cs="Times New Roman"/>
          <w:sz w:val="22"/>
          <w:szCs w:val="22"/>
        </w:rPr>
      </w:pPr>
    </w:p>
    <w:p w14:paraId="4C709B2F" w14:textId="77777777" w:rsidR="000059FC" w:rsidRDefault="000059FC" w:rsidP="007D5044">
      <w:pPr>
        <w:spacing w:line="480" w:lineRule="auto"/>
        <w:rPr>
          <w:rFonts w:ascii="Times New Roman" w:hAnsi="Times New Roman" w:cs="Times New Roman"/>
          <w:sz w:val="22"/>
          <w:szCs w:val="22"/>
        </w:rPr>
      </w:pPr>
    </w:p>
    <w:p w14:paraId="2B5545FD" w14:textId="77777777" w:rsidR="000059FC" w:rsidRDefault="000059FC" w:rsidP="007D5044">
      <w:pPr>
        <w:spacing w:line="480" w:lineRule="auto"/>
        <w:rPr>
          <w:rFonts w:ascii="Times New Roman" w:hAnsi="Times New Roman" w:cs="Times New Roman"/>
          <w:sz w:val="22"/>
          <w:szCs w:val="22"/>
        </w:rPr>
      </w:pPr>
    </w:p>
    <w:p w14:paraId="78FAEC3B" w14:textId="77777777" w:rsidR="000059FC" w:rsidRDefault="000059FC" w:rsidP="007D5044">
      <w:pPr>
        <w:spacing w:line="480" w:lineRule="auto"/>
        <w:rPr>
          <w:rFonts w:ascii="Times New Roman" w:hAnsi="Times New Roman" w:cs="Times New Roman"/>
          <w:sz w:val="22"/>
          <w:szCs w:val="22"/>
        </w:rPr>
      </w:pPr>
    </w:p>
    <w:p w14:paraId="00F8B49C" w14:textId="77777777" w:rsidR="000059FC" w:rsidRDefault="000059FC" w:rsidP="007D5044">
      <w:pPr>
        <w:spacing w:line="480" w:lineRule="auto"/>
        <w:rPr>
          <w:rFonts w:ascii="Times New Roman" w:hAnsi="Times New Roman" w:cs="Times New Roman"/>
          <w:sz w:val="22"/>
          <w:szCs w:val="22"/>
        </w:rPr>
      </w:pPr>
    </w:p>
    <w:p w14:paraId="0678ED00" w14:textId="461EC8CE" w:rsidR="006B3101" w:rsidRPr="001A3599" w:rsidRDefault="006B3101" w:rsidP="006000E5">
      <w:pPr>
        <w:spacing w:line="480" w:lineRule="auto"/>
        <w:jc w:val="center"/>
        <w:rPr>
          <w:rFonts w:ascii="Times New Roman" w:hAnsi="Times New Roman" w:cs="Times New Roman"/>
          <w:b/>
          <w:bCs/>
          <w:sz w:val="22"/>
          <w:szCs w:val="22"/>
        </w:rPr>
      </w:pPr>
      <w:r w:rsidRPr="001A3599">
        <w:rPr>
          <w:rFonts w:ascii="Times New Roman" w:hAnsi="Times New Roman" w:cs="Times New Roman"/>
          <w:b/>
          <w:bCs/>
          <w:sz w:val="22"/>
          <w:szCs w:val="22"/>
        </w:rPr>
        <w:lastRenderedPageBreak/>
        <w:t>CHAPTER 2</w:t>
      </w:r>
    </w:p>
    <w:p w14:paraId="3CF4CEB4" w14:textId="76A60F9B" w:rsidR="00CF6A48" w:rsidRPr="001A3599" w:rsidRDefault="00CF6A48" w:rsidP="006000E5">
      <w:pPr>
        <w:spacing w:line="480" w:lineRule="auto"/>
        <w:jc w:val="center"/>
        <w:rPr>
          <w:rFonts w:ascii="Times New Roman" w:hAnsi="Times New Roman" w:cs="Times New Roman"/>
          <w:b/>
          <w:bCs/>
          <w:sz w:val="22"/>
          <w:szCs w:val="22"/>
        </w:rPr>
      </w:pPr>
      <w:r w:rsidRPr="001A3599">
        <w:rPr>
          <w:rFonts w:ascii="Times New Roman" w:hAnsi="Times New Roman" w:cs="Times New Roman"/>
          <w:b/>
          <w:bCs/>
          <w:sz w:val="22"/>
          <w:szCs w:val="22"/>
        </w:rPr>
        <w:t>DEVELOPMENTAL PATHWAYS ASSOCIATED WITH DIFFERENTIAL MUSCLE AND ADIPOSE GROWTH</w:t>
      </w:r>
    </w:p>
    <w:p w14:paraId="2C1EB150" w14:textId="77777777" w:rsidR="007D5044" w:rsidRDefault="007D5044" w:rsidP="007D5044">
      <w:pPr>
        <w:jc w:val="center"/>
        <w:rPr>
          <w:rFonts w:ascii="Times New Roman" w:hAnsi="Times New Roman" w:cs="Times New Roman"/>
          <w:b/>
          <w:bCs/>
          <w:sz w:val="22"/>
          <w:szCs w:val="22"/>
          <w:u w:val="single"/>
        </w:rPr>
      </w:pPr>
    </w:p>
    <w:p w14:paraId="6143D0AB" w14:textId="77777777" w:rsidR="009E4007" w:rsidRDefault="009E4007" w:rsidP="007D5044">
      <w:pPr>
        <w:jc w:val="center"/>
        <w:rPr>
          <w:rFonts w:ascii="Times New Roman" w:hAnsi="Times New Roman" w:cs="Times New Roman"/>
          <w:b/>
          <w:bCs/>
          <w:sz w:val="22"/>
          <w:szCs w:val="22"/>
          <w:u w:val="single"/>
        </w:rPr>
      </w:pPr>
    </w:p>
    <w:p w14:paraId="0B6F3354" w14:textId="77777777" w:rsidR="009E4007" w:rsidRDefault="009E4007" w:rsidP="007D5044">
      <w:pPr>
        <w:jc w:val="center"/>
        <w:rPr>
          <w:rFonts w:ascii="Times New Roman" w:hAnsi="Times New Roman" w:cs="Times New Roman"/>
          <w:b/>
          <w:bCs/>
          <w:sz w:val="22"/>
          <w:szCs w:val="22"/>
          <w:u w:val="single"/>
        </w:rPr>
      </w:pPr>
    </w:p>
    <w:p w14:paraId="52A1C3CB" w14:textId="77777777" w:rsidR="009E4007" w:rsidRDefault="009E4007" w:rsidP="007D5044">
      <w:pPr>
        <w:jc w:val="center"/>
        <w:rPr>
          <w:rFonts w:ascii="Times New Roman" w:hAnsi="Times New Roman" w:cs="Times New Roman"/>
          <w:b/>
          <w:bCs/>
          <w:sz w:val="22"/>
          <w:szCs w:val="22"/>
          <w:u w:val="single"/>
        </w:rPr>
      </w:pPr>
    </w:p>
    <w:p w14:paraId="2FFE8495" w14:textId="77777777" w:rsidR="009E4007" w:rsidRDefault="009E4007" w:rsidP="007D5044">
      <w:pPr>
        <w:jc w:val="center"/>
        <w:rPr>
          <w:rFonts w:ascii="Times New Roman" w:hAnsi="Times New Roman" w:cs="Times New Roman"/>
          <w:b/>
          <w:bCs/>
          <w:sz w:val="22"/>
          <w:szCs w:val="22"/>
          <w:u w:val="single"/>
        </w:rPr>
      </w:pPr>
    </w:p>
    <w:p w14:paraId="3DEBE711" w14:textId="77777777" w:rsidR="009E4007" w:rsidRDefault="009E4007" w:rsidP="007D5044">
      <w:pPr>
        <w:jc w:val="center"/>
        <w:rPr>
          <w:rFonts w:ascii="Times New Roman" w:hAnsi="Times New Roman" w:cs="Times New Roman"/>
          <w:b/>
          <w:bCs/>
          <w:sz w:val="22"/>
          <w:szCs w:val="22"/>
          <w:u w:val="single"/>
        </w:rPr>
      </w:pPr>
    </w:p>
    <w:p w14:paraId="565C7CDA" w14:textId="77777777" w:rsidR="009E4007" w:rsidRDefault="009E4007" w:rsidP="007D5044">
      <w:pPr>
        <w:jc w:val="center"/>
        <w:rPr>
          <w:rFonts w:ascii="Times New Roman" w:hAnsi="Times New Roman" w:cs="Times New Roman"/>
          <w:b/>
          <w:bCs/>
          <w:sz w:val="22"/>
          <w:szCs w:val="22"/>
          <w:u w:val="single"/>
        </w:rPr>
      </w:pPr>
    </w:p>
    <w:p w14:paraId="5958F717" w14:textId="77777777" w:rsidR="009E4007" w:rsidRDefault="009E4007" w:rsidP="007D5044">
      <w:pPr>
        <w:jc w:val="center"/>
        <w:rPr>
          <w:rFonts w:ascii="Times New Roman" w:hAnsi="Times New Roman" w:cs="Times New Roman"/>
          <w:b/>
          <w:bCs/>
          <w:sz w:val="22"/>
          <w:szCs w:val="22"/>
          <w:u w:val="single"/>
        </w:rPr>
      </w:pPr>
    </w:p>
    <w:p w14:paraId="7D87AC46" w14:textId="77777777" w:rsidR="009E4007" w:rsidRDefault="009E4007" w:rsidP="007D5044">
      <w:pPr>
        <w:jc w:val="center"/>
        <w:rPr>
          <w:rFonts w:ascii="Times New Roman" w:hAnsi="Times New Roman" w:cs="Times New Roman"/>
          <w:b/>
          <w:bCs/>
          <w:sz w:val="22"/>
          <w:szCs w:val="22"/>
          <w:u w:val="single"/>
        </w:rPr>
      </w:pPr>
    </w:p>
    <w:p w14:paraId="7E8F38A5" w14:textId="77777777" w:rsidR="009E4007" w:rsidRDefault="009E4007" w:rsidP="007D5044">
      <w:pPr>
        <w:jc w:val="center"/>
        <w:rPr>
          <w:rFonts w:ascii="Times New Roman" w:hAnsi="Times New Roman" w:cs="Times New Roman"/>
          <w:b/>
          <w:bCs/>
          <w:sz w:val="22"/>
          <w:szCs w:val="22"/>
          <w:u w:val="single"/>
        </w:rPr>
      </w:pPr>
    </w:p>
    <w:p w14:paraId="72D7D680" w14:textId="77777777" w:rsidR="009E4007" w:rsidRDefault="009E4007" w:rsidP="007D5044">
      <w:pPr>
        <w:jc w:val="center"/>
        <w:rPr>
          <w:rFonts w:ascii="Times New Roman" w:hAnsi="Times New Roman" w:cs="Times New Roman"/>
          <w:b/>
          <w:bCs/>
          <w:sz w:val="22"/>
          <w:szCs w:val="22"/>
          <w:u w:val="single"/>
        </w:rPr>
      </w:pPr>
    </w:p>
    <w:p w14:paraId="69D13657" w14:textId="77777777" w:rsidR="009E4007" w:rsidRDefault="009E4007" w:rsidP="007D5044">
      <w:pPr>
        <w:jc w:val="center"/>
        <w:rPr>
          <w:rFonts w:ascii="Times New Roman" w:hAnsi="Times New Roman" w:cs="Times New Roman"/>
          <w:b/>
          <w:bCs/>
          <w:sz w:val="22"/>
          <w:szCs w:val="22"/>
          <w:u w:val="single"/>
        </w:rPr>
      </w:pPr>
    </w:p>
    <w:p w14:paraId="24A2A72D" w14:textId="77777777" w:rsidR="009E4007" w:rsidRDefault="009E4007" w:rsidP="007D5044">
      <w:pPr>
        <w:jc w:val="center"/>
        <w:rPr>
          <w:rFonts w:ascii="Times New Roman" w:hAnsi="Times New Roman" w:cs="Times New Roman"/>
          <w:b/>
          <w:bCs/>
          <w:sz w:val="22"/>
          <w:szCs w:val="22"/>
          <w:u w:val="single"/>
        </w:rPr>
      </w:pPr>
    </w:p>
    <w:p w14:paraId="48446254" w14:textId="77777777" w:rsidR="009E4007" w:rsidRDefault="009E4007" w:rsidP="007D5044">
      <w:pPr>
        <w:jc w:val="center"/>
        <w:rPr>
          <w:rFonts w:ascii="Times New Roman" w:hAnsi="Times New Roman" w:cs="Times New Roman"/>
          <w:b/>
          <w:bCs/>
          <w:sz w:val="22"/>
          <w:szCs w:val="22"/>
          <w:u w:val="single"/>
        </w:rPr>
      </w:pPr>
    </w:p>
    <w:p w14:paraId="144A9C7B" w14:textId="77777777" w:rsidR="009E4007" w:rsidRDefault="009E4007" w:rsidP="007D5044">
      <w:pPr>
        <w:jc w:val="center"/>
        <w:rPr>
          <w:rFonts w:ascii="Times New Roman" w:hAnsi="Times New Roman" w:cs="Times New Roman"/>
          <w:b/>
          <w:bCs/>
          <w:sz w:val="22"/>
          <w:szCs w:val="22"/>
          <w:u w:val="single"/>
        </w:rPr>
      </w:pPr>
    </w:p>
    <w:p w14:paraId="7D3A378A" w14:textId="77777777" w:rsidR="009E4007" w:rsidRDefault="009E4007" w:rsidP="007D5044">
      <w:pPr>
        <w:jc w:val="center"/>
        <w:rPr>
          <w:rFonts w:ascii="Times New Roman" w:hAnsi="Times New Roman" w:cs="Times New Roman"/>
          <w:b/>
          <w:bCs/>
          <w:sz w:val="22"/>
          <w:szCs w:val="22"/>
          <w:u w:val="single"/>
        </w:rPr>
      </w:pPr>
    </w:p>
    <w:p w14:paraId="4B1B69C4" w14:textId="77777777" w:rsidR="009E4007" w:rsidRDefault="009E4007" w:rsidP="007D5044">
      <w:pPr>
        <w:jc w:val="center"/>
        <w:rPr>
          <w:rFonts w:ascii="Times New Roman" w:hAnsi="Times New Roman" w:cs="Times New Roman"/>
          <w:b/>
          <w:bCs/>
          <w:sz w:val="22"/>
          <w:szCs w:val="22"/>
          <w:u w:val="single"/>
        </w:rPr>
      </w:pPr>
    </w:p>
    <w:p w14:paraId="4B7AEB6F" w14:textId="77777777" w:rsidR="009E4007" w:rsidRDefault="009E4007" w:rsidP="007D5044">
      <w:pPr>
        <w:jc w:val="center"/>
        <w:rPr>
          <w:rFonts w:ascii="Times New Roman" w:hAnsi="Times New Roman" w:cs="Times New Roman"/>
          <w:b/>
          <w:bCs/>
          <w:sz w:val="22"/>
          <w:szCs w:val="22"/>
          <w:u w:val="single"/>
        </w:rPr>
      </w:pPr>
    </w:p>
    <w:p w14:paraId="2C4CB647" w14:textId="77777777" w:rsidR="009E4007" w:rsidRDefault="009E4007" w:rsidP="007D5044">
      <w:pPr>
        <w:jc w:val="center"/>
        <w:rPr>
          <w:rFonts w:ascii="Times New Roman" w:hAnsi="Times New Roman" w:cs="Times New Roman"/>
          <w:b/>
          <w:bCs/>
          <w:sz w:val="22"/>
          <w:szCs w:val="22"/>
          <w:u w:val="single"/>
        </w:rPr>
      </w:pPr>
    </w:p>
    <w:p w14:paraId="216D4334" w14:textId="77777777" w:rsidR="009E4007" w:rsidRDefault="009E4007" w:rsidP="007D5044">
      <w:pPr>
        <w:jc w:val="center"/>
        <w:rPr>
          <w:rFonts w:ascii="Times New Roman" w:hAnsi="Times New Roman" w:cs="Times New Roman"/>
          <w:b/>
          <w:bCs/>
          <w:sz w:val="22"/>
          <w:szCs w:val="22"/>
          <w:u w:val="single"/>
        </w:rPr>
      </w:pPr>
    </w:p>
    <w:p w14:paraId="625ECA5F" w14:textId="77777777" w:rsidR="009E4007" w:rsidRDefault="009E4007" w:rsidP="007D5044">
      <w:pPr>
        <w:jc w:val="center"/>
        <w:rPr>
          <w:rFonts w:ascii="Times New Roman" w:hAnsi="Times New Roman" w:cs="Times New Roman"/>
          <w:b/>
          <w:bCs/>
          <w:sz w:val="22"/>
          <w:szCs w:val="22"/>
          <w:u w:val="single"/>
        </w:rPr>
      </w:pPr>
    </w:p>
    <w:p w14:paraId="6861D3BE" w14:textId="77777777" w:rsidR="009E4007" w:rsidRDefault="009E4007" w:rsidP="007D5044">
      <w:pPr>
        <w:jc w:val="center"/>
        <w:rPr>
          <w:rFonts w:ascii="Times New Roman" w:hAnsi="Times New Roman" w:cs="Times New Roman"/>
          <w:b/>
          <w:bCs/>
          <w:sz w:val="22"/>
          <w:szCs w:val="22"/>
          <w:u w:val="single"/>
        </w:rPr>
      </w:pPr>
    </w:p>
    <w:p w14:paraId="38EF028F" w14:textId="77777777" w:rsidR="009E4007" w:rsidRDefault="009E4007" w:rsidP="007D5044">
      <w:pPr>
        <w:jc w:val="center"/>
        <w:rPr>
          <w:rFonts w:ascii="Times New Roman" w:hAnsi="Times New Roman" w:cs="Times New Roman"/>
          <w:b/>
          <w:bCs/>
          <w:sz w:val="22"/>
          <w:szCs w:val="22"/>
          <w:u w:val="single"/>
        </w:rPr>
      </w:pPr>
    </w:p>
    <w:p w14:paraId="2FED1ADB" w14:textId="77777777" w:rsidR="009E4007" w:rsidRDefault="009E4007" w:rsidP="007D5044">
      <w:pPr>
        <w:jc w:val="center"/>
        <w:rPr>
          <w:rFonts w:ascii="Times New Roman" w:hAnsi="Times New Roman" w:cs="Times New Roman"/>
          <w:b/>
          <w:bCs/>
          <w:sz w:val="22"/>
          <w:szCs w:val="22"/>
          <w:u w:val="single"/>
        </w:rPr>
      </w:pPr>
    </w:p>
    <w:p w14:paraId="50ED17B7" w14:textId="77777777" w:rsidR="009E4007" w:rsidRDefault="009E4007" w:rsidP="007D5044">
      <w:pPr>
        <w:jc w:val="center"/>
        <w:rPr>
          <w:rFonts w:ascii="Times New Roman" w:hAnsi="Times New Roman" w:cs="Times New Roman"/>
          <w:b/>
          <w:bCs/>
          <w:sz w:val="22"/>
          <w:szCs w:val="22"/>
          <w:u w:val="single"/>
        </w:rPr>
      </w:pPr>
    </w:p>
    <w:p w14:paraId="313D8D15" w14:textId="77777777" w:rsidR="009E4007" w:rsidRDefault="009E4007" w:rsidP="007D5044">
      <w:pPr>
        <w:jc w:val="center"/>
        <w:rPr>
          <w:rFonts w:ascii="Times New Roman" w:hAnsi="Times New Roman" w:cs="Times New Roman"/>
          <w:b/>
          <w:bCs/>
          <w:sz w:val="22"/>
          <w:szCs w:val="22"/>
          <w:u w:val="single"/>
        </w:rPr>
      </w:pPr>
    </w:p>
    <w:p w14:paraId="1A89040C" w14:textId="77777777" w:rsidR="009E4007" w:rsidRDefault="009E4007" w:rsidP="007D5044">
      <w:pPr>
        <w:jc w:val="center"/>
        <w:rPr>
          <w:rFonts w:ascii="Times New Roman" w:hAnsi="Times New Roman" w:cs="Times New Roman"/>
          <w:b/>
          <w:bCs/>
          <w:sz w:val="22"/>
          <w:szCs w:val="22"/>
          <w:u w:val="single"/>
        </w:rPr>
      </w:pPr>
    </w:p>
    <w:p w14:paraId="130385B0" w14:textId="77777777" w:rsidR="009E4007" w:rsidRDefault="009E4007" w:rsidP="007D5044">
      <w:pPr>
        <w:jc w:val="center"/>
        <w:rPr>
          <w:rFonts w:ascii="Times New Roman" w:hAnsi="Times New Roman" w:cs="Times New Roman"/>
          <w:b/>
          <w:bCs/>
          <w:sz w:val="22"/>
          <w:szCs w:val="22"/>
          <w:u w:val="single"/>
        </w:rPr>
      </w:pPr>
    </w:p>
    <w:p w14:paraId="09D8285E" w14:textId="77777777" w:rsidR="009E4007" w:rsidRDefault="009E4007" w:rsidP="007D5044">
      <w:pPr>
        <w:jc w:val="center"/>
        <w:rPr>
          <w:rFonts w:ascii="Times New Roman" w:hAnsi="Times New Roman" w:cs="Times New Roman"/>
          <w:b/>
          <w:bCs/>
          <w:sz w:val="22"/>
          <w:szCs w:val="22"/>
          <w:u w:val="single"/>
        </w:rPr>
      </w:pPr>
    </w:p>
    <w:p w14:paraId="1931138E" w14:textId="77777777" w:rsidR="009E4007" w:rsidRDefault="009E4007" w:rsidP="007D5044">
      <w:pPr>
        <w:jc w:val="center"/>
        <w:rPr>
          <w:rFonts w:ascii="Times New Roman" w:hAnsi="Times New Roman" w:cs="Times New Roman"/>
          <w:b/>
          <w:bCs/>
          <w:sz w:val="22"/>
          <w:szCs w:val="22"/>
          <w:u w:val="single"/>
        </w:rPr>
      </w:pPr>
    </w:p>
    <w:p w14:paraId="31830E20" w14:textId="77777777" w:rsidR="009E4007" w:rsidRDefault="009E4007" w:rsidP="007D5044">
      <w:pPr>
        <w:jc w:val="center"/>
        <w:rPr>
          <w:rFonts w:ascii="Times New Roman" w:hAnsi="Times New Roman" w:cs="Times New Roman"/>
          <w:b/>
          <w:bCs/>
          <w:sz w:val="22"/>
          <w:szCs w:val="22"/>
          <w:u w:val="single"/>
        </w:rPr>
      </w:pPr>
    </w:p>
    <w:p w14:paraId="1DA14B30" w14:textId="77777777" w:rsidR="009E4007" w:rsidRDefault="009E4007" w:rsidP="007D5044">
      <w:pPr>
        <w:jc w:val="center"/>
        <w:rPr>
          <w:rFonts w:ascii="Times New Roman" w:hAnsi="Times New Roman" w:cs="Times New Roman"/>
          <w:b/>
          <w:bCs/>
          <w:sz w:val="22"/>
          <w:szCs w:val="22"/>
          <w:u w:val="single"/>
        </w:rPr>
      </w:pPr>
    </w:p>
    <w:p w14:paraId="33AEC963" w14:textId="77777777" w:rsidR="009E4007" w:rsidRDefault="009E4007" w:rsidP="007D5044">
      <w:pPr>
        <w:jc w:val="center"/>
        <w:rPr>
          <w:rFonts w:ascii="Times New Roman" w:hAnsi="Times New Roman" w:cs="Times New Roman"/>
          <w:b/>
          <w:bCs/>
          <w:sz w:val="22"/>
          <w:szCs w:val="22"/>
          <w:u w:val="single"/>
        </w:rPr>
      </w:pPr>
    </w:p>
    <w:p w14:paraId="22B038B9" w14:textId="77777777" w:rsidR="009E4007" w:rsidRDefault="009E4007" w:rsidP="007D5044">
      <w:pPr>
        <w:jc w:val="center"/>
        <w:rPr>
          <w:rFonts w:ascii="Times New Roman" w:hAnsi="Times New Roman" w:cs="Times New Roman"/>
          <w:b/>
          <w:bCs/>
          <w:sz w:val="22"/>
          <w:szCs w:val="22"/>
          <w:u w:val="single"/>
        </w:rPr>
      </w:pPr>
    </w:p>
    <w:p w14:paraId="16F3FADA" w14:textId="77777777" w:rsidR="009E4007" w:rsidRDefault="009E4007" w:rsidP="007D5044">
      <w:pPr>
        <w:jc w:val="center"/>
        <w:rPr>
          <w:rFonts w:ascii="Times New Roman" w:hAnsi="Times New Roman" w:cs="Times New Roman"/>
          <w:b/>
          <w:bCs/>
          <w:sz w:val="22"/>
          <w:szCs w:val="22"/>
          <w:u w:val="single"/>
        </w:rPr>
      </w:pPr>
    </w:p>
    <w:p w14:paraId="63A571E9" w14:textId="77777777" w:rsidR="009E4007" w:rsidRDefault="009E4007" w:rsidP="007D5044">
      <w:pPr>
        <w:jc w:val="center"/>
        <w:rPr>
          <w:rFonts w:ascii="Times New Roman" w:hAnsi="Times New Roman" w:cs="Times New Roman"/>
          <w:b/>
          <w:bCs/>
          <w:sz w:val="22"/>
          <w:szCs w:val="22"/>
          <w:u w:val="single"/>
        </w:rPr>
      </w:pPr>
    </w:p>
    <w:p w14:paraId="45D571D6" w14:textId="77777777" w:rsidR="009E4007" w:rsidRDefault="009E4007" w:rsidP="007D5044">
      <w:pPr>
        <w:jc w:val="center"/>
        <w:rPr>
          <w:rFonts w:ascii="Times New Roman" w:hAnsi="Times New Roman" w:cs="Times New Roman"/>
          <w:b/>
          <w:bCs/>
          <w:sz w:val="22"/>
          <w:szCs w:val="22"/>
          <w:u w:val="single"/>
        </w:rPr>
      </w:pPr>
    </w:p>
    <w:p w14:paraId="5C734825" w14:textId="77777777" w:rsidR="009E4007" w:rsidRDefault="009E4007" w:rsidP="007D5044">
      <w:pPr>
        <w:jc w:val="center"/>
        <w:rPr>
          <w:rFonts w:ascii="Times New Roman" w:hAnsi="Times New Roman" w:cs="Times New Roman"/>
          <w:b/>
          <w:bCs/>
          <w:sz w:val="22"/>
          <w:szCs w:val="22"/>
          <w:u w:val="single"/>
        </w:rPr>
      </w:pPr>
    </w:p>
    <w:p w14:paraId="19C86E4B" w14:textId="77777777" w:rsidR="009E4007" w:rsidRDefault="009E4007" w:rsidP="007D5044">
      <w:pPr>
        <w:jc w:val="center"/>
        <w:rPr>
          <w:rFonts w:ascii="Times New Roman" w:hAnsi="Times New Roman" w:cs="Times New Roman"/>
          <w:b/>
          <w:bCs/>
          <w:sz w:val="22"/>
          <w:szCs w:val="22"/>
          <w:u w:val="single"/>
        </w:rPr>
      </w:pPr>
    </w:p>
    <w:p w14:paraId="49EC9A6E" w14:textId="77777777" w:rsidR="009E4007" w:rsidRDefault="009E4007" w:rsidP="007D5044">
      <w:pPr>
        <w:jc w:val="center"/>
        <w:rPr>
          <w:rFonts w:ascii="Times New Roman" w:hAnsi="Times New Roman" w:cs="Times New Roman"/>
          <w:b/>
          <w:bCs/>
          <w:sz w:val="22"/>
          <w:szCs w:val="22"/>
          <w:u w:val="single"/>
        </w:rPr>
      </w:pPr>
    </w:p>
    <w:p w14:paraId="6F8082C7" w14:textId="77777777" w:rsidR="009E4007" w:rsidRDefault="009E4007" w:rsidP="007D5044">
      <w:pPr>
        <w:jc w:val="center"/>
        <w:rPr>
          <w:rFonts w:ascii="Times New Roman" w:hAnsi="Times New Roman" w:cs="Times New Roman"/>
          <w:b/>
          <w:bCs/>
          <w:sz w:val="22"/>
          <w:szCs w:val="22"/>
          <w:u w:val="single"/>
        </w:rPr>
      </w:pPr>
    </w:p>
    <w:p w14:paraId="3D334779" w14:textId="77777777" w:rsidR="009E4007" w:rsidRDefault="009E4007" w:rsidP="007D5044">
      <w:pPr>
        <w:jc w:val="center"/>
        <w:rPr>
          <w:rFonts w:ascii="Times New Roman" w:hAnsi="Times New Roman" w:cs="Times New Roman"/>
          <w:b/>
          <w:bCs/>
          <w:sz w:val="22"/>
          <w:szCs w:val="22"/>
          <w:u w:val="single"/>
        </w:rPr>
      </w:pPr>
    </w:p>
    <w:p w14:paraId="6F178064" w14:textId="77777777" w:rsidR="009E4007" w:rsidRDefault="009E4007" w:rsidP="007D5044">
      <w:pPr>
        <w:jc w:val="center"/>
        <w:rPr>
          <w:rFonts w:ascii="Times New Roman" w:hAnsi="Times New Roman" w:cs="Times New Roman"/>
          <w:b/>
          <w:bCs/>
          <w:sz w:val="22"/>
          <w:szCs w:val="22"/>
          <w:u w:val="single"/>
        </w:rPr>
      </w:pPr>
    </w:p>
    <w:p w14:paraId="2DC0E167" w14:textId="77777777" w:rsidR="009E4007" w:rsidRDefault="009E4007" w:rsidP="007D5044">
      <w:pPr>
        <w:jc w:val="center"/>
        <w:rPr>
          <w:rFonts w:ascii="Times New Roman" w:hAnsi="Times New Roman" w:cs="Times New Roman"/>
          <w:b/>
          <w:bCs/>
          <w:sz w:val="22"/>
          <w:szCs w:val="22"/>
          <w:u w:val="single"/>
        </w:rPr>
      </w:pPr>
    </w:p>
    <w:p w14:paraId="1176F48D" w14:textId="77777777" w:rsidR="009E4007" w:rsidRPr="00C77D4E" w:rsidRDefault="009E4007" w:rsidP="007D5044">
      <w:pPr>
        <w:jc w:val="center"/>
        <w:rPr>
          <w:rFonts w:ascii="Times New Roman" w:hAnsi="Times New Roman" w:cs="Times New Roman"/>
          <w:b/>
          <w:bCs/>
          <w:sz w:val="22"/>
          <w:szCs w:val="22"/>
          <w:u w:val="single"/>
        </w:rPr>
      </w:pPr>
    </w:p>
    <w:p w14:paraId="308525DA" w14:textId="77777777" w:rsidR="007D5044" w:rsidRPr="009E4007" w:rsidRDefault="007D5044" w:rsidP="007D5044">
      <w:pPr>
        <w:jc w:val="center"/>
        <w:rPr>
          <w:rFonts w:ascii="Times New Roman" w:hAnsi="Times New Roman" w:cs="Times New Roman"/>
          <w:sz w:val="22"/>
          <w:szCs w:val="22"/>
        </w:rPr>
      </w:pPr>
      <w:r w:rsidRPr="009E4007">
        <w:rPr>
          <w:rFonts w:ascii="Times New Roman" w:hAnsi="Times New Roman" w:cs="Times New Roman"/>
          <w:b/>
          <w:bCs/>
          <w:sz w:val="22"/>
          <w:szCs w:val="22"/>
        </w:rPr>
        <w:lastRenderedPageBreak/>
        <w:t>Abstract</w:t>
      </w:r>
    </w:p>
    <w:p w14:paraId="7F09E339" w14:textId="77777777" w:rsidR="007D5044" w:rsidRPr="00C77D4E" w:rsidRDefault="007D5044" w:rsidP="007D5044">
      <w:pPr>
        <w:jc w:val="center"/>
        <w:rPr>
          <w:rFonts w:ascii="Times New Roman" w:hAnsi="Times New Roman" w:cs="Times New Roman"/>
          <w:sz w:val="22"/>
          <w:szCs w:val="22"/>
        </w:rPr>
      </w:pPr>
    </w:p>
    <w:p w14:paraId="1D966F01" w14:textId="761979DE" w:rsidR="00CF6A48" w:rsidRPr="00C77D4E" w:rsidRDefault="007D5044" w:rsidP="009E4007">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 Genetic selection of conventional broiler chickens has created a modern-day broiler that is characterized by rapid growth and high feed efficiency. This rapid growth has allowed chicken to be the most readily available and most consumed meat in the United States. However, the selection for rapid growth has led to an increase in unintended consequences that diminish meat quality and decrease welfare status. The rise of these consequences has put pressure on the broiler industry to create production practices and genetic lines that support slow growth. These slow-growing lines provide the opportunity to study lines that are differentially selected </w:t>
      </w:r>
      <w:r w:rsidR="008E458F">
        <w:rPr>
          <w:rFonts w:ascii="Times New Roman" w:hAnsi="Times New Roman" w:cs="Times New Roman"/>
          <w:sz w:val="22"/>
          <w:szCs w:val="22"/>
        </w:rPr>
        <w:t xml:space="preserve">for </w:t>
      </w:r>
      <w:r w:rsidRPr="00C77D4E">
        <w:rPr>
          <w:rFonts w:ascii="Times New Roman" w:hAnsi="Times New Roman" w:cs="Times New Roman"/>
          <w:sz w:val="22"/>
          <w:szCs w:val="22"/>
        </w:rPr>
        <w:t xml:space="preserve">growth as a means of better understanding pathways that underlie early life development of muscle and adipose tissue. To accomplish this, eggs from the conventional Cobb 500 and the slow-growing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broiler lines were incubated until hatch and raised to 14 days with samples of the breast muscle (BM), the subcutaneous (SQ), abdominal </w:t>
      </w:r>
      <w:r w:rsidR="00377C14">
        <w:rPr>
          <w:rFonts w:ascii="Times New Roman" w:hAnsi="Times New Roman" w:cs="Times New Roman"/>
          <w:sz w:val="22"/>
          <w:szCs w:val="22"/>
        </w:rPr>
        <w:fldChar w:fldCharType="begin"/>
      </w:r>
      <w:r w:rsidR="00377C14">
        <w:rPr>
          <w:rFonts w:ascii="Times New Roman" w:hAnsi="Times New Roman" w:cs="Times New Roman"/>
          <w:sz w:val="22"/>
          <w:szCs w:val="22"/>
        </w:rPr>
        <w:instrText xml:space="preserve"> ADDIN EN.CITE &lt;EndNote&gt;&lt;Cite ExcludeYear="1"&gt;&lt;Author&gt;Zaefarian&lt;/Author&gt;&lt;Year&gt;2015&lt;/Year&gt;&lt;RecNum&gt;143&lt;/RecNum&gt;&lt;DisplayText&gt;(Zaefarian et al.)&lt;/DisplayText&gt;&lt;record&gt;&lt;rec-number&gt;143&lt;/rec-number&gt;&lt;foreign-keys&gt;&lt;key app="EN" db-id="dvveaxfa9wp09xe2ssaxzrvwrt90tzwetwdf" timestamp="1719446904"&gt;143&lt;/key&gt;&lt;/foreign-keys&gt;&lt;ref-type name="Journal Article"&gt;17&lt;/ref-type&gt;&lt;contributors&gt;&lt;authors&gt;&lt;author&gt;Zaefarian, F.&lt;/author&gt;&lt;author&gt;Abdollahi, M. R.&lt;/author&gt;&lt;author&gt;Ravindran, V.&lt;/author&gt;&lt;/authors&gt;&lt;/contributors&gt;&lt;titles&gt;&lt;title&gt;Starch digestion in broiler chickens fed cereal diets&lt;/title&gt;&lt;secondary-title&gt;Animal Feed Science and Technology&lt;/secondary-title&gt;&lt;/titles&gt;&lt;periodical&gt;&lt;full-title&gt;Animal Feed Science and Technology&lt;/full-title&gt;&lt;/periodical&gt;&lt;pages&gt;16-29&lt;/pages&gt;&lt;volume&gt;209&lt;/volume&gt;&lt;keywords&gt;&lt;keyword&gt;Starch&lt;/keyword&gt;&lt;keyword&gt;Digestion&lt;/keyword&gt;&lt;keyword&gt;Cereals&lt;/keyword&gt;&lt;keyword&gt;Feed processing&lt;/keyword&gt;&lt;keyword&gt;Broiler chickens&lt;/keyword&gt;&lt;/keywords&gt;&lt;dates&gt;&lt;year&gt;2015&lt;/year&gt;&lt;pub-dates&gt;&lt;date&gt;2015/11/01/&lt;/date&gt;&lt;/pub-dates&gt;&lt;/dates&gt;&lt;isbn&gt;0377-8401&lt;/isbn&gt;&lt;urls&gt;&lt;related-urls&gt;&lt;url&gt;https://www.sciencedirect.com/science/article/pii/S0377840115002485&lt;/url&gt;&lt;/related-urls&gt;&lt;/urls&gt;&lt;electronic-resource-num&gt;https://doi.org/10.1016/j.anifeedsci.2015.07.020&lt;/electronic-resource-num&gt;&lt;/record&gt;&lt;/Cite&gt;&lt;/EndNote&gt;</w:instrText>
      </w:r>
      <w:r w:rsidR="00377C14">
        <w:rPr>
          <w:rFonts w:ascii="Times New Roman" w:hAnsi="Times New Roman" w:cs="Times New Roman"/>
          <w:sz w:val="22"/>
          <w:szCs w:val="22"/>
        </w:rPr>
        <w:fldChar w:fldCharType="separate"/>
      </w:r>
      <w:r w:rsidR="00377C14">
        <w:rPr>
          <w:rFonts w:ascii="Times New Roman" w:hAnsi="Times New Roman" w:cs="Times New Roman"/>
          <w:noProof/>
          <w:sz w:val="22"/>
          <w:szCs w:val="22"/>
        </w:rPr>
        <w:t>(</w:t>
      </w:r>
      <w:r w:rsidR="00A27542">
        <w:rPr>
          <w:rFonts w:ascii="Times New Roman" w:hAnsi="Times New Roman" w:cs="Times New Roman"/>
          <w:noProof/>
          <w:sz w:val="22"/>
          <w:szCs w:val="22"/>
        </w:rPr>
        <w:t>ABD</w:t>
      </w:r>
      <w:r w:rsidR="00377C14">
        <w:rPr>
          <w:rFonts w:ascii="Times New Roman" w:hAnsi="Times New Roman" w:cs="Times New Roman"/>
          <w:noProof/>
          <w:sz w:val="22"/>
          <w:szCs w:val="22"/>
        </w:rPr>
        <w:t>)</w:t>
      </w:r>
      <w:r w:rsidR="00377C14">
        <w:rPr>
          <w:rFonts w:ascii="Times New Roman" w:hAnsi="Times New Roman" w:cs="Times New Roman"/>
          <w:sz w:val="22"/>
          <w:szCs w:val="22"/>
        </w:rPr>
        <w:fldChar w:fldCharType="end"/>
      </w:r>
      <w:r w:rsidRPr="00C77D4E">
        <w:rPr>
          <w:rFonts w:ascii="Times New Roman" w:hAnsi="Times New Roman" w:cs="Times New Roman"/>
          <w:sz w:val="22"/>
          <w:szCs w:val="22"/>
        </w:rPr>
        <w:t>, and neck fat pads, and the cecum being collected to determine phenotypic, genetic, and microbiome differences that may be contributing to differences in growth. The results of this study reveal differences in phenotypic characteristics such as tissue weight, adipocyte size, fatty acid composition of adipose depots, differential gene expression, and bacterial microbiome differences that may be accounting for differences in growth.</w:t>
      </w:r>
    </w:p>
    <w:p w14:paraId="1D5D3481" w14:textId="2E2E3BE5" w:rsidR="001103C4" w:rsidRPr="009E4007" w:rsidRDefault="001103C4" w:rsidP="006000E5">
      <w:pPr>
        <w:spacing w:line="480" w:lineRule="auto"/>
        <w:jc w:val="center"/>
        <w:rPr>
          <w:rFonts w:ascii="Times New Roman" w:hAnsi="Times New Roman" w:cs="Times New Roman"/>
          <w:sz w:val="22"/>
          <w:szCs w:val="22"/>
        </w:rPr>
      </w:pPr>
      <w:r w:rsidRPr="009E4007">
        <w:rPr>
          <w:rFonts w:ascii="Times New Roman" w:hAnsi="Times New Roman" w:cs="Times New Roman"/>
          <w:b/>
          <w:bCs/>
          <w:sz w:val="22"/>
          <w:szCs w:val="22"/>
        </w:rPr>
        <w:t>Introduction</w:t>
      </w:r>
    </w:p>
    <w:p w14:paraId="1BB3F81B" w14:textId="7124D9D3" w:rsidR="001103C4" w:rsidRPr="00C77D4E" w:rsidRDefault="001103C4" w:rsidP="001103C4">
      <w:pPr>
        <w:spacing w:line="480" w:lineRule="auto"/>
        <w:ind w:firstLine="720"/>
        <w:rPr>
          <w:rFonts w:ascii="Times New Roman" w:hAnsi="Times New Roman" w:cs="Times New Roman"/>
          <w:sz w:val="22"/>
          <w:szCs w:val="22"/>
        </w:rPr>
      </w:pPr>
      <w:r w:rsidRPr="00C77D4E">
        <w:rPr>
          <w:rFonts w:ascii="Times New Roman" w:hAnsi="Times New Roman" w:cs="Times New Roman"/>
          <w:sz w:val="22"/>
          <w:szCs w:val="22"/>
        </w:rPr>
        <w:t xml:space="preserve">Modern day conventional broiler chickens are incredibly efficient in terms of feed efficiency and growth of the breast muscle, but this has come alongside an array of issues leading to diminished meat quality, excess fat deposition, and decreased welfare status. The efficiency of these broilers can be attributed to the intense genetic selection that the modern-day broiler has undergone to more than quadruple its size since this selection began in the 1940s </w:t>
      </w:r>
      <w:r w:rsidRPr="00C77D4E">
        <w:rPr>
          <w:rFonts w:ascii="Times New Roman" w:hAnsi="Times New Roman" w:cs="Times New Roman"/>
          <w:sz w:val="22"/>
          <w:szCs w:val="22"/>
        </w:rPr>
        <w:fldChar w:fldCharType="begin">
          <w:fldData xml:space="preserve">PEVuZE5vdGU+PENpdGU+PEF1dGhvcj5adWlkaG9mPC9BdXRob3I+PFllYXI+MjAxNDwvWWVhcj48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PEVuZE5vdGU+PENpdGU+PEF1dGhvcj5adWlkaG9mPC9BdXRob3I+PFllYXI+MjAxNDwvWWVhcj48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(Zuidhof et al. 2014)</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While genetic selection has been successful in terms of muscle growth and feed efficiency, broilers still accumulate an excess of adipose tissue, experience breast muscle myopathies such as wooden breast and white stripping that diminish the quality of the meat, and experience health consequences such as ascites syndrome leading to right ventricular failure and fluid retention in the abdomen. </w:t>
      </w:r>
      <w:proofErr w:type="gramStart"/>
      <w:r w:rsidRPr="00C77D4E">
        <w:rPr>
          <w:rFonts w:ascii="Times New Roman" w:hAnsi="Times New Roman" w:cs="Times New Roman"/>
          <w:sz w:val="22"/>
          <w:szCs w:val="22"/>
        </w:rPr>
        <w:t>In an effort to</w:t>
      </w:r>
      <w:proofErr w:type="gramEnd"/>
      <w:r w:rsidRPr="00C77D4E">
        <w:rPr>
          <w:rFonts w:ascii="Times New Roman" w:hAnsi="Times New Roman" w:cs="Times New Roman"/>
          <w:sz w:val="22"/>
          <w:szCs w:val="22"/>
        </w:rPr>
        <w:t xml:space="preserve"> combat these unintended </w:t>
      </w:r>
      <w:r w:rsidRPr="00C77D4E">
        <w:rPr>
          <w:rFonts w:ascii="Times New Roman" w:hAnsi="Times New Roman" w:cs="Times New Roman"/>
          <w:sz w:val="22"/>
          <w:szCs w:val="22"/>
        </w:rPr>
        <w:lastRenderedPageBreak/>
        <w:t xml:space="preserve">consequences of selection for rapid growth, there has been a push to produce genetic lines that exhibit slower growth. </w:t>
      </w:r>
    </w:p>
    <w:p w14:paraId="6241E2F9" w14:textId="09716DD9" w:rsidR="001103C4" w:rsidRPr="00C77D4E" w:rsidRDefault="00896B76" w:rsidP="001103C4">
      <w:pPr>
        <w:spacing w:line="480" w:lineRule="auto"/>
        <w:ind w:firstLine="720"/>
        <w:rPr>
          <w:rFonts w:ascii="Times New Roman" w:hAnsi="Times New Roman" w:cs="Times New Roman"/>
          <w:sz w:val="22"/>
          <w:szCs w:val="22"/>
        </w:rPr>
      </w:pPr>
      <w:r w:rsidRPr="00C77D4E">
        <w:rPr>
          <w:rFonts w:ascii="Times New Roman" w:hAnsi="Times New Roman" w:cs="Times New Roman"/>
          <w:sz w:val="22"/>
          <w:szCs w:val="22"/>
        </w:rPr>
        <w:t xml:space="preserve">Slow growth in broilers is </w:t>
      </w:r>
      <w:r w:rsidR="004A6725" w:rsidRPr="00C77D4E">
        <w:rPr>
          <w:rFonts w:ascii="Times New Roman" w:hAnsi="Times New Roman" w:cs="Times New Roman"/>
          <w:sz w:val="22"/>
          <w:szCs w:val="22"/>
        </w:rPr>
        <w:t>achieved using genetic lines</w:t>
      </w:r>
      <w:r w:rsidR="00DB5184">
        <w:rPr>
          <w:rFonts w:ascii="Times New Roman" w:hAnsi="Times New Roman" w:cs="Times New Roman"/>
          <w:sz w:val="22"/>
          <w:szCs w:val="22"/>
        </w:rPr>
        <w:t>, such as heritage breeds,</w:t>
      </w:r>
      <w:r w:rsidR="004A6725" w:rsidRPr="00C77D4E">
        <w:rPr>
          <w:rFonts w:ascii="Times New Roman" w:hAnsi="Times New Roman" w:cs="Times New Roman"/>
          <w:sz w:val="22"/>
          <w:szCs w:val="22"/>
        </w:rPr>
        <w:t xml:space="preserve"> that have not been selected for</w:t>
      </w:r>
      <w:r w:rsidR="0038066B" w:rsidRPr="00C77D4E">
        <w:rPr>
          <w:rFonts w:ascii="Times New Roman" w:hAnsi="Times New Roman" w:cs="Times New Roman"/>
          <w:sz w:val="22"/>
          <w:szCs w:val="22"/>
        </w:rPr>
        <w:t xml:space="preserve"> traits associated with</w:t>
      </w:r>
      <w:r w:rsidR="004A6725" w:rsidRPr="00C77D4E">
        <w:rPr>
          <w:rFonts w:ascii="Times New Roman" w:hAnsi="Times New Roman" w:cs="Times New Roman"/>
          <w:sz w:val="22"/>
          <w:szCs w:val="22"/>
        </w:rPr>
        <w:t xml:space="preserve"> rapid growth </w:t>
      </w:r>
      <w:r w:rsidR="00C415B7" w:rsidRPr="00C77D4E">
        <w:rPr>
          <w:rFonts w:ascii="Times New Roman" w:hAnsi="Times New Roman" w:cs="Times New Roman"/>
          <w:sz w:val="22"/>
          <w:szCs w:val="22"/>
        </w:rPr>
        <w:t>and is typically accompanied by stricter production practices such as</w:t>
      </w:r>
      <w:r w:rsidR="008D0AA2" w:rsidRPr="00C77D4E">
        <w:rPr>
          <w:rFonts w:ascii="Times New Roman" w:hAnsi="Times New Roman" w:cs="Times New Roman"/>
          <w:sz w:val="22"/>
          <w:szCs w:val="22"/>
        </w:rPr>
        <w:t xml:space="preserve"> lower stocking densities</w:t>
      </w:r>
      <w:r w:rsidR="0023243A">
        <w:rPr>
          <w:rFonts w:ascii="Times New Roman" w:hAnsi="Times New Roman" w:cs="Times New Roman"/>
          <w:sz w:val="22"/>
          <w:szCs w:val="22"/>
        </w:rPr>
        <w:t xml:space="preserve"> and m</w:t>
      </w:r>
      <w:r w:rsidR="003F11A0" w:rsidRPr="00C77D4E">
        <w:rPr>
          <w:rFonts w:ascii="Times New Roman" w:hAnsi="Times New Roman" w:cs="Times New Roman"/>
          <w:sz w:val="22"/>
          <w:szCs w:val="22"/>
        </w:rPr>
        <w:t xml:space="preserve">ore opportunity for enrichment </w:t>
      </w:r>
      <w:r w:rsidR="000B78D5"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&lt;EndNote&gt;&lt;Cite&gt;&lt;Author&gt;Better Chicken Commitment&lt;/Author&gt;&lt;Year&gt;2023&lt;/Year&gt;&lt;RecNum&gt;102&lt;/RecNum&gt;&lt;DisplayText&gt;(Better Chicken Commitment 2023)&lt;/DisplayText&gt;&lt;record&gt;&lt;rec-number&gt;102&lt;/rec-number&gt;&lt;foreign-keys&gt;&lt;key app="EN" db-id="dvveaxfa9wp09xe2ssaxzrvwrt90tzwetwdf" timestamp="1718132482"&gt;102&lt;/key&gt;&lt;/foreign-keys&gt;&lt;ref-type name="Web Page"&gt;12&lt;/ref-type&gt;&lt;contributors&gt;&lt;authors&gt;&lt;author&gt;Better Chicken Commitment,&lt;/author&gt;&lt;/authors&gt;&lt;/contributors&gt;&lt;titles&gt;&lt;title&gt;The Policy&lt;/title&gt;&lt;/titles&gt;&lt;dates&gt;&lt;year&gt;2023&lt;/year&gt;&lt;/dates&gt;&lt;urls&gt;&lt;related-urls&gt;&lt;url&gt;https://betterchickencommitment.com/us/policy/&lt;/url&gt;&lt;/related-urls&gt;&lt;/urls&gt;&lt;/record&gt;&lt;/Cite&gt;&lt;/EndNote&gt;</w:instrText>
      </w:r>
      <w:r w:rsidR="000B78D5"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(Better Chicken Commitment 2023)</w:t>
      </w:r>
      <w:r w:rsidR="000B78D5" w:rsidRPr="00C77D4E">
        <w:rPr>
          <w:rFonts w:ascii="Times New Roman" w:hAnsi="Times New Roman" w:cs="Times New Roman"/>
          <w:sz w:val="22"/>
          <w:szCs w:val="22"/>
        </w:rPr>
        <w:fldChar w:fldCharType="end"/>
      </w:r>
      <w:r w:rsidR="005B2D16" w:rsidRPr="00C77D4E">
        <w:rPr>
          <w:rFonts w:ascii="Times New Roman" w:hAnsi="Times New Roman" w:cs="Times New Roman"/>
          <w:sz w:val="22"/>
          <w:szCs w:val="22"/>
        </w:rPr>
        <w:t xml:space="preserve">. </w:t>
      </w:r>
      <w:r w:rsidR="001103C4" w:rsidRPr="00C77D4E">
        <w:rPr>
          <w:rFonts w:ascii="Times New Roman" w:hAnsi="Times New Roman" w:cs="Times New Roman"/>
          <w:sz w:val="22"/>
          <w:szCs w:val="22"/>
        </w:rPr>
        <w:t xml:space="preserve">While there is no set definition of slow growth in broilers, it is generally referred to as less than 50 g/day </w:t>
      </w:r>
      <w:r w:rsidR="004B7FDC" w:rsidRPr="00C77D4E">
        <w:rPr>
          <w:rFonts w:ascii="Times New Roman" w:hAnsi="Times New Roman" w:cs="Times New Roman"/>
          <w:sz w:val="22"/>
          <w:szCs w:val="22"/>
        </w:rPr>
        <w:t xml:space="preserve">(0.1 </w:t>
      </w:r>
      <w:proofErr w:type="spellStart"/>
      <w:r w:rsidR="004B7FDC" w:rsidRPr="00C77D4E">
        <w:rPr>
          <w:rFonts w:ascii="Times New Roman" w:hAnsi="Times New Roman" w:cs="Times New Roman"/>
          <w:sz w:val="22"/>
          <w:szCs w:val="22"/>
        </w:rPr>
        <w:t>lbs</w:t>
      </w:r>
      <w:proofErr w:type="spellEnd"/>
      <w:r w:rsidR="009C2AD3" w:rsidRPr="00C77D4E">
        <w:rPr>
          <w:rFonts w:ascii="Times New Roman" w:hAnsi="Times New Roman" w:cs="Times New Roman"/>
          <w:sz w:val="22"/>
          <w:szCs w:val="22"/>
        </w:rPr>
        <w:t>/day</w:t>
      </w:r>
      <w:r w:rsidR="004B7FDC" w:rsidRPr="00C77D4E">
        <w:rPr>
          <w:rFonts w:ascii="Times New Roman" w:hAnsi="Times New Roman" w:cs="Times New Roman"/>
          <w:sz w:val="22"/>
          <w:szCs w:val="22"/>
        </w:rPr>
        <w:t xml:space="preserve">) </w:t>
      </w:r>
      <w:r w:rsidR="001103C4" w:rsidRPr="00C77D4E">
        <w:rPr>
          <w:rFonts w:ascii="Times New Roman" w:hAnsi="Times New Roman" w:cs="Times New Roman"/>
          <w:sz w:val="22"/>
          <w:szCs w:val="22"/>
        </w:rPr>
        <w:t>of growth</w:t>
      </w:r>
      <w:r w:rsidR="00527E35" w:rsidRPr="00C77D4E">
        <w:rPr>
          <w:rFonts w:ascii="Times New Roman" w:hAnsi="Times New Roman" w:cs="Times New Roman"/>
          <w:sz w:val="22"/>
          <w:szCs w:val="22"/>
        </w:rPr>
        <w:t xml:space="preserve"> as compared to </w:t>
      </w:r>
      <w:r w:rsidR="004B7FDC" w:rsidRPr="00C77D4E">
        <w:rPr>
          <w:rFonts w:ascii="Times New Roman" w:hAnsi="Times New Roman" w:cs="Times New Roman"/>
          <w:sz w:val="22"/>
          <w:szCs w:val="22"/>
        </w:rPr>
        <w:t>conventional broilers which reach market age at around 47 days of age</w:t>
      </w:r>
      <w:r w:rsidR="004C0D6B" w:rsidRPr="00C77D4E">
        <w:rPr>
          <w:rFonts w:ascii="Times New Roman" w:hAnsi="Times New Roman" w:cs="Times New Roman"/>
          <w:sz w:val="22"/>
          <w:szCs w:val="22"/>
        </w:rPr>
        <w:t xml:space="preserve">, weighing about 6.5 </w:t>
      </w:r>
      <w:proofErr w:type="spellStart"/>
      <w:r w:rsidR="004C0D6B" w:rsidRPr="00C77D4E">
        <w:rPr>
          <w:rFonts w:ascii="Times New Roman" w:hAnsi="Times New Roman" w:cs="Times New Roman"/>
          <w:sz w:val="22"/>
          <w:szCs w:val="22"/>
        </w:rPr>
        <w:t>lbs</w:t>
      </w:r>
      <w:proofErr w:type="spellEnd"/>
      <w:r w:rsidR="008E458F">
        <w:rPr>
          <w:rFonts w:ascii="Times New Roman" w:hAnsi="Times New Roman" w:cs="Times New Roman"/>
          <w:sz w:val="22"/>
          <w:szCs w:val="22"/>
        </w:rPr>
        <w:t xml:space="preserve"> (~60 g/day)</w:t>
      </w:r>
      <w:r w:rsidR="004C0D6B" w:rsidRPr="00C77D4E">
        <w:rPr>
          <w:rFonts w:ascii="Times New Roman" w:hAnsi="Times New Roman" w:cs="Times New Roman"/>
          <w:sz w:val="22"/>
          <w:szCs w:val="22"/>
        </w:rPr>
        <w:t xml:space="preserve"> with a feed </w:t>
      </w:r>
      <w:r w:rsidR="003427DD" w:rsidRPr="00C77D4E">
        <w:rPr>
          <w:rFonts w:ascii="Times New Roman" w:hAnsi="Times New Roman" w:cs="Times New Roman"/>
          <w:sz w:val="22"/>
          <w:szCs w:val="22"/>
        </w:rPr>
        <w:t>to gain</w:t>
      </w:r>
      <w:r w:rsidR="004C0D6B" w:rsidRPr="00C77D4E">
        <w:rPr>
          <w:rFonts w:ascii="Times New Roman" w:hAnsi="Times New Roman" w:cs="Times New Roman"/>
          <w:sz w:val="22"/>
          <w:szCs w:val="22"/>
        </w:rPr>
        <w:t xml:space="preserve"> ratio of 1.75</w:t>
      </w:r>
      <w:r w:rsidR="00903BBB" w:rsidRPr="00C77D4E">
        <w:rPr>
          <w:rFonts w:ascii="Times New Roman" w:hAnsi="Times New Roman" w:cs="Times New Roman"/>
          <w:sz w:val="22"/>
          <w:szCs w:val="22"/>
        </w:rPr>
        <w:t xml:space="preserve"> </w:t>
      </w:r>
      <w:r w:rsidR="003A0198"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&lt;EndNote&gt;&lt;Cite&gt;&lt;Author&gt;National Chicken Council&lt;/Author&gt;&lt;Year&gt;2022&lt;/Year&gt;&lt;RecNum&gt;101&lt;/RecNum&gt;&lt;DisplayText&gt;(National Chicken Council 2022)&lt;/DisplayText&gt;&lt;record&gt;&lt;rec-number&gt;101&lt;/rec-number&gt;&lt;foreign-keys&gt;&lt;key app="EN" db-id="dvveaxfa9wp09xe2ssaxzrvwrt90tzwetwdf" timestamp="1718129894"&gt;101&lt;/key&gt;&lt;/foreign-keys&gt;&lt;ref-type name="Web Page"&gt;12&lt;/ref-type&gt;&lt;contributors&gt;&lt;authors&gt;&lt;author&gt;National Chicken Council,&lt;/author&gt;&lt;/authors&gt;&lt;/contributors&gt;&lt;titles&gt;&lt;title&gt;U.S. Broiler Performance&lt;/title&gt;&lt;/titles&gt;&lt;dates&gt;&lt;year&gt;2022&lt;/year&gt;&lt;/dates&gt;&lt;urls&gt;&lt;related-urls&gt;&lt;url&gt;https://www.nationalchickencouncil.org/about-the-industry/statistics/u-s-broiler-performance/&lt;/url&gt;&lt;/related-urls&gt;&lt;/urls&gt;&lt;/record&gt;&lt;/Cite&gt;&lt;/EndNote&gt;</w:instrText>
      </w:r>
      <w:r w:rsidR="003A0198"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(National Chicken Council 2022)</w:t>
      </w:r>
      <w:r w:rsidR="003A0198" w:rsidRPr="00C77D4E">
        <w:rPr>
          <w:rFonts w:ascii="Times New Roman" w:hAnsi="Times New Roman" w:cs="Times New Roman"/>
          <w:sz w:val="22"/>
          <w:szCs w:val="22"/>
        </w:rPr>
        <w:fldChar w:fldCharType="end"/>
      </w:r>
      <w:r w:rsidR="001103C4" w:rsidRPr="00C77D4E">
        <w:rPr>
          <w:rFonts w:ascii="Times New Roman" w:hAnsi="Times New Roman" w:cs="Times New Roman"/>
          <w:sz w:val="22"/>
          <w:szCs w:val="22"/>
        </w:rPr>
        <w:t>. Some certifications, such as Label Rouge in France, require broilers to be raised</w:t>
      </w:r>
      <w:r w:rsidR="00B85F10" w:rsidRPr="00C77D4E">
        <w:rPr>
          <w:rFonts w:ascii="Times New Roman" w:hAnsi="Times New Roman" w:cs="Times New Roman"/>
          <w:sz w:val="22"/>
          <w:szCs w:val="22"/>
        </w:rPr>
        <w:t xml:space="preserve"> to</w:t>
      </w:r>
      <w:r w:rsidR="001103C4" w:rsidRPr="00C77D4E">
        <w:rPr>
          <w:rFonts w:ascii="Times New Roman" w:hAnsi="Times New Roman" w:cs="Times New Roman"/>
          <w:sz w:val="22"/>
          <w:szCs w:val="22"/>
        </w:rPr>
        <w:t xml:space="preserve"> 5 </w:t>
      </w:r>
      <w:proofErr w:type="spellStart"/>
      <w:r w:rsidR="001103C4" w:rsidRPr="00C77D4E">
        <w:rPr>
          <w:rFonts w:ascii="Times New Roman" w:hAnsi="Times New Roman" w:cs="Times New Roman"/>
          <w:sz w:val="22"/>
          <w:szCs w:val="22"/>
        </w:rPr>
        <w:t>lbs</w:t>
      </w:r>
      <w:proofErr w:type="spellEnd"/>
      <w:r w:rsidR="001103C4" w:rsidRPr="00C77D4E">
        <w:rPr>
          <w:rFonts w:ascii="Times New Roman" w:hAnsi="Times New Roman" w:cs="Times New Roman"/>
          <w:sz w:val="22"/>
          <w:szCs w:val="22"/>
        </w:rPr>
        <w:t xml:space="preserve"> in 12 weeks compared to 5 </w:t>
      </w:r>
      <w:proofErr w:type="spellStart"/>
      <w:r w:rsidR="001103C4" w:rsidRPr="00C77D4E">
        <w:rPr>
          <w:rFonts w:ascii="Times New Roman" w:hAnsi="Times New Roman" w:cs="Times New Roman"/>
          <w:sz w:val="22"/>
          <w:szCs w:val="22"/>
        </w:rPr>
        <w:t>lbs</w:t>
      </w:r>
      <w:proofErr w:type="spellEnd"/>
      <w:r w:rsidR="001103C4" w:rsidRPr="00C77D4E">
        <w:rPr>
          <w:rFonts w:ascii="Times New Roman" w:hAnsi="Times New Roman" w:cs="Times New Roman"/>
          <w:sz w:val="22"/>
          <w:szCs w:val="22"/>
        </w:rPr>
        <w:t xml:space="preserve"> in 6-7 weeks for conventional broilers </w:t>
      </w:r>
      <w:r w:rsidR="00A6330C" w:rsidRPr="00C77D4E">
        <w:rPr>
          <w:rFonts w:ascii="Times New Roman" w:hAnsi="Times New Roman" w:cs="Times New Roman"/>
          <w:sz w:val="22"/>
          <w:szCs w:val="22"/>
        </w:rPr>
        <w:t xml:space="preserve">through the use of </w:t>
      </w:r>
      <w:r w:rsidR="00166CFA" w:rsidRPr="00C77D4E">
        <w:rPr>
          <w:rFonts w:ascii="Times New Roman" w:hAnsi="Times New Roman" w:cs="Times New Roman"/>
          <w:sz w:val="22"/>
          <w:szCs w:val="22"/>
        </w:rPr>
        <w:t xml:space="preserve">genetic lines that support </w:t>
      </w:r>
      <w:r w:rsidR="003041C3" w:rsidRPr="00C77D4E">
        <w:rPr>
          <w:rFonts w:ascii="Times New Roman" w:hAnsi="Times New Roman" w:cs="Times New Roman"/>
          <w:sz w:val="22"/>
          <w:szCs w:val="22"/>
        </w:rPr>
        <w:t>slower grow</w:t>
      </w:r>
      <w:r w:rsidR="00166CFA" w:rsidRPr="00C77D4E">
        <w:rPr>
          <w:rFonts w:ascii="Times New Roman" w:hAnsi="Times New Roman" w:cs="Times New Roman"/>
          <w:sz w:val="22"/>
          <w:szCs w:val="22"/>
        </w:rPr>
        <w:t>th</w:t>
      </w:r>
      <w:r w:rsidR="00C5761F" w:rsidRPr="00C77D4E">
        <w:rPr>
          <w:rFonts w:ascii="Times New Roman" w:hAnsi="Times New Roman" w:cs="Times New Roman"/>
          <w:sz w:val="22"/>
          <w:szCs w:val="22"/>
        </w:rPr>
        <w:t xml:space="preserve"> </w:t>
      </w:r>
      <w:r w:rsidR="001103C4"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&lt;EndNote&gt;&lt;Cite&gt;&lt;Author&gt;Fanatico&lt;/Author&gt;&lt;Year&gt;2002&lt;/Year&gt;&lt;RecNum&gt;50&lt;/RecNum&gt;&lt;DisplayText&gt;(Fanatico 2002)&lt;/DisplayText&gt;&lt;record&gt;&lt;rec-number&gt;50&lt;/rec-number&gt;&lt;foreign-keys&gt;&lt;key app="EN" db-id="dvveaxfa9wp09xe2ssaxzrvwrt90tzwetwdf" timestamp="1701901304"&gt;50&lt;/key&gt;&lt;/foreign-keys&gt;&lt;ref-type name="Web Page"&gt;12&lt;/ref-type&gt;&lt;contributors&gt;&lt;authors&gt;&lt;author&gt;Fanatico, Anne; Born, Holly&lt;/author&gt;&lt;/authors&gt;&lt;/contributors&gt;&lt;titles&gt;&lt;title&gt;&lt;style face="normal" font="default" size="100%"&gt;Label Rouge: &lt;/style&gt;&lt;style face="italic" font="default" size="100%"&gt;Pasture-Based Poultry Production in France&lt;/style&gt;&lt;/title&gt;&lt;/titles&gt;&lt;dates&gt;&lt;year&gt;2002&lt;/year&gt;&lt;/dates&gt;&lt;pub-location&gt;Appropriated Tehcnology Transfer for Rural Areas&lt;/pub-location&gt;&lt;urls&gt;&lt;related-urls&gt;&lt;url&gt;https://livestockconservancy.org/wp-content/uploads/2021/01/LaRouge.pdf&lt;/url&gt;&lt;/related-urls&gt;&lt;/urls&gt;&lt;/record&gt;&lt;/Cite&gt;&lt;/EndNote&gt;</w:instrText>
      </w:r>
      <w:r w:rsidR="001103C4"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(Fanatico 2002)</w:t>
      </w:r>
      <w:r w:rsidR="001103C4" w:rsidRPr="00C77D4E">
        <w:rPr>
          <w:rFonts w:ascii="Times New Roman" w:hAnsi="Times New Roman" w:cs="Times New Roman"/>
          <w:sz w:val="22"/>
          <w:szCs w:val="22"/>
        </w:rPr>
        <w:fldChar w:fldCharType="end"/>
      </w:r>
      <w:r w:rsidR="001103C4" w:rsidRPr="00C77D4E">
        <w:rPr>
          <w:rFonts w:ascii="Times New Roman" w:hAnsi="Times New Roman" w:cs="Times New Roman"/>
          <w:sz w:val="22"/>
          <w:szCs w:val="22"/>
        </w:rPr>
        <w:t>. Due to their reduced growth rate, slow-growing broiler</w:t>
      </w:r>
      <w:r w:rsidR="001A447E" w:rsidRPr="00C77D4E">
        <w:rPr>
          <w:rFonts w:ascii="Times New Roman" w:hAnsi="Times New Roman" w:cs="Times New Roman"/>
          <w:sz w:val="22"/>
          <w:szCs w:val="22"/>
        </w:rPr>
        <w:t xml:space="preserve"> lines</w:t>
      </w:r>
      <w:r w:rsidR="001103C4" w:rsidRPr="00C77D4E">
        <w:rPr>
          <w:rFonts w:ascii="Times New Roman" w:hAnsi="Times New Roman" w:cs="Times New Roman"/>
          <w:sz w:val="22"/>
          <w:szCs w:val="22"/>
        </w:rPr>
        <w:t xml:space="preserve"> experience an increase in positive welfare-associated behaviors such as perching, standing, and locomotion </w:t>
      </w:r>
      <w:r w:rsidR="001103C4"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&lt;EndNote&gt;&lt;Cite&gt;&lt;Author&gt;Dixon&lt;/Author&gt;&lt;Year&gt;2020&lt;/Year&gt;&lt;RecNum&gt;78&lt;/RecNum&gt;&lt;DisplayText&gt;(Dixon 2020)&lt;/DisplayText&gt;&lt;record&gt;&lt;rec-number&gt;78&lt;/rec-number&gt;&lt;foreign-keys&gt;&lt;key app="EN" db-id="dvveaxfa9wp09xe2ssaxzrvwrt90tzwetwdf" timestamp="1717420785"&gt;78&lt;/key&gt;&lt;/foreign-keys&gt;&lt;ref-type name="Journal Article"&gt;17&lt;/ref-type&gt;&lt;contributors&gt;&lt;authors&gt;&lt;author&gt;Dixon, Laura M.&lt;/author&gt;&lt;/authors&gt;&lt;/contributors&gt;&lt;titles&gt;&lt;title&gt;Slow and steady wins the race: The behaviour and welfare of commercial faster growing broiler breeds compared to a commercial slower growing breed&lt;/title&gt;&lt;secondary-title&gt;PLOS ONE&lt;/secondary-title&gt;&lt;/titles&gt;&lt;periodical&gt;&lt;full-title&gt;PLoS One&lt;/full-title&gt;&lt;/periodical&gt;&lt;pages&gt;e0231006&lt;/pages&gt;&lt;volume&gt;15&lt;/volume&gt;&lt;number&gt;4&lt;/number&gt;&lt;dates&gt;&lt;year&gt;2020&lt;/year&gt;&lt;/dates&gt;&lt;publisher&gt;Public Library of Science&lt;/publisher&gt;&lt;urls&gt;&lt;related-urls&gt;&lt;url&gt;https://doi.org/10.1371/journal.pone.0231006&lt;/url&gt;&lt;/related-urls&gt;&lt;/urls&gt;&lt;electronic-resource-num&gt;10.1371/journal.pone.0231006&lt;/electronic-resource-num&gt;&lt;/record&gt;&lt;/Cite&gt;&lt;/EndNote&gt;</w:instrText>
      </w:r>
      <w:r w:rsidR="001103C4"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(Dixon 2020)</w:t>
      </w:r>
      <w:r w:rsidR="001103C4" w:rsidRPr="00C77D4E">
        <w:rPr>
          <w:rFonts w:ascii="Times New Roman" w:hAnsi="Times New Roman" w:cs="Times New Roman"/>
          <w:sz w:val="22"/>
          <w:szCs w:val="22"/>
        </w:rPr>
        <w:fldChar w:fldCharType="end"/>
      </w:r>
      <w:r w:rsidR="001103C4" w:rsidRPr="00C77D4E">
        <w:rPr>
          <w:rFonts w:ascii="Times New Roman" w:hAnsi="Times New Roman" w:cs="Times New Roman"/>
          <w:sz w:val="22"/>
          <w:szCs w:val="22"/>
        </w:rPr>
        <w:t>. Broilers with rapid growth rates, or similar growth rates to slow-growing broilers but with higher breast yield</w:t>
      </w:r>
      <w:r w:rsidR="004D41A0">
        <w:rPr>
          <w:rFonts w:ascii="Times New Roman" w:hAnsi="Times New Roman" w:cs="Times New Roman"/>
          <w:sz w:val="22"/>
          <w:szCs w:val="22"/>
        </w:rPr>
        <w:t>,</w:t>
      </w:r>
      <w:r w:rsidR="001103C4" w:rsidRPr="00C77D4E">
        <w:rPr>
          <w:rFonts w:ascii="Times New Roman" w:hAnsi="Times New Roman" w:cs="Times New Roman"/>
          <w:sz w:val="22"/>
          <w:szCs w:val="22"/>
        </w:rPr>
        <w:t xml:space="preserve"> exhibit an increased prevalence of wooden breast and white stripping </w:t>
      </w:r>
      <w:r w:rsidR="00CB6CBC">
        <w:rPr>
          <w:rFonts w:ascii="Times New Roman" w:hAnsi="Times New Roman" w:cs="Times New Roman"/>
          <w:sz w:val="22"/>
          <w:szCs w:val="22"/>
        </w:rPr>
        <w:t xml:space="preserve">as </w:t>
      </w:r>
      <w:r w:rsidR="001103C4" w:rsidRPr="00C77D4E">
        <w:rPr>
          <w:rFonts w:ascii="Times New Roman" w:hAnsi="Times New Roman" w:cs="Times New Roman"/>
          <w:sz w:val="22"/>
          <w:szCs w:val="22"/>
        </w:rPr>
        <w:t xml:space="preserve">compared to their slower-growing counterparts </w:t>
      </w:r>
      <w:r w:rsidR="001103C4" w:rsidRPr="00C77D4E">
        <w:rPr>
          <w:rFonts w:ascii="Times New Roman" w:hAnsi="Times New Roman" w:cs="Times New Roman"/>
          <w:sz w:val="22"/>
          <w:szCs w:val="22"/>
        </w:rPr>
        <w:fldChar w:fldCharType="begin">
          <w:fldData xml:space="preserve">PEVuZE5vdGU+PENpdGU+PEF1dGhvcj5EaXhvbjwvQXV0aG9yPjxZZWFyPjIwMjA8L1llYXI+PFJl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PEVuZE5vdGU+PENpdGU+PEF1dGhvcj5EaXhvbjwvQXV0aG9yPjxZZWFyPjIwMjA8L1llYXI+PFJl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001103C4" w:rsidRPr="00C77D4E">
        <w:rPr>
          <w:rFonts w:ascii="Times New Roman" w:hAnsi="Times New Roman" w:cs="Times New Roman"/>
          <w:sz w:val="22"/>
          <w:szCs w:val="22"/>
        </w:rPr>
      </w:r>
      <w:r w:rsidR="001103C4"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(Dixon 2020, Santos et al. 2021)</w:t>
      </w:r>
      <w:r w:rsidR="001103C4" w:rsidRPr="00C77D4E">
        <w:rPr>
          <w:rFonts w:ascii="Times New Roman" w:hAnsi="Times New Roman" w:cs="Times New Roman"/>
          <w:sz w:val="22"/>
          <w:szCs w:val="22"/>
        </w:rPr>
        <w:fldChar w:fldCharType="end"/>
      </w:r>
      <w:r w:rsidR="001103C4" w:rsidRPr="00C77D4E">
        <w:rPr>
          <w:rFonts w:ascii="Times New Roman" w:hAnsi="Times New Roman" w:cs="Times New Roman"/>
          <w:sz w:val="22"/>
          <w:szCs w:val="22"/>
        </w:rPr>
        <w:t xml:space="preserve">. </w:t>
      </w:r>
      <w:r w:rsidR="00367AA4">
        <w:rPr>
          <w:rFonts w:ascii="Times New Roman" w:hAnsi="Times New Roman" w:cs="Times New Roman"/>
          <w:sz w:val="22"/>
          <w:szCs w:val="22"/>
        </w:rPr>
        <w:t xml:space="preserve">Genetic lines exhibiting slow growth </w:t>
      </w:r>
      <w:r w:rsidR="008801D0">
        <w:rPr>
          <w:rFonts w:ascii="Times New Roman" w:hAnsi="Times New Roman" w:cs="Times New Roman"/>
          <w:sz w:val="22"/>
          <w:szCs w:val="22"/>
        </w:rPr>
        <w:t>also show</w:t>
      </w:r>
      <w:r w:rsidR="00A54BA6">
        <w:rPr>
          <w:rFonts w:ascii="Times New Roman" w:hAnsi="Times New Roman" w:cs="Times New Roman"/>
          <w:sz w:val="22"/>
          <w:szCs w:val="22"/>
        </w:rPr>
        <w:t xml:space="preserve"> a decreased prevalence of ascites syndrome </w:t>
      </w:r>
      <w:r w:rsidR="000670B5">
        <w:rPr>
          <w:rFonts w:ascii="Times New Roman" w:hAnsi="Times New Roman" w:cs="Times New Roman"/>
          <w:sz w:val="22"/>
          <w:szCs w:val="22"/>
        </w:rPr>
        <w:t>when compared to conventional broilers</w:t>
      </w:r>
      <w:r w:rsidR="008801D0">
        <w:rPr>
          <w:rFonts w:ascii="Times New Roman" w:hAnsi="Times New Roman" w:cs="Times New Roman"/>
          <w:sz w:val="22"/>
          <w:szCs w:val="22"/>
        </w:rPr>
        <w:t xml:space="preserve"> </w:t>
      </w:r>
      <w:r w:rsidR="00A07E51">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&lt;EndNote&gt;&lt;Cite&gt;&lt;Author&gt;Forseth&lt;/Author&gt;&lt;Year&gt;2023&lt;/Year&gt;&lt;RecNum&gt;130&lt;/RecNum&gt;&lt;DisplayText&gt;(Forseth et al. 2023)&lt;/DisplayText&gt;&lt;record&gt;&lt;rec-number&gt;130&lt;/rec-number&gt;&lt;foreign-keys&gt;&lt;key app="EN" db-id="dvveaxfa9wp09xe2ssaxzrvwrt90tzwetwdf" timestamp="1718974179"&gt;130&lt;/key&gt;&lt;/foreign-keys&gt;&lt;ref-type name="Journal Article"&gt;17&lt;/ref-type&gt;&lt;contributors&gt;&lt;authors&gt;&lt;author&gt;Forseth, M.&lt;/author&gt;&lt;author&gt;Moe, R. O.&lt;/author&gt;&lt;author&gt;Kittelsen, K.&lt;/author&gt;&lt;author&gt;Skjerve, E.&lt;/author&gt;&lt;author&gt;Toftaker, I.&lt;/author&gt;&lt;/authors&gt;&lt;/contributors&gt;&lt;auth-address&gt;Norsk Kylling AS, Havneveien 43, 7300, Orkanger, Norway. merete@norsk-kylling.no.&amp;#xD;Norwegian University of Life Sciences, Universitetstunet 3, 1433, Ås, Norway.&amp;#xD;Animalia, Norwegian Meat and Poultry Research Centre, Lørenveien 38, 0513, Oslo, Norway.&lt;/auth-address&gt;&lt;titles&gt;&lt;title&gt;Comparison of carcass condemnation causes in two broiler hybrids differing in growth rates&lt;/title&gt;&lt;secondary-title&gt;Sci Rep&lt;/secondary-title&gt;&lt;/titles&gt;&lt;periodical&gt;&lt;full-title&gt;Sci Rep&lt;/full-title&gt;&lt;/periodical&gt;&lt;pages&gt;4195&lt;/pages&gt;&lt;volume&gt;13&lt;/volume&gt;&lt;number&gt;1&lt;/number&gt;&lt;edition&gt;20230314&lt;/edition&gt;&lt;keywords&gt;&lt;keyword&gt;Animals&lt;/keyword&gt;&lt;keyword&gt;*Chickens&lt;/keyword&gt;&lt;keyword&gt;Cross-Sectional Studies&lt;/keyword&gt;&lt;keyword&gt;Causality&lt;/keyword&gt;&lt;keyword&gt;*Abattoirs&lt;/keyword&gt;&lt;/keywords&gt;&lt;dates&gt;&lt;year&gt;2023&lt;/year&gt;&lt;pub-dates&gt;&lt;date&gt;Mar 14&lt;/date&gt;&lt;/pub-dates&gt;&lt;/dates&gt;&lt;isbn&gt;2045-2322&lt;/isbn&gt;&lt;accession-num&gt;36918672&lt;/accession-num&gt;&lt;urls&gt;&lt;/urls&gt;&lt;custom1&gt;The authors declare the following financial interests which may be considered as potential competing interests: The first author is an employee in Norsk Kylling AS. The authors ROM, KK, ES and IT declare no competing interests.&lt;/custom1&gt;&lt;custom2&gt;PMC10015030&lt;/custom2&gt;&lt;electronic-resource-num&gt;10.1038/s41598-023-31422-0&lt;/electronic-resource-num&gt;&lt;remote-database-provider&gt;NLM&lt;/remote-database-provider&gt;&lt;language&gt;eng&lt;/language&gt;&lt;/record&gt;&lt;/Cite&gt;&lt;/EndNote&gt;</w:instrText>
      </w:r>
      <w:r w:rsidR="00A07E51">
        <w:rPr>
          <w:rFonts w:ascii="Times New Roman" w:hAnsi="Times New Roman" w:cs="Times New Roman"/>
          <w:sz w:val="22"/>
          <w:szCs w:val="22"/>
        </w:rPr>
        <w:fldChar w:fldCharType="separate"/>
      </w:r>
      <w:r w:rsidR="008E458F">
        <w:rPr>
          <w:rFonts w:ascii="Times New Roman" w:hAnsi="Times New Roman" w:cs="Times New Roman"/>
          <w:noProof/>
          <w:sz w:val="22"/>
          <w:szCs w:val="22"/>
        </w:rPr>
        <w:t>(Forseth et al. 2023)</w:t>
      </w:r>
      <w:r w:rsidR="00A07E51">
        <w:rPr>
          <w:rFonts w:ascii="Times New Roman" w:hAnsi="Times New Roman" w:cs="Times New Roman"/>
          <w:sz w:val="22"/>
          <w:szCs w:val="22"/>
        </w:rPr>
        <w:fldChar w:fldCharType="end"/>
      </w:r>
      <w:r w:rsidR="000670B5">
        <w:rPr>
          <w:rFonts w:ascii="Times New Roman" w:hAnsi="Times New Roman" w:cs="Times New Roman"/>
          <w:sz w:val="22"/>
          <w:szCs w:val="22"/>
        </w:rPr>
        <w:t xml:space="preserve">. </w:t>
      </w:r>
      <w:r w:rsidR="001103C4" w:rsidRPr="00C77D4E">
        <w:rPr>
          <w:rFonts w:ascii="Times New Roman" w:hAnsi="Times New Roman" w:cs="Times New Roman"/>
          <w:sz w:val="22"/>
          <w:szCs w:val="22"/>
        </w:rPr>
        <w:t xml:space="preserve">Slow-growing broilers also have a decreased overall mortality rate compared to conventional broilers for on-farm death, culls, and </w:t>
      </w:r>
      <w:r w:rsidR="002F1CB7">
        <w:rPr>
          <w:rFonts w:ascii="Times New Roman" w:hAnsi="Times New Roman" w:cs="Times New Roman"/>
          <w:sz w:val="22"/>
          <w:szCs w:val="22"/>
        </w:rPr>
        <w:t xml:space="preserve">death </w:t>
      </w:r>
      <w:r w:rsidR="001103C4" w:rsidRPr="00C77D4E">
        <w:rPr>
          <w:rFonts w:ascii="Times New Roman" w:hAnsi="Times New Roman" w:cs="Times New Roman"/>
          <w:sz w:val="22"/>
          <w:szCs w:val="22"/>
        </w:rPr>
        <w:t xml:space="preserve">during transport </w:t>
      </w:r>
      <w:r w:rsidR="001103C4" w:rsidRPr="00C77D4E">
        <w:rPr>
          <w:rFonts w:ascii="Times New Roman" w:hAnsi="Times New Roman" w:cs="Times New Roman"/>
          <w:sz w:val="22"/>
          <w:szCs w:val="22"/>
        </w:rPr>
        <w:fldChar w:fldCharType="begin">
          <w:fldData xml:space="preserve">PEVuZE5vdGU+PENpdGU+PEF1dGhvcj5EaXhvbjwvQXV0aG9yPjxZZWFyPjIwMjA8L1llYXI+PFJl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PEVuZE5vdGU+PENpdGU+PEF1dGhvcj5EaXhvbjwvQXV0aG9yPjxZZWFyPjIwMjA8L1llYXI+PFJl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001103C4" w:rsidRPr="00C77D4E">
        <w:rPr>
          <w:rFonts w:ascii="Times New Roman" w:hAnsi="Times New Roman" w:cs="Times New Roman"/>
          <w:sz w:val="22"/>
          <w:szCs w:val="22"/>
        </w:rPr>
      </w:r>
      <w:r w:rsidR="001103C4"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(Dixon 2020, Forseth et al. 2024)</w:t>
      </w:r>
      <w:r w:rsidR="001103C4" w:rsidRPr="00C77D4E">
        <w:rPr>
          <w:rFonts w:ascii="Times New Roman" w:hAnsi="Times New Roman" w:cs="Times New Roman"/>
          <w:sz w:val="22"/>
          <w:szCs w:val="22"/>
        </w:rPr>
        <w:fldChar w:fldCharType="end"/>
      </w:r>
      <w:r w:rsidR="001103C4" w:rsidRPr="00C77D4E">
        <w:rPr>
          <w:rFonts w:ascii="Times New Roman" w:hAnsi="Times New Roman" w:cs="Times New Roman"/>
          <w:sz w:val="22"/>
          <w:szCs w:val="22"/>
        </w:rPr>
        <w:t xml:space="preserve">. Aside from the health and welfare benefits of slow-growing broilers, there is also an opportunity to use these genetic lines as a model for studying developmental pathways in broiler chickens. </w:t>
      </w:r>
      <w:r w:rsidR="00BC5919">
        <w:rPr>
          <w:rFonts w:ascii="Times New Roman" w:hAnsi="Times New Roman" w:cs="Times New Roman"/>
          <w:sz w:val="22"/>
          <w:szCs w:val="22"/>
        </w:rPr>
        <w:t xml:space="preserve">Understanding these pathways can </w:t>
      </w:r>
      <w:r w:rsidR="00B55F30">
        <w:rPr>
          <w:rFonts w:ascii="Times New Roman" w:hAnsi="Times New Roman" w:cs="Times New Roman"/>
          <w:sz w:val="22"/>
          <w:szCs w:val="22"/>
        </w:rPr>
        <w:t xml:space="preserve">provide the broiler industry with methods of </w:t>
      </w:r>
      <w:r w:rsidR="00464100">
        <w:rPr>
          <w:rFonts w:ascii="Times New Roman" w:hAnsi="Times New Roman" w:cs="Times New Roman"/>
          <w:sz w:val="22"/>
          <w:szCs w:val="22"/>
        </w:rPr>
        <w:t xml:space="preserve">production and genetic selection that </w:t>
      </w:r>
      <w:r w:rsidR="0027794C">
        <w:rPr>
          <w:rFonts w:ascii="Times New Roman" w:hAnsi="Times New Roman" w:cs="Times New Roman"/>
          <w:sz w:val="22"/>
          <w:szCs w:val="22"/>
        </w:rPr>
        <w:t xml:space="preserve">aim to alleviate </w:t>
      </w:r>
      <w:r w:rsidR="008F259A">
        <w:rPr>
          <w:rFonts w:ascii="Times New Roman" w:hAnsi="Times New Roman" w:cs="Times New Roman"/>
          <w:sz w:val="22"/>
          <w:szCs w:val="22"/>
        </w:rPr>
        <w:t xml:space="preserve">their most prevalent issues. </w:t>
      </w:r>
    </w:p>
    <w:p w14:paraId="14AD4905" w14:textId="3BFF6EBC" w:rsidR="001103C4" w:rsidRPr="00C77D4E" w:rsidRDefault="001103C4" w:rsidP="001103C4">
      <w:pPr>
        <w:spacing w:line="480" w:lineRule="auto"/>
        <w:ind w:firstLine="720"/>
        <w:rPr>
          <w:rFonts w:ascii="Times New Roman" w:hAnsi="Times New Roman" w:cs="Times New Roman"/>
          <w:sz w:val="22"/>
          <w:szCs w:val="22"/>
        </w:rPr>
      </w:pPr>
      <w:proofErr w:type="gramStart"/>
      <w:r w:rsidRPr="00C77D4E">
        <w:rPr>
          <w:rFonts w:ascii="Times New Roman" w:hAnsi="Times New Roman" w:cs="Times New Roman"/>
          <w:sz w:val="22"/>
          <w:szCs w:val="22"/>
        </w:rPr>
        <w:t>In order to</w:t>
      </w:r>
      <w:proofErr w:type="gramEnd"/>
      <w:r w:rsidRPr="00C77D4E">
        <w:rPr>
          <w:rFonts w:ascii="Times New Roman" w:hAnsi="Times New Roman" w:cs="Times New Roman"/>
          <w:sz w:val="22"/>
          <w:szCs w:val="22"/>
        </w:rPr>
        <w:t xml:space="preserve"> identify ways to mitigate health and welfare implications associated with conventional broilers while maintaining optimal growth of both conventional and slow-growing broilers, it is important to understand the pathways that control development. Slow-growing broilers provide an ideal model for this as they have been selected for multiple characteristics other than just rapid growth, providing more </w:t>
      </w:r>
      <w:r w:rsidRPr="00C77D4E">
        <w:rPr>
          <w:rFonts w:ascii="Times New Roman" w:hAnsi="Times New Roman" w:cs="Times New Roman"/>
          <w:sz w:val="22"/>
          <w:szCs w:val="22"/>
        </w:rPr>
        <w:lastRenderedPageBreak/>
        <w:t>robust genetic information to identify key pathways that control growth and development. The objective of this study was to determine fundamental differences in between genetic lines differentially selected for growth to better understand pathways that control muscle and adipose tissue development in post-hatch broilers. To accomplish this, the Cobb 700, a conventional broiler line</w:t>
      </w:r>
      <w:r w:rsidR="00700B00">
        <w:rPr>
          <w:rFonts w:ascii="Times New Roman" w:hAnsi="Times New Roman" w:cs="Times New Roman"/>
          <w:sz w:val="22"/>
          <w:szCs w:val="22"/>
        </w:rPr>
        <w:t xml:space="preserve"> selected for feed efficiency and breast muscle yield</w:t>
      </w:r>
      <w:r w:rsidRPr="00C77D4E">
        <w:rPr>
          <w:rFonts w:ascii="Times New Roman" w:hAnsi="Times New Roman" w:cs="Times New Roman"/>
          <w:sz w:val="22"/>
          <w:szCs w:val="22"/>
        </w:rPr>
        <w:t xml:space="preserve">, and the Hubbard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a slow-growing broiler line</w:t>
      </w:r>
      <w:r w:rsidR="00906369" w:rsidRPr="00C77D4E">
        <w:rPr>
          <w:rFonts w:ascii="Times New Roman" w:hAnsi="Times New Roman" w:cs="Times New Roman"/>
          <w:sz w:val="22"/>
          <w:szCs w:val="22"/>
        </w:rPr>
        <w:t xml:space="preserve"> </w:t>
      </w:r>
      <w:r w:rsidR="00355BF6" w:rsidRPr="00C77D4E">
        <w:rPr>
          <w:rFonts w:ascii="Times New Roman" w:hAnsi="Times New Roman" w:cs="Times New Roman"/>
          <w:sz w:val="22"/>
          <w:szCs w:val="22"/>
        </w:rPr>
        <w:t>derived</w:t>
      </w:r>
      <w:r w:rsidR="001E70CD" w:rsidRPr="00C77D4E">
        <w:rPr>
          <w:rFonts w:ascii="Times New Roman" w:hAnsi="Times New Roman" w:cs="Times New Roman"/>
          <w:sz w:val="22"/>
          <w:szCs w:val="22"/>
        </w:rPr>
        <w:t xml:space="preserve"> from a conventional male </w:t>
      </w:r>
      <w:r w:rsidR="00355BF6" w:rsidRPr="00C77D4E">
        <w:rPr>
          <w:rFonts w:ascii="Times New Roman" w:hAnsi="Times New Roman" w:cs="Times New Roman"/>
          <w:sz w:val="22"/>
          <w:szCs w:val="22"/>
        </w:rPr>
        <w:t xml:space="preserve">parent </w:t>
      </w:r>
      <w:r w:rsidR="001E70CD" w:rsidRPr="00C77D4E">
        <w:rPr>
          <w:rFonts w:ascii="Times New Roman" w:hAnsi="Times New Roman" w:cs="Times New Roman"/>
          <w:sz w:val="22"/>
          <w:szCs w:val="22"/>
        </w:rPr>
        <w:t xml:space="preserve">and a female </w:t>
      </w:r>
      <w:r w:rsidR="00355BF6" w:rsidRPr="00C77D4E">
        <w:rPr>
          <w:rFonts w:ascii="Times New Roman" w:hAnsi="Times New Roman" w:cs="Times New Roman"/>
          <w:sz w:val="22"/>
          <w:szCs w:val="22"/>
        </w:rPr>
        <w:t xml:space="preserve">parent </w:t>
      </w:r>
      <w:r w:rsidR="001E70CD" w:rsidRPr="00C77D4E">
        <w:rPr>
          <w:rFonts w:ascii="Times New Roman" w:hAnsi="Times New Roman" w:cs="Times New Roman"/>
          <w:sz w:val="22"/>
          <w:szCs w:val="22"/>
        </w:rPr>
        <w:t xml:space="preserve">selected for </w:t>
      </w:r>
      <w:r w:rsidR="00A9061B" w:rsidRPr="00C77D4E">
        <w:rPr>
          <w:rFonts w:ascii="Times New Roman" w:hAnsi="Times New Roman" w:cs="Times New Roman"/>
          <w:sz w:val="22"/>
          <w:szCs w:val="22"/>
        </w:rPr>
        <w:t xml:space="preserve">welfare, production, and </w:t>
      </w:r>
      <w:r w:rsidR="00215D52" w:rsidRPr="00C77D4E">
        <w:rPr>
          <w:rFonts w:ascii="Times New Roman" w:hAnsi="Times New Roman" w:cs="Times New Roman"/>
          <w:sz w:val="22"/>
          <w:szCs w:val="22"/>
        </w:rPr>
        <w:t>feed efficiency</w:t>
      </w:r>
      <w:r w:rsidRPr="00C77D4E">
        <w:rPr>
          <w:rFonts w:ascii="Times New Roman" w:hAnsi="Times New Roman" w:cs="Times New Roman"/>
          <w:sz w:val="22"/>
          <w:szCs w:val="22"/>
        </w:rPr>
        <w:t xml:space="preserve">, were used to determine differences in phenotypic traits as well as to identify genetic information, fatty acid profiles, and intestinal </w:t>
      </w:r>
      <w:r w:rsidR="008E458F">
        <w:rPr>
          <w:rFonts w:ascii="Times New Roman" w:hAnsi="Times New Roman" w:cs="Times New Roman"/>
          <w:sz w:val="22"/>
          <w:szCs w:val="22"/>
        </w:rPr>
        <w:t>bacterial</w:t>
      </w:r>
      <w:r w:rsidRPr="00C77D4E">
        <w:rPr>
          <w:rFonts w:ascii="Times New Roman" w:hAnsi="Times New Roman" w:cs="Times New Roman"/>
          <w:sz w:val="22"/>
          <w:szCs w:val="22"/>
        </w:rPr>
        <w:t xml:space="preserve"> communities that may be contributing to differences in growth.  </w:t>
      </w:r>
    </w:p>
    <w:p w14:paraId="1B847A8D" w14:textId="77777777" w:rsidR="001103C4" w:rsidRPr="007F262E" w:rsidRDefault="001103C4" w:rsidP="001103C4">
      <w:pPr>
        <w:spacing w:line="480" w:lineRule="auto"/>
        <w:jc w:val="center"/>
        <w:rPr>
          <w:rFonts w:ascii="Times New Roman" w:hAnsi="Times New Roman" w:cs="Times New Roman"/>
          <w:b/>
          <w:bCs/>
          <w:sz w:val="22"/>
          <w:szCs w:val="22"/>
        </w:rPr>
      </w:pPr>
      <w:r w:rsidRPr="007F262E">
        <w:rPr>
          <w:rFonts w:ascii="Times New Roman" w:hAnsi="Times New Roman" w:cs="Times New Roman"/>
          <w:b/>
          <w:bCs/>
          <w:sz w:val="22"/>
          <w:szCs w:val="22"/>
        </w:rPr>
        <w:t>Materials and Methods</w:t>
      </w:r>
    </w:p>
    <w:p w14:paraId="445E3190" w14:textId="77777777" w:rsidR="001103C4" w:rsidRPr="00C77D4E" w:rsidRDefault="001103C4" w:rsidP="001103C4">
      <w:pPr>
        <w:spacing w:line="480" w:lineRule="auto"/>
        <w:rPr>
          <w:rFonts w:ascii="Times New Roman" w:hAnsi="Times New Roman" w:cs="Times New Roman"/>
          <w:b/>
          <w:bCs/>
          <w:sz w:val="22"/>
          <w:szCs w:val="22"/>
        </w:rPr>
      </w:pPr>
      <w:r w:rsidRPr="00C77D4E">
        <w:rPr>
          <w:rFonts w:ascii="Times New Roman" w:hAnsi="Times New Roman" w:cs="Times New Roman"/>
          <w:b/>
          <w:bCs/>
          <w:i/>
          <w:iCs/>
          <w:sz w:val="22"/>
          <w:szCs w:val="22"/>
        </w:rPr>
        <w:t xml:space="preserve">Animal Husbandry </w:t>
      </w:r>
    </w:p>
    <w:p w14:paraId="6CA03FF2" w14:textId="16AC450D"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b/>
          <w:bCs/>
          <w:sz w:val="22"/>
          <w:szCs w:val="22"/>
        </w:rPr>
        <w:tab/>
      </w:r>
      <w:r w:rsidRPr="00C77D4E">
        <w:rPr>
          <w:rFonts w:ascii="Times New Roman" w:hAnsi="Times New Roman" w:cs="Times New Roman"/>
          <w:sz w:val="22"/>
          <w:szCs w:val="22"/>
        </w:rPr>
        <w:t>Animal care and experimental procedures were done in accordance with the Institutional Animal Care and Use Committee at the University of Tennessee, Knoxville. Eggs (n=</w:t>
      </w:r>
      <w:r w:rsidR="000059FC">
        <w:rPr>
          <w:rFonts w:ascii="Times New Roman" w:hAnsi="Times New Roman" w:cs="Times New Roman"/>
          <w:sz w:val="22"/>
          <w:szCs w:val="22"/>
        </w:rPr>
        <w:t>6</w:t>
      </w:r>
      <w:r w:rsidRPr="00C77D4E">
        <w:rPr>
          <w:rFonts w:ascii="Times New Roman" w:hAnsi="Times New Roman" w:cs="Times New Roman"/>
          <w:sz w:val="22"/>
          <w:szCs w:val="22"/>
        </w:rPr>
        <w:t>0/line) from Cobb 700 broiler</w:t>
      </w:r>
      <w:r w:rsidR="00700B00">
        <w:rPr>
          <w:rFonts w:ascii="Times New Roman" w:hAnsi="Times New Roman" w:cs="Times New Roman"/>
          <w:sz w:val="22"/>
          <w:szCs w:val="22"/>
        </w:rPr>
        <w:t xml:space="preserve"> line</w:t>
      </w:r>
      <w:r w:rsidRPr="00C77D4E">
        <w:rPr>
          <w:rFonts w:ascii="Times New Roman" w:hAnsi="Times New Roman" w:cs="Times New Roman"/>
          <w:sz w:val="22"/>
          <w:szCs w:val="22"/>
        </w:rPr>
        <w:t xml:space="preserve"> (Tyson Foods, Springdale, AR) and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broilers (Hubbard LLC, Pikeville, TN) were incubated at the Johnson Animal and Research Teaching Unit at </w:t>
      </w:r>
      <w:r w:rsidR="008E458F">
        <w:rPr>
          <w:rFonts w:ascii="Times New Roman" w:hAnsi="Times New Roman" w:cs="Times New Roman"/>
          <w:sz w:val="22"/>
          <w:szCs w:val="22"/>
        </w:rPr>
        <w:t xml:space="preserve">the </w:t>
      </w:r>
      <w:r w:rsidRPr="00C77D4E">
        <w:rPr>
          <w:rFonts w:ascii="Times New Roman" w:hAnsi="Times New Roman" w:cs="Times New Roman"/>
          <w:sz w:val="22"/>
          <w:szCs w:val="22"/>
        </w:rPr>
        <w:t>University of Tennessee, Knoxville under standard incubation protocols until embryonic day 17 using OVA-Easy Cabinet Incubators (</w:t>
      </w:r>
      <w:proofErr w:type="spellStart"/>
      <w:r w:rsidRPr="00C77D4E">
        <w:rPr>
          <w:rFonts w:ascii="Times New Roman" w:hAnsi="Times New Roman" w:cs="Times New Roman"/>
          <w:sz w:val="22"/>
          <w:szCs w:val="22"/>
        </w:rPr>
        <w:t>Brinsea</w:t>
      </w:r>
      <w:proofErr w:type="spellEnd"/>
      <w:r w:rsidRPr="00C77D4E">
        <w:rPr>
          <w:rFonts w:ascii="Times New Roman" w:hAnsi="Times New Roman" w:cs="Times New Roman"/>
          <w:sz w:val="22"/>
          <w:szCs w:val="22"/>
        </w:rPr>
        <w:t xml:space="preserve">, Titusville, FL). At this stage, eggs were either moved to the hatcher under standard protocols or the embryo (n=10) was euthanized via cervical dislocation for sampling. Once hatched, chicks were moved to pens and were raised until 5, 10, or 14 days post hatch under standard commercial protocols, including 23:1 </w:t>
      </w:r>
      <w:proofErr w:type="spellStart"/>
      <w:proofErr w:type="gramStart"/>
      <w:r w:rsidRPr="00C77D4E">
        <w:rPr>
          <w:rFonts w:ascii="Times New Roman" w:hAnsi="Times New Roman" w:cs="Times New Roman"/>
          <w:sz w:val="22"/>
          <w:szCs w:val="22"/>
        </w:rPr>
        <w:t>light:dark</w:t>
      </w:r>
      <w:proofErr w:type="spellEnd"/>
      <w:proofErr w:type="gramEnd"/>
      <w:r w:rsidRPr="00C77D4E">
        <w:rPr>
          <w:rFonts w:ascii="Times New Roman" w:hAnsi="Times New Roman" w:cs="Times New Roman"/>
          <w:sz w:val="22"/>
          <w:szCs w:val="22"/>
        </w:rPr>
        <w:t xml:space="preserve"> cycle and ad libitum starter feed and water. On sampling days, chicks were euthanized via cervical dislocation. Each day, chick weight was measured and recorded along with rectal body temperature using an infant thermometer (Safety 1</w:t>
      </w:r>
      <w:r w:rsidRPr="00C77D4E">
        <w:rPr>
          <w:rFonts w:ascii="Times New Roman" w:hAnsi="Times New Roman" w:cs="Times New Roman"/>
          <w:sz w:val="22"/>
          <w:szCs w:val="22"/>
          <w:vertAlign w:val="superscript"/>
        </w:rPr>
        <w:t>st</w:t>
      </w:r>
      <w:r w:rsidRPr="00C77D4E">
        <w:rPr>
          <w:rFonts w:ascii="Times New Roman" w:hAnsi="Times New Roman" w:cs="Times New Roman"/>
          <w:sz w:val="22"/>
          <w:szCs w:val="22"/>
        </w:rPr>
        <w:t>, Tampa, FL)</w:t>
      </w:r>
      <w:r w:rsidR="00700B00">
        <w:rPr>
          <w:rFonts w:ascii="Times New Roman" w:hAnsi="Times New Roman" w:cs="Times New Roman"/>
          <w:sz w:val="22"/>
          <w:szCs w:val="22"/>
        </w:rPr>
        <w:t xml:space="preserve"> as an indirect measure of index of metabolic rate and thermogenesis</w:t>
      </w:r>
      <w:r w:rsidRPr="00C77D4E">
        <w:rPr>
          <w:rFonts w:ascii="Times New Roman" w:hAnsi="Times New Roman" w:cs="Times New Roman"/>
          <w:sz w:val="22"/>
          <w:szCs w:val="22"/>
        </w:rPr>
        <w:t>.</w:t>
      </w:r>
    </w:p>
    <w:p w14:paraId="5AC21090" w14:textId="77777777"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b/>
          <w:bCs/>
          <w:i/>
          <w:iCs/>
          <w:sz w:val="22"/>
          <w:szCs w:val="22"/>
        </w:rPr>
        <w:t>Tissue Collection</w:t>
      </w:r>
    </w:p>
    <w:p w14:paraId="0BC3A815" w14:textId="0E42D75F"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Upon euthanasia, chicks were weighed before dissecting to isolate tissue samples. All tissue samples were immediately weighed after dissection. On embryonic day 17 (E17) and day 5 (D5), the </w:t>
      </w:r>
      <w:r w:rsidRPr="00C77D4E">
        <w:rPr>
          <w:rFonts w:ascii="Times New Roman" w:hAnsi="Times New Roman" w:cs="Times New Roman"/>
          <w:i/>
          <w:iCs/>
          <w:sz w:val="22"/>
          <w:szCs w:val="22"/>
        </w:rPr>
        <w:t>pectoralis major</w:t>
      </w:r>
      <w:r w:rsidR="003909F7">
        <w:rPr>
          <w:rFonts w:ascii="Times New Roman" w:hAnsi="Times New Roman" w:cs="Times New Roman"/>
          <w:sz w:val="22"/>
          <w:szCs w:val="22"/>
        </w:rPr>
        <w:t>, or the breast muscle</w:t>
      </w:r>
      <w:r w:rsidRPr="00C77D4E">
        <w:rPr>
          <w:rFonts w:ascii="Times New Roman" w:hAnsi="Times New Roman" w:cs="Times New Roman"/>
          <w:sz w:val="22"/>
          <w:szCs w:val="22"/>
        </w:rPr>
        <w:t xml:space="preserve"> (BM)</w:t>
      </w:r>
      <w:r w:rsidR="00F009E4">
        <w:rPr>
          <w:rFonts w:ascii="Times New Roman" w:hAnsi="Times New Roman" w:cs="Times New Roman"/>
          <w:sz w:val="22"/>
          <w:szCs w:val="22"/>
        </w:rPr>
        <w:t>,</w:t>
      </w:r>
      <w:r w:rsidRPr="00C77D4E">
        <w:rPr>
          <w:rFonts w:ascii="Times New Roman" w:hAnsi="Times New Roman" w:cs="Times New Roman"/>
          <w:sz w:val="22"/>
          <w:szCs w:val="22"/>
        </w:rPr>
        <w:t xml:space="preserve"> and the subcutaneous (SQ) fat pad were collected (n=10). </w:t>
      </w:r>
      <w:r w:rsidRPr="00C77D4E">
        <w:rPr>
          <w:rFonts w:ascii="Times New Roman" w:hAnsi="Times New Roman" w:cs="Times New Roman"/>
          <w:sz w:val="22"/>
          <w:szCs w:val="22"/>
        </w:rPr>
        <w:lastRenderedPageBreak/>
        <w:t xml:space="preserve">On days 10 (D10) and 14 (D14), the BM and SQ fat pad were collected along with the abdominal </w:t>
      </w:r>
      <w:r w:rsidR="00F64C82">
        <w:rPr>
          <w:rFonts w:ascii="Times New Roman" w:hAnsi="Times New Roman" w:cs="Times New Roman"/>
          <w:sz w:val="22"/>
          <w:szCs w:val="22"/>
        </w:rPr>
        <w:t>(ABD)</w:t>
      </w:r>
      <w:r w:rsidRPr="00C77D4E">
        <w:rPr>
          <w:rFonts w:ascii="Times New Roman" w:hAnsi="Times New Roman" w:cs="Times New Roman"/>
          <w:sz w:val="22"/>
          <w:szCs w:val="22"/>
        </w:rPr>
        <w:t xml:space="preserve"> and neck fat pads (n=10). The cecum was collected from each chick on D10 (n=10). The left SQ fat pad and BM were snap frozen in liquid nitrogen and stored at -80 °C prior to RNA isolation. Fat pad (SQ) and BM from the right side of the chick were preserved in 4% paraformaldehyde and stored at 4°C prior to histological analysis. When collected, ABD and neck fat pads were cut into two pieces, with one snap frozen and one fixed for histology. </w:t>
      </w:r>
    </w:p>
    <w:p w14:paraId="6C13F5EF" w14:textId="77777777"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b/>
          <w:bCs/>
          <w:i/>
          <w:iCs/>
          <w:sz w:val="22"/>
          <w:szCs w:val="22"/>
        </w:rPr>
        <w:t>Fatty Acid Methyl Ester Quantification</w:t>
      </w:r>
    </w:p>
    <w:p w14:paraId="54CEB687" w14:textId="6C63AB8B"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Fatty acid methyl ester (FAME) analysis was performed using tissue samples from D10 SQ, ABD, and neck fat pads of both broiler lines (n=6). Approximately 30 mg of tissue from each sample was pulverized in liquid nitrogen using a mortar and pestle. After pulverization, samples were transferred to the Biological and Small Molecule Mass Spectrometry Core at the University of Tennessee, Knoxville for analysis using gas chromatography mass spectrometry (GC-MS). The fatty acid content of the adipose depots was determined using the retention time of their methyl esters and was expressed as a percentage of total FAMEs in each sample. </w:t>
      </w:r>
    </w:p>
    <w:p w14:paraId="193D37AE" w14:textId="46985DBC"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b/>
          <w:bCs/>
          <w:i/>
          <w:iCs/>
          <w:sz w:val="22"/>
          <w:szCs w:val="22"/>
        </w:rPr>
        <w:t xml:space="preserve">Cecal </w:t>
      </w:r>
      <w:r w:rsidR="008E7594">
        <w:rPr>
          <w:rFonts w:ascii="Times New Roman" w:hAnsi="Times New Roman" w:cs="Times New Roman"/>
          <w:b/>
          <w:bCs/>
          <w:i/>
          <w:iCs/>
          <w:sz w:val="22"/>
          <w:szCs w:val="22"/>
        </w:rPr>
        <w:t>Bacterial Community</w:t>
      </w:r>
      <w:r w:rsidRPr="00C77D4E">
        <w:rPr>
          <w:rFonts w:ascii="Times New Roman" w:hAnsi="Times New Roman" w:cs="Times New Roman"/>
          <w:b/>
          <w:bCs/>
          <w:i/>
          <w:iCs/>
          <w:sz w:val="22"/>
          <w:szCs w:val="22"/>
        </w:rPr>
        <w:t xml:space="preserve"> Analysis</w:t>
      </w:r>
    </w:p>
    <w:p w14:paraId="5C8DD17F" w14:textId="18152063"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Cecum samples collected on D10 were thawed to room temperature before collecting fluid cecal contents in a microcentrifuge tube. </w:t>
      </w:r>
      <w:r w:rsidR="001E61B2">
        <w:rPr>
          <w:rFonts w:ascii="Times New Roman" w:hAnsi="Times New Roman" w:cs="Times New Roman"/>
          <w:sz w:val="22"/>
          <w:szCs w:val="22"/>
        </w:rPr>
        <w:t>Bacterial</w:t>
      </w:r>
      <w:r w:rsidRPr="00C77D4E">
        <w:rPr>
          <w:rFonts w:ascii="Times New Roman" w:hAnsi="Times New Roman" w:cs="Times New Roman"/>
          <w:sz w:val="22"/>
          <w:szCs w:val="22"/>
        </w:rPr>
        <w:t xml:space="preserve"> DNA was extracted from cecal contents using the Qiagen </w:t>
      </w:r>
      <w:proofErr w:type="spellStart"/>
      <w:r w:rsidRPr="00C77D4E">
        <w:rPr>
          <w:rFonts w:ascii="Times New Roman" w:hAnsi="Times New Roman" w:cs="Times New Roman"/>
          <w:sz w:val="22"/>
          <w:szCs w:val="22"/>
        </w:rPr>
        <w:t>QIAamp</w:t>
      </w:r>
      <w:proofErr w:type="spellEnd"/>
      <w:r w:rsidRPr="00C77D4E">
        <w:rPr>
          <w:rFonts w:ascii="Times New Roman" w:hAnsi="Times New Roman" w:cs="Times New Roman"/>
          <w:sz w:val="22"/>
          <w:szCs w:val="22"/>
        </w:rPr>
        <w:t xml:space="preserve"> </w:t>
      </w:r>
      <w:proofErr w:type="spellStart"/>
      <w:r w:rsidRPr="00C77D4E">
        <w:rPr>
          <w:rFonts w:ascii="Times New Roman" w:hAnsi="Times New Roman" w:cs="Times New Roman"/>
          <w:sz w:val="22"/>
          <w:szCs w:val="22"/>
        </w:rPr>
        <w:t>PowerFecal</w:t>
      </w:r>
      <w:proofErr w:type="spellEnd"/>
      <w:r w:rsidRPr="00C77D4E">
        <w:rPr>
          <w:rFonts w:ascii="Times New Roman" w:hAnsi="Times New Roman" w:cs="Times New Roman"/>
          <w:sz w:val="22"/>
          <w:szCs w:val="22"/>
        </w:rPr>
        <w:t xml:space="preserve"> Pro DNA Kit (Qiagen, Germantown, Maryland). Briefly, cells were lysed by being vortexed in a bead tube before microbial DNA was isolated from the sample using the kit’s solutions. Isolated DNA quantity was measured using a spectrophotometer. Purified samples were sent to </w:t>
      </w:r>
      <w:proofErr w:type="spellStart"/>
      <w:r w:rsidRPr="00C77D4E">
        <w:rPr>
          <w:rFonts w:ascii="Times New Roman" w:hAnsi="Times New Roman" w:cs="Times New Roman"/>
          <w:sz w:val="22"/>
          <w:szCs w:val="22"/>
        </w:rPr>
        <w:t>Novogene</w:t>
      </w:r>
      <w:proofErr w:type="spellEnd"/>
      <w:r w:rsidRPr="00C77D4E">
        <w:rPr>
          <w:rFonts w:ascii="Times New Roman" w:hAnsi="Times New Roman" w:cs="Times New Roman"/>
          <w:sz w:val="22"/>
          <w:szCs w:val="22"/>
        </w:rPr>
        <w:t xml:space="preserve"> for sequencing and analysis. The V3-V4 hypervariable region of the bacterial 16S rRNA gene was </w:t>
      </w:r>
      <w:r w:rsidR="00700B00">
        <w:rPr>
          <w:rFonts w:ascii="Times New Roman" w:hAnsi="Times New Roman" w:cs="Times New Roman"/>
          <w:sz w:val="22"/>
          <w:szCs w:val="22"/>
        </w:rPr>
        <w:t>targeted for</w:t>
      </w:r>
      <w:r w:rsidRPr="00C77D4E">
        <w:rPr>
          <w:rFonts w:ascii="Times New Roman" w:hAnsi="Times New Roman" w:cs="Times New Roman"/>
          <w:sz w:val="22"/>
          <w:szCs w:val="22"/>
        </w:rPr>
        <w:t xml:space="preserve"> PCR amplification. Pooled libraries were sequenced using a paired-end Illumina platform to generate raw reads of 250 base pairs and data was filtered using DADA2. </w:t>
      </w:r>
    </w:p>
    <w:p w14:paraId="47AAD352" w14:textId="77777777" w:rsidR="001103C4" w:rsidRPr="00C77D4E" w:rsidRDefault="001103C4" w:rsidP="001103C4">
      <w:pPr>
        <w:spacing w:line="480" w:lineRule="auto"/>
        <w:rPr>
          <w:rFonts w:ascii="Times New Roman" w:hAnsi="Times New Roman" w:cs="Times New Roman"/>
          <w:b/>
          <w:bCs/>
          <w:i/>
          <w:iCs/>
          <w:sz w:val="22"/>
          <w:szCs w:val="22"/>
        </w:rPr>
      </w:pPr>
      <w:r w:rsidRPr="00C77D4E">
        <w:rPr>
          <w:rFonts w:ascii="Times New Roman" w:hAnsi="Times New Roman" w:cs="Times New Roman"/>
          <w:b/>
          <w:bCs/>
          <w:i/>
          <w:iCs/>
          <w:sz w:val="22"/>
          <w:szCs w:val="22"/>
        </w:rPr>
        <w:t>Adipose Histology</w:t>
      </w:r>
    </w:p>
    <w:p w14:paraId="7F79D6FD" w14:textId="0453EC2A" w:rsidR="001103C4" w:rsidRPr="00C77D4E" w:rsidRDefault="001103C4" w:rsidP="001103C4">
      <w:pPr>
        <w:spacing w:line="480" w:lineRule="auto"/>
        <w:ind w:firstLine="720"/>
        <w:rPr>
          <w:rFonts w:ascii="Times New Roman" w:hAnsi="Times New Roman" w:cs="Times New Roman"/>
          <w:sz w:val="22"/>
          <w:szCs w:val="22"/>
        </w:rPr>
      </w:pPr>
      <w:r w:rsidRPr="00C77D4E">
        <w:rPr>
          <w:rFonts w:ascii="Times New Roman" w:hAnsi="Times New Roman" w:cs="Times New Roman"/>
          <w:sz w:val="22"/>
          <w:szCs w:val="22"/>
        </w:rPr>
        <w:t xml:space="preserve">Fixed adipose depot samples from E17 and D10 (n=5 line/age) were sectioned into 5 </w:t>
      </w:r>
      <w:proofErr w:type="spellStart"/>
      <w:r w:rsidRPr="00C77D4E">
        <w:rPr>
          <w:rFonts w:ascii="Times New Roman" w:hAnsi="Times New Roman" w:cs="Times New Roman"/>
          <w:sz w:val="22"/>
          <w:szCs w:val="22"/>
        </w:rPr>
        <w:t>μm</w:t>
      </w:r>
      <w:proofErr w:type="spellEnd"/>
      <w:r w:rsidRPr="00C77D4E">
        <w:rPr>
          <w:rFonts w:ascii="Times New Roman" w:hAnsi="Times New Roman" w:cs="Times New Roman"/>
          <w:sz w:val="22"/>
          <w:szCs w:val="22"/>
        </w:rPr>
        <w:t xml:space="preserve"> sections and stained with hematoxylin </w:t>
      </w:r>
      <w:r w:rsidR="00700B00">
        <w:rPr>
          <w:rFonts w:ascii="Times New Roman" w:hAnsi="Times New Roman" w:cs="Times New Roman"/>
          <w:sz w:val="22"/>
          <w:szCs w:val="22"/>
        </w:rPr>
        <w:t>and</w:t>
      </w:r>
      <w:r w:rsidRPr="00C77D4E">
        <w:rPr>
          <w:rFonts w:ascii="Times New Roman" w:hAnsi="Times New Roman" w:cs="Times New Roman"/>
          <w:sz w:val="22"/>
          <w:szCs w:val="22"/>
        </w:rPr>
        <w:t xml:space="preserve"> eosin (H&amp;E) to measure adipocyte size. Stained slides were imaged at </w:t>
      </w:r>
      <w:r w:rsidRPr="00C77D4E">
        <w:rPr>
          <w:rFonts w:ascii="Times New Roman" w:hAnsi="Times New Roman" w:cs="Times New Roman"/>
          <w:sz w:val="22"/>
          <w:szCs w:val="22"/>
        </w:rPr>
        <w:lastRenderedPageBreak/>
        <w:t>20X magnification using EVOS XL Core Imaging System (</w:t>
      </w:r>
      <w:proofErr w:type="spellStart"/>
      <w:r w:rsidRPr="00C77D4E">
        <w:rPr>
          <w:rFonts w:ascii="Times New Roman" w:hAnsi="Times New Roman" w:cs="Times New Roman"/>
          <w:sz w:val="22"/>
          <w:szCs w:val="22"/>
        </w:rPr>
        <w:t>Thermo</w:t>
      </w:r>
      <w:proofErr w:type="spellEnd"/>
      <w:r w:rsidRPr="00C77D4E">
        <w:rPr>
          <w:rFonts w:ascii="Times New Roman" w:hAnsi="Times New Roman" w:cs="Times New Roman"/>
          <w:sz w:val="22"/>
          <w:szCs w:val="22"/>
        </w:rPr>
        <w:t xml:space="preserve"> Fisher Scientific, Waltham, MA). Adipocyte size was measured as previously described by our lab, with minor modifications, using ImageJ’s Fiji (version 2.15.1) </w:t>
      </w:r>
      <w:proofErr w:type="spellStart"/>
      <w:r w:rsidRPr="00C77D4E">
        <w:rPr>
          <w:rFonts w:ascii="Times New Roman" w:hAnsi="Times New Roman" w:cs="Times New Roman"/>
          <w:sz w:val="22"/>
          <w:szCs w:val="22"/>
        </w:rPr>
        <w:t>Adiposoft</w:t>
      </w:r>
      <w:proofErr w:type="spellEnd"/>
      <w:r w:rsidRPr="00C77D4E">
        <w:rPr>
          <w:rFonts w:ascii="Times New Roman" w:hAnsi="Times New Roman" w:cs="Times New Roman"/>
          <w:sz w:val="22"/>
          <w:szCs w:val="22"/>
        </w:rPr>
        <w:t xml:space="preserve"> plugin (version 1.16) </w:t>
      </w:r>
      <w:r w:rsidRPr="00C77D4E">
        <w:rPr>
          <w:rFonts w:ascii="Times New Roman" w:hAnsi="Times New Roman" w:cs="Times New Roman"/>
          <w:sz w:val="22"/>
          <w:szCs w:val="22"/>
        </w:rPr>
        <w:fldChar w:fldCharType="begin">
          <w:fldData xml:space="preserve">PEVuZE5vdGU+PENpdGU+PEF1dGhvcj5KaTwvQXV0aG9yPjxZZWFyPjIwMTQ8L1llYXI+PFJlY051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PEVuZE5vdGU+PENpdGU+PEF1dGhvcj5KaTwvQXV0aG9yPjxZZWFyPjIwMTQ8L1llYXI+PFJlY051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(Ji et al. 2014, Torchon et al. 2017)</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Measurements were taken from five chicks per line and from two independent slides per chick. Four fields per slide were imaged for a total of 40 images per chick line.  </w:t>
      </w:r>
    </w:p>
    <w:p w14:paraId="00399ED3" w14:textId="77777777"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b/>
          <w:bCs/>
          <w:i/>
          <w:iCs/>
          <w:sz w:val="22"/>
          <w:szCs w:val="22"/>
        </w:rPr>
        <w:t>RNA Isolation</w:t>
      </w:r>
    </w:p>
    <w:p w14:paraId="3D8EC252" w14:textId="1254DB95"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RNA was isolated from the BM and the SQ, ABD, and neck fat pads from each sample day (n=5/tissue/line/age). Approximately 50-100 mg of sample was homogenized in 1 mL of </w:t>
      </w:r>
      <w:proofErr w:type="spellStart"/>
      <w:r w:rsidRPr="00C77D4E">
        <w:rPr>
          <w:rFonts w:ascii="Times New Roman" w:hAnsi="Times New Roman" w:cs="Times New Roman"/>
          <w:sz w:val="22"/>
          <w:szCs w:val="22"/>
        </w:rPr>
        <w:t>Trizol</w:t>
      </w:r>
      <w:proofErr w:type="spellEnd"/>
      <w:r w:rsidRPr="00C77D4E">
        <w:rPr>
          <w:rFonts w:ascii="Times New Roman" w:hAnsi="Times New Roman" w:cs="Times New Roman"/>
          <w:sz w:val="22"/>
          <w:szCs w:val="22"/>
        </w:rPr>
        <w:t>. Once homogenized, RNA was isolated from each sample using the Direct-</w:t>
      </w:r>
      <w:proofErr w:type="spellStart"/>
      <w:r w:rsidRPr="00C77D4E">
        <w:rPr>
          <w:rFonts w:ascii="Times New Roman" w:hAnsi="Times New Roman" w:cs="Times New Roman"/>
          <w:sz w:val="22"/>
          <w:szCs w:val="22"/>
        </w:rPr>
        <w:t>zol</w:t>
      </w:r>
      <w:proofErr w:type="spellEnd"/>
      <w:r w:rsidRPr="00C77D4E">
        <w:rPr>
          <w:rFonts w:ascii="Times New Roman" w:hAnsi="Times New Roman" w:cs="Times New Roman"/>
          <w:sz w:val="22"/>
          <w:szCs w:val="22"/>
        </w:rPr>
        <w:t xml:space="preserve"> RNA Miniprep Plus Kit (</w:t>
      </w:r>
      <w:proofErr w:type="spellStart"/>
      <w:r w:rsidRPr="00C77D4E">
        <w:rPr>
          <w:rFonts w:ascii="Times New Roman" w:hAnsi="Times New Roman" w:cs="Times New Roman"/>
          <w:sz w:val="22"/>
          <w:szCs w:val="22"/>
        </w:rPr>
        <w:t>Zymo</w:t>
      </w:r>
      <w:proofErr w:type="spellEnd"/>
      <w:r w:rsidRPr="00C77D4E">
        <w:rPr>
          <w:rFonts w:ascii="Times New Roman" w:hAnsi="Times New Roman" w:cs="Times New Roman"/>
          <w:sz w:val="22"/>
          <w:szCs w:val="22"/>
        </w:rPr>
        <w:t xml:space="preserve"> Research, Orange, CA). Briefly, samples were centrifuged to pass through a filter column and treated with DNase to digest DNA with the resulting RNA captured on the filter before being eluted into DNase/RNase free water. RNA quantity and purity was measured using a spectrophotometer before using automated gel electrophoresis via the </w:t>
      </w:r>
      <w:proofErr w:type="spellStart"/>
      <w:r w:rsidRPr="00C77D4E">
        <w:rPr>
          <w:rFonts w:ascii="Times New Roman" w:hAnsi="Times New Roman" w:cs="Times New Roman"/>
          <w:sz w:val="22"/>
          <w:szCs w:val="22"/>
        </w:rPr>
        <w:t>Tapestation</w:t>
      </w:r>
      <w:proofErr w:type="spellEnd"/>
      <w:r w:rsidRPr="00C77D4E">
        <w:rPr>
          <w:rFonts w:ascii="Times New Roman" w:hAnsi="Times New Roman" w:cs="Times New Roman"/>
          <w:sz w:val="22"/>
          <w:szCs w:val="22"/>
        </w:rPr>
        <w:t xml:space="preserve"> (Agilent, Santa Clara, CA) to assess the quality of isolated RNA. Following RNA isolation, cDNA libraries were prepped using the SMART-Seq v4 3’ DE Kit and protocol (Takara Bio, San Jose, CA). Libraries were pooled and prepared for 3’ </w:t>
      </w:r>
      <w:proofErr w:type="spellStart"/>
      <w:r w:rsidRPr="00C77D4E">
        <w:rPr>
          <w:rFonts w:ascii="Times New Roman" w:hAnsi="Times New Roman" w:cs="Times New Roman"/>
          <w:sz w:val="22"/>
          <w:szCs w:val="22"/>
        </w:rPr>
        <w:t>RNAseq</w:t>
      </w:r>
      <w:proofErr w:type="spellEnd"/>
      <w:r w:rsidRPr="00C77D4E">
        <w:rPr>
          <w:rFonts w:ascii="Times New Roman" w:hAnsi="Times New Roman" w:cs="Times New Roman"/>
          <w:sz w:val="22"/>
          <w:szCs w:val="22"/>
        </w:rPr>
        <w:t xml:space="preserve"> at the University of Tennessee, Knoxville Genomics Core using </w:t>
      </w:r>
      <w:proofErr w:type="spellStart"/>
      <w:r w:rsidRPr="00C77D4E">
        <w:rPr>
          <w:rFonts w:ascii="Times New Roman" w:hAnsi="Times New Roman" w:cs="Times New Roman"/>
          <w:sz w:val="22"/>
          <w:szCs w:val="22"/>
        </w:rPr>
        <w:t>NovaSeq</w:t>
      </w:r>
      <w:proofErr w:type="spellEnd"/>
      <w:r w:rsidRPr="00C77D4E">
        <w:rPr>
          <w:rFonts w:ascii="Times New Roman" w:hAnsi="Times New Roman" w:cs="Times New Roman"/>
          <w:sz w:val="22"/>
          <w:szCs w:val="22"/>
        </w:rPr>
        <w:t xml:space="preserve"> 6000 s4 flow cell (Illumina, San Diego, CA) to target 25 million reads and mapped </w:t>
      </w:r>
      <w:r w:rsidR="006118EB">
        <w:rPr>
          <w:rFonts w:ascii="Times New Roman" w:hAnsi="Times New Roman" w:cs="Times New Roman"/>
          <w:sz w:val="22"/>
          <w:szCs w:val="22"/>
        </w:rPr>
        <w:t xml:space="preserve">to </w:t>
      </w:r>
      <w:r w:rsidRPr="00C77D4E">
        <w:rPr>
          <w:rFonts w:ascii="Times New Roman" w:hAnsi="Times New Roman" w:cs="Times New Roman"/>
          <w:sz w:val="22"/>
          <w:szCs w:val="22"/>
        </w:rPr>
        <w:t>the chicken (Gallus gallus) reference genome (</w:t>
      </w:r>
      <w:proofErr w:type="gramStart"/>
      <w:r w:rsidRPr="00C77D4E">
        <w:rPr>
          <w:rFonts w:ascii="Times New Roman" w:hAnsi="Times New Roman" w:cs="Times New Roman"/>
          <w:sz w:val="22"/>
          <w:szCs w:val="22"/>
        </w:rPr>
        <w:t>bGalGal1.mat.broiler.GRCg</w:t>
      </w:r>
      <w:proofErr w:type="gramEnd"/>
      <w:r w:rsidRPr="00C77D4E">
        <w:rPr>
          <w:rFonts w:ascii="Times New Roman" w:hAnsi="Times New Roman" w:cs="Times New Roman"/>
          <w:sz w:val="22"/>
          <w:szCs w:val="22"/>
        </w:rPr>
        <w:t xml:space="preserve">7b). </w:t>
      </w:r>
      <w:proofErr w:type="spellStart"/>
      <w:r w:rsidRPr="00C77D4E">
        <w:rPr>
          <w:rFonts w:ascii="Times New Roman" w:hAnsi="Times New Roman" w:cs="Times New Roman"/>
          <w:sz w:val="22"/>
          <w:szCs w:val="22"/>
        </w:rPr>
        <w:t>FastQC</w:t>
      </w:r>
      <w:proofErr w:type="spellEnd"/>
      <w:r w:rsidRPr="00C77D4E">
        <w:rPr>
          <w:rFonts w:ascii="Times New Roman" w:hAnsi="Times New Roman" w:cs="Times New Roman"/>
          <w:sz w:val="22"/>
          <w:szCs w:val="22"/>
        </w:rPr>
        <w:t xml:space="preserve"> was used to assess the quality of the raw read counts and subsequent trimming was performed using </w:t>
      </w:r>
      <w:proofErr w:type="spellStart"/>
      <w:r w:rsidRPr="00C77D4E">
        <w:rPr>
          <w:rFonts w:ascii="Times New Roman" w:hAnsi="Times New Roman" w:cs="Times New Roman"/>
          <w:sz w:val="22"/>
          <w:szCs w:val="22"/>
        </w:rPr>
        <w:t>TrimOMatic</w:t>
      </w:r>
      <w:proofErr w:type="spellEnd"/>
      <w:r w:rsidRPr="00C77D4E">
        <w:rPr>
          <w:rFonts w:ascii="Times New Roman" w:hAnsi="Times New Roman" w:cs="Times New Roman"/>
          <w:sz w:val="22"/>
          <w:szCs w:val="22"/>
        </w:rPr>
        <w:t>.</w:t>
      </w:r>
    </w:p>
    <w:p w14:paraId="28C18A13" w14:textId="77777777" w:rsidR="001103C4" w:rsidRPr="00C77D4E" w:rsidRDefault="001103C4" w:rsidP="001103C4">
      <w:pPr>
        <w:spacing w:line="480" w:lineRule="auto"/>
        <w:rPr>
          <w:rFonts w:ascii="Times New Roman" w:hAnsi="Times New Roman" w:cs="Times New Roman"/>
          <w:b/>
          <w:bCs/>
          <w:i/>
          <w:iCs/>
          <w:sz w:val="22"/>
          <w:szCs w:val="22"/>
        </w:rPr>
      </w:pPr>
      <w:r w:rsidRPr="00C77D4E">
        <w:rPr>
          <w:rFonts w:ascii="Times New Roman" w:hAnsi="Times New Roman" w:cs="Times New Roman"/>
          <w:b/>
          <w:bCs/>
          <w:i/>
          <w:iCs/>
          <w:sz w:val="22"/>
          <w:szCs w:val="22"/>
        </w:rPr>
        <w:t>Data Analysis</w:t>
      </w:r>
    </w:p>
    <w:p w14:paraId="23DACB4D" w14:textId="51DB2C7E"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All data were</w:t>
      </w:r>
      <w:r w:rsidR="00671EEC">
        <w:rPr>
          <w:rFonts w:ascii="Times New Roman" w:hAnsi="Times New Roman" w:cs="Times New Roman"/>
          <w:sz w:val="22"/>
          <w:szCs w:val="22"/>
        </w:rPr>
        <w:t xml:space="preserve"> normalized using </w:t>
      </w:r>
      <w:r w:rsidR="005D5669">
        <w:rPr>
          <w:rFonts w:ascii="Times New Roman" w:hAnsi="Times New Roman" w:cs="Times New Roman"/>
          <w:sz w:val="22"/>
          <w:szCs w:val="22"/>
        </w:rPr>
        <w:t>Shapiro-Wilks test</w:t>
      </w:r>
      <w:r w:rsidR="008D11A3">
        <w:rPr>
          <w:rFonts w:ascii="Times New Roman" w:hAnsi="Times New Roman" w:cs="Times New Roman"/>
          <w:sz w:val="22"/>
          <w:szCs w:val="22"/>
        </w:rPr>
        <w:t xml:space="preserve"> with </w:t>
      </w:r>
      <w:r w:rsidR="00E14CAC">
        <w:rPr>
          <w:rFonts w:ascii="Times New Roman" w:hAnsi="Times New Roman" w:cs="Times New Roman"/>
          <w:sz w:val="22"/>
          <w:szCs w:val="22"/>
        </w:rPr>
        <w:t>subsequent log transformation, if necessary,</w:t>
      </w:r>
      <w:r w:rsidR="005D5669">
        <w:rPr>
          <w:rFonts w:ascii="Times New Roman" w:hAnsi="Times New Roman" w:cs="Times New Roman"/>
          <w:sz w:val="22"/>
          <w:szCs w:val="22"/>
        </w:rPr>
        <w:t xml:space="preserve"> and</w:t>
      </w:r>
      <w:r w:rsidRPr="00C77D4E">
        <w:rPr>
          <w:rFonts w:ascii="Times New Roman" w:hAnsi="Times New Roman" w:cs="Times New Roman"/>
          <w:sz w:val="22"/>
          <w:szCs w:val="22"/>
        </w:rPr>
        <w:t xml:space="preserve"> analyzed using t-test to compare tissue differences between each line at the specified age with </w:t>
      </w:r>
      <w:r w:rsidRPr="00C77D4E">
        <w:rPr>
          <w:rFonts w:ascii="Times New Roman" w:hAnsi="Times New Roman" w:cs="Times New Roman"/>
          <w:i/>
          <w:iCs/>
          <w:sz w:val="22"/>
          <w:szCs w:val="22"/>
        </w:rPr>
        <w:t>P</w:t>
      </w:r>
      <w:r w:rsidRPr="00C77D4E">
        <w:rPr>
          <w:rFonts w:ascii="Times New Roman" w:hAnsi="Times New Roman" w:cs="Times New Roman"/>
          <w:sz w:val="22"/>
          <w:szCs w:val="22"/>
        </w:rPr>
        <w:t xml:space="preserve"> &lt; 0.05</w:t>
      </w:r>
      <w:r w:rsidR="0074263E">
        <w:rPr>
          <w:rFonts w:ascii="Times New Roman" w:hAnsi="Times New Roman" w:cs="Times New Roman"/>
          <w:sz w:val="22"/>
          <w:szCs w:val="22"/>
        </w:rPr>
        <w:t xml:space="preserve">. </w:t>
      </w:r>
      <w:r w:rsidRPr="00C77D4E">
        <w:rPr>
          <w:rFonts w:ascii="Times New Roman" w:hAnsi="Times New Roman" w:cs="Times New Roman"/>
          <w:sz w:val="22"/>
          <w:szCs w:val="22"/>
        </w:rPr>
        <w:t xml:space="preserve">In addition to comparing the average of each fatty acid between the two lines, the sum of the saturated fatty acids, mono-unsaturated fatty acids, poly-unsaturated fatty acids, omega-3 and omega-6 fatty acids, and the ratio of the sum of omega-6 to omega-3 fatty acids were also compared. </w:t>
      </w:r>
      <w:r w:rsidR="007C7B27">
        <w:rPr>
          <w:rFonts w:ascii="Times New Roman" w:hAnsi="Times New Roman" w:cs="Times New Roman"/>
          <w:sz w:val="22"/>
          <w:szCs w:val="22"/>
        </w:rPr>
        <w:t>Bacterial community</w:t>
      </w:r>
      <w:r w:rsidRPr="00C77D4E">
        <w:rPr>
          <w:rFonts w:ascii="Times New Roman" w:hAnsi="Times New Roman" w:cs="Times New Roman"/>
          <w:sz w:val="22"/>
          <w:szCs w:val="22"/>
        </w:rPr>
        <w:t xml:space="preserve"> data were analyzed using QIIME2 to determine amplicon sequence variants (ASVs) which </w:t>
      </w:r>
      <w:r w:rsidRPr="00C77D4E">
        <w:rPr>
          <w:rFonts w:ascii="Times New Roman" w:hAnsi="Times New Roman" w:cs="Times New Roman"/>
          <w:sz w:val="22"/>
          <w:szCs w:val="22"/>
        </w:rPr>
        <w:lastRenderedPageBreak/>
        <w:t xml:space="preserve">were annotated to determine abundance distribution as previously described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&lt;EndNote&gt;&lt;Cite&gt;&lt;Author&gt;Callahan&lt;/Author&gt;&lt;Year&gt;2017&lt;/Year&gt;&lt;RecNum&gt;52&lt;/RecNum&gt;&lt;DisplayText&gt;(Callahan et al. 2017)&lt;/DisplayText&gt;&lt;record&gt;&lt;rec-number&gt;52&lt;/rec-number&gt;&lt;foreign-keys&gt;&lt;key app="EN" db-id="dvveaxfa9wp09xe2ssaxzrvwrt90tzwetwdf" timestamp="1714835063"&gt;52&lt;/key&gt;&lt;/foreign-keys&gt;&lt;ref-type name="Journal Article"&gt;17&lt;/ref-type&gt;&lt;contributors&gt;&lt;authors&gt;&lt;author&gt;Callahan, Benjamin J.&lt;/author&gt;&lt;author&gt;McMurdie, Paul J.&lt;/author&gt;&lt;author&gt;Holmes, Susan P.&lt;/author&gt;&lt;/authors&gt;&lt;/contributors&gt;&lt;titles&gt;&lt;title&gt;Exact sequence variants should replace operational taxonomic units in marker-gene data analysis&lt;/title&gt;&lt;secondary-title&gt;The ISME Journal&lt;/secondary-title&gt;&lt;/titles&gt;&lt;periodical&gt;&lt;full-title&gt;The ISME Journal&lt;/full-title&gt;&lt;/periodical&gt;&lt;pages&gt;2639-2643&lt;/pages&gt;&lt;volume&gt;11&lt;/volume&gt;&lt;number&gt;12&lt;/number&gt;&lt;dates&gt;&lt;year&gt;2017&lt;/year&gt;&lt;pub-dates&gt;&lt;date&gt;2017/12/01&lt;/date&gt;&lt;/pub-dates&gt;&lt;/dates&gt;&lt;isbn&gt;1751-7370&lt;/isbn&gt;&lt;urls&gt;&lt;related-urls&gt;&lt;url&gt;https://doi.org/10.1038/ismej.2017.119&lt;/url&gt;&lt;/related-urls&gt;&lt;/urls&gt;&lt;electronic-resource-num&gt;10.1038/ismej.2017.119&lt;/electronic-resource-num&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(Callahan et al. 2017)</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w:t>
      </w:r>
      <w:r w:rsidR="007C7B27">
        <w:rPr>
          <w:rFonts w:ascii="Times New Roman" w:hAnsi="Times New Roman" w:cs="Times New Roman"/>
          <w:sz w:val="22"/>
          <w:szCs w:val="22"/>
        </w:rPr>
        <w:t xml:space="preserve">Differences in the composition of the bacterial communities present in the cecum were measured using </w:t>
      </w:r>
      <w:r w:rsidR="00431E12" w:rsidRPr="00C77D4E">
        <w:rPr>
          <w:rFonts w:ascii="Times New Roman" w:hAnsi="Times New Roman" w:cs="Times New Roman"/>
          <w:sz w:val="22"/>
          <w:szCs w:val="22"/>
        </w:rPr>
        <w:t>α-</w:t>
      </w:r>
      <w:r w:rsidR="00431E12">
        <w:rPr>
          <w:rFonts w:ascii="Times New Roman" w:hAnsi="Times New Roman" w:cs="Times New Roman"/>
          <w:sz w:val="22"/>
          <w:szCs w:val="22"/>
        </w:rPr>
        <w:t xml:space="preserve">diversity indices such as chao1 which estimates the number of operational taxonomic units (OTUs) in a sample, the Shannon index which </w:t>
      </w:r>
      <w:r w:rsidR="001A36AC">
        <w:rPr>
          <w:rFonts w:ascii="Times New Roman" w:hAnsi="Times New Roman" w:cs="Times New Roman"/>
          <w:sz w:val="22"/>
          <w:szCs w:val="22"/>
        </w:rPr>
        <w:t xml:space="preserve">estimates the species diversity within a sample, and the Simpson index which estimates the concentration of each species within a sample. </w:t>
      </w:r>
      <w:proofErr w:type="spellStart"/>
      <w:r w:rsidR="001A36AC">
        <w:rPr>
          <w:rFonts w:ascii="Times New Roman" w:hAnsi="Times New Roman" w:cs="Times New Roman"/>
          <w:sz w:val="22"/>
          <w:szCs w:val="22"/>
        </w:rPr>
        <w:t>LEfSe</w:t>
      </w:r>
      <w:proofErr w:type="spellEnd"/>
      <w:r w:rsidR="001A36AC">
        <w:rPr>
          <w:rFonts w:ascii="Times New Roman" w:hAnsi="Times New Roman" w:cs="Times New Roman"/>
          <w:sz w:val="22"/>
          <w:szCs w:val="22"/>
        </w:rPr>
        <w:t xml:space="preserve"> analysis</w:t>
      </w:r>
      <w:r w:rsidR="006376E1">
        <w:rPr>
          <w:rFonts w:ascii="Times New Roman" w:hAnsi="Times New Roman" w:cs="Times New Roman"/>
          <w:sz w:val="22"/>
          <w:szCs w:val="22"/>
        </w:rPr>
        <w:t xml:space="preserve"> </w:t>
      </w:r>
      <w:r w:rsidR="007C6EDC">
        <w:rPr>
          <w:rFonts w:ascii="Times New Roman" w:hAnsi="Times New Roman" w:cs="Times New Roman"/>
          <w:sz w:val="22"/>
          <w:szCs w:val="22"/>
        </w:rPr>
        <w:t>(</w:t>
      </w:r>
      <w:r w:rsidR="006376E1">
        <w:rPr>
          <w:rFonts w:ascii="Times New Roman" w:hAnsi="Times New Roman" w:cs="Times New Roman"/>
          <w:sz w:val="22"/>
          <w:szCs w:val="22"/>
        </w:rPr>
        <w:t xml:space="preserve">linear discriminant </w:t>
      </w:r>
      <w:r w:rsidR="007C6EDC">
        <w:rPr>
          <w:rFonts w:ascii="Times New Roman" w:hAnsi="Times New Roman" w:cs="Times New Roman"/>
          <w:sz w:val="22"/>
          <w:szCs w:val="22"/>
        </w:rPr>
        <w:t>analysis effect size)</w:t>
      </w:r>
      <w:r w:rsidR="00431E12">
        <w:rPr>
          <w:rFonts w:ascii="Times New Roman" w:hAnsi="Times New Roman" w:cs="Times New Roman"/>
          <w:sz w:val="22"/>
          <w:szCs w:val="22"/>
        </w:rPr>
        <w:t xml:space="preserve"> </w:t>
      </w:r>
      <w:r w:rsidR="00F56F95">
        <w:rPr>
          <w:rFonts w:ascii="Times New Roman" w:hAnsi="Times New Roman" w:cs="Times New Roman"/>
          <w:sz w:val="22"/>
          <w:szCs w:val="22"/>
        </w:rPr>
        <w:t xml:space="preserve">was used to determine features that most likely </w:t>
      </w:r>
      <w:r w:rsidR="00C57804">
        <w:rPr>
          <w:rFonts w:ascii="Times New Roman" w:hAnsi="Times New Roman" w:cs="Times New Roman"/>
          <w:sz w:val="22"/>
          <w:szCs w:val="22"/>
        </w:rPr>
        <w:t>explain differences between the two lines.</w:t>
      </w:r>
      <w:r w:rsidR="00431E12">
        <w:rPr>
          <w:rFonts w:ascii="Times New Roman" w:hAnsi="Times New Roman" w:cs="Times New Roman"/>
          <w:sz w:val="22"/>
          <w:szCs w:val="22"/>
        </w:rPr>
        <w:t xml:space="preserve"> </w:t>
      </w:r>
      <w:r w:rsidRPr="00C77D4E">
        <w:rPr>
          <w:rFonts w:ascii="Times New Roman" w:hAnsi="Times New Roman" w:cs="Times New Roman"/>
          <w:sz w:val="22"/>
          <w:szCs w:val="22"/>
        </w:rPr>
        <w:t xml:space="preserve">Adipocyte size data were compared based on frequency after dividing cells into </w:t>
      </w:r>
      <w:r w:rsidR="00700B00">
        <w:rPr>
          <w:rFonts w:ascii="Times New Roman" w:hAnsi="Times New Roman" w:cs="Times New Roman"/>
          <w:sz w:val="22"/>
          <w:szCs w:val="22"/>
        </w:rPr>
        <w:t xml:space="preserve">8 </w:t>
      </w:r>
      <w:r w:rsidRPr="00C77D4E">
        <w:rPr>
          <w:rFonts w:ascii="Times New Roman" w:hAnsi="Times New Roman" w:cs="Times New Roman"/>
          <w:sz w:val="22"/>
          <w:szCs w:val="22"/>
        </w:rPr>
        <w:t xml:space="preserve">bins of arbitrary sizes. </w:t>
      </w:r>
      <w:r w:rsidR="00700B00">
        <w:rPr>
          <w:rFonts w:ascii="Times New Roman" w:hAnsi="Times New Roman" w:cs="Times New Roman"/>
          <w:sz w:val="22"/>
          <w:szCs w:val="22"/>
        </w:rPr>
        <w:t>The frequency of adipocytes in</w:t>
      </w:r>
      <w:r w:rsidRPr="00C77D4E">
        <w:rPr>
          <w:rFonts w:ascii="Times New Roman" w:hAnsi="Times New Roman" w:cs="Times New Roman"/>
          <w:sz w:val="22"/>
          <w:szCs w:val="22"/>
        </w:rPr>
        <w:t xml:space="preserve"> each bin at each age and in each depot were compared between lines using t-test. </w:t>
      </w:r>
    </w:p>
    <w:p w14:paraId="1BB61EFE" w14:textId="38EA46AE" w:rsidR="001103C4" w:rsidRPr="00944D8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b/>
          <w:bCs/>
          <w:sz w:val="22"/>
          <w:szCs w:val="22"/>
        </w:rPr>
        <w:tab/>
      </w:r>
      <w:r w:rsidRPr="00C77D4E">
        <w:rPr>
          <w:rFonts w:ascii="Times New Roman" w:hAnsi="Times New Roman" w:cs="Times New Roman"/>
          <w:sz w:val="22"/>
          <w:szCs w:val="22"/>
        </w:rPr>
        <w:t xml:space="preserve">3’ </w:t>
      </w:r>
      <w:proofErr w:type="spellStart"/>
      <w:r w:rsidRPr="00C77D4E">
        <w:rPr>
          <w:rFonts w:ascii="Times New Roman" w:hAnsi="Times New Roman" w:cs="Times New Roman"/>
          <w:sz w:val="22"/>
          <w:szCs w:val="22"/>
        </w:rPr>
        <w:t>RNAseq</w:t>
      </w:r>
      <w:proofErr w:type="spellEnd"/>
      <w:r w:rsidRPr="00C77D4E">
        <w:rPr>
          <w:rFonts w:ascii="Times New Roman" w:hAnsi="Times New Roman" w:cs="Times New Roman"/>
          <w:sz w:val="22"/>
          <w:szCs w:val="22"/>
        </w:rPr>
        <w:t xml:space="preserve"> counts were analyzed to compare differences in tissues between each line and age using the </w:t>
      </w:r>
      <w:proofErr w:type="spellStart"/>
      <w:r w:rsidRPr="00C77D4E">
        <w:rPr>
          <w:rFonts w:ascii="Times New Roman" w:hAnsi="Times New Roman" w:cs="Times New Roman"/>
          <w:sz w:val="22"/>
          <w:szCs w:val="22"/>
        </w:rPr>
        <w:t>limma</w:t>
      </w:r>
      <w:proofErr w:type="spellEnd"/>
      <w:r w:rsidRPr="00C77D4E">
        <w:rPr>
          <w:rFonts w:ascii="Times New Roman" w:hAnsi="Times New Roman" w:cs="Times New Roman"/>
          <w:sz w:val="22"/>
          <w:szCs w:val="22"/>
        </w:rPr>
        <w:t xml:space="preserve"> package </w:t>
      </w:r>
      <w:r w:rsidRPr="00C77D4E">
        <w:rPr>
          <w:rFonts w:ascii="Times New Roman" w:hAnsi="Times New Roman" w:cs="Times New Roman"/>
          <w:sz w:val="22"/>
          <w:szCs w:val="22"/>
        </w:rPr>
        <w:fldChar w:fldCharType="begin">
          <w:fldData xml:space="preserve">PEVuZE5vdGU+PENpdGU+PEF1dGhvcj5SaXRjaGllPC9BdXRob3I+PFllYXI+MjAxNTwvWWVhcj48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PEVuZE5vdGU+PENpdGU+PEF1dGhvcj5SaXRjaGllPC9BdXRob3I+PFllYXI+MjAxNTwvWWVhcj48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(Ritchie et al. 2015)</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using a linear model as previously described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&lt;EndNote&gt;&lt;Cite&gt;&lt;Author&gt;Phipson&lt;/Author&gt;&lt;Year&gt;2016&lt;/Year&gt;&lt;RecNum&gt;56&lt;/RecNum&gt;&lt;DisplayText&gt;(Phipson et al. 2016)&lt;/DisplayText&gt;&lt;record&gt;&lt;rec-number&gt;56&lt;/rec-number&gt;&lt;foreign-keys&gt;&lt;key app="EN" db-id="dvveaxfa9wp09xe2ssaxzrvwrt90tzwetwdf" timestamp="1717347493"&gt;56&lt;/key&gt;&lt;/foreign-keys&gt;&lt;ref-type name="Journal Article"&gt;17&lt;/ref-type&gt;&lt;contributors&gt;&lt;authors&gt;&lt;author&gt;Phipson, B.&lt;/author&gt;&lt;author&gt;Lee, S.&lt;/author&gt;&lt;author&gt;Majewski, I. J.&lt;/author&gt;&lt;author&gt;Alexander, W. S.&lt;/author&gt;&lt;author&gt;Smyth, G. K.&lt;/author&gt;&lt;/authors&gt;&lt;/contributors&gt;&lt;auth-address&gt;Murdoch Childrens Research Institute.&amp;#xD;The Walter and Eliza Hall Institute of Medical Research; The University of Melbourne.&lt;/auth-address&gt;&lt;titles&gt;&lt;title&gt;ROBUST HYPERPARAMETER ESTIMATION PROTECTS AGAINST HYPERVARIABLE GENES AND IMPROVES POWER TO DETECT DIFFERENTIAL EXPRESSION&lt;/title&gt;&lt;secondary-title&gt;Ann Appl Stat&lt;/secondary-title&gt;&lt;/titles&gt;&lt;periodical&gt;&lt;full-title&gt;Ann Appl Stat&lt;/full-title&gt;&lt;/periodical&gt;&lt;pages&gt;946-963&lt;/pages&gt;&lt;volume&gt;10&lt;/volume&gt;&lt;number&gt;2&lt;/number&gt;&lt;edition&gt;20160722&lt;/edition&gt;&lt;keywords&gt;&lt;keyword&gt;Empirical Bayes&lt;/keyword&gt;&lt;keyword&gt;RNA-seq&lt;/keyword&gt;&lt;keyword&gt;gene expression&lt;/keyword&gt;&lt;keyword&gt;microarrays&lt;/keyword&gt;&lt;keyword&gt;outliers&lt;/keyword&gt;&lt;keyword&gt;robustness&lt;/keyword&gt;&lt;/keywords&gt;&lt;dates&gt;&lt;year&gt;2016&lt;/year&gt;&lt;pub-dates&gt;&lt;date&gt;Jun&lt;/date&gt;&lt;/pub-dates&gt;&lt;/dates&gt;&lt;isbn&gt;1932-6157 (Print)&amp;#xD;1932-6157&lt;/isbn&gt;&lt;accession-num&gt;28367255&lt;/accession-num&gt;&lt;urls&gt;&lt;/urls&gt;&lt;custom2&gt;PMC5373812&lt;/custom2&gt;&lt;custom6&gt;NIHMS853855&lt;/custom6&gt;&lt;electronic-resource-num&gt;10.1214/16-aoas920&lt;/electronic-resource-num&gt;&lt;remote-database-provider&gt;NLM&lt;/remote-database-provider&gt;&lt;language&gt;eng&lt;/language&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(Phipson et al. 2016)</w:t>
      </w:r>
      <w:r w:rsidRPr="00C77D4E">
        <w:rPr>
          <w:rFonts w:ascii="Times New Roman" w:hAnsi="Times New Roman" w:cs="Times New Roman"/>
          <w:sz w:val="22"/>
          <w:szCs w:val="22"/>
        </w:rPr>
        <w:fldChar w:fldCharType="end"/>
      </w:r>
      <w:r w:rsidR="00700B00">
        <w:rPr>
          <w:rFonts w:ascii="Times New Roman" w:hAnsi="Times New Roman" w:cs="Times New Roman"/>
          <w:sz w:val="22"/>
          <w:szCs w:val="22"/>
        </w:rPr>
        <w:t xml:space="preserve"> to detect differentially expressed genes (DEGs, FDR-adjusted </w:t>
      </w:r>
      <w:r w:rsidR="00700B00">
        <w:rPr>
          <w:rFonts w:ascii="Times New Roman" w:hAnsi="Times New Roman" w:cs="Times New Roman"/>
          <w:i/>
          <w:iCs/>
          <w:sz w:val="22"/>
          <w:szCs w:val="22"/>
        </w:rPr>
        <w:t>P</w:t>
      </w:r>
      <w:r w:rsidR="00700B00">
        <w:rPr>
          <w:rFonts w:ascii="Times New Roman" w:hAnsi="Times New Roman" w:cs="Times New Roman"/>
          <w:sz w:val="22"/>
          <w:szCs w:val="22"/>
        </w:rPr>
        <w:t>&lt;0.05)</w:t>
      </w:r>
      <w:r w:rsidRPr="00C77D4E">
        <w:rPr>
          <w:rFonts w:ascii="Times New Roman" w:hAnsi="Times New Roman" w:cs="Times New Roman"/>
          <w:sz w:val="22"/>
          <w:szCs w:val="22"/>
        </w:rPr>
        <w:t xml:space="preserve">. </w:t>
      </w:r>
      <w:proofErr w:type="gramStart"/>
      <w:r w:rsidRPr="00C77D4E">
        <w:rPr>
          <w:rFonts w:ascii="Times New Roman" w:hAnsi="Times New Roman" w:cs="Times New Roman"/>
          <w:sz w:val="22"/>
          <w:szCs w:val="22"/>
        </w:rPr>
        <w:t>In order to</w:t>
      </w:r>
      <w:proofErr w:type="gramEnd"/>
      <w:r w:rsidRPr="00C77D4E">
        <w:rPr>
          <w:rFonts w:ascii="Times New Roman" w:hAnsi="Times New Roman" w:cs="Times New Roman"/>
          <w:sz w:val="22"/>
          <w:szCs w:val="22"/>
        </w:rPr>
        <w:t xml:space="preserve"> reduce noise while maintaining power, the function </w:t>
      </w:r>
      <w:proofErr w:type="spellStart"/>
      <w:r w:rsidRPr="00C77D4E">
        <w:rPr>
          <w:rFonts w:ascii="Times New Roman" w:hAnsi="Times New Roman" w:cs="Times New Roman"/>
          <w:sz w:val="22"/>
          <w:szCs w:val="22"/>
        </w:rPr>
        <w:t>voomWithQuailtyWeights</w:t>
      </w:r>
      <w:proofErr w:type="spellEnd"/>
      <w:r w:rsidRPr="00C77D4E">
        <w:rPr>
          <w:rFonts w:ascii="Times New Roman" w:hAnsi="Times New Roman" w:cs="Times New Roman"/>
          <w:sz w:val="22"/>
          <w:szCs w:val="22"/>
        </w:rPr>
        <w:t xml:space="preserve"> was used within the </w:t>
      </w:r>
      <w:proofErr w:type="spellStart"/>
      <w:r w:rsidRPr="00C77D4E">
        <w:rPr>
          <w:rFonts w:ascii="Times New Roman" w:hAnsi="Times New Roman" w:cs="Times New Roman"/>
          <w:sz w:val="22"/>
          <w:szCs w:val="22"/>
        </w:rPr>
        <w:t>limma</w:t>
      </w:r>
      <w:proofErr w:type="spellEnd"/>
      <w:r w:rsidRPr="00C77D4E">
        <w:rPr>
          <w:rFonts w:ascii="Times New Roman" w:hAnsi="Times New Roman" w:cs="Times New Roman"/>
          <w:sz w:val="22"/>
          <w:szCs w:val="22"/>
        </w:rPr>
        <w:t xml:space="preserve"> package </w:t>
      </w:r>
      <w:r w:rsidRPr="00C77D4E">
        <w:rPr>
          <w:rFonts w:ascii="Times New Roman" w:hAnsi="Times New Roman" w:cs="Times New Roman"/>
          <w:sz w:val="22"/>
          <w:szCs w:val="22"/>
        </w:rPr>
        <w:fldChar w:fldCharType="begin">
          <w:fldData xml:space="preserve">PEVuZE5vdGU+PENpdGU+PEF1dGhvcj5MaXU8L0F1dGhvcj48WWVhcj4yMDE1PC9ZZWFyPjxSZWNO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PEVuZE5vdGU+PENpdGU+PEF1dGhvcj5MaXU8L0F1dGhvcj48WWVhcj4yMDE1PC9ZZWFyPjxSZWNO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(Liu et al. 2015)</w:t>
      </w:r>
      <w:r w:rsidRPr="00C77D4E">
        <w:rPr>
          <w:rFonts w:ascii="Times New Roman" w:hAnsi="Times New Roman" w:cs="Times New Roman"/>
          <w:sz w:val="22"/>
          <w:szCs w:val="22"/>
        </w:rPr>
        <w:fldChar w:fldCharType="end"/>
      </w:r>
      <w:r w:rsidR="007616B3">
        <w:rPr>
          <w:rFonts w:ascii="Times New Roman" w:hAnsi="Times New Roman" w:cs="Times New Roman"/>
          <w:sz w:val="22"/>
          <w:szCs w:val="22"/>
        </w:rPr>
        <w:t xml:space="preserve">. </w:t>
      </w:r>
      <w:r w:rsidRPr="00C77D4E">
        <w:rPr>
          <w:rFonts w:ascii="Times New Roman" w:hAnsi="Times New Roman" w:cs="Times New Roman"/>
          <w:sz w:val="22"/>
          <w:szCs w:val="22"/>
        </w:rPr>
        <w:t xml:space="preserve">DEGs </w:t>
      </w:r>
      <w:r w:rsidR="00700B00" w:rsidRPr="00C77D4E">
        <w:rPr>
          <w:rFonts w:ascii="Times New Roman" w:hAnsi="Times New Roman" w:cs="Times New Roman"/>
          <w:sz w:val="22"/>
          <w:szCs w:val="22"/>
        </w:rPr>
        <w:t>(FDR-adjusted</w:t>
      </w:r>
      <w:r w:rsidR="00700B00" w:rsidRPr="00C77D4E">
        <w:rPr>
          <w:rFonts w:ascii="Times New Roman" w:hAnsi="Times New Roman" w:cs="Times New Roman"/>
          <w:i/>
          <w:iCs/>
          <w:sz w:val="22"/>
          <w:szCs w:val="22"/>
        </w:rPr>
        <w:t xml:space="preserve"> P</w:t>
      </w:r>
      <w:r w:rsidR="00700B00" w:rsidRPr="00C77D4E">
        <w:rPr>
          <w:rFonts w:ascii="Times New Roman" w:hAnsi="Times New Roman" w:cs="Times New Roman"/>
          <w:sz w:val="22"/>
          <w:szCs w:val="22"/>
        </w:rPr>
        <w:t xml:space="preserve"> &lt; 0.</w:t>
      </w:r>
      <w:r w:rsidR="00700B00">
        <w:rPr>
          <w:rFonts w:ascii="Times New Roman" w:hAnsi="Times New Roman" w:cs="Times New Roman"/>
          <w:sz w:val="22"/>
          <w:szCs w:val="22"/>
        </w:rPr>
        <w:t>1</w:t>
      </w:r>
      <w:r w:rsidR="00700B00" w:rsidRPr="00C77D4E">
        <w:rPr>
          <w:rFonts w:ascii="Times New Roman" w:hAnsi="Times New Roman" w:cs="Times New Roman"/>
          <w:sz w:val="22"/>
          <w:szCs w:val="22"/>
        </w:rPr>
        <w:t>)</w:t>
      </w:r>
      <w:r w:rsidR="00700B00">
        <w:rPr>
          <w:rFonts w:ascii="Times New Roman" w:hAnsi="Times New Roman" w:cs="Times New Roman"/>
          <w:sz w:val="22"/>
          <w:szCs w:val="22"/>
        </w:rPr>
        <w:t xml:space="preserve"> </w:t>
      </w:r>
      <w:r w:rsidRPr="00C77D4E">
        <w:rPr>
          <w:rFonts w:ascii="Times New Roman" w:hAnsi="Times New Roman" w:cs="Times New Roman"/>
          <w:sz w:val="22"/>
          <w:szCs w:val="22"/>
        </w:rPr>
        <w:t>for each comparison were analyzed for their functional annotation using the Database for Annotation, Visualization, and Integrated Discovery (DAVID, v2024q1), specifically Kyoto Encyclopedia for Gene and Genomes (KEGG) and Gene Ontology (GO) analysis</w:t>
      </w:r>
      <w:r w:rsidR="00700B00">
        <w:rPr>
          <w:rFonts w:ascii="Times New Roman" w:hAnsi="Times New Roman" w:cs="Times New Roman"/>
          <w:sz w:val="22"/>
          <w:szCs w:val="22"/>
        </w:rPr>
        <w:t>.</w:t>
      </w:r>
      <w:r w:rsidR="0046139A">
        <w:rPr>
          <w:rFonts w:ascii="Times New Roman" w:hAnsi="Times New Roman" w:cs="Times New Roman"/>
          <w:sz w:val="22"/>
          <w:szCs w:val="22"/>
        </w:rPr>
        <w:t xml:space="preserve"> </w:t>
      </w:r>
      <w:proofErr w:type="spellStart"/>
      <w:r w:rsidR="0046139A">
        <w:rPr>
          <w:rFonts w:ascii="Times New Roman" w:hAnsi="Times New Roman" w:cs="Times New Roman"/>
          <w:sz w:val="22"/>
          <w:szCs w:val="22"/>
        </w:rPr>
        <w:t>ShinyGO</w:t>
      </w:r>
      <w:proofErr w:type="spellEnd"/>
      <w:r w:rsidR="0046139A">
        <w:rPr>
          <w:rFonts w:ascii="Times New Roman" w:hAnsi="Times New Roman" w:cs="Times New Roman"/>
          <w:sz w:val="22"/>
          <w:szCs w:val="22"/>
        </w:rPr>
        <w:t xml:space="preserve"> </w:t>
      </w:r>
      <w:r w:rsidR="00947B03">
        <w:rPr>
          <w:rFonts w:ascii="Times New Roman" w:hAnsi="Times New Roman" w:cs="Times New Roman"/>
          <w:sz w:val="22"/>
          <w:szCs w:val="22"/>
        </w:rPr>
        <w:t>(</w:t>
      </w:r>
      <w:r w:rsidR="00883FFF">
        <w:rPr>
          <w:rFonts w:ascii="Times New Roman" w:hAnsi="Times New Roman" w:cs="Times New Roman"/>
          <w:sz w:val="22"/>
          <w:szCs w:val="22"/>
        </w:rPr>
        <w:t xml:space="preserve">version 0.80) </w:t>
      </w:r>
      <w:r w:rsidR="0046139A">
        <w:rPr>
          <w:rFonts w:ascii="Times New Roman" w:hAnsi="Times New Roman" w:cs="Times New Roman"/>
          <w:sz w:val="22"/>
          <w:szCs w:val="22"/>
        </w:rPr>
        <w:t>was used for additional</w:t>
      </w:r>
      <w:r w:rsidR="00DC1494">
        <w:rPr>
          <w:rFonts w:ascii="Times New Roman" w:hAnsi="Times New Roman" w:cs="Times New Roman"/>
          <w:sz w:val="22"/>
          <w:szCs w:val="22"/>
        </w:rPr>
        <w:t xml:space="preserve"> KEGG and GO</w:t>
      </w:r>
      <w:r w:rsidR="0046139A">
        <w:rPr>
          <w:rFonts w:ascii="Times New Roman" w:hAnsi="Times New Roman" w:cs="Times New Roman"/>
          <w:sz w:val="22"/>
          <w:szCs w:val="22"/>
        </w:rPr>
        <w:t xml:space="preserve"> pathway analysis using the same DEG list </w:t>
      </w:r>
      <w:r w:rsidR="003F71E9">
        <w:rPr>
          <w:rFonts w:ascii="Times New Roman" w:hAnsi="Times New Roman" w:cs="Times New Roman"/>
          <w:sz w:val="22"/>
          <w:szCs w:val="22"/>
        </w:rPr>
        <w:fldChar w:fldCharType="begin"/>
      </w:r>
      <w:r w:rsidR="003F71E9">
        <w:rPr>
          <w:rFonts w:ascii="Times New Roman" w:hAnsi="Times New Roman" w:cs="Times New Roman"/>
          <w:sz w:val="22"/>
          <w:szCs w:val="22"/>
        </w:rPr>
        <w:instrText xml:space="preserve"> ADDIN EN.CITE &lt;EndNote&gt;&lt;Cite&gt;&lt;Author&gt;Ge&lt;/Author&gt;&lt;Year&gt;2019&lt;/Year&gt;&lt;RecNum&gt;144&lt;/RecNum&gt;&lt;DisplayText&gt;(Ge et al. 2019)&lt;/DisplayText&gt;&lt;record&gt;&lt;rec-number&gt;144&lt;/rec-number&gt;&lt;foreign-keys&gt;&lt;key app="EN" db-id="dvveaxfa9wp09xe2ssaxzrvwrt90tzwetwdf" timestamp="1721770062"&gt;144&lt;/key&gt;&lt;/foreign-keys&gt;&lt;ref-type name="Journal Article"&gt;17&lt;/ref-type&gt;&lt;contributors&gt;&lt;authors&gt;&lt;author&gt;Ge, Steven Xijin&lt;/author&gt;&lt;author&gt;Jung, Dongmin&lt;/author&gt;&lt;author&gt;Yao, Runan&lt;/author&gt;&lt;/authors&gt;&lt;/contributors&gt;&lt;titles&gt;&lt;title&gt;ShinyGO: a graphical gene-set enrichment tool for animals and plants&lt;/title&gt;&lt;secondary-title&gt;Bioinformatics&lt;/secondary-title&gt;&lt;/titles&gt;&lt;periodical&gt;&lt;full-title&gt;Bioinformatics&lt;/full-title&gt;&lt;/periodical&gt;&lt;pages&gt;2628-2629&lt;/pages&gt;&lt;volume&gt;36&lt;/volume&gt;&lt;number&gt;8&lt;/number&gt;&lt;dates&gt;&lt;year&gt;2019&lt;/year&gt;&lt;/dates&gt;&lt;isbn&gt;1367-4803&lt;/isbn&gt;&lt;urls&gt;&lt;related-urls&gt;&lt;url&gt;https://doi.org/10.1093/bioinformatics/btz931&lt;/url&gt;&lt;/related-urls&gt;&lt;/urls&gt;&lt;electronic-resource-num&gt;10.1093/bioinformatics/btz931&lt;/electronic-resource-num&gt;&lt;access-date&gt;7/23/2024&lt;/access-date&gt;&lt;/record&gt;&lt;/Cite&gt;&lt;/EndNote&gt;</w:instrText>
      </w:r>
      <w:r w:rsidR="003F71E9">
        <w:rPr>
          <w:rFonts w:ascii="Times New Roman" w:hAnsi="Times New Roman" w:cs="Times New Roman"/>
          <w:sz w:val="22"/>
          <w:szCs w:val="22"/>
        </w:rPr>
        <w:fldChar w:fldCharType="separate"/>
      </w:r>
      <w:r w:rsidR="003F71E9">
        <w:rPr>
          <w:rFonts w:ascii="Times New Roman" w:hAnsi="Times New Roman" w:cs="Times New Roman"/>
          <w:noProof/>
          <w:sz w:val="22"/>
          <w:szCs w:val="22"/>
        </w:rPr>
        <w:t>(Ge et al. 2019)</w:t>
      </w:r>
      <w:r w:rsidR="003F71E9">
        <w:rPr>
          <w:rFonts w:ascii="Times New Roman" w:hAnsi="Times New Roman" w:cs="Times New Roman"/>
          <w:sz w:val="22"/>
          <w:szCs w:val="22"/>
        </w:rPr>
        <w:fldChar w:fldCharType="end"/>
      </w:r>
      <w:r w:rsidR="00DC1494">
        <w:rPr>
          <w:rFonts w:ascii="Times New Roman" w:hAnsi="Times New Roman" w:cs="Times New Roman"/>
          <w:sz w:val="22"/>
          <w:szCs w:val="22"/>
        </w:rPr>
        <w:t>.</w:t>
      </w:r>
      <w:r w:rsidR="00733750">
        <w:rPr>
          <w:rFonts w:ascii="Times New Roman" w:hAnsi="Times New Roman" w:cs="Times New Roman"/>
          <w:sz w:val="22"/>
          <w:szCs w:val="22"/>
        </w:rPr>
        <w:t xml:space="preserve"> Changes across development were also analyzed following the same procedure </w:t>
      </w:r>
      <w:r w:rsidR="00944D8E">
        <w:rPr>
          <w:rFonts w:ascii="Times New Roman" w:hAnsi="Times New Roman" w:cs="Times New Roman"/>
          <w:sz w:val="22"/>
          <w:szCs w:val="22"/>
        </w:rPr>
        <w:t xml:space="preserve">with DEGs (FDR-adjusted </w:t>
      </w:r>
      <w:r w:rsidR="00944D8E">
        <w:rPr>
          <w:rFonts w:ascii="Times New Roman" w:hAnsi="Times New Roman" w:cs="Times New Roman"/>
          <w:i/>
          <w:iCs/>
          <w:sz w:val="22"/>
          <w:szCs w:val="22"/>
        </w:rPr>
        <w:t>P</w:t>
      </w:r>
      <w:r w:rsidR="00944D8E">
        <w:rPr>
          <w:rFonts w:ascii="Times New Roman" w:hAnsi="Times New Roman" w:cs="Times New Roman"/>
          <w:sz w:val="22"/>
          <w:szCs w:val="22"/>
        </w:rPr>
        <w:t xml:space="preserve"> &lt; 0.05) </w:t>
      </w:r>
      <w:r w:rsidR="00E71B99">
        <w:rPr>
          <w:rFonts w:ascii="Times New Roman" w:hAnsi="Times New Roman" w:cs="Times New Roman"/>
          <w:sz w:val="22"/>
          <w:szCs w:val="22"/>
        </w:rPr>
        <w:t xml:space="preserve">used to identify pathways of enrichment </w:t>
      </w:r>
      <w:r w:rsidR="00A10113">
        <w:rPr>
          <w:rFonts w:ascii="Times New Roman" w:hAnsi="Times New Roman" w:cs="Times New Roman"/>
          <w:sz w:val="22"/>
          <w:szCs w:val="22"/>
        </w:rPr>
        <w:t>using</w:t>
      </w:r>
      <w:r w:rsidR="00E71B99">
        <w:rPr>
          <w:rFonts w:ascii="Times New Roman" w:hAnsi="Times New Roman" w:cs="Times New Roman"/>
          <w:sz w:val="22"/>
          <w:szCs w:val="22"/>
        </w:rPr>
        <w:t xml:space="preserve"> DAVID.</w:t>
      </w:r>
      <w:r w:rsidR="00944D8E">
        <w:rPr>
          <w:rFonts w:ascii="Times New Roman" w:hAnsi="Times New Roman" w:cs="Times New Roman"/>
          <w:sz w:val="22"/>
          <w:szCs w:val="22"/>
        </w:rPr>
        <w:t xml:space="preserve"> </w:t>
      </w:r>
    </w:p>
    <w:p w14:paraId="465D5462" w14:textId="172DE196" w:rsidR="001103C4" w:rsidRPr="007F262E" w:rsidRDefault="001103C4" w:rsidP="001103C4">
      <w:pPr>
        <w:spacing w:line="480" w:lineRule="auto"/>
        <w:jc w:val="center"/>
        <w:rPr>
          <w:rFonts w:ascii="Times New Roman" w:hAnsi="Times New Roman" w:cs="Times New Roman"/>
          <w:b/>
          <w:bCs/>
          <w:sz w:val="22"/>
          <w:szCs w:val="22"/>
        </w:rPr>
      </w:pPr>
      <w:r w:rsidRPr="007F262E">
        <w:rPr>
          <w:rFonts w:ascii="Times New Roman" w:hAnsi="Times New Roman" w:cs="Times New Roman"/>
          <w:b/>
          <w:bCs/>
          <w:sz w:val="22"/>
          <w:szCs w:val="22"/>
        </w:rPr>
        <w:t>Results</w:t>
      </w:r>
    </w:p>
    <w:p w14:paraId="69906A69" w14:textId="77777777" w:rsidR="001103C4" w:rsidRPr="007F262E" w:rsidRDefault="001103C4" w:rsidP="001103C4">
      <w:pPr>
        <w:spacing w:line="480" w:lineRule="auto"/>
        <w:rPr>
          <w:rFonts w:ascii="Times New Roman" w:hAnsi="Times New Roman" w:cs="Times New Roman"/>
          <w:b/>
          <w:bCs/>
          <w:i/>
          <w:iCs/>
          <w:sz w:val="22"/>
          <w:szCs w:val="22"/>
        </w:rPr>
      </w:pPr>
      <w:r w:rsidRPr="007F262E">
        <w:rPr>
          <w:rFonts w:ascii="Times New Roman" w:hAnsi="Times New Roman" w:cs="Times New Roman"/>
          <w:b/>
          <w:bCs/>
          <w:i/>
          <w:iCs/>
          <w:sz w:val="22"/>
          <w:szCs w:val="22"/>
        </w:rPr>
        <w:t>Overall Growth Performance</w:t>
      </w:r>
    </w:p>
    <w:p w14:paraId="4CC788A5" w14:textId="6F5F56C6"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Overall growth performance of the Cobb and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lines was examined throughout the duration of the study with egg weight being recorded at E0 and E17, yolk weight being measured at E17, and body weight being recorded </w:t>
      </w:r>
      <w:r w:rsidR="0001358B" w:rsidRPr="00C77D4E">
        <w:rPr>
          <w:rFonts w:ascii="Times New Roman" w:hAnsi="Times New Roman" w:cs="Times New Roman"/>
          <w:sz w:val="22"/>
          <w:szCs w:val="22"/>
        </w:rPr>
        <w:t xml:space="preserve">at </w:t>
      </w:r>
      <w:r w:rsidRPr="00C77D4E">
        <w:rPr>
          <w:rFonts w:ascii="Times New Roman" w:hAnsi="Times New Roman" w:cs="Times New Roman"/>
          <w:sz w:val="22"/>
          <w:szCs w:val="22"/>
        </w:rPr>
        <w:t>each a</w:t>
      </w:r>
      <w:r w:rsidR="0001358B" w:rsidRPr="00C77D4E">
        <w:rPr>
          <w:rFonts w:ascii="Times New Roman" w:hAnsi="Times New Roman" w:cs="Times New Roman"/>
          <w:sz w:val="22"/>
          <w:szCs w:val="22"/>
        </w:rPr>
        <w:t>ge</w:t>
      </w:r>
      <w:r w:rsidRPr="00C77D4E">
        <w:rPr>
          <w:rFonts w:ascii="Times New Roman" w:hAnsi="Times New Roman" w:cs="Times New Roman"/>
          <w:sz w:val="22"/>
          <w:szCs w:val="22"/>
        </w:rPr>
        <w:t>.</w:t>
      </w:r>
      <w:r w:rsidR="00CF5DA1" w:rsidRPr="00C77D4E">
        <w:rPr>
          <w:rFonts w:ascii="Times New Roman" w:hAnsi="Times New Roman" w:cs="Times New Roman"/>
          <w:sz w:val="22"/>
          <w:szCs w:val="22"/>
        </w:rPr>
        <w:t xml:space="preserve"> Egg </w:t>
      </w:r>
      <w:r w:rsidR="00C76B99">
        <w:rPr>
          <w:rFonts w:ascii="Times New Roman" w:hAnsi="Times New Roman" w:cs="Times New Roman"/>
          <w:sz w:val="22"/>
          <w:szCs w:val="22"/>
        </w:rPr>
        <w:t>w</w:t>
      </w:r>
      <w:r w:rsidR="00CF5DA1" w:rsidRPr="00C77D4E">
        <w:rPr>
          <w:rFonts w:ascii="Times New Roman" w:hAnsi="Times New Roman" w:cs="Times New Roman"/>
          <w:sz w:val="22"/>
          <w:szCs w:val="22"/>
        </w:rPr>
        <w:t xml:space="preserve">eight did not differ </w:t>
      </w:r>
      <w:r w:rsidR="00376CC3" w:rsidRPr="00C77D4E">
        <w:rPr>
          <w:rFonts w:ascii="Times New Roman" w:hAnsi="Times New Roman" w:cs="Times New Roman"/>
          <w:sz w:val="22"/>
          <w:szCs w:val="22"/>
        </w:rPr>
        <w:t>between lines at either age.</w:t>
      </w:r>
      <w:r w:rsidR="007233EB" w:rsidRPr="00C77D4E">
        <w:rPr>
          <w:rFonts w:ascii="Times New Roman" w:hAnsi="Times New Roman" w:cs="Times New Roman"/>
          <w:sz w:val="22"/>
          <w:szCs w:val="22"/>
        </w:rPr>
        <w:t xml:space="preserve"> </w:t>
      </w:r>
      <w:r w:rsidR="00700B00">
        <w:rPr>
          <w:rFonts w:ascii="Times New Roman" w:hAnsi="Times New Roman" w:cs="Times New Roman"/>
          <w:sz w:val="22"/>
          <w:szCs w:val="22"/>
        </w:rPr>
        <w:t>Nutrient utilization from the yolk to the chick was indirectly measured through yolk weight with the remaining unutilized</w:t>
      </w:r>
      <w:r w:rsidR="00C76B99">
        <w:rPr>
          <w:rFonts w:ascii="Times New Roman" w:hAnsi="Times New Roman" w:cs="Times New Roman"/>
          <w:sz w:val="22"/>
          <w:szCs w:val="22"/>
        </w:rPr>
        <w:t xml:space="preserve"> </w:t>
      </w:r>
      <w:r w:rsidR="00A847AD" w:rsidRPr="00C77D4E">
        <w:rPr>
          <w:rFonts w:ascii="Times New Roman" w:hAnsi="Times New Roman" w:cs="Times New Roman"/>
          <w:sz w:val="22"/>
          <w:szCs w:val="22"/>
        </w:rPr>
        <w:t>yolk</w:t>
      </w:r>
      <w:r w:rsidR="00700B00">
        <w:rPr>
          <w:rFonts w:ascii="Times New Roman" w:hAnsi="Times New Roman" w:cs="Times New Roman"/>
          <w:sz w:val="22"/>
          <w:szCs w:val="22"/>
        </w:rPr>
        <w:t xml:space="preserve"> at E17 being significantly heavier in the </w:t>
      </w:r>
      <w:proofErr w:type="spellStart"/>
      <w:r w:rsidR="00700B00">
        <w:rPr>
          <w:rFonts w:ascii="Times New Roman" w:hAnsi="Times New Roman" w:cs="Times New Roman"/>
          <w:sz w:val="22"/>
          <w:szCs w:val="22"/>
        </w:rPr>
        <w:t>Redbro</w:t>
      </w:r>
      <w:proofErr w:type="spellEnd"/>
      <w:r w:rsidR="00700B00">
        <w:rPr>
          <w:rFonts w:ascii="Times New Roman" w:hAnsi="Times New Roman" w:cs="Times New Roman"/>
          <w:sz w:val="22"/>
          <w:szCs w:val="22"/>
        </w:rPr>
        <w:t xml:space="preserve"> line</w:t>
      </w:r>
      <w:r w:rsidR="00A847AD" w:rsidRPr="00C77D4E">
        <w:rPr>
          <w:rFonts w:ascii="Times New Roman" w:hAnsi="Times New Roman" w:cs="Times New Roman"/>
          <w:sz w:val="22"/>
          <w:szCs w:val="22"/>
        </w:rPr>
        <w:t xml:space="preserve"> </w:t>
      </w:r>
      <w:r w:rsidR="00EA04C2">
        <w:rPr>
          <w:rFonts w:ascii="Times New Roman" w:hAnsi="Times New Roman" w:cs="Times New Roman"/>
          <w:sz w:val="22"/>
          <w:szCs w:val="22"/>
        </w:rPr>
        <w:t>(</w:t>
      </w:r>
      <w:r w:rsidR="00EA04C2">
        <w:rPr>
          <w:rFonts w:ascii="Times New Roman" w:hAnsi="Times New Roman" w:cs="Times New Roman"/>
          <w:i/>
          <w:iCs/>
          <w:sz w:val="22"/>
          <w:szCs w:val="22"/>
        </w:rPr>
        <w:t>P</w:t>
      </w:r>
      <w:r w:rsidR="00EA04C2">
        <w:rPr>
          <w:rFonts w:ascii="Times New Roman" w:hAnsi="Times New Roman" w:cs="Times New Roman"/>
          <w:sz w:val="22"/>
          <w:szCs w:val="22"/>
        </w:rPr>
        <w:t xml:space="preserve"> = 0.005)</w:t>
      </w:r>
      <w:r w:rsidR="00A847AD" w:rsidRPr="00C77D4E">
        <w:rPr>
          <w:rFonts w:ascii="Times New Roman" w:hAnsi="Times New Roman" w:cs="Times New Roman"/>
          <w:sz w:val="22"/>
          <w:szCs w:val="22"/>
        </w:rPr>
        <w:t xml:space="preserve"> (Figure 1).</w:t>
      </w:r>
      <w:r w:rsidR="002A3149" w:rsidRPr="00C77D4E">
        <w:rPr>
          <w:rFonts w:ascii="Times New Roman" w:hAnsi="Times New Roman" w:cs="Times New Roman"/>
          <w:sz w:val="22"/>
          <w:szCs w:val="22"/>
        </w:rPr>
        <w:t xml:space="preserve"> Chick weight</w:t>
      </w:r>
      <w:r w:rsidR="00D53CDB">
        <w:rPr>
          <w:rFonts w:ascii="Times New Roman" w:hAnsi="Times New Roman" w:cs="Times New Roman"/>
          <w:sz w:val="22"/>
          <w:szCs w:val="22"/>
        </w:rPr>
        <w:t xml:space="preserve"> </w:t>
      </w:r>
      <w:r w:rsidR="002A3149" w:rsidRPr="00C77D4E">
        <w:rPr>
          <w:rFonts w:ascii="Times New Roman" w:hAnsi="Times New Roman" w:cs="Times New Roman"/>
          <w:sz w:val="22"/>
          <w:szCs w:val="22"/>
        </w:rPr>
        <w:lastRenderedPageBreak/>
        <w:t xml:space="preserve">differed significantly between lines at all ages examined, with Cobb being heavier than </w:t>
      </w:r>
      <w:proofErr w:type="spellStart"/>
      <w:r w:rsidR="002A3149" w:rsidRPr="00C77D4E">
        <w:rPr>
          <w:rFonts w:ascii="Times New Roman" w:hAnsi="Times New Roman" w:cs="Times New Roman"/>
          <w:sz w:val="22"/>
          <w:szCs w:val="22"/>
        </w:rPr>
        <w:t>Redbro</w:t>
      </w:r>
      <w:proofErr w:type="spellEnd"/>
      <w:r w:rsidR="002A3149" w:rsidRPr="00C77D4E">
        <w:rPr>
          <w:rFonts w:ascii="Times New Roman" w:hAnsi="Times New Roman" w:cs="Times New Roman"/>
          <w:sz w:val="22"/>
          <w:szCs w:val="22"/>
        </w:rPr>
        <w:t xml:space="preserve"> at each time point (Figure 2). Chicks from the Cobb lines exhibited a higher body temperature at D5</w:t>
      </w:r>
      <w:r w:rsidR="000429AE">
        <w:rPr>
          <w:rFonts w:ascii="Times New Roman" w:hAnsi="Times New Roman" w:cs="Times New Roman"/>
          <w:sz w:val="22"/>
          <w:szCs w:val="22"/>
        </w:rPr>
        <w:t xml:space="preserve"> (</w:t>
      </w:r>
      <w:r w:rsidR="000429AE">
        <w:rPr>
          <w:rFonts w:ascii="Times New Roman" w:hAnsi="Times New Roman" w:cs="Times New Roman"/>
          <w:i/>
          <w:iCs/>
          <w:sz w:val="22"/>
          <w:szCs w:val="22"/>
        </w:rPr>
        <w:t>P</w:t>
      </w:r>
      <w:r w:rsidR="000429AE">
        <w:rPr>
          <w:rFonts w:ascii="Times New Roman" w:hAnsi="Times New Roman" w:cs="Times New Roman"/>
          <w:sz w:val="22"/>
          <w:szCs w:val="22"/>
        </w:rPr>
        <w:t xml:space="preserve"> = 0.001)</w:t>
      </w:r>
      <w:r w:rsidR="002A3149" w:rsidRPr="00C77D4E">
        <w:rPr>
          <w:rFonts w:ascii="Times New Roman" w:hAnsi="Times New Roman" w:cs="Times New Roman"/>
          <w:sz w:val="22"/>
          <w:szCs w:val="22"/>
        </w:rPr>
        <w:t xml:space="preserve"> and D10</w:t>
      </w:r>
      <w:r w:rsidR="000429AE">
        <w:rPr>
          <w:rFonts w:ascii="Times New Roman" w:hAnsi="Times New Roman" w:cs="Times New Roman"/>
          <w:sz w:val="22"/>
          <w:szCs w:val="22"/>
        </w:rPr>
        <w:t xml:space="preserve"> (</w:t>
      </w:r>
      <w:r w:rsidR="000429AE">
        <w:rPr>
          <w:rFonts w:ascii="Times New Roman" w:hAnsi="Times New Roman" w:cs="Times New Roman"/>
          <w:i/>
          <w:iCs/>
          <w:sz w:val="22"/>
          <w:szCs w:val="22"/>
        </w:rPr>
        <w:t>P</w:t>
      </w:r>
      <w:r w:rsidR="000429AE">
        <w:rPr>
          <w:rFonts w:ascii="Times New Roman" w:hAnsi="Times New Roman" w:cs="Times New Roman"/>
          <w:sz w:val="22"/>
          <w:szCs w:val="22"/>
        </w:rPr>
        <w:t xml:space="preserve"> </w:t>
      </w:r>
      <w:r w:rsidR="00700B00">
        <w:rPr>
          <w:rFonts w:ascii="Times New Roman" w:hAnsi="Times New Roman" w:cs="Times New Roman"/>
          <w:sz w:val="22"/>
          <w:szCs w:val="22"/>
        </w:rPr>
        <w:t>&lt;</w:t>
      </w:r>
      <w:r w:rsidR="000429AE">
        <w:rPr>
          <w:rFonts w:ascii="Times New Roman" w:hAnsi="Times New Roman" w:cs="Times New Roman"/>
          <w:sz w:val="22"/>
          <w:szCs w:val="22"/>
        </w:rPr>
        <w:t xml:space="preserve"> </w:t>
      </w:r>
      <w:r w:rsidR="004C54B1">
        <w:rPr>
          <w:rFonts w:ascii="Times New Roman" w:hAnsi="Times New Roman" w:cs="Times New Roman"/>
          <w:sz w:val="22"/>
          <w:szCs w:val="22"/>
        </w:rPr>
        <w:t>0.001)</w:t>
      </w:r>
      <w:r w:rsidR="002A3149" w:rsidRPr="00C77D4E">
        <w:rPr>
          <w:rFonts w:ascii="Times New Roman" w:hAnsi="Times New Roman" w:cs="Times New Roman"/>
          <w:sz w:val="22"/>
          <w:szCs w:val="22"/>
        </w:rPr>
        <w:t xml:space="preserve">, but these differences </w:t>
      </w:r>
      <w:r w:rsidR="00845079">
        <w:rPr>
          <w:rFonts w:ascii="Times New Roman" w:hAnsi="Times New Roman" w:cs="Times New Roman"/>
          <w:sz w:val="22"/>
          <w:szCs w:val="22"/>
        </w:rPr>
        <w:t>did</w:t>
      </w:r>
      <w:r w:rsidR="002A3149" w:rsidRPr="00C77D4E">
        <w:rPr>
          <w:rFonts w:ascii="Times New Roman" w:hAnsi="Times New Roman" w:cs="Times New Roman"/>
          <w:sz w:val="22"/>
          <w:szCs w:val="22"/>
        </w:rPr>
        <w:t xml:space="preserve"> no</w:t>
      </w:r>
      <w:r w:rsidR="00845079">
        <w:rPr>
          <w:rFonts w:ascii="Times New Roman" w:hAnsi="Times New Roman" w:cs="Times New Roman"/>
          <w:sz w:val="22"/>
          <w:szCs w:val="22"/>
        </w:rPr>
        <w:t>t</w:t>
      </w:r>
      <w:r w:rsidR="002A3149" w:rsidRPr="00C77D4E">
        <w:rPr>
          <w:rFonts w:ascii="Times New Roman" w:hAnsi="Times New Roman" w:cs="Times New Roman"/>
          <w:sz w:val="22"/>
          <w:szCs w:val="22"/>
        </w:rPr>
        <w:t xml:space="preserve"> </w:t>
      </w:r>
      <w:r w:rsidR="00845079">
        <w:rPr>
          <w:rFonts w:ascii="Times New Roman" w:hAnsi="Times New Roman" w:cs="Times New Roman"/>
          <w:sz w:val="22"/>
          <w:szCs w:val="22"/>
        </w:rPr>
        <w:t>persist</w:t>
      </w:r>
      <w:r w:rsidR="002A3149" w:rsidRPr="00C77D4E">
        <w:rPr>
          <w:rFonts w:ascii="Times New Roman" w:hAnsi="Times New Roman" w:cs="Times New Roman"/>
          <w:sz w:val="22"/>
          <w:szCs w:val="22"/>
        </w:rPr>
        <w:t xml:space="preserve"> at D14 (Figure 3</w:t>
      </w:r>
      <w:r w:rsidR="009A5BB1">
        <w:rPr>
          <w:rFonts w:ascii="Times New Roman" w:hAnsi="Times New Roman" w:cs="Times New Roman"/>
          <w:sz w:val="22"/>
          <w:szCs w:val="22"/>
        </w:rPr>
        <w:t xml:space="preserve">). </w:t>
      </w:r>
      <w:r w:rsidR="009A5BB1" w:rsidRPr="00C77D4E">
        <w:rPr>
          <w:rFonts w:ascii="Times New Roman" w:hAnsi="Times New Roman" w:cs="Times New Roman"/>
          <w:sz w:val="22"/>
          <w:szCs w:val="22"/>
        </w:rPr>
        <w:t xml:space="preserve">Development of the heart between the lines was determined by dissecting and weighing the heart and normalizing to chick body weight at D5, D10, and D14. No significant difference was observed at any of these </w:t>
      </w:r>
      <w:r w:rsidR="009A5BB1">
        <w:rPr>
          <w:rFonts w:ascii="Times New Roman" w:hAnsi="Times New Roman" w:cs="Times New Roman"/>
          <w:sz w:val="22"/>
          <w:szCs w:val="22"/>
        </w:rPr>
        <w:t>ages</w:t>
      </w:r>
      <w:r w:rsidR="009A5BB1" w:rsidRPr="00C77D4E">
        <w:rPr>
          <w:rFonts w:ascii="Times New Roman" w:hAnsi="Times New Roman" w:cs="Times New Roman"/>
          <w:sz w:val="22"/>
          <w:szCs w:val="22"/>
        </w:rPr>
        <w:t xml:space="preserve"> (Figure 6).</w:t>
      </w:r>
    </w:p>
    <w:p w14:paraId="1D684214" w14:textId="33EB452B" w:rsidR="00A20675" w:rsidRPr="007F262E" w:rsidRDefault="001103C4" w:rsidP="001103C4">
      <w:pPr>
        <w:spacing w:line="480" w:lineRule="auto"/>
        <w:rPr>
          <w:rFonts w:ascii="Times New Roman" w:hAnsi="Times New Roman" w:cs="Times New Roman"/>
          <w:i/>
          <w:iCs/>
          <w:sz w:val="22"/>
          <w:szCs w:val="22"/>
        </w:rPr>
      </w:pPr>
      <w:r w:rsidRPr="007F262E">
        <w:rPr>
          <w:rFonts w:ascii="Times New Roman" w:hAnsi="Times New Roman" w:cs="Times New Roman"/>
          <w:b/>
          <w:bCs/>
          <w:i/>
          <w:iCs/>
          <w:sz w:val="22"/>
          <w:szCs w:val="22"/>
        </w:rPr>
        <w:t>Breast Muscle and Adipose Tissue Development</w:t>
      </w:r>
      <w:r w:rsidR="00A20675" w:rsidRPr="007F262E">
        <w:rPr>
          <w:rFonts w:ascii="Times New Roman" w:hAnsi="Times New Roman" w:cs="Times New Roman"/>
          <w:b/>
          <w:bCs/>
          <w:i/>
          <w:iCs/>
          <w:sz w:val="22"/>
          <w:szCs w:val="22"/>
        </w:rPr>
        <w:t xml:space="preserve"> </w:t>
      </w:r>
    </w:p>
    <w:p w14:paraId="614EB658" w14:textId="3ACFFB49" w:rsidR="001103C4" w:rsidRPr="00C77D4E" w:rsidRDefault="00A20675" w:rsidP="00DF4E9A">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Developmental differences in body composition were assessed by comparing the relative </w:t>
      </w:r>
      <w:r w:rsidR="00F51E27" w:rsidRPr="00C77D4E">
        <w:rPr>
          <w:rFonts w:ascii="Times New Roman" w:hAnsi="Times New Roman" w:cs="Times New Roman"/>
          <w:sz w:val="22"/>
          <w:szCs w:val="22"/>
        </w:rPr>
        <w:t>weights of</w:t>
      </w:r>
      <w:r w:rsidRPr="00C77D4E">
        <w:rPr>
          <w:rFonts w:ascii="Times New Roman" w:hAnsi="Times New Roman" w:cs="Times New Roman"/>
          <w:sz w:val="22"/>
          <w:szCs w:val="22"/>
        </w:rPr>
        <w:t xml:space="preserve"> </w:t>
      </w:r>
      <w:r w:rsidR="004C335C">
        <w:rPr>
          <w:rFonts w:ascii="Times New Roman" w:hAnsi="Times New Roman" w:cs="Times New Roman"/>
          <w:sz w:val="22"/>
          <w:szCs w:val="22"/>
        </w:rPr>
        <w:t>BM</w:t>
      </w:r>
      <w:r w:rsidRPr="00C77D4E">
        <w:rPr>
          <w:rFonts w:ascii="Times New Roman" w:hAnsi="Times New Roman" w:cs="Times New Roman"/>
          <w:sz w:val="22"/>
          <w:szCs w:val="22"/>
        </w:rPr>
        <w:t xml:space="preserve"> (pectoralis major) and adipose tissue (</w:t>
      </w:r>
      <w:r w:rsidR="005765E3">
        <w:rPr>
          <w:rFonts w:ascii="Times New Roman" w:hAnsi="Times New Roman" w:cs="Times New Roman"/>
          <w:sz w:val="22"/>
          <w:szCs w:val="22"/>
        </w:rPr>
        <w:t>SQ</w:t>
      </w:r>
      <w:r w:rsidRPr="00C77D4E">
        <w:rPr>
          <w:rFonts w:ascii="Times New Roman" w:hAnsi="Times New Roman" w:cs="Times New Roman"/>
          <w:sz w:val="22"/>
          <w:szCs w:val="22"/>
        </w:rPr>
        <w:t xml:space="preserve"> fat pad) in the embryo (E17) and post-hatch</w:t>
      </w:r>
      <w:r w:rsidR="00700B00">
        <w:rPr>
          <w:rFonts w:ascii="Times New Roman" w:hAnsi="Times New Roman" w:cs="Times New Roman"/>
          <w:sz w:val="22"/>
          <w:szCs w:val="22"/>
        </w:rPr>
        <w:t xml:space="preserve"> chick</w:t>
      </w:r>
      <w:r w:rsidRPr="00C77D4E">
        <w:rPr>
          <w:rFonts w:ascii="Times New Roman" w:hAnsi="Times New Roman" w:cs="Times New Roman"/>
          <w:sz w:val="22"/>
          <w:szCs w:val="22"/>
        </w:rPr>
        <w:t xml:space="preserve"> (D5, D10, and D14). Significant differences in </w:t>
      </w:r>
      <w:r w:rsidR="004C335C">
        <w:rPr>
          <w:rFonts w:ascii="Times New Roman" w:hAnsi="Times New Roman" w:cs="Times New Roman"/>
          <w:sz w:val="22"/>
          <w:szCs w:val="22"/>
        </w:rPr>
        <w:t>BM</w:t>
      </w:r>
      <w:r w:rsidRPr="00C77D4E">
        <w:rPr>
          <w:rFonts w:ascii="Times New Roman" w:hAnsi="Times New Roman" w:cs="Times New Roman"/>
          <w:sz w:val="22"/>
          <w:szCs w:val="22"/>
        </w:rPr>
        <w:t xml:space="preserve"> </w:t>
      </w:r>
      <w:r w:rsidR="00D53CDB">
        <w:rPr>
          <w:rFonts w:ascii="Times New Roman" w:hAnsi="Times New Roman" w:cs="Times New Roman"/>
          <w:sz w:val="22"/>
          <w:szCs w:val="22"/>
        </w:rPr>
        <w:t>weight</w:t>
      </w:r>
      <w:r w:rsidR="00D53CDB" w:rsidRPr="00C77D4E">
        <w:rPr>
          <w:rFonts w:ascii="Times New Roman" w:hAnsi="Times New Roman" w:cs="Times New Roman"/>
          <w:sz w:val="22"/>
          <w:szCs w:val="22"/>
        </w:rPr>
        <w:t xml:space="preserve"> </w:t>
      </w:r>
      <w:r w:rsidRPr="00C77D4E">
        <w:rPr>
          <w:rFonts w:ascii="Times New Roman" w:hAnsi="Times New Roman" w:cs="Times New Roman"/>
          <w:sz w:val="22"/>
          <w:szCs w:val="22"/>
        </w:rPr>
        <w:t xml:space="preserve">between lines </w:t>
      </w:r>
      <w:r w:rsidR="004C335C">
        <w:rPr>
          <w:rFonts w:ascii="Times New Roman" w:hAnsi="Times New Roman" w:cs="Times New Roman"/>
          <w:sz w:val="22"/>
          <w:szCs w:val="22"/>
        </w:rPr>
        <w:t>was</w:t>
      </w:r>
      <w:r w:rsidRPr="00C77D4E">
        <w:rPr>
          <w:rFonts w:ascii="Times New Roman" w:hAnsi="Times New Roman" w:cs="Times New Roman"/>
          <w:sz w:val="22"/>
          <w:szCs w:val="22"/>
        </w:rPr>
        <w:t xml:space="preserve"> detected </w:t>
      </w:r>
      <w:r w:rsidR="00232B31">
        <w:rPr>
          <w:rFonts w:ascii="Times New Roman" w:hAnsi="Times New Roman" w:cs="Times New Roman"/>
          <w:sz w:val="22"/>
          <w:szCs w:val="22"/>
        </w:rPr>
        <w:t xml:space="preserve">only </w:t>
      </w:r>
      <w:r w:rsidRPr="00C77D4E">
        <w:rPr>
          <w:rFonts w:ascii="Times New Roman" w:hAnsi="Times New Roman" w:cs="Times New Roman"/>
          <w:sz w:val="22"/>
          <w:szCs w:val="22"/>
        </w:rPr>
        <w:t>at D10</w:t>
      </w:r>
      <w:r w:rsidR="00F7649E">
        <w:rPr>
          <w:rFonts w:ascii="Times New Roman" w:hAnsi="Times New Roman" w:cs="Times New Roman"/>
          <w:sz w:val="22"/>
          <w:szCs w:val="22"/>
        </w:rPr>
        <w:t xml:space="preserve"> (</w:t>
      </w:r>
      <w:r w:rsidR="009F697C">
        <w:rPr>
          <w:rFonts w:ascii="Times New Roman" w:hAnsi="Times New Roman" w:cs="Times New Roman"/>
          <w:i/>
          <w:iCs/>
          <w:sz w:val="22"/>
          <w:szCs w:val="22"/>
        </w:rPr>
        <w:t>P</w:t>
      </w:r>
      <w:r w:rsidR="009F697C">
        <w:rPr>
          <w:rFonts w:ascii="Times New Roman" w:hAnsi="Times New Roman" w:cs="Times New Roman"/>
          <w:sz w:val="22"/>
          <w:szCs w:val="22"/>
        </w:rPr>
        <w:t xml:space="preserve"> = </w:t>
      </w:r>
      <w:r w:rsidR="00E10BEB">
        <w:rPr>
          <w:rFonts w:ascii="Times New Roman" w:hAnsi="Times New Roman" w:cs="Times New Roman"/>
          <w:sz w:val="22"/>
          <w:szCs w:val="22"/>
        </w:rPr>
        <w:t>0.016)</w:t>
      </w:r>
      <w:r w:rsidR="00A93801">
        <w:rPr>
          <w:rFonts w:ascii="Times New Roman" w:hAnsi="Times New Roman" w:cs="Times New Roman"/>
          <w:sz w:val="22"/>
          <w:szCs w:val="22"/>
        </w:rPr>
        <w:t xml:space="preserve"> </w:t>
      </w:r>
      <w:r w:rsidRPr="00C77D4E">
        <w:rPr>
          <w:rFonts w:ascii="Times New Roman" w:hAnsi="Times New Roman" w:cs="Times New Roman"/>
          <w:sz w:val="22"/>
          <w:szCs w:val="22"/>
        </w:rPr>
        <w:t xml:space="preserve">with heavier breast weight found in Cobb chicks (Figure 4). At all other sampling days, no significant difference was observed </w:t>
      </w:r>
      <w:r w:rsidR="004C335C">
        <w:rPr>
          <w:rFonts w:ascii="Times New Roman" w:hAnsi="Times New Roman" w:cs="Times New Roman"/>
          <w:sz w:val="22"/>
          <w:szCs w:val="22"/>
        </w:rPr>
        <w:t>for</w:t>
      </w:r>
      <w:r w:rsidRPr="00C77D4E">
        <w:rPr>
          <w:rFonts w:ascii="Times New Roman" w:hAnsi="Times New Roman" w:cs="Times New Roman"/>
          <w:sz w:val="22"/>
          <w:szCs w:val="22"/>
        </w:rPr>
        <w:t xml:space="preserve"> </w:t>
      </w:r>
      <w:r w:rsidR="004C335C">
        <w:rPr>
          <w:rFonts w:ascii="Times New Roman" w:hAnsi="Times New Roman" w:cs="Times New Roman"/>
          <w:sz w:val="22"/>
          <w:szCs w:val="22"/>
        </w:rPr>
        <w:t>BM</w:t>
      </w:r>
      <w:r w:rsidRPr="00C77D4E">
        <w:rPr>
          <w:rFonts w:ascii="Times New Roman" w:hAnsi="Times New Roman" w:cs="Times New Roman"/>
          <w:sz w:val="22"/>
          <w:szCs w:val="22"/>
        </w:rPr>
        <w:t xml:space="preserve"> weight between the conventional and slow-growing lines. At days E17</w:t>
      </w:r>
      <w:r w:rsidR="007A0F46">
        <w:rPr>
          <w:rFonts w:ascii="Times New Roman" w:hAnsi="Times New Roman" w:cs="Times New Roman"/>
          <w:sz w:val="22"/>
          <w:szCs w:val="22"/>
        </w:rPr>
        <w:t xml:space="preserve"> (</w:t>
      </w:r>
      <w:r w:rsidR="007A0F46">
        <w:rPr>
          <w:rFonts w:ascii="Times New Roman" w:hAnsi="Times New Roman" w:cs="Times New Roman"/>
          <w:i/>
          <w:iCs/>
          <w:sz w:val="22"/>
          <w:szCs w:val="22"/>
        </w:rPr>
        <w:t>P</w:t>
      </w:r>
      <w:r w:rsidR="007A0F46">
        <w:rPr>
          <w:rFonts w:ascii="Times New Roman" w:hAnsi="Times New Roman" w:cs="Times New Roman"/>
          <w:sz w:val="22"/>
          <w:szCs w:val="22"/>
        </w:rPr>
        <w:t xml:space="preserve"> = 0.0</w:t>
      </w:r>
      <w:r w:rsidR="00E93053">
        <w:rPr>
          <w:rFonts w:ascii="Times New Roman" w:hAnsi="Times New Roman" w:cs="Times New Roman"/>
          <w:sz w:val="22"/>
          <w:szCs w:val="22"/>
        </w:rPr>
        <w:t>28</w:t>
      </w:r>
      <w:r w:rsidR="007A0F46">
        <w:rPr>
          <w:rFonts w:ascii="Times New Roman" w:hAnsi="Times New Roman" w:cs="Times New Roman"/>
          <w:sz w:val="22"/>
          <w:szCs w:val="22"/>
        </w:rPr>
        <w:t>)</w:t>
      </w:r>
      <w:r w:rsidRPr="00C77D4E">
        <w:rPr>
          <w:rFonts w:ascii="Times New Roman" w:hAnsi="Times New Roman" w:cs="Times New Roman"/>
          <w:sz w:val="22"/>
          <w:szCs w:val="22"/>
        </w:rPr>
        <w:t xml:space="preserve"> and D5</w:t>
      </w:r>
      <w:r w:rsidR="007A0F46">
        <w:rPr>
          <w:rFonts w:ascii="Times New Roman" w:hAnsi="Times New Roman" w:cs="Times New Roman"/>
          <w:sz w:val="22"/>
          <w:szCs w:val="22"/>
        </w:rPr>
        <w:t xml:space="preserve"> (</w:t>
      </w:r>
      <w:r w:rsidR="007A0F46">
        <w:rPr>
          <w:rFonts w:ascii="Times New Roman" w:hAnsi="Times New Roman" w:cs="Times New Roman"/>
          <w:i/>
          <w:iCs/>
          <w:sz w:val="22"/>
          <w:szCs w:val="22"/>
        </w:rPr>
        <w:t>P</w:t>
      </w:r>
      <w:r w:rsidR="007A0F46">
        <w:rPr>
          <w:rFonts w:ascii="Times New Roman" w:hAnsi="Times New Roman" w:cs="Times New Roman"/>
          <w:sz w:val="22"/>
          <w:szCs w:val="22"/>
        </w:rPr>
        <w:t xml:space="preserve"> = 0.016)</w:t>
      </w:r>
      <w:r w:rsidRPr="00C77D4E">
        <w:rPr>
          <w:rFonts w:ascii="Times New Roman" w:hAnsi="Times New Roman" w:cs="Times New Roman"/>
          <w:sz w:val="22"/>
          <w:szCs w:val="22"/>
        </w:rPr>
        <w:t>, the SQ fat pad was significantly heavier in the Cobb line (Figure 5). Relative weights of ABD and neck fat pads were also compared at D10 and D14, when these two depots could be reliably dissected. Weights of these two depots did not differ between lines at either age (Figure</w:t>
      </w:r>
      <w:r w:rsidR="0098390F" w:rsidRPr="00C77D4E">
        <w:rPr>
          <w:rFonts w:ascii="Times New Roman" w:hAnsi="Times New Roman" w:cs="Times New Roman"/>
          <w:sz w:val="22"/>
          <w:szCs w:val="22"/>
        </w:rPr>
        <w:t>s</w:t>
      </w:r>
      <w:r w:rsidRPr="00C77D4E">
        <w:rPr>
          <w:rFonts w:ascii="Times New Roman" w:hAnsi="Times New Roman" w:cs="Times New Roman"/>
          <w:sz w:val="22"/>
          <w:szCs w:val="22"/>
        </w:rPr>
        <w:t xml:space="preserve"> </w:t>
      </w:r>
      <w:r w:rsidR="0098390F" w:rsidRPr="00C77D4E">
        <w:rPr>
          <w:rFonts w:ascii="Times New Roman" w:hAnsi="Times New Roman" w:cs="Times New Roman"/>
          <w:sz w:val="22"/>
          <w:szCs w:val="22"/>
        </w:rPr>
        <w:t xml:space="preserve">7 </w:t>
      </w:r>
      <w:proofErr w:type="gramStart"/>
      <w:r w:rsidR="00700B00">
        <w:rPr>
          <w:rFonts w:ascii="Times New Roman" w:hAnsi="Times New Roman" w:cs="Times New Roman"/>
          <w:sz w:val="22"/>
          <w:szCs w:val="22"/>
        </w:rPr>
        <w:t>and</w:t>
      </w:r>
      <w:proofErr w:type="gramEnd"/>
      <w:r w:rsidR="0098390F" w:rsidRPr="00C77D4E">
        <w:rPr>
          <w:rFonts w:ascii="Times New Roman" w:hAnsi="Times New Roman" w:cs="Times New Roman"/>
          <w:sz w:val="22"/>
          <w:szCs w:val="22"/>
        </w:rPr>
        <w:t xml:space="preserve"> 8</w:t>
      </w:r>
      <w:r w:rsidRPr="00C77D4E">
        <w:rPr>
          <w:rFonts w:ascii="Times New Roman" w:hAnsi="Times New Roman" w:cs="Times New Roman"/>
          <w:sz w:val="22"/>
          <w:szCs w:val="22"/>
        </w:rPr>
        <w:t xml:space="preserve">).  </w:t>
      </w:r>
      <w:r w:rsidR="001103C4" w:rsidRPr="00C77D4E">
        <w:rPr>
          <w:rFonts w:ascii="Times New Roman" w:hAnsi="Times New Roman" w:cs="Times New Roman"/>
          <w:sz w:val="22"/>
          <w:szCs w:val="22"/>
        </w:rPr>
        <w:t xml:space="preserve"> </w:t>
      </w:r>
    </w:p>
    <w:p w14:paraId="0F909B8D" w14:textId="77777777" w:rsidR="001103C4" w:rsidRPr="007F262E" w:rsidRDefault="001103C4" w:rsidP="001103C4">
      <w:pPr>
        <w:spacing w:line="480" w:lineRule="auto"/>
        <w:rPr>
          <w:rFonts w:ascii="Times New Roman" w:hAnsi="Times New Roman" w:cs="Times New Roman"/>
          <w:i/>
          <w:iCs/>
          <w:sz w:val="22"/>
          <w:szCs w:val="22"/>
        </w:rPr>
      </w:pPr>
      <w:r w:rsidRPr="007F262E">
        <w:rPr>
          <w:rFonts w:ascii="Times New Roman" w:hAnsi="Times New Roman" w:cs="Times New Roman"/>
          <w:b/>
          <w:bCs/>
          <w:i/>
          <w:iCs/>
          <w:sz w:val="22"/>
          <w:szCs w:val="22"/>
        </w:rPr>
        <w:t>Adipocyte Size</w:t>
      </w:r>
    </w:p>
    <w:p w14:paraId="39AC280C" w14:textId="5E60A545" w:rsidR="001103C4" w:rsidRPr="00C77D4E" w:rsidRDefault="001103C4" w:rsidP="005F5BDA">
      <w:pPr>
        <w:spacing w:line="480" w:lineRule="auto"/>
        <w:rPr>
          <w:rFonts w:ascii="Times New Roman" w:hAnsi="Times New Roman" w:cs="Times New Roman"/>
          <w:sz w:val="22"/>
          <w:szCs w:val="22"/>
          <w:vertAlign w:val="superscript"/>
        </w:rPr>
      </w:pPr>
      <w:r w:rsidRPr="00C77D4E">
        <w:rPr>
          <w:rFonts w:ascii="Times New Roman" w:hAnsi="Times New Roman" w:cs="Times New Roman"/>
          <w:sz w:val="22"/>
          <w:szCs w:val="22"/>
        </w:rPr>
        <w:tab/>
      </w:r>
      <w:r w:rsidR="00665A0A" w:rsidRPr="00C77D4E">
        <w:rPr>
          <w:rFonts w:ascii="Times New Roman" w:hAnsi="Times New Roman" w:cs="Times New Roman"/>
          <w:sz w:val="22"/>
          <w:szCs w:val="22"/>
        </w:rPr>
        <w:t>Adipocyte size was compared between lines to assess fat storage at the cellular level during early life development. In the embryo (E17), Cobb tended to have a higher frequency of larger adipocytes</w:t>
      </w:r>
      <w:r w:rsidR="004A7C61" w:rsidRPr="00C77D4E">
        <w:rPr>
          <w:rFonts w:ascii="Times New Roman" w:hAnsi="Times New Roman" w:cs="Times New Roman"/>
          <w:sz w:val="22"/>
          <w:szCs w:val="22"/>
        </w:rPr>
        <w:t xml:space="preserve"> in the SQ depot</w:t>
      </w:r>
      <w:r w:rsidR="00665A0A" w:rsidRPr="00C77D4E">
        <w:rPr>
          <w:rFonts w:ascii="Times New Roman" w:hAnsi="Times New Roman" w:cs="Times New Roman"/>
          <w:sz w:val="22"/>
          <w:szCs w:val="22"/>
        </w:rPr>
        <w:t xml:space="preserve">, with significant differences between the two lines in </w:t>
      </w:r>
      <w:r w:rsidR="00362E82" w:rsidRPr="00C77D4E">
        <w:rPr>
          <w:rFonts w:ascii="Times New Roman" w:hAnsi="Times New Roman" w:cs="Times New Roman"/>
          <w:sz w:val="22"/>
          <w:szCs w:val="22"/>
        </w:rPr>
        <w:t xml:space="preserve">a medium sized </w:t>
      </w:r>
      <w:r w:rsidR="00F13CB1" w:rsidRPr="00C77D4E">
        <w:rPr>
          <w:rFonts w:ascii="Times New Roman" w:hAnsi="Times New Roman" w:cs="Times New Roman"/>
          <w:sz w:val="22"/>
          <w:szCs w:val="22"/>
        </w:rPr>
        <w:t xml:space="preserve">bin and </w:t>
      </w:r>
      <w:r w:rsidR="00665A0A" w:rsidRPr="00C77D4E">
        <w:rPr>
          <w:rFonts w:ascii="Times New Roman" w:hAnsi="Times New Roman" w:cs="Times New Roman"/>
          <w:sz w:val="22"/>
          <w:szCs w:val="22"/>
        </w:rPr>
        <w:t xml:space="preserve">the </w:t>
      </w:r>
      <w:r w:rsidR="00F13CB1" w:rsidRPr="00C77D4E">
        <w:rPr>
          <w:rFonts w:ascii="Times New Roman" w:hAnsi="Times New Roman" w:cs="Times New Roman"/>
          <w:sz w:val="22"/>
          <w:szCs w:val="22"/>
        </w:rPr>
        <w:t>two</w:t>
      </w:r>
      <w:r w:rsidR="00665A0A" w:rsidRPr="00C77D4E">
        <w:rPr>
          <w:rFonts w:ascii="Times New Roman" w:hAnsi="Times New Roman" w:cs="Times New Roman"/>
          <w:sz w:val="22"/>
          <w:szCs w:val="22"/>
        </w:rPr>
        <w:t xml:space="preserve"> largest bins (10,250 - 12,000 µm</w:t>
      </w:r>
      <w:r w:rsidR="00665A0A" w:rsidRPr="00C77D4E">
        <w:rPr>
          <w:rFonts w:ascii="Times New Roman" w:hAnsi="Times New Roman" w:cs="Times New Roman"/>
          <w:sz w:val="22"/>
          <w:szCs w:val="22"/>
          <w:vertAlign w:val="superscript"/>
        </w:rPr>
        <w:t>2</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 0.04]</w:t>
      </w:r>
      <w:r w:rsidR="00665A0A" w:rsidRPr="00C77D4E">
        <w:rPr>
          <w:rFonts w:ascii="Times New Roman" w:hAnsi="Times New Roman" w:cs="Times New Roman"/>
          <w:sz w:val="22"/>
          <w:szCs w:val="22"/>
        </w:rPr>
        <w:t>, 17,000 - 19,250 µm</w:t>
      </w:r>
      <w:r w:rsidR="00665A0A" w:rsidRPr="00C77D4E">
        <w:rPr>
          <w:rFonts w:ascii="Times New Roman" w:hAnsi="Times New Roman" w:cs="Times New Roman"/>
          <w:sz w:val="22"/>
          <w:szCs w:val="22"/>
          <w:vertAlign w:val="superscript"/>
        </w:rPr>
        <w:t>2</w:t>
      </w:r>
      <w:r w:rsidR="00665A0A" w:rsidRPr="00C77D4E">
        <w:rPr>
          <w:rFonts w:ascii="Times New Roman" w:hAnsi="Times New Roman" w:cs="Times New Roman"/>
          <w:sz w:val="22"/>
          <w:szCs w:val="22"/>
        </w:rPr>
        <w:t xml:space="preserve"> </w:t>
      </w:r>
      <w:r w:rsidR="00700B00">
        <w:rPr>
          <w:rFonts w:ascii="Times New Roman" w:hAnsi="Times New Roman" w:cs="Times New Roman"/>
          <w:sz w:val="22"/>
          <w:szCs w:val="22"/>
        </w:rPr>
        <w:t>[</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 0.05]</w:t>
      </w:r>
      <w:r w:rsidR="00665A0A" w:rsidRPr="00C77D4E">
        <w:rPr>
          <w:rFonts w:ascii="Times New Roman" w:hAnsi="Times New Roman" w:cs="Times New Roman"/>
          <w:sz w:val="22"/>
          <w:szCs w:val="22"/>
        </w:rPr>
        <w:t>, and &gt;19,250 µm</w:t>
      </w:r>
      <w:r w:rsidR="00665A0A" w:rsidRPr="00C77D4E">
        <w:rPr>
          <w:rFonts w:ascii="Times New Roman" w:hAnsi="Times New Roman" w:cs="Times New Roman"/>
          <w:sz w:val="22"/>
          <w:szCs w:val="22"/>
          <w:vertAlign w:val="superscript"/>
        </w:rPr>
        <w:t>2</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 0.02]</w:t>
      </w:r>
      <w:r w:rsidR="00665A0A" w:rsidRPr="00C77D4E">
        <w:rPr>
          <w:rFonts w:ascii="Times New Roman" w:hAnsi="Times New Roman" w:cs="Times New Roman"/>
          <w:sz w:val="22"/>
          <w:szCs w:val="22"/>
        </w:rPr>
        <w:t xml:space="preserve">; Figure 11). Similar differences were seen at D10, with </w:t>
      </w:r>
      <w:proofErr w:type="spellStart"/>
      <w:r w:rsidR="00665A0A" w:rsidRPr="00C77D4E">
        <w:rPr>
          <w:rFonts w:ascii="Times New Roman" w:hAnsi="Times New Roman" w:cs="Times New Roman"/>
          <w:sz w:val="22"/>
          <w:szCs w:val="22"/>
        </w:rPr>
        <w:t>Redbro</w:t>
      </w:r>
      <w:proofErr w:type="spellEnd"/>
      <w:r w:rsidR="00665A0A" w:rsidRPr="00C77D4E">
        <w:rPr>
          <w:rFonts w:ascii="Times New Roman" w:hAnsi="Times New Roman" w:cs="Times New Roman"/>
          <w:sz w:val="22"/>
          <w:szCs w:val="22"/>
        </w:rPr>
        <w:t xml:space="preserve"> having significantly higher frequencies of adipocytes in bins representing smaller size ranges </w:t>
      </w:r>
      <w:r w:rsidR="007F76ED">
        <w:rPr>
          <w:rFonts w:ascii="Times New Roman" w:hAnsi="Times New Roman" w:cs="Times New Roman"/>
          <w:sz w:val="22"/>
          <w:szCs w:val="22"/>
        </w:rPr>
        <w:t xml:space="preserve">as compared to the overall larger adipocyte size at this age </w:t>
      </w:r>
      <w:r w:rsidR="00665A0A" w:rsidRPr="00C77D4E">
        <w:rPr>
          <w:rFonts w:ascii="Times New Roman" w:hAnsi="Times New Roman" w:cs="Times New Roman"/>
          <w:sz w:val="22"/>
          <w:szCs w:val="22"/>
        </w:rPr>
        <w:t>(</w:t>
      </w:r>
      <w:r w:rsidR="00700B00">
        <w:rPr>
          <w:rFonts w:ascii="Times New Roman" w:hAnsi="Times New Roman" w:cs="Times New Roman"/>
          <w:sz w:val="22"/>
          <w:szCs w:val="22"/>
        </w:rPr>
        <w:t>&lt;8,000</w:t>
      </w:r>
      <w:r w:rsidR="00700B00" w:rsidRPr="00700B00">
        <w:rPr>
          <w:rFonts w:ascii="Times New Roman" w:hAnsi="Times New Roman" w:cs="Times New Roman"/>
          <w:sz w:val="22"/>
          <w:szCs w:val="22"/>
        </w:rPr>
        <w:t xml:space="preserve"> </w:t>
      </w:r>
      <w:r w:rsidR="00700B00" w:rsidRPr="00C77D4E">
        <w:rPr>
          <w:rFonts w:ascii="Times New Roman" w:hAnsi="Times New Roman" w:cs="Times New Roman"/>
          <w:sz w:val="22"/>
          <w:szCs w:val="22"/>
        </w:rPr>
        <w:t>µm</w:t>
      </w:r>
      <w:r w:rsidR="00700B00" w:rsidRPr="00C77D4E">
        <w:rPr>
          <w:rFonts w:ascii="Times New Roman" w:hAnsi="Times New Roman" w:cs="Times New Roman"/>
          <w:sz w:val="22"/>
          <w:szCs w:val="22"/>
          <w:vertAlign w:val="superscript"/>
        </w:rPr>
        <w:t>2</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 0.03], </w:t>
      </w:r>
      <w:r w:rsidR="00665A0A" w:rsidRPr="00C77D4E">
        <w:rPr>
          <w:rFonts w:ascii="Times New Roman" w:hAnsi="Times New Roman" w:cs="Times New Roman"/>
          <w:sz w:val="22"/>
          <w:szCs w:val="22"/>
        </w:rPr>
        <w:t>12,500 – 17,000 µm</w:t>
      </w:r>
      <w:r w:rsidR="00665A0A" w:rsidRPr="00C77D4E">
        <w:rPr>
          <w:rFonts w:ascii="Times New Roman" w:hAnsi="Times New Roman" w:cs="Times New Roman"/>
          <w:sz w:val="22"/>
          <w:szCs w:val="22"/>
          <w:vertAlign w:val="superscript"/>
        </w:rPr>
        <w:t>2</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 0.01], and</w:t>
      </w:r>
      <w:r w:rsidR="00665A0A" w:rsidRPr="00C77D4E">
        <w:rPr>
          <w:rFonts w:ascii="Times New Roman" w:hAnsi="Times New Roman" w:cs="Times New Roman"/>
          <w:sz w:val="22"/>
          <w:szCs w:val="22"/>
        </w:rPr>
        <w:t xml:space="preserve"> 17,000 – 21,500 µm</w:t>
      </w:r>
      <w:r w:rsidR="00665A0A" w:rsidRPr="00C77D4E">
        <w:rPr>
          <w:rFonts w:ascii="Times New Roman" w:hAnsi="Times New Roman" w:cs="Times New Roman"/>
          <w:sz w:val="22"/>
          <w:szCs w:val="22"/>
          <w:vertAlign w:val="superscript"/>
        </w:rPr>
        <w:t>2</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 0.01]</w:t>
      </w:r>
      <w:r w:rsidR="00665A0A" w:rsidRPr="00C77D4E">
        <w:rPr>
          <w:rFonts w:ascii="Times New Roman" w:hAnsi="Times New Roman" w:cs="Times New Roman"/>
          <w:sz w:val="22"/>
          <w:szCs w:val="22"/>
        </w:rPr>
        <w:t xml:space="preserve">; Figure 12). Distributions of adipocyte size were also compared in ABD and Neck at D10 as a comparison of line differences between depots. No differences in frequency between lines were detected in ABD, the primary depot for fat storage at market age. </w:t>
      </w:r>
      <w:r w:rsidR="002D4760" w:rsidRPr="00C77D4E">
        <w:rPr>
          <w:rFonts w:ascii="Times New Roman" w:hAnsi="Times New Roman" w:cs="Times New Roman"/>
          <w:sz w:val="22"/>
          <w:szCs w:val="22"/>
        </w:rPr>
        <w:t>However, i</w:t>
      </w:r>
      <w:r w:rsidR="00665A0A" w:rsidRPr="00C77D4E">
        <w:rPr>
          <w:rFonts w:ascii="Times New Roman" w:hAnsi="Times New Roman" w:cs="Times New Roman"/>
          <w:sz w:val="22"/>
          <w:szCs w:val="22"/>
        </w:rPr>
        <w:t xml:space="preserve">n contrast to SQ fat, </w:t>
      </w:r>
      <w:proofErr w:type="spellStart"/>
      <w:r w:rsidR="00665A0A" w:rsidRPr="00C77D4E">
        <w:rPr>
          <w:rFonts w:ascii="Times New Roman" w:hAnsi="Times New Roman" w:cs="Times New Roman"/>
          <w:sz w:val="22"/>
          <w:szCs w:val="22"/>
        </w:rPr>
        <w:t>Redbro</w:t>
      </w:r>
      <w:proofErr w:type="spellEnd"/>
      <w:r w:rsidR="00665A0A" w:rsidRPr="00C77D4E">
        <w:rPr>
          <w:rFonts w:ascii="Times New Roman" w:hAnsi="Times New Roman" w:cs="Times New Roman"/>
          <w:sz w:val="22"/>
          <w:szCs w:val="22"/>
        </w:rPr>
        <w:t xml:space="preserve"> chicks exhibited a </w:t>
      </w:r>
      <w:r w:rsidR="00E067E9" w:rsidRPr="00C77D4E">
        <w:rPr>
          <w:rFonts w:ascii="Times New Roman" w:hAnsi="Times New Roman" w:cs="Times New Roman"/>
          <w:sz w:val="22"/>
          <w:szCs w:val="22"/>
        </w:rPr>
        <w:t>trend</w:t>
      </w:r>
      <w:r w:rsidR="00665A0A" w:rsidRPr="00C77D4E">
        <w:rPr>
          <w:rFonts w:ascii="Times New Roman" w:hAnsi="Times New Roman" w:cs="Times New Roman"/>
          <w:sz w:val="22"/>
          <w:szCs w:val="22"/>
        </w:rPr>
        <w:t xml:space="preserve"> </w:t>
      </w:r>
      <w:r w:rsidR="003B259C" w:rsidRPr="00C77D4E">
        <w:rPr>
          <w:rFonts w:ascii="Times New Roman" w:hAnsi="Times New Roman" w:cs="Times New Roman"/>
          <w:sz w:val="22"/>
          <w:szCs w:val="22"/>
        </w:rPr>
        <w:t>(</w:t>
      </w:r>
      <w:r w:rsidR="003B259C" w:rsidRPr="00C77D4E">
        <w:rPr>
          <w:rFonts w:ascii="Times New Roman" w:hAnsi="Times New Roman" w:cs="Times New Roman"/>
          <w:i/>
          <w:iCs/>
          <w:sz w:val="22"/>
          <w:szCs w:val="22"/>
        </w:rPr>
        <w:t>P</w:t>
      </w:r>
      <w:r w:rsidR="003B259C" w:rsidRPr="00C77D4E">
        <w:rPr>
          <w:rFonts w:ascii="Times New Roman" w:hAnsi="Times New Roman" w:cs="Times New Roman"/>
          <w:sz w:val="22"/>
          <w:szCs w:val="22"/>
        </w:rPr>
        <w:t xml:space="preserve"> = </w:t>
      </w:r>
      <w:r w:rsidR="003B259C" w:rsidRPr="00C77D4E">
        <w:rPr>
          <w:rFonts w:ascii="Times New Roman" w:hAnsi="Times New Roman" w:cs="Times New Roman"/>
          <w:sz w:val="22"/>
          <w:szCs w:val="22"/>
        </w:rPr>
        <w:lastRenderedPageBreak/>
        <w:t xml:space="preserve">0.1) </w:t>
      </w:r>
      <w:r w:rsidR="00390643" w:rsidRPr="00C77D4E">
        <w:rPr>
          <w:rFonts w:ascii="Times New Roman" w:hAnsi="Times New Roman" w:cs="Times New Roman"/>
          <w:sz w:val="22"/>
          <w:szCs w:val="22"/>
        </w:rPr>
        <w:t>towards</w:t>
      </w:r>
      <w:r w:rsidR="00665A0A" w:rsidRPr="00C77D4E">
        <w:rPr>
          <w:rFonts w:ascii="Times New Roman" w:hAnsi="Times New Roman" w:cs="Times New Roman"/>
          <w:sz w:val="22"/>
          <w:szCs w:val="22"/>
        </w:rPr>
        <w:t xml:space="preserve"> larger adipocytes in the Neck depot </w:t>
      </w:r>
      <w:r w:rsidR="005B25B9" w:rsidRPr="00C77D4E">
        <w:rPr>
          <w:rFonts w:ascii="Times New Roman" w:hAnsi="Times New Roman" w:cs="Times New Roman"/>
          <w:sz w:val="22"/>
          <w:szCs w:val="22"/>
        </w:rPr>
        <w:t>(</w:t>
      </w:r>
      <w:r w:rsidR="008E72BE" w:rsidRPr="00C77D4E">
        <w:rPr>
          <w:rFonts w:ascii="Times New Roman" w:hAnsi="Times New Roman" w:cs="Times New Roman"/>
          <w:sz w:val="22"/>
          <w:szCs w:val="22"/>
        </w:rPr>
        <w:t>22,000-30,000</w:t>
      </w:r>
      <w:r w:rsidR="005B25B9" w:rsidRPr="00C77D4E">
        <w:rPr>
          <w:rFonts w:ascii="Times New Roman" w:hAnsi="Times New Roman" w:cs="Times New Roman"/>
          <w:sz w:val="22"/>
          <w:szCs w:val="22"/>
        </w:rPr>
        <w:t xml:space="preserve"> µm</w:t>
      </w:r>
      <w:r w:rsidR="005B25B9" w:rsidRPr="00C77D4E">
        <w:rPr>
          <w:rFonts w:ascii="Times New Roman" w:hAnsi="Times New Roman" w:cs="Times New Roman"/>
          <w:sz w:val="22"/>
          <w:szCs w:val="22"/>
          <w:vertAlign w:val="superscript"/>
        </w:rPr>
        <w:t>2</w:t>
      </w:r>
      <w:r w:rsidR="005B25B9" w:rsidRPr="00C77D4E">
        <w:rPr>
          <w:rFonts w:ascii="Times New Roman" w:hAnsi="Times New Roman" w:cs="Times New Roman"/>
          <w:sz w:val="22"/>
          <w:szCs w:val="22"/>
        </w:rPr>
        <w:t xml:space="preserve">; Figure 10) </w:t>
      </w:r>
      <w:r w:rsidR="00665A0A" w:rsidRPr="00C77D4E">
        <w:rPr>
          <w:rFonts w:ascii="Times New Roman" w:hAnsi="Times New Roman" w:cs="Times New Roman"/>
          <w:sz w:val="22"/>
          <w:szCs w:val="22"/>
        </w:rPr>
        <w:t xml:space="preserve">in comparison to Cobb, with Cobb chicks having significantly more adipocytes in the smallest bin </w:t>
      </w:r>
      <w:r w:rsidR="00700B00">
        <w:rPr>
          <w:rFonts w:ascii="Times New Roman" w:hAnsi="Times New Roman" w:cs="Times New Roman"/>
          <w:sz w:val="22"/>
          <w:szCs w:val="22"/>
        </w:rPr>
        <w:t xml:space="preserve">sizes </w:t>
      </w:r>
      <w:r w:rsidR="00665A0A" w:rsidRPr="00C77D4E">
        <w:rPr>
          <w:rFonts w:ascii="Times New Roman" w:hAnsi="Times New Roman" w:cs="Times New Roman"/>
          <w:sz w:val="22"/>
          <w:szCs w:val="22"/>
        </w:rPr>
        <w:t>(</w:t>
      </w:r>
      <w:r w:rsidR="00700B00">
        <w:rPr>
          <w:rFonts w:ascii="Times New Roman" w:hAnsi="Times New Roman" w:cs="Times New Roman"/>
          <w:sz w:val="22"/>
          <w:szCs w:val="22"/>
        </w:rPr>
        <w:t xml:space="preserve">&lt;6,000 </w:t>
      </w:r>
      <w:r w:rsidR="00700B00" w:rsidRPr="00C77D4E">
        <w:rPr>
          <w:rFonts w:ascii="Times New Roman" w:hAnsi="Times New Roman" w:cs="Times New Roman"/>
          <w:sz w:val="22"/>
          <w:szCs w:val="22"/>
        </w:rPr>
        <w:t>µm</w:t>
      </w:r>
      <w:r w:rsidR="00700B00" w:rsidRPr="00C77D4E">
        <w:rPr>
          <w:rFonts w:ascii="Times New Roman" w:hAnsi="Times New Roman" w:cs="Times New Roman"/>
          <w:sz w:val="22"/>
          <w:szCs w:val="22"/>
          <w:vertAlign w:val="superscript"/>
        </w:rPr>
        <w:t>2</w:t>
      </w:r>
      <w:r w:rsidR="00700B00">
        <w:rPr>
          <w:rFonts w:ascii="Times New Roman" w:hAnsi="Times New Roman" w:cs="Times New Roman"/>
          <w:sz w:val="22"/>
          <w:szCs w:val="22"/>
        </w:rPr>
        <w:t xml:space="preserve"> [</w:t>
      </w:r>
      <w:r w:rsidR="00700B00" w:rsidRPr="00700B00">
        <w:rPr>
          <w:rFonts w:ascii="Times New Roman" w:hAnsi="Times New Roman" w:cs="Times New Roman"/>
          <w:sz w:val="22"/>
          <w:szCs w:val="22"/>
        </w:rPr>
        <w:t>P</w:t>
      </w:r>
      <w:r w:rsidR="00700B00">
        <w:rPr>
          <w:rFonts w:ascii="Times New Roman" w:hAnsi="Times New Roman" w:cs="Times New Roman"/>
          <w:sz w:val="22"/>
          <w:szCs w:val="22"/>
        </w:rPr>
        <w:t xml:space="preserve"> = 0.04] </w:t>
      </w:r>
      <w:r w:rsidR="00700B00" w:rsidRPr="00700B00">
        <w:rPr>
          <w:rFonts w:ascii="Times New Roman" w:hAnsi="Times New Roman" w:cs="Times New Roman"/>
          <w:sz w:val="22"/>
          <w:szCs w:val="22"/>
        </w:rPr>
        <w:t>and</w:t>
      </w:r>
      <w:r w:rsidR="00700B00">
        <w:rPr>
          <w:rFonts w:ascii="Times New Roman" w:hAnsi="Times New Roman" w:cs="Times New Roman"/>
          <w:sz w:val="22"/>
          <w:szCs w:val="22"/>
        </w:rPr>
        <w:t xml:space="preserve"> </w:t>
      </w:r>
      <w:r w:rsidR="00665A0A" w:rsidRPr="00C77D4E">
        <w:rPr>
          <w:rFonts w:ascii="Times New Roman" w:hAnsi="Times New Roman" w:cs="Times New Roman"/>
          <w:sz w:val="22"/>
          <w:szCs w:val="22"/>
        </w:rPr>
        <w:t>6,000-10,000 µm</w:t>
      </w:r>
      <w:r w:rsidR="00665A0A" w:rsidRPr="00C77D4E">
        <w:rPr>
          <w:rFonts w:ascii="Times New Roman" w:hAnsi="Times New Roman" w:cs="Times New Roman"/>
          <w:sz w:val="22"/>
          <w:szCs w:val="22"/>
          <w:vertAlign w:val="superscript"/>
        </w:rPr>
        <w:t>2</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 0.03]</w:t>
      </w:r>
      <w:r w:rsidR="00665A0A" w:rsidRPr="00C77D4E">
        <w:rPr>
          <w:rFonts w:ascii="Times New Roman" w:hAnsi="Times New Roman" w:cs="Times New Roman"/>
          <w:sz w:val="22"/>
          <w:szCs w:val="22"/>
        </w:rPr>
        <w:t xml:space="preserve">; Figure 10). </w:t>
      </w:r>
    </w:p>
    <w:p w14:paraId="1C891433" w14:textId="77777777" w:rsidR="001103C4" w:rsidRPr="007F262E" w:rsidRDefault="001103C4" w:rsidP="001103C4">
      <w:pPr>
        <w:spacing w:line="480" w:lineRule="auto"/>
        <w:rPr>
          <w:rFonts w:ascii="Times New Roman" w:hAnsi="Times New Roman" w:cs="Times New Roman"/>
          <w:i/>
          <w:iCs/>
          <w:sz w:val="22"/>
          <w:szCs w:val="22"/>
        </w:rPr>
      </w:pPr>
      <w:r w:rsidRPr="007F262E">
        <w:rPr>
          <w:rFonts w:ascii="Times New Roman" w:hAnsi="Times New Roman" w:cs="Times New Roman"/>
          <w:b/>
          <w:bCs/>
          <w:i/>
          <w:iCs/>
          <w:sz w:val="22"/>
          <w:szCs w:val="22"/>
        </w:rPr>
        <w:t>Fatty Acid Methyl Ester Analysis</w:t>
      </w:r>
    </w:p>
    <w:p w14:paraId="51D8B913" w14:textId="60AC4564"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r>
      <w:r w:rsidR="0066222B" w:rsidRPr="00C77D4E">
        <w:rPr>
          <w:rFonts w:ascii="Times New Roman" w:hAnsi="Times New Roman" w:cs="Times New Roman"/>
          <w:sz w:val="22"/>
          <w:szCs w:val="22"/>
        </w:rPr>
        <w:t>Fatty acid profiles of the three adipose depots were assessed at D10 to determine if line influences uptake and metabolism of specific fatty acids. Differences between lines were primarily observed in the ABD depot</w:t>
      </w:r>
      <w:r w:rsidR="00700B00">
        <w:rPr>
          <w:rFonts w:ascii="Times New Roman" w:hAnsi="Times New Roman" w:cs="Times New Roman"/>
          <w:sz w:val="22"/>
          <w:szCs w:val="22"/>
        </w:rPr>
        <w:t xml:space="preserve">, </w:t>
      </w:r>
      <w:r w:rsidR="0066222B" w:rsidRPr="00C77D4E">
        <w:rPr>
          <w:rFonts w:ascii="Times New Roman" w:hAnsi="Times New Roman" w:cs="Times New Roman"/>
          <w:sz w:val="22"/>
          <w:szCs w:val="22"/>
        </w:rPr>
        <w:t xml:space="preserve">with abundance of 12 species differing significantly between Cobb and </w:t>
      </w:r>
      <w:proofErr w:type="spellStart"/>
      <w:r w:rsidR="0066222B" w:rsidRPr="00C77D4E">
        <w:rPr>
          <w:rFonts w:ascii="Times New Roman" w:hAnsi="Times New Roman" w:cs="Times New Roman"/>
          <w:sz w:val="22"/>
          <w:szCs w:val="22"/>
        </w:rPr>
        <w:t>Redbro</w:t>
      </w:r>
      <w:proofErr w:type="spellEnd"/>
      <w:r w:rsidR="0066222B" w:rsidRPr="00C77D4E">
        <w:rPr>
          <w:rFonts w:ascii="Times New Roman" w:hAnsi="Times New Roman" w:cs="Times New Roman"/>
          <w:sz w:val="22"/>
          <w:szCs w:val="22"/>
        </w:rPr>
        <w:t xml:space="preserve"> (</w:t>
      </w:r>
      <w:r w:rsidR="00700B00">
        <w:rPr>
          <w:rFonts w:ascii="Times New Roman" w:hAnsi="Times New Roman" w:cs="Times New Roman"/>
          <w:i/>
          <w:iCs/>
          <w:sz w:val="22"/>
          <w:szCs w:val="22"/>
        </w:rPr>
        <w:t xml:space="preserve">P &lt; </w:t>
      </w:r>
      <w:r w:rsidR="00700B00">
        <w:rPr>
          <w:rFonts w:ascii="Times New Roman" w:hAnsi="Times New Roman" w:cs="Times New Roman"/>
          <w:sz w:val="22"/>
          <w:szCs w:val="22"/>
        </w:rPr>
        <w:t>0.05;</w:t>
      </w:r>
      <w:r w:rsidR="00700B00" w:rsidRPr="00C77D4E">
        <w:rPr>
          <w:rFonts w:ascii="Times New Roman" w:hAnsi="Times New Roman" w:cs="Times New Roman"/>
          <w:sz w:val="22"/>
          <w:szCs w:val="22"/>
        </w:rPr>
        <w:t xml:space="preserve"> </w:t>
      </w:r>
      <w:r w:rsidR="0066222B" w:rsidRPr="00C77D4E">
        <w:rPr>
          <w:rFonts w:ascii="Times New Roman" w:hAnsi="Times New Roman" w:cs="Times New Roman"/>
          <w:sz w:val="22"/>
          <w:szCs w:val="22"/>
        </w:rPr>
        <w:t xml:space="preserve">Table 2). Of these 12, five medium-chain fatty acids (caprylic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C8:0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capric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C10:0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lauric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C12:0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w:t>
      </w:r>
      <w:proofErr w:type="spellStart"/>
      <w:r w:rsidR="0066222B" w:rsidRPr="00C77D4E">
        <w:rPr>
          <w:rFonts w:ascii="Times New Roman" w:hAnsi="Times New Roman" w:cs="Times New Roman"/>
          <w:sz w:val="22"/>
          <w:szCs w:val="22"/>
        </w:rPr>
        <w:t>myristoleic</w:t>
      </w:r>
      <w:proofErr w:type="spellEnd"/>
      <w:r w:rsidR="0066222B" w:rsidRPr="00C77D4E">
        <w:rPr>
          <w:rFonts w:ascii="Times New Roman" w:hAnsi="Times New Roman" w:cs="Times New Roman"/>
          <w:sz w:val="22"/>
          <w:szCs w:val="22"/>
        </w:rPr>
        <w:t xml:space="preserve">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C14:1 (n-5)</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and myristic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C14:0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were more abundant in the conventional Cobb line. The remaining seven showed enrichment in the slow-growing </w:t>
      </w:r>
      <w:proofErr w:type="spellStart"/>
      <w:r w:rsidR="0066222B" w:rsidRPr="00C77D4E">
        <w:rPr>
          <w:rFonts w:ascii="Times New Roman" w:hAnsi="Times New Roman" w:cs="Times New Roman"/>
          <w:sz w:val="22"/>
          <w:szCs w:val="22"/>
        </w:rPr>
        <w:t>Redbro</w:t>
      </w:r>
      <w:proofErr w:type="spellEnd"/>
      <w:r w:rsidR="0066222B" w:rsidRPr="00C77D4E">
        <w:rPr>
          <w:rFonts w:ascii="Times New Roman" w:hAnsi="Times New Roman" w:cs="Times New Roman"/>
          <w:sz w:val="22"/>
          <w:szCs w:val="22"/>
        </w:rPr>
        <w:t xml:space="preserve"> line. The majority of these were very long-chain species (arachidonic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C20:4 (n-6)</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w:t>
      </w:r>
      <w:proofErr w:type="spellStart"/>
      <w:r w:rsidR="0066222B" w:rsidRPr="00C77D4E">
        <w:rPr>
          <w:rFonts w:ascii="Times New Roman" w:hAnsi="Times New Roman" w:cs="Times New Roman"/>
          <w:sz w:val="22"/>
          <w:szCs w:val="22"/>
        </w:rPr>
        <w:t>dihomo</w:t>
      </w:r>
      <w:proofErr w:type="spellEnd"/>
      <w:r w:rsidR="0066222B" w:rsidRPr="00C77D4E">
        <w:rPr>
          <w:rFonts w:ascii="Times New Roman" w:hAnsi="Times New Roman" w:cs="Times New Roman"/>
          <w:sz w:val="22"/>
          <w:szCs w:val="22"/>
        </w:rPr>
        <w:t xml:space="preserve">-gamma-linoleic (DGLA)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C20:3 (n-6)</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arachidic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C20:0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w:t>
      </w:r>
      <w:proofErr w:type="spellStart"/>
      <w:r w:rsidR="0066222B" w:rsidRPr="00C77D4E">
        <w:rPr>
          <w:rFonts w:ascii="Times New Roman" w:hAnsi="Times New Roman" w:cs="Times New Roman"/>
          <w:sz w:val="22"/>
          <w:szCs w:val="22"/>
        </w:rPr>
        <w:t>heniecosanic</w:t>
      </w:r>
      <w:proofErr w:type="spellEnd"/>
      <w:r w:rsidR="0066222B" w:rsidRPr="00C77D4E">
        <w:rPr>
          <w:rFonts w:ascii="Times New Roman" w:hAnsi="Times New Roman" w:cs="Times New Roman"/>
          <w:sz w:val="22"/>
          <w:szCs w:val="22"/>
        </w:rPr>
        <w:t xml:space="preserve">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C21:0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docosahexaenoic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C22:6 (n-3)</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and </w:t>
      </w:r>
      <w:proofErr w:type="spellStart"/>
      <w:r w:rsidR="0066222B" w:rsidRPr="00C77D4E">
        <w:rPr>
          <w:rFonts w:ascii="Times New Roman" w:hAnsi="Times New Roman" w:cs="Times New Roman"/>
          <w:sz w:val="22"/>
          <w:szCs w:val="22"/>
        </w:rPr>
        <w:t>docosapentaenoic</w:t>
      </w:r>
      <w:proofErr w:type="spellEnd"/>
      <w:r w:rsidR="0066222B" w:rsidRPr="00C77D4E">
        <w:rPr>
          <w:rFonts w:ascii="Times New Roman" w:hAnsi="Times New Roman" w:cs="Times New Roman"/>
          <w:sz w:val="22"/>
          <w:szCs w:val="22"/>
        </w:rPr>
        <w:t xml:space="preserve">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C22:5 (n-3)</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with undecanoic acid (C11:0) also higher in </w:t>
      </w:r>
      <w:proofErr w:type="spellStart"/>
      <w:r w:rsidR="0066222B" w:rsidRPr="00C77D4E">
        <w:rPr>
          <w:rFonts w:ascii="Times New Roman" w:hAnsi="Times New Roman" w:cs="Times New Roman"/>
          <w:sz w:val="22"/>
          <w:szCs w:val="22"/>
        </w:rPr>
        <w:t>Redbro</w:t>
      </w:r>
      <w:proofErr w:type="spellEnd"/>
      <w:r w:rsidR="0066222B" w:rsidRPr="00C77D4E">
        <w:rPr>
          <w:rFonts w:ascii="Times New Roman" w:hAnsi="Times New Roman" w:cs="Times New Roman"/>
          <w:sz w:val="22"/>
          <w:szCs w:val="22"/>
        </w:rPr>
        <w:t xml:space="preserve">. Fewer differences were observed in neck </w:t>
      </w:r>
      <w:r w:rsidR="00700B00">
        <w:rPr>
          <w:rFonts w:ascii="Times New Roman" w:hAnsi="Times New Roman" w:cs="Times New Roman"/>
          <w:sz w:val="22"/>
          <w:szCs w:val="22"/>
        </w:rPr>
        <w:t>which, had 5 fatty acids differing in abundance,</w:t>
      </w:r>
      <w:r w:rsidR="0066222B" w:rsidRPr="00C77D4E">
        <w:rPr>
          <w:rFonts w:ascii="Times New Roman" w:hAnsi="Times New Roman" w:cs="Times New Roman"/>
          <w:sz w:val="22"/>
          <w:szCs w:val="22"/>
        </w:rPr>
        <w:t xml:space="preserve"> and SQ</w:t>
      </w:r>
      <w:r w:rsidR="00700B00">
        <w:rPr>
          <w:rFonts w:ascii="Times New Roman" w:hAnsi="Times New Roman" w:cs="Times New Roman"/>
          <w:sz w:val="22"/>
          <w:szCs w:val="22"/>
        </w:rPr>
        <w:t xml:space="preserve">, which had 2 fatty acids differing in abundance </w:t>
      </w:r>
      <w:r w:rsidR="0066222B" w:rsidRPr="00C77D4E">
        <w:rPr>
          <w:rFonts w:ascii="Times New Roman" w:hAnsi="Times New Roman" w:cs="Times New Roman"/>
          <w:sz w:val="22"/>
          <w:szCs w:val="22"/>
        </w:rPr>
        <w:t xml:space="preserve">between lines. Those that differed significantly in neck (butyric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C4:0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tridecanoic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C13:0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pentadecanoic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C15:1 (n-5)</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behenic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C22:0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and lignoceric acid </w:t>
      </w:r>
      <w:r w:rsidR="00700B00">
        <w:rPr>
          <w:rFonts w:ascii="Times New Roman" w:hAnsi="Times New Roman" w:cs="Times New Roman"/>
          <w:sz w:val="22"/>
          <w:szCs w:val="22"/>
        </w:rPr>
        <w:t>[</w:t>
      </w:r>
      <w:r w:rsidR="0066222B" w:rsidRPr="00C77D4E">
        <w:rPr>
          <w:rFonts w:ascii="Times New Roman" w:hAnsi="Times New Roman" w:cs="Times New Roman"/>
          <w:sz w:val="22"/>
          <w:szCs w:val="22"/>
        </w:rPr>
        <w:t>C24:0</w:t>
      </w:r>
      <w:r w:rsidR="00700B00">
        <w:rPr>
          <w:rFonts w:ascii="Times New Roman" w:hAnsi="Times New Roman" w:cs="Times New Roman"/>
          <w:sz w:val="22"/>
          <w:szCs w:val="22"/>
        </w:rPr>
        <w:t>]</w:t>
      </w:r>
      <w:r w:rsidR="0066222B" w:rsidRPr="00C77D4E">
        <w:rPr>
          <w:rFonts w:ascii="Times New Roman" w:hAnsi="Times New Roman" w:cs="Times New Roman"/>
          <w:sz w:val="22"/>
          <w:szCs w:val="22"/>
        </w:rPr>
        <w:t xml:space="preserve">) were all more abundant in the </w:t>
      </w:r>
      <w:proofErr w:type="spellStart"/>
      <w:r w:rsidR="0066222B" w:rsidRPr="00C77D4E">
        <w:rPr>
          <w:rFonts w:ascii="Times New Roman" w:hAnsi="Times New Roman" w:cs="Times New Roman"/>
          <w:sz w:val="22"/>
          <w:szCs w:val="22"/>
        </w:rPr>
        <w:t>Redbro</w:t>
      </w:r>
      <w:proofErr w:type="spellEnd"/>
      <w:r w:rsidR="0066222B" w:rsidRPr="00C77D4E">
        <w:rPr>
          <w:rFonts w:ascii="Times New Roman" w:hAnsi="Times New Roman" w:cs="Times New Roman"/>
          <w:sz w:val="22"/>
          <w:szCs w:val="22"/>
        </w:rPr>
        <w:t xml:space="preserve"> line</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 xml:space="preserve">P &lt; </w:t>
      </w:r>
      <w:r w:rsidR="00700B00">
        <w:rPr>
          <w:rFonts w:ascii="Times New Roman" w:hAnsi="Times New Roman" w:cs="Times New Roman"/>
          <w:sz w:val="22"/>
          <w:szCs w:val="22"/>
        </w:rPr>
        <w:t>0.05)</w:t>
      </w:r>
      <w:r w:rsidR="0066222B" w:rsidRPr="00C77D4E">
        <w:rPr>
          <w:rFonts w:ascii="Times New Roman" w:hAnsi="Times New Roman" w:cs="Times New Roman"/>
          <w:sz w:val="22"/>
          <w:szCs w:val="22"/>
        </w:rPr>
        <w:t xml:space="preserve">. Of the two fatty acids that differed in the SQ depot, tridecanoic acid (C13:0) was found at higher levels and gamma-linoleic acid (C18:3 (n-6)) at lower levels in </w:t>
      </w:r>
      <w:proofErr w:type="spellStart"/>
      <w:r w:rsidR="0066222B" w:rsidRPr="00C77D4E">
        <w:rPr>
          <w:rFonts w:ascii="Times New Roman" w:hAnsi="Times New Roman" w:cs="Times New Roman"/>
          <w:sz w:val="22"/>
          <w:szCs w:val="22"/>
        </w:rPr>
        <w:t>Redbro</w:t>
      </w:r>
      <w:proofErr w:type="spellEnd"/>
      <w:r w:rsidR="0066222B" w:rsidRPr="00C77D4E">
        <w:rPr>
          <w:rFonts w:ascii="Times New Roman" w:hAnsi="Times New Roman" w:cs="Times New Roman"/>
          <w:sz w:val="22"/>
          <w:szCs w:val="22"/>
        </w:rPr>
        <w:t xml:space="preserve"> vs. Cobb</w:t>
      </w:r>
      <w:r w:rsidR="00700B00">
        <w:rPr>
          <w:rFonts w:ascii="Times New Roman" w:hAnsi="Times New Roman" w:cs="Times New Roman"/>
          <w:sz w:val="22"/>
          <w:szCs w:val="22"/>
        </w:rPr>
        <w:t xml:space="preserve"> (</w:t>
      </w:r>
      <w:r w:rsidR="00700B00">
        <w:rPr>
          <w:rFonts w:ascii="Times New Roman" w:hAnsi="Times New Roman" w:cs="Times New Roman"/>
          <w:i/>
          <w:iCs/>
          <w:sz w:val="22"/>
          <w:szCs w:val="22"/>
        </w:rPr>
        <w:t xml:space="preserve">P &lt; </w:t>
      </w:r>
      <w:r w:rsidR="00700B00">
        <w:rPr>
          <w:rFonts w:ascii="Times New Roman" w:hAnsi="Times New Roman" w:cs="Times New Roman"/>
          <w:sz w:val="22"/>
          <w:szCs w:val="22"/>
        </w:rPr>
        <w:t>0.05)</w:t>
      </w:r>
      <w:r w:rsidR="0066222B" w:rsidRPr="00C77D4E">
        <w:rPr>
          <w:rFonts w:ascii="Times New Roman" w:hAnsi="Times New Roman" w:cs="Times New Roman"/>
          <w:sz w:val="22"/>
          <w:szCs w:val="22"/>
        </w:rPr>
        <w:t xml:space="preserve">.  </w:t>
      </w:r>
    </w:p>
    <w:p w14:paraId="0240F1DC" w14:textId="77777777" w:rsidR="001103C4" w:rsidRPr="007F262E" w:rsidRDefault="001103C4" w:rsidP="001103C4">
      <w:pPr>
        <w:spacing w:line="480" w:lineRule="auto"/>
        <w:rPr>
          <w:rFonts w:ascii="Times New Roman" w:hAnsi="Times New Roman" w:cs="Times New Roman"/>
          <w:i/>
          <w:iCs/>
          <w:sz w:val="22"/>
          <w:szCs w:val="22"/>
        </w:rPr>
      </w:pPr>
      <w:r w:rsidRPr="007F262E">
        <w:rPr>
          <w:rFonts w:ascii="Times New Roman" w:hAnsi="Times New Roman" w:cs="Times New Roman"/>
          <w:b/>
          <w:bCs/>
          <w:i/>
          <w:iCs/>
          <w:sz w:val="22"/>
          <w:szCs w:val="22"/>
        </w:rPr>
        <w:t>Differential Gene Expression</w:t>
      </w:r>
    </w:p>
    <w:p w14:paraId="3CA9E9F4" w14:textId="66F79141" w:rsidR="001E3F39" w:rsidRDefault="001E3F39" w:rsidP="001E3F39">
      <w:pPr>
        <w:spacing w:line="480" w:lineRule="auto"/>
        <w:ind w:firstLine="720"/>
        <w:rPr>
          <w:rFonts w:ascii="Times New Roman" w:hAnsi="Times New Roman" w:cs="Times New Roman"/>
          <w:sz w:val="22"/>
          <w:szCs w:val="22"/>
        </w:rPr>
      </w:pPr>
      <w:r>
        <w:rPr>
          <w:rFonts w:ascii="Times New Roman" w:hAnsi="Times New Roman" w:cs="Times New Roman"/>
          <w:sz w:val="22"/>
          <w:szCs w:val="22"/>
        </w:rPr>
        <w:t>Gene expression levels were compared across development to identify developmental changes in the beginning in the embryo. In the SQ adipose depot from E17 to D5, a total of 5,655 were identified</w:t>
      </w:r>
      <w:r w:rsidR="00C4431D">
        <w:rPr>
          <w:rFonts w:ascii="Times New Roman" w:hAnsi="Times New Roman" w:cs="Times New Roman"/>
          <w:sz w:val="22"/>
          <w:szCs w:val="22"/>
        </w:rPr>
        <w:t xml:space="preserve"> </w:t>
      </w:r>
      <w:r w:rsidR="00253E32">
        <w:rPr>
          <w:rFonts w:ascii="Times New Roman" w:hAnsi="Times New Roman" w:cs="Times New Roman"/>
          <w:sz w:val="22"/>
          <w:szCs w:val="22"/>
        </w:rPr>
        <w:t xml:space="preserve">which </w:t>
      </w:r>
      <w:r w:rsidR="00782BD1">
        <w:rPr>
          <w:rFonts w:ascii="Times New Roman" w:hAnsi="Times New Roman" w:cs="Times New Roman"/>
          <w:sz w:val="22"/>
          <w:szCs w:val="22"/>
        </w:rPr>
        <w:t xml:space="preserve">largely related to protein metabolic processes </w:t>
      </w:r>
      <w:r w:rsidR="00A073D0">
        <w:rPr>
          <w:rFonts w:ascii="Times New Roman" w:hAnsi="Times New Roman" w:cs="Times New Roman"/>
          <w:sz w:val="22"/>
          <w:szCs w:val="22"/>
        </w:rPr>
        <w:t>and macromolecule modification</w:t>
      </w:r>
      <w:r>
        <w:rPr>
          <w:rFonts w:ascii="Times New Roman" w:hAnsi="Times New Roman" w:cs="Times New Roman"/>
          <w:sz w:val="22"/>
          <w:szCs w:val="22"/>
        </w:rPr>
        <w:t>. Less DEGs were identified post-hatch with a total of 1,11</w:t>
      </w:r>
      <w:r w:rsidR="003B6D25">
        <w:rPr>
          <w:rFonts w:ascii="Times New Roman" w:hAnsi="Times New Roman" w:cs="Times New Roman"/>
          <w:sz w:val="22"/>
          <w:szCs w:val="22"/>
        </w:rPr>
        <w:t>2</w:t>
      </w:r>
      <w:r>
        <w:rPr>
          <w:rFonts w:ascii="Times New Roman" w:hAnsi="Times New Roman" w:cs="Times New Roman"/>
          <w:sz w:val="22"/>
          <w:szCs w:val="22"/>
        </w:rPr>
        <w:t xml:space="preserve"> DEGs from D5 to D10 </w:t>
      </w:r>
      <w:r w:rsidR="00B316A7">
        <w:rPr>
          <w:rFonts w:ascii="Times New Roman" w:hAnsi="Times New Roman" w:cs="Times New Roman"/>
          <w:sz w:val="22"/>
          <w:szCs w:val="22"/>
        </w:rPr>
        <w:t xml:space="preserve">which </w:t>
      </w:r>
      <w:r w:rsidR="00410D37">
        <w:rPr>
          <w:rFonts w:ascii="Times New Roman" w:hAnsi="Times New Roman" w:cs="Times New Roman"/>
          <w:sz w:val="22"/>
          <w:szCs w:val="22"/>
        </w:rPr>
        <w:t>were</w:t>
      </w:r>
      <w:r w:rsidR="00B316A7">
        <w:rPr>
          <w:rFonts w:ascii="Times New Roman" w:hAnsi="Times New Roman" w:cs="Times New Roman"/>
          <w:sz w:val="22"/>
          <w:szCs w:val="22"/>
        </w:rPr>
        <w:t xml:space="preserve"> related </w:t>
      </w:r>
      <w:r w:rsidR="00F1363F">
        <w:rPr>
          <w:rFonts w:ascii="Times New Roman" w:hAnsi="Times New Roman" w:cs="Times New Roman"/>
          <w:sz w:val="22"/>
          <w:szCs w:val="22"/>
        </w:rPr>
        <w:t xml:space="preserve">to pathways associated with cellular respiration and, more specifically, </w:t>
      </w:r>
      <w:r w:rsidR="000B651E">
        <w:rPr>
          <w:rFonts w:ascii="Times New Roman" w:hAnsi="Times New Roman" w:cs="Times New Roman"/>
          <w:sz w:val="22"/>
          <w:szCs w:val="22"/>
        </w:rPr>
        <w:t xml:space="preserve">oxidative phosphorylation and the electron transport chain. </w:t>
      </w:r>
      <w:r w:rsidR="00F82625">
        <w:rPr>
          <w:rFonts w:ascii="Times New Roman" w:hAnsi="Times New Roman" w:cs="Times New Roman"/>
          <w:sz w:val="22"/>
          <w:szCs w:val="22"/>
        </w:rPr>
        <w:t>From D1</w:t>
      </w:r>
      <w:r w:rsidR="00A93184">
        <w:rPr>
          <w:rFonts w:ascii="Times New Roman" w:hAnsi="Times New Roman" w:cs="Times New Roman"/>
          <w:sz w:val="22"/>
          <w:szCs w:val="22"/>
        </w:rPr>
        <w:t>0</w:t>
      </w:r>
      <w:r w:rsidR="00F82625">
        <w:rPr>
          <w:rFonts w:ascii="Times New Roman" w:hAnsi="Times New Roman" w:cs="Times New Roman"/>
          <w:sz w:val="22"/>
          <w:szCs w:val="22"/>
        </w:rPr>
        <w:t xml:space="preserve"> to D14</w:t>
      </w:r>
      <w:r w:rsidR="00E815AE">
        <w:rPr>
          <w:rFonts w:ascii="Times New Roman" w:hAnsi="Times New Roman" w:cs="Times New Roman"/>
          <w:sz w:val="22"/>
          <w:szCs w:val="22"/>
        </w:rPr>
        <w:t>,</w:t>
      </w:r>
      <w:r>
        <w:rPr>
          <w:rFonts w:ascii="Times New Roman" w:hAnsi="Times New Roman" w:cs="Times New Roman"/>
          <w:sz w:val="22"/>
          <w:szCs w:val="22"/>
        </w:rPr>
        <w:t xml:space="preserve"> 1,359 </w:t>
      </w:r>
      <w:r w:rsidR="008958DF">
        <w:rPr>
          <w:rFonts w:ascii="Times New Roman" w:hAnsi="Times New Roman" w:cs="Times New Roman"/>
          <w:sz w:val="22"/>
          <w:szCs w:val="22"/>
        </w:rPr>
        <w:t xml:space="preserve">DEGs were identified and </w:t>
      </w:r>
      <w:r w:rsidR="00410D37">
        <w:rPr>
          <w:rFonts w:ascii="Times New Roman" w:hAnsi="Times New Roman" w:cs="Times New Roman"/>
          <w:sz w:val="22"/>
          <w:szCs w:val="22"/>
        </w:rPr>
        <w:t xml:space="preserve">were related to pathways </w:t>
      </w:r>
      <w:r w:rsidR="00CC23F1">
        <w:rPr>
          <w:rFonts w:ascii="Times New Roman" w:hAnsi="Times New Roman" w:cs="Times New Roman"/>
          <w:sz w:val="22"/>
          <w:szCs w:val="22"/>
        </w:rPr>
        <w:t xml:space="preserve">involving </w:t>
      </w:r>
      <w:r w:rsidR="00CC23F1">
        <w:rPr>
          <w:rFonts w:ascii="Times New Roman" w:hAnsi="Times New Roman" w:cs="Times New Roman"/>
          <w:sz w:val="22"/>
          <w:szCs w:val="22"/>
        </w:rPr>
        <w:lastRenderedPageBreak/>
        <w:t>cellular localization and blood vessel development</w:t>
      </w:r>
      <w:r>
        <w:rPr>
          <w:rFonts w:ascii="Times New Roman" w:hAnsi="Times New Roman" w:cs="Times New Roman"/>
          <w:sz w:val="22"/>
          <w:szCs w:val="22"/>
        </w:rPr>
        <w:t>. In the BM, 1,831 genes were differentially expressed from E17 to D5</w:t>
      </w:r>
      <w:r w:rsidR="00A05963">
        <w:rPr>
          <w:rFonts w:ascii="Times New Roman" w:hAnsi="Times New Roman" w:cs="Times New Roman"/>
          <w:sz w:val="22"/>
          <w:szCs w:val="22"/>
        </w:rPr>
        <w:t xml:space="preserve"> which were associated with metabolic processes, specifically protein metabolic processes, </w:t>
      </w:r>
      <w:r w:rsidR="003607BC">
        <w:rPr>
          <w:rFonts w:ascii="Times New Roman" w:hAnsi="Times New Roman" w:cs="Times New Roman"/>
          <w:sz w:val="22"/>
          <w:szCs w:val="22"/>
        </w:rPr>
        <w:t>cytoskeleton development, and thermogenesis</w:t>
      </w:r>
      <w:r>
        <w:rPr>
          <w:rFonts w:ascii="Times New Roman" w:hAnsi="Times New Roman" w:cs="Times New Roman"/>
          <w:sz w:val="22"/>
          <w:szCs w:val="22"/>
        </w:rPr>
        <w:t>. From D5 to D1</w:t>
      </w:r>
      <w:r w:rsidR="00BE2DFC">
        <w:rPr>
          <w:rFonts w:ascii="Times New Roman" w:hAnsi="Times New Roman" w:cs="Times New Roman"/>
          <w:sz w:val="22"/>
          <w:szCs w:val="22"/>
        </w:rPr>
        <w:t>0</w:t>
      </w:r>
      <w:r>
        <w:rPr>
          <w:rFonts w:ascii="Times New Roman" w:hAnsi="Times New Roman" w:cs="Times New Roman"/>
          <w:sz w:val="22"/>
          <w:szCs w:val="22"/>
        </w:rPr>
        <w:t>, a total of 4,219 DEGs were identified</w:t>
      </w:r>
      <w:r w:rsidR="00F1762D">
        <w:rPr>
          <w:rFonts w:ascii="Times New Roman" w:hAnsi="Times New Roman" w:cs="Times New Roman"/>
          <w:sz w:val="22"/>
          <w:szCs w:val="22"/>
        </w:rPr>
        <w:t xml:space="preserve"> and were associated with </w:t>
      </w:r>
      <w:r w:rsidR="009111A5">
        <w:rPr>
          <w:rFonts w:ascii="Times New Roman" w:hAnsi="Times New Roman" w:cs="Times New Roman"/>
          <w:sz w:val="22"/>
          <w:szCs w:val="22"/>
        </w:rPr>
        <w:t xml:space="preserve">metabolic process, specifically nucleic acid metabolic processes, </w:t>
      </w:r>
      <w:r w:rsidR="00F917A9">
        <w:rPr>
          <w:rFonts w:ascii="Times New Roman" w:hAnsi="Times New Roman" w:cs="Times New Roman"/>
          <w:sz w:val="22"/>
          <w:szCs w:val="22"/>
        </w:rPr>
        <w:t>and the cell cycle</w:t>
      </w:r>
      <w:r>
        <w:rPr>
          <w:rFonts w:ascii="Times New Roman" w:hAnsi="Times New Roman" w:cs="Times New Roman"/>
          <w:sz w:val="22"/>
          <w:szCs w:val="22"/>
        </w:rPr>
        <w:t>. Fewer differences were found from D10 to D14, with 76 DEGs identified</w:t>
      </w:r>
      <w:r w:rsidR="004C3AF6">
        <w:rPr>
          <w:rFonts w:ascii="Times New Roman" w:hAnsi="Times New Roman" w:cs="Times New Roman"/>
          <w:sz w:val="22"/>
          <w:szCs w:val="22"/>
        </w:rPr>
        <w:t xml:space="preserve"> and associated with metabolic processes, angiogenesis, and </w:t>
      </w:r>
      <w:r w:rsidR="00A73DDA">
        <w:rPr>
          <w:rFonts w:ascii="Times New Roman" w:hAnsi="Times New Roman" w:cs="Times New Roman"/>
          <w:sz w:val="22"/>
          <w:szCs w:val="22"/>
        </w:rPr>
        <w:t>mitophagy</w:t>
      </w:r>
      <w:r>
        <w:rPr>
          <w:rFonts w:ascii="Times New Roman" w:hAnsi="Times New Roman" w:cs="Times New Roman"/>
          <w:sz w:val="22"/>
          <w:szCs w:val="22"/>
        </w:rPr>
        <w:t xml:space="preserve">. </w:t>
      </w:r>
    </w:p>
    <w:p w14:paraId="4747A600" w14:textId="759B5685" w:rsidR="00D53CDB" w:rsidRDefault="001C61F0" w:rsidP="001C61F0">
      <w:pPr>
        <w:spacing w:line="480" w:lineRule="auto"/>
        <w:ind w:firstLine="720"/>
        <w:rPr>
          <w:rFonts w:ascii="Times New Roman" w:hAnsi="Times New Roman" w:cs="Times New Roman"/>
          <w:sz w:val="22"/>
          <w:szCs w:val="22"/>
        </w:rPr>
      </w:pPr>
      <w:r w:rsidRPr="00C77D4E">
        <w:rPr>
          <w:rFonts w:ascii="Times New Roman" w:hAnsi="Times New Roman" w:cs="Times New Roman"/>
          <w:sz w:val="22"/>
          <w:szCs w:val="22"/>
        </w:rPr>
        <w:t>The transcriptomes of adipose and muscle were compared across development to identify molecular differences that precede overt differences in growth and body composition that manifest closer to marke</w:t>
      </w:r>
      <w:r w:rsidR="00D12B3D" w:rsidRPr="00C77D4E">
        <w:rPr>
          <w:rFonts w:ascii="Times New Roman" w:hAnsi="Times New Roman" w:cs="Times New Roman"/>
          <w:sz w:val="22"/>
          <w:szCs w:val="22"/>
        </w:rPr>
        <w:t>t</w:t>
      </w:r>
      <w:r w:rsidRPr="00C77D4E">
        <w:rPr>
          <w:rFonts w:ascii="Times New Roman" w:hAnsi="Times New Roman" w:cs="Times New Roman"/>
          <w:sz w:val="22"/>
          <w:szCs w:val="22"/>
        </w:rPr>
        <w:t xml:space="preserve"> age</w:t>
      </w:r>
      <w:r w:rsidR="00E769DD" w:rsidRPr="00C77D4E">
        <w:rPr>
          <w:rFonts w:ascii="Times New Roman" w:hAnsi="Times New Roman" w:cs="Times New Roman"/>
          <w:sz w:val="22"/>
          <w:szCs w:val="22"/>
        </w:rPr>
        <w:t>. Gene Ontology and KEGG pathway annotations were used to evaluate functional roles of DEGs</w:t>
      </w:r>
      <w:r w:rsidRPr="00C77D4E">
        <w:rPr>
          <w:rFonts w:ascii="Times New Roman" w:hAnsi="Times New Roman" w:cs="Times New Roman"/>
          <w:sz w:val="22"/>
          <w:szCs w:val="22"/>
        </w:rPr>
        <w:t xml:space="preserve">. </w:t>
      </w:r>
      <w:r w:rsidR="001035C8" w:rsidRPr="00C77D4E">
        <w:rPr>
          <w:rFonts w:ascii="Times New Roman" w:hAnsi="Times New Roman" w:cs="Times New Roman"/>
          <w:sz w:val="22"/>
          <w:szCs w:val="22"/>
        </w:rPr>
        <w:t xml:space="preserve">A likelihood ratio test </w:t>
      </w:r>
      <w:r w:rsidR="004D4DBD" w:rsidRPr="00C77D4E">
        <w:rPr>
          <w:rFonts w:ascii="Times New Roman" w:hAnsi="Times New Roman" w:cs="Times New Roman"/>
          <w:sz w:val="22"/>
          <w:szCs w:val="22"/>
        </w:rPr>
        <w:t xml:space="preserve">was used </w:t>
      </w:r>
      <w:r w:rsidR="002A1808" w:rsidRPr="00C77D4E">
        <w:rPr>
          <w:rFonts w:ascii="Times New Roman" w:hAnsi="Times New Roman" w:cs="Times New Roman"/>
          <w:sz w:val="22"/>
          <w:szCs w:val="22"/>
        </w:rPr>
        <w:t xml:space="preserve">to </w:t>
      </w:r>
      <w:r w:rsidR="00D53CDB">
        <w:rPr>
          <w:rFonts w:ascii="Times New Roman" w:hAnsi="Times New Roman" w:cs="Times New Roman"/>
          <w:sz w:val="22"/>
          <w:szCs w:val="22"/>
        </w:rPr>
        <w:t xml:space="preserve">identify genes that exhibited line-dependent changes in expression across this window of development. </w:t>
      </w:r>
      <w:r w:rsidR="00284EE1">
        <w:rPr>
          <w:rFonts w:ascii="Times New Roman" w:hAnsi="Times New Roman" w:cs="Times New Roman"/>
          <w:sz w:val="22"/>
          <w:szCs w:val="22"/>
        </w:rPr>
        <w:t xml:space="preserve">Despite the number of differentially expressed genes across development, few genes were identified </w:t>
      </w:r>
      <w:proofErr w:type="gramStart"/>
      <w:r w:rsidR="007641A7">
        <w:rPr>
          <w:rFonts w:ascii="Times New Roman" w:hAnsi="Times New Roman" w:cs="Times New Roman"/>
          <w:sz w:val="22"/>
          <w:szCs w:val="22"/>
        </w:rPr>
        <w:t>as a result of</w:t>
      </w:r>
      <w:proofErr w:type="gramEnd"/>
      <w:r w:rsidR="007641A7">
        <w:rPr>
          <w:rFonts w:ascii="Times New Roman" w:hAnsi="Times New Roman" w:cs="Times New Roman"/>
          <w:sz w:val="22"/>
          <w:szCs w:val="22"/>
        </w:rPr>
        <w:t xml:space="preserve"> chick line. </w:t>
      </w:r>
      <w:r w:rsidR="00D53CDB">
        <w:rPr>
          <w:rFonts w:ascii="Times New Roman" w:hAnsi="Times New Roman" w:cs="Times New Roman"/>
          <w:sz w:val="22"/>
          <w:szCs w:val="22"/>
        </w:rPr>
        <w:t xml:space="preserve">A total of </w:t>
      </w:r>
      <w:r w:rsidR="00D428E8" w:rsidRPr="00C77D4E">
        <w:rPr>
          <w:rFonts w:ascii="Times New Roman" w:hAnsi="Times New Roman" w:cs="Times New Roman"/>
          <w:sz w:val="22"/>
          <w:szCs w:val="22"/>
        </w:rPr>
        <w:t>1</w:t>
      </w:r>
      <w:r w:rsidR="00886B35" w:rsidRPr="00C77D4E">
        <w:rPr>
          <w:rFonts w:ascii="Times New Roman" w:hAnsi="Times New Roman" w:cs="Times New Roman"/>
          <w:sz w:val="22"/>
          <w:szCs w:val="22"/>
        </w:rPr>
        <w:t xml:space="preserve">17 and </w:t>
      </w:r>
      <w:r w:rsidR="0023161B" w:rsidRPr="00C77D4E">
        <w:rPr>
          <w:rFonts w:ascii="Times New Roman" w:hAnsi="Times New Roman" w:cs="Times New Roman"/>
          <w:sz w:val="22"/>
          <w:szCs w:val="22"/>
        </w:rPr>
        <w:t>37</w:t>
      </w:r>
      <w:r w:rsidR="00886B35" w:rsidRPr="00C77D4E">
        <w:rPr>
          <w:rFonts w:ascii="Times New Roman" w:hAnsi="Times New Roman" w:cs="Times New Roman"/>
          <w:sz w:val="22"/>
          <w:szCs w:val="22"/>
        </w:rPr>
        <w:t xml:space="preserve"> DEGs</w:t>
      </w:r>
      <w:r w:rsidR="00362C88" w:rsidRPr="00C77D4E">
        <w:rPr>
          <w:rFonts w:ascii="Times New Roman" w:hAnsi="Times New Roman" w:cs="Times New Roman"/>
          <w:sz w:val="22"/>
          <w:szCs w:val="22"/>
        </w:rPr>
        <w:t xml:space="preserve"> (FDR </w:t>
      </w:r>
      <w:r w:rsidR="00362C88" w:rsidRPr="00700B00">
        <w:rPr>
          <w:rFonts w:ascii="Times New Roman" w:hAnsi="Times New Roman" w:cs="Times New Roman"/>
          <w:i/>
          <w:iCs/>
          <w:sz w:val="22"/>
          <w:szCs w:val="22"/>
        </w:rPr>
        <w:t>P</w:t>
      </w:r>
      <w:r w:rsidR="00362C88" w:rsidRPr="00C77D4E">
        <w:rPr>
          <w:rFonts w:ascii="Times New Roman" w:hAnsi="Times New Roman" w:cs="Times New Roman"/>
          <w:sz w:val="22"/>
          <w:szCs w:val="22"/>
        </w:rPr>
        <w:t>-value ≤ 0.05)</w:t>
      </w:r>
      <w:r w:rsidR="00D53CDB">
        <w:rPr>
          <w:rFonts w:ascii="Times New Roman" w:hAnsi="Times New Roman" w:cs="Times New Roman"/>
          <w:sz w:val="22"/>
          <w:szCs w:val="22"/>
        </w:rPr>
        <w:t xml:space="preserve"> were identified in BM and SQ, respectively</w:t>
      </w:r>
      <w:r w:rsidR="00E37944">
        <w:rPr>
          <w:rFonts w:ascii="Times New Roman" w:hAnsi="Times New Roman" w:cs="Times New Roman"/>
          <w:sz w:val="22"/>
          <w:szCs w:val="22"/>
        </w:rPr>
        <w:t xml:space="preserve"> (Figures 13 </w:t>
      </w:r>
      <w:r w:rsidR="00700B00">
        <w:rPr>
          <w:rFonts w:ascii="Times New Roman" w:hAnsi="Times New Roman" w:cs="Times New Roman"/>
          <w:sz w:val="22"/>
          <w:szCs w:val="22"/>
        </w:rPr>
        <w:t>and</w:t>
      </w:r>
      <w:r w:rsidR="00E37944">
        <w:rPr>
          <w:rFonts w:ascii="Times New Roman" w:hAnsi="Times New Roman" w:cs="Times New Roman"/>
          <w:sz w:val="22"/>
          <w:szCs w:val="22"/>
        </w:rPr>
        <w:t xml:space="preserve"> 14)</w:t>
      </w:r>
      <w:r w:rsidR="00D53CDB">
        <w:rPr>
          <w:rFonts w:ascii="Times New Roman" w:hAnsi="Times New Roman" w:cs="Times New Roman"/>
          <w:sz w:val="22"/>
          <w:szCs w:val="22"/>
        </w:rPr>
        <w:t xml:space="preserve">. </w:t>
      </w:r>
      <w:r w:rsidR="00E769DD" w:rsidRPr="00C77D4E">
        <w:rPr>
          <w:rFonts w:ascii="Times New Roman" w:hAnsi="Times New Roman" w:cs="Times New Roman"/>
          <w:sz w:val="22"/>
          <w:szCs w:val="22"/>
        </w:rPr>
        <w:t xml:space="preserve">In </w:t>
      </w:r>
      <w:r w:rsidR="004337F0" w:rsidRPr="00C77D4E">
        <w:rPr>
          <w:rFonts w:ascii="Times New Roman" w:hAnsi="Times New Roman" w:cs="Times New Roman"/>
          <w:sz w:val="22"/>
          <w:szCs w:val="22"/>
        </w:rPr>
        <w:t>both tissues</w:t>
      </w:r>
      <w:r w:rsidR="00E769DD" w:rsidRPr="00C77D4E">
        <w:rPr>
          <w:rFonts w:ascii="Times New Roman" w:hAnsi="Times New Roman" w:cs="Times New Roman"/>
          <w:sz w:val="22"/>
          <w:szCs w:val="22"/>
        </w:rPr>
        <w:t>,</w:t>
      </w:r>
      <w:r w:rsidR="00E3175B" w:rsidRPr="00C77D4E">
        <w:rPr>
          <w:rFonts w:ascii="Times New Roman" w:hAnsi="Times New Roman" w:cs="Times New Roman"/>
          <w:sz w:val="22"/>
          <w:szCs w:val="22"/>
        </w:rPr>
        <w:t xml:space="preserve"> these DEGs were related to </w:t>
      </w:r>
      <w:r w:rsidR="004F0CC8" w:rsidRPr="00C77D4E">
        <w:rPr>
          <w:rFonts w:ascii="Times New Roman" w:hAnsi="Times New Roman" w:cs="Times New Roman"/>
          <w:sz w:val="22"/>
          <w:szCs w:val="22"/>
        </w:rPr>
        <w:t>the cell cycle and mitosis</w:t>
      </w:r>
      <w:r w:rsidR="00D53CDB">
        <w:rPr>
          <w:rFonts w:ascii="Times New Roman" w:hAnsi="Times New Roman" w:cs="Times New Roman"/>
          <w:sz w:val="22"/>
          <w:szCs w:val="22"/>
        </w:rPr>
        <w:t>, likely reflecting line-dependent differences in cell proliferation.</w:t>
      </w:r>
      <w:r w:rsidR="00753D6F">
        <w:rPr>
          <w:rFonts w:ascii="Times New Roman" w:hAnsi="Times New Roman" w:cs="Times New Roman"/>
          <w:sz w:val="22"/>
          <w:szCs w:val="22"/>
        </w:rPr>
        <w:t xml:space="preserve"> </w:t>
      </w:r>
      <w:r w:rsidR="00D53CDB">
        <w:rPr>
          <w:rFonts w:ascii="Times New Roman" w:hAnsi="Times New Roman" w:cs="Times New Roman"/>
          <w:sz w:val="22"/>
          <w:szCs w:val="22"/>
        </w:rPr>
        <w:t xml:space="preserve">In addition, this set of DEGs in breast muscle was enriched in functions related to </w:t>
      </w:r>
      <w:r w:rsidR="004F0CC8" w:rsidRPr="00C77D4E">
        <w:rPr>
          <w:rFonts w:ascii="Times New Roman" w:hAnsi="Times New Roman" w:cs="Times New Roman"/>
          <w:sz w:val="22"/>
          <w:szCs w:val="22"/>
        </w:rPr>
        <w:t>formation of the extracellular matrix</w:t>
      </w:r>
      <w:r w:rsidR="00D53CDB">
        <w:rPr>
          <w:rFonts w:ascii="Times New Roman" w:hAnsi="Times New Roman" w:cs="Times New Roman"/>
          <w:sz w:val="22"/>
          <w:szCs w:val="22"/>
        </w:rPr>
        <w:t>.</w:t>
      </w:r>
      <w:r w:rsidR="004337F0" w:rsidRPr="00C77D4E">
        <w:rPr>
          <w:rFonts w:ascii="Times New Roman" w:hAnsi="Times New Roman" w:cs="Times New Roman"/>
          <w:sz w:val="22"/>
          <w:szCs w:val="22"/>
        </w:rPr>
        <w:t xml:space="preserve"> </w:t>
      </w:r>
    </w:p>
    <w:p w14:paraId="50DF81DB" w14:textId="4E5F53ED" w:rsidR="001C61F0" w:rsidRPr="00C77D4E" w:rsidRDefault="00D53CDB" w:rsidP="00753D6F">
      <w:pPr>
        <w:spacing w:line="480" w:lineRule="auto"/>
        <w:ind w:firstLine="720"/>
        <w:rPr>
          <w:rFonts w:ascii="Times New Roman" w:hAnsi="Times New Roman" w:cs="Times New Roman"/>
          <w:sz w:val="22"/>
          <w:szCs w:val="22"/>
        </w:rPr>
      </w:pPr>
      <w:r>
        <w:rPr>
          <w:rFonts w:ascii="Times New Roman" w:hAnsi="Times New Roman" w:cs="Times New Roman"/>
          <w:sz w:val="22"/>
          <w:szCs w:val="22"/>
        </w:rPr>
        <w:t xml:space="preserve">Expression levels were compared between lines in each tissue and age to further characterize molecular differences during growth. </w:t>
      </w:r>
      <w:r w:rsidR="00753D6F" w:rsidRPr="00C77D4E">
        <w:rPr>
          <w:rFonts w:ascii="Times New Roman" w:hAnsi="Times New Roman" w:cs="Times New Roman"/>
          <w:sz w:val="22"/>
          <w:szCs w:val="22"/>
        </w:rPr>
        <w:t xml:space="preserve">The total numbers of DEGs (FDR </w:t>
      </w:r>
      <w:r w:rsidR="00753D6F" w:rsidRPr="00700B00">
        <w:rPr>
          <w:rFonts w:ascii="Times New Roman" w:hAnsi="Times New Roman" w:cs="Times New Roman"/>
          <w:i/>
          <w:iCs/>
          <w:sz w:val="22"/>
          <w:szCs w:val="22"/>
        </w:rPr>
        <w:t>P</w:t>
      </w:r>
      <w:r w:rsidR="00753D6F" w:rsidRPr="00C77D4E">
        <w:rPr>
          <w:rFonts w:ascii="Times New Roman" w:hAnsi="Times New Roman" w:cs="Times New Roman"/>
          <w:sz w:val="22"/>
          <w:szCs w:val="22"/>
        </w:rPr>
        <w:t xml:space="preserve"> ≤ 0.05)</w:t>
      </w:r>
      <w:r w:rsidR="00753D6F" w:rsidRPr="00C77D4E">
        <w:rPr>
          <w:rFonts w:ascii="Times New Roman" w:hAnsi="Times New Roman" w:cs="Times New Roman"/>
          <w:color w:val="000000" w:themeColor="text1"/>
          <w:sz w:val="22"/>
          <w:szCs w:val="22"/>
        </w:rPr>
        <w:t xml:space="preserve"> </w:t>
      </w:r>
      <w:r w:rsidR="00753D6F" w:rsidRPr="00C77D4E">
        <w:rPr>
          <w:rFonts w:ascii="Times New Roman" w:hAnsi="Times New Roman" w:cs="Times New Roman"/>
          <w:sz w:val="22"/>
          <w:szCs w:val="22"/>
        </w:rPr>
        <w:t>between lines in each tissue are shown in Table 3</w:t>
      </w:r>
      <w:r w:rsidR="00753D6F">
        <w:rPr>
          <w:rFonts w:ascii="Times New Roman" w:hAnsi="Times New Roman" w:cs="Times New Roman"/>
          <w:sz w:val="22"/>
          <w:szCs w:val="22"/>
        </w:rPr>
        <w:t xml:space="preserve"> with functional roles shown in Table 4</w:t>
      </w:r>
      <w:r w:rsidR="00753D6F" w:rsidRPr="00C77D4E">
        <w:rPr>
          <w:rFonts w:ascii="Times New Roman" w:hAnsi="Times New Roman" w:cs="Times New Roman"/>
          <w:sz w:val="22"/>
          <w:szCs w:val="22"/>
        </w:rPr>
        <w:t xml:space="preserve">. </w:t>
      </w:r>
      <w:r w:rsidR="001C61F0" w:rsidRPr="00C77D4E">
        <w:rPr>
          <w:rFonts w:ascii="Times New Roman" w:hAnsi="Times New Roman" w:cs="Times New Roman"/>
          <w:sz w:val="22"/>
          <w:szCs w:val="22"/>
        </w:rPr>
        <w:t xml:space="preserve">Differences in gene expression between lines were apparent in BM and SQ in the embryo. In BM, a total of </w:t>
      </w:r>
      <w:r w:rsidR="003A4876" w:rsidRPr="00C77D4E">
        <w:rPr>
          <w:rFonts w:ascii="Times New Roman" w:hAnsi="Times New Roman" w:cs="Times New Roman"/>
          <w:sz w:val="22"/>
          <w:szCs w:val="22"/>
        </w:rPr>
        <w:t>276</w:t>
      </w:r>
      <w:r w:rsidR="001C61F0" w:rsidRPr="00C77D4E">
        <w:rPr>
          <w:rFonts w:ascii="Times New Roman" w:hAnsi="Times New Roman" w:cs="Times New Roman"/>
          <w:sz w:val="22"/>
          <w:szCs w:val="22"/>
        </w:rPr>
        <w:t xml:space="preserve"> genes differed significantly between lines, </w:t>
      </w:r>
      <w:r w:rsidR="000B39AD" w:rsidRPr="00C77D4E">
        <w:rPr>
          <w:rFonts w:ascii="Times New Roman" w:hAnsi="Times New Roman" w:cs="Times New Roman"/>
          <w:sz w:val="22"/>
          <w:szCs w:val="22"/>
        </w:rPr>
        <w:t xml:space="preserve">with an almost </w:t>
      </w:r>
      <w:r w:rsidR="001C61F0" w:rsidRPr="00C77D4E">
        <w:rPr>
          <w:rFonts w:ascii="Times New Roman" w:hAnsi="Times New Roman" w:cs="Times New Roman"/>
          <w:sz w:val="22"/>
          <w:szCs w:val="22"/>
        </w:rPr>
        <w:t xml:space="preserve">even split between those higher in </w:t>
      </w:r>
      <w:proofErr w:type="spellStart"/>
      <w:r w:rsidR="001C61F0" w:rsidRPr="00C77D4E">
        <w:rPr>
          <w:rFonts w:ascii="Times New Roman" w:hAnsi="Times New Roman" w:cs="Times New Roman"/>
          <w:sz w:val="22"/>
          <w:szCs w:val="22"/>
        </w:rPr>
        <w:t>Redbro</w:t>
      </w:r>
      <w:proofErr w:type="spellEnd"/>
      <w:r w:rsidR="001C61F0" w:rsidRPr="00C77D4E">
        <w:rPr>
          <w:rFonts w:ascii="Times New Roman" w:hAnsi="Times New Roman" w:cs="Times New Roman"/>
          <w:sz w:val="22"/>
          <w:szCs w:val="22"/>
        </w:rPr>
        <w:t xml:space="preserve"> </w:t>
      </w:r>
      <w:r w:rsidR="00797468" w:rsidRPr="00C77D4E">
        <w:rPr>
          <w:rFonts w:ascii="Times New Roman" w:hAnsi="Times New Roman" w:cs="Times New Roman"/>
          <w:sz w:val="22"/>
          <w:szCs w:val="22"/>
        </w:rPr>
        <w:t xml:space="preserve">(123 genes) </w:t>
      </w:r>
      <w:r w:rsidR="001C61F0" w:rsidRPr="00C77D4E">
        <w:rPr>
          <w:rFonts w:ascii="Times New Roman" w:hAnsi="Times New Roman" w:cs="Times New Roman"/>
          <w:sz w:val="22"/>
          <w:szCs w:val="22"/>
        </w:rPr>
        <w:t>and those higher in Cobb</w:t>
      </w:r>
      <w:r w:rsidR="00797468" w:rsidRPr="00C77D4E">
        <w:rPr>
          <w:rFonts w:ascii="Times New Roman" w:hAnsi="Times New Roman" w:cs="Times New Roman"/>
          <w:sz w:val="22"/>
          <w:szCs w:val="22"/>
        </w:rPr>
        <w:t xml:space="preserve"> (153 genes)</w:t>
      </w:r>
      <w:r w:rsidR="001C61F0" w:rsidRPr="00C77D4E">
        <w:rPr>
          <w:rFonts w:ascii="Times New Roman" w:hAnsi="Times New Roman" w:cs="Times New Roman"/>
          <w:sz w:val="22"/>
          <w:szCs w:val="22"/>
        </w:rPr>
        <w:t xml:space="preserve">. At the same age, 79 DEGs were identified in SQ, with the majority expressed at higher levels in </w:t>
      </w:r>
      <w:proofErr w:type="spellStart"/>
      <w:r w:rsidR="001C61F0" w:rsidRPr="00C77D4E">
        <w:rPr>
          <w:rFonts w:ascii="Times New Roman" w:hAnsi="Times New Roman" w:cs="Times New Roman"/>
          <w:sz w:val="22"/>
          <w:szCs w:val="22"/>
        </w:rPr>
        <w:t>Redbro</w:t>
      </w:r>
      <w:proofErr w:type="spellEnd"/>
      <w:r w:rsidR="001C61F0" w:rsidRPr="00C77D4E">
        <w:rPr>
          <w:rFonts w:ascii="Times New Roman" w:hAnsi="Times New Roman" w:cs="Times New Roman"/>
          <w:sz w:val="22"/>
          <w:szCs w:val="22"/>
        </w:rPr>
        <w:t xml:space="preserve"> vs. Cobb.</w:t>
      </w:r>
      <w:r w:rsidR="000758D8" w:rsidRPr="00C77D4E">
        <w:rPr>
          <w:rFonts w:ascii="Times New Roman" w:hAnsi="Times New Roman" w:cs="Times New Roman"/>
          <w:sz w:val="22"/>
          <w:szCs w:val="22"/>
        </w:rPr>
        <w:t xml:space="preserve"> </w:t>
      </w:r>
      <w:r w:rsidR="001C61F0" w:rsidRPr="00C77D4E">
        <w:rPr>
          <w:rFonts w:ascii="Times New Roman" w:hAnsi="Times New Roman" w:cs="Times New Roman"/>
          <w:sz w:val="22"/>
          <w:szCs w:val="22"/>
        </w:rPr>
        <w:t xml:space="preserve">Genes differentially expressed in BM of embryos </w:t>
      </w:r>
      <w:r w:rsidR="00700B00">
        <w:rPr>
          <w:rFonts w:ascii="Times New Roman" w:hAnsi="Times New Roman" w:cs="Times New Roman"/>
          <w:sz w:val="22"/>
          <w:szCs w:val="22"/>
        </w:rPr>
        <w:t xml:space="preserve">of the two lines </w:t>
      </w:r>
      <w:r w:rsidR="001C61F0" w:rsidRPr="00C77D4E">
        <w:rPr>
          <w:rFonts w:ascii="Times New Roman" w:hAnsi="Times New Roman" w:cs="Times New Roman"/>
          <w:sz w:val="22"/>
          <w:szCs w:val="22"/>
        </w:rPr>
        <w:t xml:space="preserve">were enriched in functions related to </w:t>
      </w:r>
      <w:r w:rsidR="002D2BF9" w:rsidRPr="00C77D4E">
        <w:rPr>
          <w:rFonts w:ascii="Times New Roman" w:hAnsi="Times New Roman" w:cs="Times New Roman"/>
          <w:sz w:val="22"/>
          <w:szCs w:val="22"/>
        </w:rPr>
        <w:t>the cell cycle</w:t>
      </w:r>
      <w:r w:rsidR="003B18F6" w:rsidRPr="00C77D4E">
        <w:rPr>
          <w:rFonts w:ascii="Times New Roman" w:hAnsi="Times New Roman" w:cs="Times New Roman"/>
          <w:sz w:val="22"/>
          <w:szCs w:val="22"/>
        </w:rPr>
        <w:t>/</w:t>
      </w:r>
      <w:r w:rsidR="002D2BF9" w:rsidRPr="00C77D4E">
        <w:rPr>
          <w:rFonts w:ascii="Times New Roman" w:hAnsi="Times New Roman" w:cs="Times New Roman"/>
          <w:sz w:val="22"/>
          <w:szCs w:val="22"/>
        </w:rPr>
        <w:t>cell division</w:t>
      </w:r>
      <w:r w:rsidR="0012087E" w:rsidRPr="00C77D4E">
        <w:rPr>
          <w:rFonts w:ascii="Times New Roman" w:hAnsi="Times New Roman" w:cs="Times New Roman"/>
          <w:sz w:val="22"/>
          <w:szCs w:val="22"/>
        </w:rPr>
        <w:t xml:space="preserve"> </w:t>
      </w:r>
      <w:r w:rsidR="003B18F6" w:rsidRPr="00C77D4E">
        <w:rPr>
          <w:rFonts w:ascii="Times New Roman" w:hAnsi="Times New Roman" w:cs="Times New Roman"/>
          <w:sz w:val="22"/>
          <w:szCs w:val="22"/>
        </w:rPr>
        <w:t xml:space="preserve">and </w:t>
      </w:r>
      <w:r w:rsidR="002D2BF9" w:rsidRPr="00C77D4E">
        <w:rPr>
          <w:rFonts w:ascii="Times New Roman" w:hAnsi="Times New Roman" w:cs="Times New Roman"/>
          <w:sz w:val="22"/>
          <w:szCs w:val="22"/>
        </w:rPr>
        <w:t>microtubule binding</w:t>
      </w:r>
      <w:r w:rsidR="0081549F" w:rsidRPr="00C77D4E">
        <w:rPr>
          <w:rFonts w:ascii="Times New Roman" w:hAnsi="Times New Roman" w:cs="Times New Roman"/>
          <w:sz w:val="22"/>
          <w:szCs w:val="22"/>
        </w:rPr>
        <w:t>, and in KEGG pathways for focal adhesion</w:t>
      </w:r>
      <w:r w:rsidR="00811CB2" w:rsidRPr="00C77D4E">
        <w:rPr>
          <w:rFonts w:ascii="Times New Roman" w:hAnsi="Times New Roman" w:cs="Times New Roman"/>
          <w:sz w:val="22"/>
          <w:szCs w:val="22"/>
        </w:rPr>
        <w:t xml:space="preserve"> (</w:t>
      </w:r>
      <w:r w:rsidR="00700B00">
        <w:rPr>
          <w:rFonts w:ascii="Times New Roman" w:hAnsi="Times New Roman" w:cs="Times New Roman"/>
          <w:sz w:val="22"/>
          <w:szCs w:val="22"/>
        </w:rPr>
        <w:t>FDR-</w:t>
      </w:r>
      <w:r w:rsidR="00811CB2" w:rsidRPr="00C77D4E">
        <w:rPr>
          <w:rFonts w:ascii="Times New Roman" w:hAnsi="Times New Roman" w:cs="Times New Roman"/>
          <w:i/>
          <w:iCs/>
          <w:sz w:val="22"/>
          <w:szCs w:val="22"/>
        </w:rPr>
        <w:t>P</w:t>
      </w:r>
      <w:r w:rsidR="00811CB2" w:rsidRPr="00C77D4E">
        <w:rPr>
          <w:rFonts w:ascii="Times New Roman" w:hAnsi="Times New Roman" w:cs="Times New Roman"/>
          <w:sz w:val="22"/>
          <w:szCs w:val="22"/>
        </w:rPr>
        <w:t xml:space="preserve"> = 0.048)</w:t>
      </w:r>
      <w:r w:rsidR="0033066C">
        <w:rPr>
          <w:rFonts w:ascii="Times New Roman" w:hAnsi="Times New Roman" w:cs="Times New Roman"/>
          <w:sz w:val="22"/>
          <w:szCs w:val="22"/>
        </w:rPr>
        <w:t xml:space="preserve"> according to DAVID.</w:t>
      </w:r>
      <w:r w:rsidR="001C61F0" w:rsidRPr="00C77D4E">
        <w:rPr>
          <w:rFonts w:ascii="Times New Roman" w:hAnsi="Times New Roman" w:cs="Times New Roman"/>
          <w:sz w:val="22"/>
          <w:szCs w:val="22"/>
        </w:rPr>
        <w:t xml:space="preserve"> </w:t>
      </w:r>
      <w:proofErr w:type="spellStart"/>
      <w:r w:rsidR="001A4AA0">
        <w:rPr>
          <w:rFonts w:ascii="Times New Roman" w:hAnsi="Times New Roman" w:cs="Times New Roman"/>
          <w:sz w:val="22"/>
          <w:szCs w:val="22"/>
        </w:rPr>
        <w:t>ShinyGO</w:t>
      </w:r>
      <w:proofErr w:type="spellEnd"/>
      <w:r w:rsidR="001A4AA0">
        <w:rPr>
          <w:rFonts w:ascii="Times New Roman" w:hAnsi="Times New Roman" w:cs="Times New Roman"/>
          <w:sz w:val="22"/>
          <w:szCs w:val="22"/>
        </w:rPr>
        <w:t xml:space="preserve"> KEGG pathway analysis</w:t>
      </w:r>
      <w:r w:rsidR="0033066C">
        <w:rPr>
          <w:rFonts w:ascii="Times New Roman" w:hAnsi="Times New Roman" w:cs="Times New Roman"/>
          <w:sz w:val="22"/>
          <w:szCs w:val="22"/>
        </w:rPr>
        <w:t xml:space="preserve"> also revealed enrichment of </w:t>
      </w:r>
      <w:r w:rsidR="00C84C59">
        <w:rPr>
          <w:rFonts w:ascii="Times New Roman" w:hAnsi="Times New Roman" w:cs="Times New Roman"/>
          <w:sz w:val="22"/>
          <w:szCs w:val="22"/>
        </w:rPr>
        <w:t xml:space="preserve">cell cycle pathways and organization of the cytoskeleton (Figure </w:t>
      </w:r>
      <w:r w:rsidR="009A60D7">
        <w:rPr>
          <w:rFonts w:ascii="Times New Roman" w:hAnsi="Times New Roman" w:cs="Times New Roman"/>
          <w:sz w:val="22"/>
          <w:szCs w:val="22"/>
        </w:rPr>
        <w:t>17</w:t>
      </w:r>
      <w:r w:rsidR="00C84C59">
        <w:rPr>
          <w:rFonts w:ascii="Times New Roman" w:hAnsi="Times New Roman" w:cs="Times New Roman"/>
          <w:sz w:val="22"/>
          <w:szCs w:val="22"/>
        </w:rPr>
        <w:t>).</w:t>
      </w:r>
      <w:r w:rsidR="001A4AA0">
        <w:rPr>
          <w:rFonts w:ascii="Times New Roman" w:hAnsi="Times New Roman" w:cs="Times New Roman"/>
          <w:sz w:val="22"/>
          <w:szCs w:val="22"/>
        </w:rPr>
        <w:t xml:space="preserve"> </w:t>
      </w:r>
      <w:r w:rsidR="001C61F0" w:rsidRPr="00C77D4E">
        <w:rPr>
          <w:rFonts w:ascii="Times New Roman" w:hAnsi="Times New Roman" w:cs="Times New Roman"/>
          <w:sz w:val="22"/>
          <w:szCs w:val="22"/>
        </w:rPr>
        <w:lastRenderedPageBreak/>
        <w:t xml:space="preserve">The set of DEGs identified in embryonic adipose tissue was enriched in </w:t>
      </w:r>
      <w:r w:rsidR="005364CB" w:rsidRPr="00C77D4E">
        <w:rPr>
          <w:rFonts w:ascii="Times New Roman" w:hAnsi="Times New Roman" w:cs="Times New Roman"/>
          <w:sz w:val="22"/>
          <w:szCs w:val="22"/>
        </w:rPr>
        <w:t>function</w:t>
      </w:r>
      <w:r w:rsidR="00B6297F" w:rsidRPr="00C77D4E">
        <w:rPr>
          <w:rFonts w:ascii="Times New Roman" w:hAnsi="Times New Roman" w:cs="Times New Roman"/>
          <w:sz w:val="22"/>
          <w:szCs w:val="22"/>
        </w:rPr>
        <w:t>s</w:t>
      </w:r>
      <w:r w:rsidR="001C61F0" w:rsidRPr="00C77D4E">
        <w:rPr>
          <w:rFonts w:ascii="Times New Roman" w:hAnsi="Times New Roman" w:cs="Times New Roman"/>
          <w:sz w:val="22"/>
          <w:szCs w:val="22"/>
        </w:rPr>
        <w:t xml:space="preserve"> </w:t>
      </w:r>
      <w:r w:rsidR="00B6297F" w:rsidRPr="00C77D4E">
        <w:rPr>
          <w:rFonts w:ascii="Times New Roman" w:hAnsi="Times New Roman" w:cs="Times New Roman"/>
          <w:sz w:val="22"/>
          <w:szCs w:val="22"/>
        </w:rPr>
        <w:t>relating to</w:t>
      </w:r>
      <w:r w:rsidR="001C61F0" w:rsidRPr="00C77D4E">
        <w:rPr>
          <w:rFonts w:ascii="Times New Roman" w:hAnsi="Times New Roman" w:cs="Times New Roman"/>
          <w:sz w:val="22"/>
          <w:szCs w:val="22"/>
        </w:rPr>
        <w:t xml:space="preserve"> </w:t>
      </w:r>
      <w:r w:rsidR="001752E2" w:rsidRPr="00C77D4E">
        <w:rPr>
          <w:rFonts w:ascii="Times New Roman" w:hAnsi="Times New Roman" w:cs="Times New Roman"/>
          <w:sz w:val="22"/>
          <w:szCs w:val="22"/>
        </w:rPr>
        <w:t>mitosis</w:t>
      </w:r>
      <w:r w:rsidR="00785EE3" w:rsidRPr="00C77D4E">
        <w:rPr>
          <w:rFonts w:ascii="Times New Roman" w:hAnsi="Times New Roman" w:cs="Times New Roman"/>
          <w:sz w:val="22"/>
          <w:szCs w:val="22"/>
        </w:rPr>
        <w:t>/cell division and the nucleus</w:t>
      </w:r>
      <w:r w:rsidR="005364CB" w:rsidRPr="00C77D4E">
        <w:rPr>
          <w:rFonts w:ascii="Times New Roman" w:hAnsi="Times New Roman" w:cs="Times New Roman"/>
          <w:sz w:val="22"/>
          <w:szCs w:val="22"/>
        </w:rPr>
        <w:t xml:space="preserve">, </w:t>
      </w:r>
      <w:r w:rsidR="001C61F0" w:rsidRPr="00C77D4E">
        <w:rPr>
          <w:rFonts w:ascii="Times New Roman" w:hAnsi="Times New Roman" w:cs="Times New Roman"/>
          <w:sz w:val="22"/>
          <w:szCs w:val="22"/>
        </w:rPr>
        <w:t xml:space="preserve">and in </w:t>
      </w:r>
      <w:r w:rsidR="00B6297F" w:rsidRPr="00C77D4E">
        <w:rPr>
          <w:rFonts w:ascii="Times New Roman" w:hAnsi="Times New Roman" w:cs="Times New Roman"/>
          <w:sz w:val="22"/>
          <w:szCs w:val="22"/>
        </w:rPr>
        <w:t>GO terms</w:t>
      </w:r>
      <w:r w:rsidR="001C61F0" w:rsidRPr="00C77D4E">
        <w:rPr>
          <w:rFonts w:ascii="Times New Roman" w:hAnsi="Times New Roman" w:cs="Times New Roman"/>
          <w:sz w:val="22"/>
          <w:szCs w:val="22"/>
        </w:rPr>
        <w:t xml:space="preserve"> </w:t>
      </w:r>
      <w:r w:rsidR="00B6297F" w:rsidRPr="00C77D4E">
        <w:rPr>
          <w:rFonts w:ascii="Times New Roman" w:hAnsi="Times New Roman" w:cs="Times New Roman"/>
          <w:sz w:val="22"/>
          <w:szCs w:val="22"/>
        </w:rPr>
        <w:t>representing protein transport (</w:t>
      </w:r>
      <w:r w:rsidR="00700B00">
        <w:rPr>
          <w:rFonts w:ascii="Times New Roman" w:hAnsi="Times New Roman" w:cs="Times New Roman"/>
          <w:sz w:val="22"/>
          <w:szCs w:val="22"/>
        </w:rPr>
        <w:t>FDR-</w:t>
      </w:r>
      <w:r w:rsidR="008121D9" w:rsidRPr="00C77D4E">
        <w:rPr>
          <w:rFonts w:ascii="Times New Roman" w:hAnsi="Times New Roman" w:cs="Times New Roman"/>
          <w:i/>
          <w:iCs/>
          <w:sz w:val="22"/>
          <w:szCs w:val="22"/>
        </w:rPr>
        <w:t>P</w:t>
      </w:r>
      <w:r w:rsidR="008121D9" w:rsidRPr="00C77D4E">
        <w:rPr>
          <w:rFonts w:ascii="Times New Roman" w:hAnsi="Times New Roman" w:cs="Times New Roman"/>
          <w:sz w:val="22"/>
          <w:szCs w:val="22"/>
        </w:rPr>
        <w:t xml:space="preserve"> = </w:t>
      </w:r>
      <w:r w:rsidR="00A55C5A" w:rsidRPr="00C77D4E">
        <w:rPr>
          <w:rFonts w:ascii="Times New Roman" w:hAnsi="Times New Roman" w:cs="Times New Roman"/>
          <w:sz w:val="22"/>
          <w:szCs w:val="22"/>
        </w:rPr>
        <w:t>0.038</w:t>
      </w:r>
      <w:r w:rsidR="0061162E" w:rsidRPr="00C77D4E">
        <w:rPr>
          <w:rFonts w:ascii="Times New Roman" w:hAnsi="Times New Roman" w:cs="Times New Roman"/>
          <w:sz w:val="22"/>
          <w:szCs w:val="22"/>
        </w:rPr>
        <w:t>)</w:t>
      </w:r>
      <w:r w:rsidR="00B3243E">
        <w:rPr>
          <w:rFonts w:ascii="Times New Roman" w:hAnsi="Times New Roman" w:cs="Times New Roman"/>
          <w:sz w:val="22"/>
          <w:szCs w:val="22"/>
        </w:rPr>
        <w:t xml:space="preserve"> according to DAVID</w:t>
      </w:r>
      <w:r w:rsidR="001C61F0" w:rsidRPr="00C77D4E">
        <w:rPr>
          <w:rFonts w:ascii="Times New Roman" w:hAnsi="Times New Roman" w:cs="Times New Roman"/>
          <w:sz w:val="22"/>
          <w:szCs w:val="22"/>
        </w:rPr>
        <w:t>.</w:t>
      </w:r>
      <w:r w:rsidR="009B4186">
        <w:rPr>
          <w:rFonts w:ascii="Times New Roman" w:hAnsi="Times New Roman" w:cs="Times New Roman"/>
          <w:sz w:val="22"/>
          <w:szCs w:val="22"/>
        </w:rPr>
        <w:t xml:space="preserve"> In terms of </w:t>
      </w:r>
      <w:proofErr w:type="spellStart"/>
      <w:r w:rsidR="009B4186">
        <w:rPr>
          <w:rFonts w:ascii="Times New Roman" w:hAnsi="Times New Roman" w:cs="Times New Roman"/>
          <w:sz w:val="22"/>
          <w:szCs w:val="22"/>
        </w:rPr>
        <w:t>ShinyGO</w:t>
      </w:r>
      <w:proofErr w:type="spellEnd"/>
      <w:r w:rsidR="009B4186">
        <w:rPr>
          <w:rFonts w:ascii="Times New Roman" w:hAnsi="Times New Roman" w:cs="Times New Roman"/>
          <w:sz w:val="22"/>
          <w:szCs w:val="22"/>
        </w:rPr>
        <w:t xml:space="preserve"> </w:t>
      </w:r>
      <w:r w:rsidR="001A4AA0">
        <w:rPr>
          <w:rFonts w:ascii="Times New Roman" w:hAnsi="Times New Roman" w:cs="Times New Roman"/>
          <w:sz w:val="22"/>
          <w:szCs w:val="22"/>
        </w:rPr>
        <w:t>KEGG p</w:t>
      </w:r>
      <w:r w:rsidR="007F0A76">
        <w:rPr>
          <w:rFonts w:ascii="Times New Roman" w:hAnsi="Times New Roman" w:cs="Times New Roman"/>
          <w:sz w:val="22"/>
          <w:szCs w:val="22"/>
        </w:rPr>
        <w:t>athway enrichment analysis, embryonic adipose tissue was enriched with pathways relating to metabolic processes</w:t>
      </w:r>
      <w:r w:rsidR="00641E77">
        <w:rPr>
          <w:rFonts w:ascii="Times New Roman" w:hAnsi="Times New Roman" w:cs="Times New Roman"/>
          <w:sz w:val="22"/>
          <w:szCs w:val="22"/>
        </w:rPr>
        <w:t xml:space="preserve"> (Figure </w:t>
      </w:r>
      <w:r w:rsidR="00A063A3">
        <w:rPr>
          <w:rFonts w:ascii="Times New Roman" w:hAnsi="Times New Roman" w:cs="Times New Roman"/>
          <w:sz w:val="22"/>
          <w:szCs w:val="22"/>
        </w:rPr>
        <w:t>18</w:t>
      </w:r>
      <w:r w:rsidR="00641E77">
        <w:rPr>
          <w:rFonts w:ascii="Times New Roman" w:hAnsi="Times New Roman" w:cs="Times New Roman"/>
          <w:sz w:val="22"/>
          <w:szCs w:val="22"/>
        </w:rPr>
        <w:t>).</w:t>
      </w:r>
    </w:p>
    <w:p w14:paraId="53F01088" w14:textId="34804000" w:rsidR="000259DC" w:rsidRDefault="00CC0E2E" w:rsidP="00A6352C">
      <w:pPr>
        <w:spacing w:line="480" w:lineRule="auto"/>
        <w:ind w:firstLine="720"/>
        <w:rPr>
          <w:rFonts w:ascii="Times New Roman" w:hAnsi="Times New Roman" w:cs="Times New Roman"/>
          <w:sz w:val="22"/>
          <w:szCs w:val="22"/>
        </w:rPr>
      </w:pPr>
      <w:r w:rsidRPr="00C77D4E">
        <w:rPr>
          <w:rFonts w:ascii="Times New Roman" w:hAnsi="Times New Roman" w:cs="Times New Roman"/>
          <w:sz w:val="22"/>
          <w:szCs w:val="22"/>
        </w:rPr>
        <w:t>At the first post-hatch sample date</w:t>
      </w:r>
      <w:r w:rsidR="00D1357B" w:rsidRPr="00C77D4E">
        <w:rPr>
          <w:rFonts w:ascii="Times New Roman" w:hAnsi="Times New Roman" w:cs="Times New Roman"/>
          <w:sz w:val="22"/>
          <w:szCs w:val="22"/>
        </w:rPr>
        <w:t xml:space="preserve">, D5, </w:t>
      </w:r>
      <w:r w:rsidR="00D53CDB">
        <w:rPr>
          <w:rFonts w:ascii="Times New Roman" w:hAnsi="Times New Roman" w:cs="Times New Roman"/>
          <w:sz w:val="22"/>
          <w:szCs w:val="22"/>
        </w:rPr>
        <w:t>few</w:t>
      </w:r>
      <w:r w:rsidR="00D53CDB" w:rsidRPr="00C77D4E">
        <w:rPr>
          <w:rFonts w:ascii="Times New Roman" w:hAnsi="Times New Roman" w:cs="Times New Roman"/>
          <w:sz w:val="22"/>
          <w:szCs w:val="22"/>
        </w:rPr>
        <w:t xml:space="preserve"> </w:t>
      </w:r>
      <w:r w:rsidR="00B14EE7" w:rsidRPr="00C77D4E">
        <w:rPr>
          <w:rFonts w:ascii="Times New Roman" w:hAnsi="Times New Roman" w:cs="Times New Roman"/>
          <w:sz w:val="22"/>
          <w:szCs w:val="22"/>
        </w:rPr>
        <w:t xml:space="preserve">differences were </w:t>
      </w:r>
      <w:r w:rsidR="00D472EC" w:rsidRPr="00C77D4E">
        <w:rPr>
          <w:rFonts w:ascii="Times New Roman" w:hAnsi="Times New Roman" w:cs="Times New Roman"/>
          <w:sz w:val="22"/>
          <w:szCs w:val="22"/>
        </w:rPr>
        <w:t>found in BM</w:t>
      </w:r>
      <w:r w:rsidR="00D53CDB">
        <w:rPr>
          <w:rFonts w:ascii="Times New Roman" w:hAnsi="Times New Roman" w:cs="Times New Roman"/>
          <w:sz w:val="22"/>
          <w:szCs w:val="22"/>
        </w:rPr>
        <w:t>,</w:t>
      </w:r>
      <w:r w:rsidR="00D472EC" w:rsidRPr="00C77D4E">
        <w:rPr>
          <w:rFonts w:ascii="Times New Roman" w:hAnsi="Times New Roman" w:cs="Times New Roman"/>
          <w:sz w:val="22"/>
          <w:szCs w:val="22"/>
        </w:rPr>
        <w:t xml:space="preserve"> with </w:t>
      </w:r>
      <w:r w:rsidR="004453C3" w:rsidRPr="00C77D4E">
        <w:rPr>
          <w:rFonts w:ascii="Times New Roman" w:hAnsi="Times New Roman" w:cs="Times New Roman"/>
          <w:sz w:val="22"/>
          <w:szCs w:val="22"/>
        </w:rPr>
        <w:t xml:space="preserve">the </w:t>
      </w:r>
      <w:r w:rsidR="008E458F">
        <w:rPr>
          <w:rFonts w:ascii="Times New Roman" w:hAnsi="Times New Roman" w:cs="Times New Roman"/>
          <w:sz w:val="22"/>
          <w:szCs w:val="22"/>
        </w:rPr>
        <w:t>1</w:t>
      </w:r>
      <w:r w:rsidR="004453C3" w:rsidRPr="00C77D4E">
        <w:rPr>
          <w:rFonts w:ascii="Times New Roman" w:hAnsi="Times New Roman" w:cs="Times New Roman"/>
          <w:sz w:val="22"/>
          <w:szCs w:val="22"/>
        </w:rPr>
        <w:t xml:space="preserve"> DEG being locus gene LOC112532872. </w:t>
      </w:r>
      <w:r w:rsidR="00F40F24" w:rsidRPr="00C77D4E">
        <w:rPr>
          <w:rFonts w:ascii="Times New Roman" w:hAnsi="Times New Roman" w:cs="Times New Roman"/>
          <w:sz w:val="22"/>
          <w:szCs w:val="22"/>
        </w:rPr>
        <w:t xml:space="preserve">In SQ at this same age, </w:t>
      </w:r>
      <w:r w:rsidR="000802EA" w:rsidRPr="00C77D4E">
        <w:rPr>
          <w:rFonts w:ascii="Times New Roman" w:hAnsi="Times New Roman" w:cs="Times New Roman"/>
          <w:sz w:val="22"/>
          <w:szCs w:val="22"/>
        </w:rPr>
        <w:t xml:space="preserve">a total of 32 DEGs were identified with 11 being higher in </w:t>
      </w:r>
      <w:proofErr w:type="spellStart"/>
      <w:r w:rsidR="000802EA" w:rsidRPr="00C77D4E">
        <w:rPr>
          <w:rFonts w:ascii="Times New Roman" w:hAnsi="Times New Roman" w:cs="Times New Roman"/>
          <w:sz w:val="22"/>
          <w:szCs w:val="22"/>
        </w:rPr>
        <w:t>Redbro</w:t>
      </w:r>
      <w:proofErr w:type="spellEnd"/>
      <w:r w:rsidR="000802EA" w:rsidRPr="00C77D4E">
        <w:rPr>
          <w:rFonts w:ascii="Times New Roman" w:hAnsi="Times New Roman" w:cs="Times New Roman"/>
          <w:sz w:val="22"/>
          <w:szCs w:val="22"/>
        </w:rPr>
        <w:t xml:space="preserve"> and 21 higher in Cobb</w:t>
      </w:r>
      <w:r w:rsidR="00094B2F" w:rsidRPr="00C77D4E">
        <w:rPr>
          <w:rFonts w:ascii="Times New Roman" w:hAnsi="Times New Roman" w:cs="Times New Roman"/>
          <w:sz w:val="22"/>
          <w:szCs w:val="22"/>
        </w:rPr>
        <w:t xml:space="preserve">. The DEGs </w:t>
      </w:r>
      <w:r w:rsidR="005A27B9">
        <w:rPr>
          <w:rFonts w:ascii="Times New Roman" w:hAnsi="Times New Roman" w:cs="Times New Roman"/>
          <w:sz w:val="22"/>
          <w:szCs w:val="22"/>
        </w:rPr>
        <w:t xml:space="preserve">input into DAVID </w:t>
      </w:r>
      <w:r w:rsidR="00094B2F" w:rsidRPr="00C77D4E">
        <w:rPr>
          <w:rFonts w:ascii="Times New Roman" w:hAnsi="Times New Roman" w:cs="Times New Roman"/>
          <w:sz w:val="22"/>
          <w:szCs w:val="22"/>
        </w:rPr>
        <w:t xml:space="preserve">were enriched in </w:t>
      </w:r>
      <w:r w:rsidR="00401D99" w:rsidRPr="00C77D4E">
        <w:rPr>
          <w:rFonts w:ascii="Times New Roman" w:hAnsi="Times New Roman" w:cs="Times New Roman"/>
          <w:sz w:val="22"/>
          <w:szCs w:val="22"/>
        </w:rPr>
        <w:t>functions relat</w:t>
      </w:r>
      <w:r w:rsidR="00583A26" w:rsidRPr="00C77D4E">
        <w:rPr>
          <w:rFonts w:ascii="Times New Roman" w:hAnsi="Times New Roman" w:cs="Times New Roman"/>
          <w:sz w:val="22"/>
          <w:szCs w:val="22"/>
        </w:rPr>
        <w:t xml:space="preserve">ed to mitosis and cell division </w:t>
      </w:r>
      <w:r w:rsidR="00BD3464" w:rsidRPr="00C77D4E">
        <w:rPr>
          <w:rFonts w:ascii="Times New Roman" w:hAnsi="Times New Roman" w:cs="Times New Roman"/>
          <w:sz w:val="22"/>
          <w:szCs w:val="22"/>
        </w:rPr>
        <w:t>as well as the cytoskeleton and microtubule binding</w:t>
      </w:r>
      <w:r w:rsidR="00EA0A89" w:rsidRPr="00C77D4E">
        <w:rPr>
          <w:rFonts w:ascii="Times New Roman" w:hAnsi="Times New Roman" w:cs="Times New Roman"/>
          <w:sz w:val="22"/>
          <w:szCs w:val="22"/>
        </w:rPr>
        <w:t>, and in GO terms related to protein u</w:t>
      </w:r>
      <w:r w:rsidR="004B2C56" w:rsidRPr="00C77D4E">
        <w:rPr>
          <w:rFonts w:ascii="Times New Roman" w:hAnsi="Times New Roman" w:cs="Times New Roman"/>
          <w:sz w:val="22"/>
          <w:szCs w:val="22"/>
        </w:rPr>
        <w:t>biquitination (</w:t>
      </w:r>
      <w:r w:rsidR="004B2C56" w:rsidRPr="00C77D4E">
        <w:rPr>
          <w:rFonts w:ascii="Times New Roman" w:hAnsi="Times New Roman" w:cs="Times New Roman"/>
          <w:i/>
          <w:iCs/>
          <w:sz w:val="22"/>
          <w:szCs w:val="22"/>
        </w:rPr>
        <w:t>P</w:t>
      </w:r>
      <w:r w:rsidR="004B2C56" w:rsidRPr="00C77D4E">
        <w:rPr>
          <w:rFonts w:ascii="Times New Roman" w:hAnsi="Times New Roman" w:cs="Times New Roman"/>
          <w:sz w:val="22"/>
          <w:szCs w:val="22"/>
        </w:rPr>
        <w:t xml:space="preserve"> = </w:t>
      </w:r>
      <w:r w:rsidR="00B418D4" w:rsidRPr="00C77D4E">
        <w:rPr>
          <w:rFonts w:ascii="Times New Roman" w:hAnsi="Times New Roman" w:cs="Times New Roman"/>
          <w:sz w:val="22"/>
          <w:szCs w:val="22"/>
        </w:rPr>
        <w:t>0.049).</w:t>
      </w:r>
      <w:r w:rsidR="002C68B3" w:rsidRPr="00C77D4E">
        <w:rPr>
          <w:rFonts w:ascii="Times New Roman" w:hAnsi="Times New Roman" w:cs="Times New Roman"/>
          <w:sz w:val="22"/>
          <w:szCs w:val="22"/>
        </w:rPr>
        <w:t xml:space="preserve"> </w:t>
      </w:r>
      <w:r w:rsidR="00425D1D" w:rsidRPr="00C77D4E">
        <w:rPr>
          <w:rFonts w:ascii="Times New Roman" w:hAnsi="Times New Roman" w:cs="Times New Roman"/>
          <w:sz w:val="22"/>
          <w:szCs w:val="22"/>
        </w:rPr>
        <w:t xml:space="preserve">Differences in expression were apparent in D10 BM but less apparent in </w:t>
      </w:r>
      <w:r w:rsidR="00353CAF" w:rsidRPr="00C77D4E">
        <w:rPr>
          <w:rFonts w:ascii="Times New Roman" w:hAnsi="Times New Roman" w:cs="Times New Roman"/>
          <w:sz w:val="22"/>
          <w:szCs w:val="22"/>
        </w:rPr>
        <w:t xml:space="preserve">all other tissues at this age. </w:t>
      </w:r>
      <w:r w:rsidR="00BF7550" w:rsidRPr="00C77D4E">
        <w:rPr>
          <w:rFonts w:ascii="Times New Roman" w:hAnsi="Times New Roman" w:cs="Times New Roman"/>
          <w:sz w:val="22"/>
          <w:szCs w:val="22"/>
        </w:rPr>
        <w:t xml:space="preserve">A total of 39 DEGs were identified in BM with </w:t>
      </w:r>
      <w:r w:rsidR="00FF5416" w:rsidRPr="00C77D4E">
        <w:rPr>
          <w:rFonts w:ascii="Times New Roman" w:hAnsi="Times New Roman" w:cs="Times New Roman"/>
          <w:sz w:val="22"/>
          <w:szCs w:val="22"/>
        </w:rPr>
        <w:t>the majority</w:t>
      </w:r>
      <w:r w:rsidR="00BF7550" w:rsidRPr="00C77D4E">
        <w:rPr>
          <w:rFonts w:ascii="Times New Roman" w:hAnsi="Times New Roman" w:cs="Times New Roman"/>
          <w:sz w:val="22"/>
          <w:szCs w:val="22"/>
        </w:rPr>
        <w:t xml:space="preserve"> being more highly expressed </w:t>
      </w:r>
      <w:r w:rsidR="00496777" w:rsidRPr="00C77D4E">
        <w:rPr>
          <w:rFonts w:ascii="Times New Roman" w:hAnsi="Times New Roman" w:cs="Times New Roman"/>
          <w:sz w:val="22"/>
          <w:szCs w:val="22"/>
        </w:rPr>
        <w:t xml:space="preserve">in Cobb. </w:t>
      </w:r>
      <w:r w:rsidR="00F14605" w:rsidRPr="00C77D4E">
        <w:rPr>
          <w:rFonts w:ascii="Times New Roman" w:hAnsi="Times New Roman" w:cs="Times New Roman"/>
          <w:sz w:val="22"/>
          <w:szCs w:val="22"/>
        </w:rPr>
        <w:t xml:space="preserve">These genes were </w:t>
      </w:r>
      <w:r w:rsidR="00FD2A2D" w:rsidRPr="00C77D4E">
        <w:rPr>
          <w:rFonts w:ascii="Times New Roman" w:hAnsi="Times New Roman" w:cs="Times New Roman"/>
          <w:sz w:val="22"/>
          <w:szCs w:val="22"/>
        </w:rPr>
        <w:t xml:space="preserve">enriched </w:t>
      </w:r>
      <w:r w:rsidR="005A27B9">
        <w:rPr>
          <w:rFonts w:ascii="Times New Roman" w:hAnsi="Times New Roman" w:cs="Times New Roman"/>
          <w:sz w:val="22"/>
          <w:szCs w:val="22"/>
        </w:rPr>
        <w:t xml:space="preserve">in </w:t>
      </w:r>
      <w:r w:rsidR="00DF3CBE" w:rsidRPr="00C77D4E">
        <w:rPr>
          <w:rFonts w:ascii="Times New Roman" w:hAnsi="Times New Roman" w:cs="Times New Roman"/>
          <w:sz w:val="22"/>
          <w:szCs w:val="22"/>
        </w:rPr>
        <w:t>functions relat</w:t>
      </w:r>
      <w:r w:rsidR="005A27B9">
        <w:rPr>
          <w:rFonts w:ascii="Times New Roman" w:hAnsi="Times New Roman" w:cs="Times New Roman"/>
          <w:sz w:val="22"/>
          <w:szCs w:val="22"/>
        </w:rPr>
        <w:t>ing</w:t>
      </w:r>
      <w:r w:rsidR="00DF3CBE" w:rsidRPr="00C77D4E">
        <w:rPr>
          <w:rFonts w:ascii="Times New Roman" w:hAnsi="Times New Roman" w:cs="Times New Roman"/>
          <w:sz w:val="22"/>
          <w:szCs w:val="22"/>
        </w:rPr>
        <w:t xml:space="preserve"> to actin binding pathways</w:t>
      </w:r>
      <w:r w:rsidR="005A27B9">
        <w:rPr>
          <w:rFonts w:ascii="Times New Roman" w:hAnsi="Times New Roman" w:cs="Times New Roman"/>
          <w:sz w:val="22"/>
          <w:szCs w:val="22"/>
        </w:rPr>
        <w:t xml:space="preserve"> </w:t>
      </w:r>
      <w:r w:rsidR="00AE182C">
        <w:rPr>
          <w:rFonts w:ascii="Times New Roman" w:hAnsi="Times New Roman" w:cs="Times New Roman"/>
          <w:sz w:val="22"/>
          <w:szCs w:val="22"/>
        </w:rPr>
        <w:t>according to DAVID input</w:t>
      </w:r>
      <w:r w:rsidR="00DF3CBE" w:rsidRPr="00C77D4E">
        <w:rPr>
          <w:rFonts w:ascii="Times New Roman" w:hAnsi="Times New Roman" w:cs="Times New Roman"/>
          <w:sz w:val="22"/>
          <w:szCs w:val="22"/>
        </w:rPr>
        <w:t>.</w:t>
      </w:r>
      <w:r w:rsidR="00A72628" w:rsidRPr="00C77D4E">
        <w:rPr>
          <w:rFonts w:ascii="Times New Roman" w:hAnsi="Times New Roman" w:cs="Times New Roman"/>
          <w:sz w:val="22"/>
          <w:szCs w:val="22"/>
        </w:rPr>
        <w:t xml:space="preserve"> In D10 SQ, 2 DEGs were identified with one</w:t>
      </w:r>
      <w:r w:rsidR="004D1FB0" w:rsidRPr="00C77D4E">
        <w:rPr>
          <w:rFonts w:ascii="Times New Roman" w:hAnsi="Times New Roman" w:cs="Times New Roman"/>
          <w:sz w:val="22"/>
          <w:szCs w:val="22"/>
        </w:rPr>
        <w:t xml:space="preserve">, </w:t>
      </w:r>
      <w:r w:rsidR="00753D6F">
        <w:rPr>
          <w:rFonts w:ascii="Times New Roman" w:hAnsi="Times New Roman" w:cs="Times New Roman"/>
          <w:sz w:val="22"/>
          <w:szCs w:val="22"/>
        </w:rPr>
        <w:t>Carboxypeptidase N (</w:t>
      </w:r>
      <w:r w:rsidR="004D1FB0" w:rsidRPr="00C77D4E">
        <w:rPr>
          <w:rFonts w:ascii="Times New Roman" w:hAnsi="Times New Roman" w:cs="Times New Roman"/>
          <w:sz w:val="22"/>
          <w:szCs w:val="22"/>
        </w:rPr>
        <w:t>CPN1</w:t>
      </w:r>
      <w:r w:rsidR="00753D6F">
        <w:rPr>
          <w:rFonts w:ascii="Times New Roman" w:hAnsi="Times New Roman" w:cs="Times New Roman"/>
          <w:sz w:val="22"/>
          <w:szCs w:val="22"/>
        </w:rPr>
        <w:t>)</w:t>
      </w:r>
      <w:r w:rsidR="004D1FB0" w:rsidRPr="00C77D4E">
        <w:rPr>
          <w:rFonts w:ascii="Times New Roman" w:hAnsi="Times New Roman" w:cs="Times New Roman"/>
          <w:sz w:val="22"/>
          <w:szCs w:val="22"/>
        </w:rPr>
        <w:t>,</w:t>
      </w:r>
      <w:r w:rsidR="00A72628" w:rsidRPr="00C77D4E">
        <w:rPr>
          <w:rFonts w:ascii="Times New Roman" w:hAnsi="Times New Roman" w:cs="Times New Roman"/>
          <w:sz w:val="22"/>
          <w:szCs w:val="22"/>
        </w:rPr>
        <w:t xml:space="preserve"> being more highly expressed in </w:t>
      </w:r>
      <w:proofErr w:type="spellStart"/>
      <w:r w:rsidR="00A72628" w:rsidRPr="00C77D4E">
        <w:rPr>
          <w:rFonts w:ascii="Times New Roman" w:hAnsi="Times New Roman" w:cs="Times New Roman"/>
          <w:sz w:val="22"/>
          <w:szCs w:val="22"/>
        </w:rPr>
        <w:t>Redbro</w:t>
      </w:r>
      <w:proofErr w:type="spellEnd"/>
      <w:r w:rsidR="00A72628" w:rsidRPr="00C77D4E">
        <w:rPr>
          <w:rFonts w:ascii="Times New Roman" w:hAnsi="Times New Roman" w:cs="Times New Roman"/>
          <w:sz w:val="22"/>
          <w:szCs w:val="22"/>
        </w:rPr>
        <w:t xml:space="preserve"> and the other</w:t>
      </w:r>
      <w:r w:rsidR="00B80A2F" w:rsidRPr="00C77D4E">
        <w:rPr>
          <w:rFonts w:ascii="Times New Roman" w:hAnsi="Times New Roman" w:cs="Times New Roman"/>
          <w:sz w:val="22"/>
          <w:szCs w:val="22"/>
        </w:rPr>
        <w:t xml:space="preserve">, </w:t>
      </w:r>
      <w:r w:rsidR="00753D6F">
        <w:rPr>
          <w:rFonts w:ascii="Times New Roman" w:hAnsi="Times New Roman" w:cs="Times New Roman"/>
          <w:sz w:val="22"/>
          <w:szCs w:val="22"/>
        </w:rPr>
        <w:t>histone cluster 1 H4-VI germinal H4 (</w:t>
      </w:r>
      <w:r w:rsidR="00B80A2F" w:rsidRPr="00C77D4E">
        <w:rPr>
          <w:rFonts w:ascii="Times New Roman" w:hAnsi="Times New Roman" w:cs="Times New Roman"/>
          <w:sz w:val="22"/>
          <w:szCs w:val="22"/>
        </w:rPr>
        <w:t>HIST1H46</w:t>
      </w:r>
      <w:r w:rsidR="00753D6F">
        <w:rPr>
          <w:rFonts w:ascii="Times New Roman" w:hAnsi="Times New Roman" w:cs="Times New Roman"/>
          <w:sz w:val="22"/>
          <w:szCs w:val="22"/>
        </w:rPr>
        <w:t>)</w:t>
      </w:r>
      <w:r w:rsidR="00B80A2F" w:rsidRPr="00C77D4E">
        <w:rPr>
          <w:rFonts w:ascii="Times New Roman" w:hAnsi="Times New Roman" w:cs="Times New Roman"/>
          <w:sz w:val="22"/>
          <w:szCs w:val="22"/>
        </w:rPr>
        <w:t>, more highly expressed</w:t>
      </w:r>
      <w:r w:rsidR="00A72628" w:rsidRPr="00C77D4E">
        <w:rPr>
          <w:rFonts w:ascii="Times New Roman" w:hAnsi="Times New Roman" w:cs="Times New Roman"/>
          <w:sz w:val="22"/>
          <w:szCs w:val="22"/>
        </w:rPr>
        <w:t xml:space="preserve"> in Cobb</w:t>
      </w:r>
      <w:r w:rsidR="00B80A2F" w:rsidRPr="00C77D4E">
        <w:rPr>
          <w:rFonts w:ascii="Times New Roman" w:hAnsi="Times New Roman" w:cs="Times New Roman"/>
          <w:sz w:val="22"/>
          <w:szCs w:val="22"/>
        </w:rPr>
        <w:t>.</w:t>
      </w:r>
      <w:r w:rsidR="00793045" w:rsidRPr="00C77D4E">
        <w:rPr>
          <w:rFonts w:ascii="Times New Roman" w:hAnsi="Times New Roman" w:cs="Times New Roman"/>
          <w:sz w:val="22"/>
          <w:szCs w:val="22"/>
        </w:rPr>
        <w:t xml:space="preserve"> In the Neck depot, </w:t>
      </w:r>
      <w:r w:rsidR="00046046" w:rsidRPr="00C77D4E">
        <w:rPr>
          <w:rFonts w:ascii="Times New Roman" w:hAnsi="Times New Roman" w:cs="Times New Roman"/>
          <w:sz w:val="22"/>
          <w:szCs w:val="22"/>
        </w:rPr>
        <w:t>2 DEGs</w:t>
      </w:r>
      <w:r w:rsidR="001A0BAC" w:rsidRPr="00C77D4E">
        <w:rPr>
          <w:rFonts w:ascii="Times New Roman" w:hAnsi="Times New Roman" w:cs="Times New Roman"/>
          <w:sz w:val="22"/>
          <w:szCs w:val="22"/>
        </w:rPr>
        <w:t xml:space="preserve"> (</w:t>
      </w:r>
      <w:r w:rsidR="00753D6F">
        <w:rPr>
          <w:rFonts w:ascii="Times New Roman" w:hAnsi="Times New Roman" w:cs="Times New Roman"/>
          <w:sz w:val="22"/>
          <w:szCs w:val="22"/>
        </w:rPr>
        <w:t>chloride voltage gated channel 1 [</w:t>
      </w:r>
      <w:r w:rsidR="001A0BAC" w:rsidRPr="00C77D4E">
        <w:rPr>
          <w:rFonts w:ascii="Times New Roman" w:hAnsi="Times New Roman" w:cs="Times New Roman"/>
          <w:sz w:val="22"/>
          <w:szCs w:val="22"/>
        </w:rPr>
        <w:t>CLCN4</w:t>
      </w:r>
      <w:r w:rsidR="00753D6F">
        <w:rPr>
          <w:rFonts w:ascii="Times New Roman" w:hAnsi="Times New Roman" w:cs="Times New Roman"/>
          <w:sz w:val="22"/>
          <w:szCs w:val="22"/>
        </w:rPr>
        <w:t>]</w:t>
      </w:r>
      <w:r w:rsidR="001A0BAC" w:rsidRPr="00C77D4E">
        <w:rPr>
          <w:rFonts w:ascii="Times New Roman" w:hAnsi="Times New Roman" w:cs="Times New Roman"/>
          <w:sz w:val="22"/>
          <w:szCs w:val="22"/>
        </w:rPr>
        <w:t xml:space="preserve"> and </w:t>
      </w:r>
      <w:r w:rsidR="00753D6F">
        <w:rPr>
          <w:rFonts w:ascii="Times New Roman" w:hAnsi="Times New Roman" w:cs="Times New Roman"/>
          <w:sz w:val="22"/>
          <w:szCs w:val="22"/>
        </w:rPr>
        <w:t>asparagine-linked glycosylation 13 homolog [</w:t>
      </w:r>
      <w:r w:rsidR="001A0BAC" w:rsidRPr="00C77D4E">
        <w:rPr>
          <w:rFonts w:ascii="Times New Roman" w:hAnsi="Times New Roman" w:cs="Times New Roman"/>
          <w:sz w:val="22"/>
          <w:szCs w:val="22"/>
        </w:rPr>
        <w:t>ALG13</w:t>
      </w:r>
      <w:r w:rsidR="00753D6F">
        <w:rPr>
          <w:rFonts w:ascii="Times New Roman" w:hAnsi="Times New Roman" w:cs="Times New Roman"/>
          <w:sz w:val="22"/>
          <w:szCs w:val="22"/>
        </w:rPr>
        <w:t>]</w:t>
      </w:r>
      <w:r w:rsidR="001A0BAC" w:rsidRPr="00C77D4E">
        <w:rPr>
          <w:rFonts w:ascii="Times New Roman" w:hAnsi="Times New Roman" w:cs="Times New Roman"/>
          <w:sz w:val="22"/>
          <w:szCs w:val="22"/>
        </w:rPr>
        <w:t>)</w:t>
      </w:r>
      <w:r w:rsidR="00046046" w:rsidRPr="00C77D4E">
        <w:rPr>
          <w:rFonts w:ascii="Times New Roman" w:hAnsi="Times New Roman" w:cs="Times New Roman"/>
          <w:sz w:val="22"/>
          <w:szCs w:val="22"/>
        </w:rPr>
        <w:t xml:space="preserve"> were more highly expressed in </w:t>
      </w:r>
      <w:proofErr w:type="spellStart"/>
      <w:r w:rsidR="00046046" w:rsidRPr="00C77D4E">
        <w:rPr>
          <w:rFonts w:ascii="Times New Roman" w:hAnsi="Times New Roman" w:cs="Times New Roman"/>
          <w:sz w:val="22"/>
          <w:szCs w:val="22"/>
        </w:rPr>
        <w:t>Redbro</w:t>
      </w:r>
      <w:proofErr w:type="spellEnd"/>
      <w:r w:rsidR="00046046" w:rsidRPr="00C77D4E">
        <w:rPr>
          <w:rFonts w:ascii="Times New Roman" w:hAnsi="Times New Roman" w:cs="Times New Roman"/>
          <w:sz w:val="22"/>
          <w:szCs w:val="22"/>
        </w:rPr>
        <w:t xml:space="preserve"> and 3 DEGs</w:t>
      </w:r>
      <w:r w:rsidR="00677CD9" w:rsidRPr="00C77D4E">
        <w:rPr>
          <w:rFonts w:ascii="Times New Roman" w:hAnsi="Times New Roman" w:cs="Times New Roman"/>
          <w:sz w:val="22"/>
          <w:szCs w:val="22"/>
        </w:rPr>
        <w:t xml:space="preserve"> </w:t>
      </w:r>
      <w:r w:rsidR="00703962" w:rsidRPr="00C77D4E">
        <w:rPr>
          <w:rFonts w:ascii="Times New Roman" w:hAnsi="Times New Roman" w:cs="Times New Roman"/>
          <w:sz w:val="22"/>
          <w:szCs w:val="22"/>
        </w:rPr>
        <w:t>(</w:t>
      </w:r>
      <w:r w:rsidR="00753D6F">
        <w:rPr>
          <w:rFonts w:ascii="Times New Roman" w:hAnsi="Times New Roman" w:cs="Times New Roman"/>
          <w:sz w:val="22"/>
          <w:szCs w:val="22"/>
        </w:rPr>
        <w:t xml:space="preserve">checkpoint for </w:t>
      </w:r>
      <w:proofErr w:type="spellStart"/>
      <w:r w:rsidR="00753D6F">
        <w:rPr>
          <w:rFonts w:ascii="Times New Roman" w:hAnsi="Times New Roman" w:cs="Times New Roman"/>
          <w:sz w:val="22"/>
          <w:szCs w:val="22"/>
        </w:rPr>
        <w:t>forkhead</w:t>
      </w:r>
      <w:proofErr w:type="spellEnd"/>
      <w:r w:rsidR="00753D6F">
        <w:rPr>
          <w:rFonts w:ascii="Times New Roman" w:hAnsi="Times New Roman" w:cs="Times New Roman"/>
          <w:sz w:val="22"/>
          <w:szCs w:val="22"/>
        </w:rPr>
        <w:t xml:space="preserve"> and ring finger domains [</w:t>
      </w:r>
      <w:r w:rsidR="00703962" w:rsidRPr="00C77D4E">
        <w:rPr>
          <w:rFonts w:ascii="Times New Roman" w:hAnsi="Times New Roman" w:cs="Times New Roman"/>
          <w:sz w:val="22"/>
          <w:szCs w:val="22"/>
        </w:rPr>
        <w:t>CHFR</w:t>
      </w:r>
      <w:r w:rsidR="00753D6F">
        <w:rPr>
          <w:rFonts w:ascii="Times New Roman" w:hAnsi="Times New Roman" w:cs="Times New Roman"/>
          <w:sz w:val="22"/>
          <w:szCs w:val="22"/>
        </w:rPr>
        <w:t>]</w:t>
      </w:r>
      <w:r w:rsidR="00703962" w:rsidRPr="00C77D4E">
        <w:rPr>
          <w:rFonts w:ascii="Times New Roman" w:hAnsi="Times New Roman" w:cs="Times New Roman"/>
          <w:sz w:val="22"/>
          <w:szCs w:val="22"/>
        </w:rPr>
        <w:t>,</w:t>
      </w:r>
      <w:r w:rsidR="00753D6F">
        <w:rPr>
          <w:rFonts w:ascii="Times New Roman" w:hAnsi="Times New Roman" w:cs="Times New Roman"/>
          <w:sz w:val="22"/>
          <w:szCs w:val="22"/>
        </w:rPr>
        <w:t xml:space="preserve"> </w:t>
      </w:r>
      <w:r w:rsidR="00753D6F" w:rsidRPr="00753D6F">
        <w:rPr>
          <w:rFonts w:ascii="Times New Roman" w:hAnsi="Times New Roman" w:cs="Times New Roman"/>
          <w:color w:val="000000"/>
          <w:sz w:val="22"/>
          <w:szCs w:val="22"/>
          <w:shd w:val="clear" w:color="auto" w:fill="FFFFFF"/>
        </w:rPr>
        <w:t xml:space="preserve">histone cluster 1 H2B family member </w:t>
      </w:r>
      <w:r w:rsidR="00753D6F">
        <w:rPr>
          <w:rFonts w:ascii="Times New Roman" w:hAnsi="Times New Roman" w:cs="Times New Roman"/>
          <w:color w:val="000000"/>
          <w:sz w:val="22"/>
          <w:szCs w:val="22"/>
          <w:shd w:val="clear" w:color="auto" w:fill="FFFFFF"/>
        </w:rPr>
        <w:t>A</w:t>
      </w:r>
      <w:r w:rsidR="00703962" w:rsidRPr="00C77D4E">
        <w:rPr>
          <w:rFonts w:ascii="Times New Roman" w:hAnsi="Times New Roman" w:cs="Times New Roman"/>
          <w:sz w:val="22"/>
          <w:szCs w:val="22"/>
        </w:rPr>
        <w:t xml:space="preserve"> </w:t>
      </w:r>
      <w:r w:rsidR="00753D6F">
        <w:rPr>
          <w:rFonts w:ascii="Times New Roman" w:hAnsi="Times New Roman" w:cs="Times New Roman"/>
          <w:sz w:val="22"/>
          <w:szCs w:val="22"/>
        </w:rPr>
        <w:t>[</w:t>
      </w:r>
      <w:r w:rsidR="00703962" w:rsidRPr="00C77D4E">
        <w:rPr>
          <w:rFonts w:ascii="Times New Roman" w:hAnsi="Times New Roman" w:cs="Times New Roman"/>
          <w:sz w:val="22"/>
          <w:szCs w:val="22"/>
        </w:rPr>
        <w:t>HIST1H2B5</w:t>
      </w:r>
      <w:r w:rsidR="00753D6F">
        <w:rPr>
          <w:rFonts w:ascii="Times New Roman" w:hAnsi="Times New Roman" w:cs="Times New Roman"/>
          <w:sz w:val="22"/>
          <w:szCs w:val="22"/>
        </w:rPr>
        <w:t>]</w:t>
      </w:r>
      <w:r w:rsidR="00703962" w:rsidRPr="00C77D4E">
        <w:rPr>
          <w:rFonts w:ascii="Times New Roman" w:hAnsi="Times New Roman" w:cs="Times New Roman"/>
          <w:sz w:val="22"/>
          <w:szCs w:val="22"/>
        </w:rPr>
        <w:t>, and</w:t>
      </w:r>
      <w:r w:rsidR="00753D6F">
        <w:rPr>
          <w:rFonts w:ascii="Times New Roman" w:hAnsi="Times New Roman" w:cs="Times New Roman"/>
          <w:sz w:val="22"/>
          <w:szCs w:val="22"/>
        </w:rPr>
        <w:t xml:space="preserve"> NEDD4-binding protein 1</w:t>
      </w:r>
      <w:r w:rsidR="00703962" w:rsidRPr="00C77D4E">
        <w:rPr>
          <w:rFonts w:ascii="Times New Roman" w:hAnsi="Times New Roman" w:cs="Times New Roman"/>
          <w:sz w:val="22"/>
          <w:szCs w:val="22"/>
        </w:rPr>
        <w:t xml:space="preserve"> </w:t>
      </w:r>
      <w:r w:rsidR="00753D6F">
        <w:rPr>
          <w:rFonts w:ascii="Times New Roman" w:hAnsi="Times New Roman" w:cs="Times New Roman"/>
          <w:sz w:val="22"/>
          <w:szCs w:val="22"/>
        </w:rPr>
        <w:t>[</w:t>
      </w:r>
      <w:r w:rsidR="001A0BAC" w:rsidRPr="00C77D4E">
        <w:rPr>
          <w:rFonts w:ascii="Times New Roman" w:hAnsi="Times New Roman" w:cs="Times New Roman"/>
          <w:sz w:val="22"/>
          <w:szCs w:val="22"/>
        </w:rPr>
        <w:t>N4BP1</w:t>
      </w:r>
      <w:r w:rsidR="00753D6F">
        <w:rPr>
          <w:rFonts w:ascii="Times New Roman" w:hAnsi="Times New Roman" w:cs="Times New Roman"/>
          <w:sz w:val="22"/>
          <w:szCs w:val="22"/>
        </w:rPr>
        <w:t>]</w:t>
      </w:r>
      <w:r w:rsidR="001A0BAC" w:rsidRPr="00C77D4E">
        <w:rPr>
          <w:rFonts w:ascii="Times New Roman" w:hAnsi="Times New Roman" w:cs="Times New Roman"/>
          <w:sz w:val="22"/>
          <w:szCs w:val="22"/>
        </w:rPr>
        <w:t>)</w:t>
      </w:r>
      <w:r w:rsidR="00046046" w:rsidRPr="00C77D4E">
        <w:rPr>
          <w:rFonts w:ascii="Times New Roman" w:hAnsi="Times New Roman" w:cs="Times New Roman"/>
          <w:sz w:val="22"/>
          <w:szCs w:val="22"/>
        </w:rPr>
        <w:t xml:space="preserve"> were more highly expressed in Cobb</w:t>
      </w:r>
      <w:r w:rsidR="00700B00">
        <w:rPr>
          <w:rFonts w:ascii="Times New Roman" w:hAnsi="Times New Roman" w:cs="Times New Roman"/>
          <w:sz w:val="22"/>
          <w:szCs w:val="22"/>
        </w:rPr>
        <w:t xml:space="preserve"> (FDR-</w:t>
      </w:r>
      <w:r w:rsidR="00700B00">
        <w:rPr>
          <w:rFonts w:ascii="Times New Roman" w:hAnsi="Times New Roman" w:cs="Times New Roman"/>
          <w:i/>
          <w:iCs/>
          <w:sz w:val="22"/>
          <w:szCs w:val="22"/>
        </w:rPr>
        <w:t>P</w:t>
      </w:r>
      <w:r w:rsidR="00700B00">
        <w:rPr>
          <w:rFonts w:ascii="Times New Roman" w:hAnsi="Times New Roman" w:cs="Times New Roman"/>
          <w:sz w:val="22"/>
          <w:szCs w:val="22"/>
        </w:rPr>
        <w:t xml:space="preserve"> &lt; 0.05)</w:t>
      </w:r>
      <w:r w:rsidR="00046046" w:rsidRPr="00C77D4E">
        <w:rPr>
          <w:rFonts w:ascii="Times New Roman" w:hAnsi="Times New Roman" w:cs="Times New Roman"/>
          <w:sz w:val="22"/>
          <w:szCs w:val="22"/>
        </w:rPr>
        <w:t>.</w:t>
      </w:r>
      <w:r w:rsidR="008251CD" w:rsidRPr="00C77D4E">
        <w:rPr>
          <w:rFonts w:ascii="Times New Roman" w:hAnsi="Times New Roman" w:cs="Times New Roman"/>
          <w:sz w:val="22"/>
          <w:szCs w:val="22"/>
        </w:rPr>
        <w:t xml:space="preserve"> One DEG</w:t>
      </w:r>
      <w:r w:rsidR="00EA1BB0" w:rsidRPr="00C77D4E">
        <w:rPr>
          <w:rFonts w:ascii="Times New Roman" w:hAnsi="Times New Roman" w:cs="Times New Roman"/>
          <w:sz w:val="22"/>
          <w:szCs w:val="22"/>
        </w:rPr>
        <w:t>, HIST1H46,</w:t>
      </w:r>
      <w:r w:rsidR="008251CD" w:rsidRPr="00C77D4E">
        <w:rPr>
          <w:rFonts w:ascii="Times New Roman" w:hAnsi="Times New Roman" w:cs="Times New Roman"/>
          <w:sz w:val="22"/>
          <w:szCs w:val="22"/>
        </w:rPr>
        <w:t xml:space="preserve"> was identified </w:t>
      </w:r>
      <w:r w:rsidR="0064122E" w:rsidRPr="00C77D4E">
        <w:rPr>
          <w:rFonts w:ascii="Times New Roman" w:hAnsi="Times New Roman" w:cs="Times New Roman"/>
          <w:sz w:val="22"/>
          <w:szCs w:val="22"/>
        </w:rPr>
        <w:t xml:space="preserve">in the ABD depot </w:t>
      </w:r>
      <w:r w:rsidR="00A344D5" w:rsidRPr="00C77D4E">
        <w:rPr>
          <w:rFonts w:ascii="Times New Roman" w:hAnsi="Times New Roman" w:cs="Times New Roman"/>
          <w:sz w:val="22"/>
          <w:szCs w:val="22"/>
        </w:rPr>
        <w:t>and</w:t>
      </w:r>
      <w:r w:rsidR="0064122E" w:rsidRPr="00C77D4E">
        <w:rPr>
          <w:rFonts w:ascii="Times New Roman" w:hAnsi="Times New Roman" w:cs="Times New Roman"/>
          <w:sz w:val="22"/>
          <w:szCs w:val="22"/>
        </w:rPr>
        <w:t xml:space="preserve"> was more highly expressed in </w:t>
      </w:r>
      <w:r w:rsidR="00EA1BB0" w:rsidRPr="00C77D4E">
        <w:rPr>
          <w:rFonts w:ascii="Times New Roman" w:hAnsi="Times New Roman" w:cs="Times New Roman"/>
          <w:sz w:val="22"/>
          <w:szCs w:val="22"/>
        </w:rPr>
        <w:t>Cobb.</w:t>
      </w:r>
      <w:r w:rsidR="002510B8" w:rsidRPr="00C77D4E">
        <w:rPr>
          <w:rFonts w:ascii="Times New Roman" w:hAnsi="Times New Roman" w:cs="Times New Roman"/>
          <w:sz w:val="22"/>
          <w:szCs w:val="22"/>
        </w:rPr>
        <w:t xml:space="preserve"> By D14, </w:t>
      </w:r>
      <w:r w:rsidR="00E20AB4" w:rsidRPr="00C77D4E">
        <w:rPr>
          <w:rFonts w:ascii="Times New Roman" w:hAnsi="Times New Roman" w:cs="Times New Roman"/>
          <w:sz w:val="22"/>
          <w:szCs w:val="22"/>
        </w:rPr>
        <w:t xml:space="preserve">differences in gene expression became apparent again </w:t>
      </w:r>
      <w:r w:rsidR="008B1DA3" w:rsidRPr="00C77D4E">
        <w:rPr>
          <w:rFonts w:ascii="Times New Roman" w:hAnsi="Times New Roman" w:cs="Times New Roman"/>
          <w:sz w:val="22"/>
          <w:szCs w:val="22"/>
        </w:rPr>
        <w:t xml:space="preserve">in all tissues except ABD. A total of </w:t>
      </w:r>
      <w:r w:rsidR="00FE0355" w:rsidRPr="00C77D4E">
        <w:rPr>
          <w:rFonts w:ascii="Times New Roman" w:hAnsi="Times New Roman" w:cs="Times New Roman"/>
          <w:sz w:val="22"/>
          <w:szCs w:val="22"/>
        </w:rPr>
        <w:t xml:space="preserve">94 DEGs were identified in BM with </w:t>
      </w:r>
      <w:r w:rsidR="00700B00">
        <w:rPr>
          <w:rFonts w:ascii="Times New Roman" w:hAnsi="Times New Roman" w:cs="Times New Roman"/>
          <w:sz w:val="22"/>
          <w:szCs w:val="22"/>
        </w:rPr>
        <w:t>62</w:t>
      </w:r>
      <w:r w:rsidR="00AD022D" w:rsidRPr="00C77D4E">
        <w:rPr>
          <w:rFonts w:ascii="Times New Roman" w:hAnsi="Times New Roman" w:cs="Times New Roman"/>
          <w:sz w:val="22"/>
          <w:szCs w:val="22"/>
        </w:rPr>
        <w:t xml:space="preserve"> being more highly expressed in the Cobb line and </w:t>
      </w:r>
      <w:r w:rsidR="00700B00">
        <w:rPr>
          <w:rFonts w:ascii="Times New Roman" w:hAnsi="Times New Roman" w:cs="Times New Roman"/>
          <w:sz w:val="22"/>
          <w:szCs w:val="22"/>
        </w:rPr>
        <w:t>32</w:t>
      </w:r>
      <w:r w:rsidR="00AD022D" w:rsidRPr="00C77D4E">
        <w:rPr>
          <w:rFonts w:ascii="Times New Roman" w:hAnsi="Times New Roman" w:cs="Times New Roman"/>
          <w:sz w:val="22"/>
          <w:szCs w:val="22"/>
        </w:rPr>
        <w:t xml:space="preserve"> more highly expressed in the </w:t>
      </w:r>
      <w:proofErr w:type="spellStart"/>
      <w:r w:rsidR="00AD022D" w:rsidRPr="00C77D4E">
        <w:rPr>
          <w:rFonts w:ascii="Times New Roman" w:hAnsi="Times New Roman" w:cs="Times New Roman"/>
          <w:sz w:val="22"/>
          <w:szCs w:val="22"/>
        </w:rPr>
        <w:t>Redbro</w:t>
      </w:r>
      <w:proofErr w:type="spellEnd"/>
      <w:r w:rsidR="00AD022D" w:rsidRPr="00C77D4E">
        <w:rPr>
          <w:rFonts w:ascii="Times New Roman" w:hAnsi="Times New Roman" w:cs="Times New Roman"/>
          <w:sz w:val="22"/>
          <w:szCs w:val="22"/>
        </w:rPr>
        <w:t xml:space="preserve"> line. </w:t>
      </w:r>
      <w:r w:rsidR="008C4188">
        <w:rPr>
          <w:rFonts w:ascii="Times New Roman" w:hAnsi="Times New Roman" w:cs="Times New Roman"/>
          <w:sz w:val="22"/>
          <w:szCs w:val="22"/>
        </w:rPr>
        <w:t xml:space="preserve">According to </w:t>
      </w:r>
      <w:proofErr w:type="spellStart"/>
      <w:r w:rsidR="008C4188">
        <w:rPr>
          <w:rFonts w:ascii="Times New Roman" w:hAnsi="Times New Roman" w:cs="Times New Roman"/>
          <w:sz w:val="22"/>
          <w:szCs w:val="22"/>
        </w:rPr>
        <w:t>ShinyGO</w:t>
      </w:r>
      <w:proofErr w:type="spellEnd"/>
      <w:r w:rsidR="008C4188">
        <w:rPr>
          <w:rFonts w:ascii="Times New Roman" w:hAnsi="Times New Roman" w:cs="Times New Roman"/>
          <w:sz w:val="22"/>
          <w:szCs w:val="22"/>
        </w:rPr>
        <w:t xml:space="preserve"> pathway analysis, </w:t>
      </w:r>
      <w:r w:rsidR="008A1D2C">
        <w:rPr>
          <w:rFonts w:ascii="Times New Roman" w:hAnsi="Times New Roman" w:cs="Times New Roman"/>
          <w:sz w:val="22"/>
          <w:szCs w:val="22"/>
        </w:rPr>
        <w:t xml:space="preserve">these DEGs were related to apoptotic processes and cytoskeleton organization (Figure </w:t>
      </w:r>
      <w:r w:rsidR="00970496">
        <w:rPr>
          <w:rFonts w:ascii="Times New Roman" w:hAnsi="Times New Roman" w:cs="Times New Roman"/>
          <w:sz w:val="22"/>
          <w:szCs w:val="22"/>
        </w:rPr>
        <w:t>19</w:t>
      </w:r>
      <w:r w:rsidR="008A1D2C">
        <w:rPr>
          <w:rFonts w:ascii="Times New Roman" w:hAnsi="Times New Roman" w:cs="Times New Roman"/>
          <w:sz w:val="22"/>
          <w:szCs w:val="22"/>
        </w:rPr>
        <w:t xml:space="preserve">). </w:t>
      </w:r>
      <w:r w:rsidR="00547057" w:rsidRPr="00C77D4E">
        <w:rPr>
          <w:rFonts w:ascii="Times New Roman" w:hAnsi="Times New Roman" w:cs="Times New Roman"/>
          <w:sz w:val="22"/>
          <w:szCs w:val="22"/>
        </w:rPr>
        <w:t xml:space="preserve">In the SQ depot, </w:t>
      </w:r>
      <w:r w:rsidR="002A7EA6" w:rsidRPr="00C77D4E">
        <w:rPr>
          <w:rFonts w:ascii="Times New Roman" w:hAnsi="Times New Roman" w:cs="Times New Roman"/>
          <w:sz w:val="22"/>
          <w:szCs w:val="22"/>
        </w:rPr>
        <w:t xml:space="preserve">35 genes were differentially expressed with 24 genes being more highly expressed </w:t>
      </w:r>
      <w:r w:rsidR="003A3800" w:rsidRPr="00C77D4E">
        <w:rPr>
          <w:rFonts w:ascii="Times New Roman" w:hAnsi="Times New Roman" w:cs="Times New Roman"/>
          <w:sz w:val="22"/>
          <w:szCs w:val="22"/>
        </w:rPr>
        <w:t xml:space="preserve">in </w:t>
      </w:r>
      <w:proofErr w:type="spellStart"/>
      <w:r w:rsidR="003A3800" w:rsidRPr="00C77D4E">
        <w:rPr>
          <w:rFonts w:ascii="Times New Roman" w:hAnsi="Times New Roman" w:cs="Times New Roman"/>
          <w:sz w:val="22"/>
          <w:szCs w:val="22"/>
        </w:rPr>
        <w:t>Redbro</w:t>
      </w:r>
      <w:proofErr w:type="spellEnd"/>
      <w:r w:rsidR="003A3800" w:rsidRPr="00C77D4E">
        <w:rPr>
          <w:rFonts w:ascii="Times New Roman" w:hAnsi="Times New Roman" w:cs="Times New Roman"/>
          <w:sz w:val="22"/>
          <w:szCs w:val="22"/>
        </w:rPr>
        <w:t xml:space="preserve"> and 11 more highly expressed in Cobb. </w:t>
      </w:r>
      <w:r w:rsidR="00B02FE5" w:rsidRPr="00C77D4E">
        <w:rPr>
          <w:rFonts w:ascii="Times New Roman" w:hAnsi="Times New Roman" w:cs="Times New Roman"/>
          <w:sz w:val="22"/>
          <w:szCs w:val="22"/>
        </w:rPr>
        <w:t xml:space="preserve">In the Neck depot, </w:t>
      </w:r>
      <w:r w:rsidR="00166267" w:rsidRPr="00C77D4E">
        <w:rPr>
          <w:rFonts w:ascii="Times New Roman" w:hAnsi="Times New Roman" w:cs="Times New Roman"/>
          <w:sz w:val="22"/>
          <w:szCs w:val="22"/>
        </w:rPr>
        <w:t xml:space="preserve">29 DEGs were identified with an almost even split between genes </w:t>
      </w:r>
      <w:r w:rsidR="00284C36" w:rsidRPr="00C77D4E">
        <w:rPr>
          <w:rFonts w:ascii="Times New Roman" w:hAnsi="Times New Roman" w:cs="Times New Roman"/>
          <w:sz w:val="22"/>
          <w:szCs w:val="22"/>
        </w:rPr>
        <w:t xml:space="preserve">with higher expression in </w:t>
      </w:r>
      <w:proofErr w:type="spellStart"/>
      <w:r w:rsidR="00284C36" w:rsidRPr="00C77D4E">
        <w:rPr>
          <w:rFonts w:ascii="Times New Roman" w:hAnsi="Times New Roman" w:cs="Times New Roman"/>
          <w:sz w:val="22"/>
          <w:szCs w:val="22"/>
        </w:rPr>
        <w:t>Redbro</w:t>
      </w:r>
      <w:proofErr w:type="spellEnd"/>
      <w:r w:rsidR="00284C36" w:rsidRPr="00C77D4E">
        <w:rPr>
          <w:rFonts w:ascii="Times New Roman" w:hAnsi="Times New Roman" w:cs="Times New Roman"/>
          <w:sz w:val="22"/>
          <w:szCs w:val="22"/>
        </w:rPr>
        <w:t xml:space="preserve"> and those with higher expression in Cobb. </w:t>
      </w:r>
      <w:r w:rsidR="005C7B55" w:rsidRPr="00C77D4E">
        <w:rPr>
          <w:rFonts w:ascii="Times New Roman" w:hAnsi="Times New Roman" w:cs="Times New Roman"/>
          <w:sz w:val="22"/>
          <w:szCs w:val="22"/>
        </w:rPr>
        <w:t xml:space="preserve">In ABD, 2 DEGs </w:t>
      </w:r>
      <w:r w:rsidR="00BB6938" w:rsidRPr="00C77D4E">
        <w:rPr>
          <w:rFonts w:ascii="Times New Roman" w:hAnsi="Times New Roman" w:cs="Times New Roman"/>
          <w:sz w:val="22"/>
          <w:szCs w:val="22"/>
        </w:rPr>
        <w:lastRenderedPageBreak/>
        <w:t xml:space="preserve">(HIST1H2B5 and </w:t>
      </w:r>
      <w:r w:rsidR="00753D6F">
        <w:rPr>
          <w:rFonts w:ascii="Times New Roman" w:hAnsi="Times New Roman" w:cs="Times New Roman"/>
          <w:sz w:val="22"/>
          <w:szCs w:val="22"/>
        </w:rPr>
        <w:t>secretory carrier-associated membrane protein 1 [</w:t>
      </w:r>
      <w:r w:rsidR="00BB6938" w:rsidRPr="00C77D4E">
        <w:rPr>
          <w:rFonts w:ascii="Times New Roman" w:hAnsi="Times New Roman" w:cs="Times New Roman"/>
          <w:sz w:val="22"/>
          <w:szCs w:val="22"/>
        </w:rPr>
        <w:t>SCAMP1</w:t>
      </w:r>
      <w:r w:rsidR="00753D6F">
        <w:rPr>
          <w:rFonts w:ascii="Times New Roman" w:hAnsi="Times New Roman" w:cs="Times New Roman"/>
          <w:sz w:val="22"/>
          <w:szCs w:val="22"/>
        </w:rPr>
        <w:t>]</w:t>
      </w:r>
      <w:r w:rsidR="00BB6938" w:rsidRPr="00C77D4E">
        <w:rPr>
          <w:rFonts w:ascii="Times New Roman" w:hAnsi="Times New Roman" w:cs="Times New Roman"/>
          <w:sz w:val="22"/>
          <w:szCs w:val="22"/>
        </w:rPr>
        <w:t xml:space="preserve">) </w:t>
      </w:r>
      <w:r w:rsidR="005C7B55" w:rsidRPr="00C77D4E">
        <w:rPr>
          <w:rFonts w:ascii="Times New Roman" w:hAnsi="Times New Roman" w:cs="Times New Roman"/>
          <w:sz w:val="22"/>
          <w:szCs w:val="22"/>
        </w:rPr>
        <w:t>were identified</w:t>
      </w:r>
      <w:r w:rsidR="00B26CE5" w:rsidRPr="00C77D4E">
        <w:rPr>
          <w:rFonts w:ascii="Times New Roman" w:hAnsi="Times New Roman" w:cs="Times New Roman"/>
          <w:sz w:val="22"/>
          <w:szCs w:val="22"/>
        </w:rPr>
        <w:t>, both of which were more highly expressed in Cobb</w:t>
      </w:r>
      <w:r w:rsidR="00BB6938" w:rsidRPr="00C77D4E">
        <w:rPr>
          <w:rFonts w:ascii="Times New Roman" w:hAnsi="Times New Roman" w:cs="Times New Roman"/>
          <w:sz w:val="22"/>
          <w:szCs w:val="22"/>
        </w:rPr>
        <w:t>.</w:t>
      </w:r>
    </w:p>
    <w:p w14:paraId="3D5694B0" w14:textId="4C7CC50D" w:rsidR="001103C4" w:rsidRPr="007F262E" w:rsidRDefault="001103C4" w:rsidP="001103C4">
      <w:pPr>
        <w:spacing w:line="480" w:lineRule="auto"/>
        <w:rPr>
          <w:rFonts w:ascii="Times New Roman" w:hAnsi="Times New Roman" w:cs="Times New Roman"/>
          <w:i/>
          <w:iCs/>
          <w:sz w:val="22"/>
          <w:szCs w:val="22"/>
        </w:rPr>
      </w:pPr>
      <w:r w:rsidRPr="007F262E">
        <w:rPr>
          <w:rFonts w:ascii="Times New Roman" w:hAnsi="Times New Roman" w:cs="Times New Roman"/>
          <w:b/>
          <w:bCs/>
          <w:i/>
          <w:iCs/>
          <w:sz w:val="22"/>
          <w:szCs w:val="22"/>
        </w:rPr>
        <w:t xml:space="preserve">Cecal Bacterial </w:t>
      </w:r>
      <w:r w:rsidR="001E61B2">
        <w:rPr>
          <w:rFonts w:ascii="Times New Roman" w:hAnsi="Times New Roman" w:cs="Times New Roman"/>
          <w:b/>
          <w:bCs/>
          <w:i/>
          <w:iCs/>
          <w:sz w:val="22"/>
          <w:szCs w:val="22"/>
        </w:rPr>
        <w:t>Communities</w:t>
      </w:r>
    </w:p>
    <w:p w14:paraId="3D92FDED" w14:textId="4D6B5BAC" w:rsidR="001103C4" w:rsidRPr="00C77D4E"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Fluid cecal contents from D10 samples were analyzed to determine differences in bacterial communities between the two chick lines as these chicks were reared in the same facility and under the same conditions. Bacterial </w:t>
      </w:r>
      <w:r w:rsidR="000311F2">
        <w:rPr>
          <w:rFonts w:ascii="Times New Roman" w:hAnsi="Times New Roman" w:cs="Times New Roman"/>
          <w:sz w:val="22"/>
          <w:szCs w:val="22"/>
        </w:rPr>
        <w:t>community</w:t>
      </w:r>
      <w:r w:rsidRPr="00C77D4E">
        <w:rPr>
          <w:rFonts w:ascii="Times New Roman" w:hAnsi="Times New Roman" w:cs="Times New Roman"/>
          <w:sz w:val="22"/>
          <w:szCs w:val="22"/>
        </w:rPr>
        <w:t xml:space="preserve"> analysis revealed </w:t>
      </w:r>
      <w:r w:rsidR="006221E2">
        <w:rPr>
          <w:rFonts w:ascii="Times New Roman" w:hAnsi="Times New Roman" w:cs="Times New Roman"/>
          <w:sz w:val="22"/>
          <w:szCs w:val="22"/>
        </w:rPr>
        <w:t>no differences in the</w:t>
      </w:r>
      <w:r w:rsidRPr="00C77D4E">
        <w:rPr>
          <w:rFonts w:ascii="Times New Roman" w:hAnsi="Times New Roman" w:cs="Times New Roman"/>
          <w:sz w:val="22"/>
          <w:szCs w:val="22"/>
        </w:rPr>
        <w:t xml:space="preserve"> α-diversity, </w:t>
      </w:r>
      <w:r w:rsidR="00211889">
        <w:rPr>
          <w:rFonts w:ascii="Times New Roman" w:hAnsi="Times New Roman" w:cs="Times New Roman"/>
          <w:sz w:val="22"/>
          <w:szCs w:val="22"/>
        </w:rPr>
        <w:t xml:space="preserve">a </w:t>
      </w:r>
      <w:r w:rsidRPr="00C77D4E">
        <w:rPr>
          <w:rFonts w:ascii="Times New Roman" w:hAnsi="Times New Roman" w:cs="Times New Roman"/>
          <w:sz w:val="22"/>
          <w:szCs w:val="22"/>
        </w:rPr>
        <w:t xml:space="preserve">greater number of taxa and their abundance, </w:t>
      </w:r>
      <w:r w:rsidR="004F6969">
        <w:rPr>
          <w:rFonts w:ascii="Times New Roman" w:hAnsi="Times New Roman" w:cs="Times New Roman"/>
          <w:sz w:val="22"/>
          <w:szCs w:val="22"/>
        </w:rPr>
        <w:t xml:space="preserve">between the lines </w:t>
      </w:r>
      <w:r w:rsidRPr="00C77D4E">
        <w:rPr>
          <w:rFonts w:ascii="Times New Roman" w:hAnsi="Times New Roman" w:cs="Times New Roman"/>
          <w:sz w:val="22"/>
          <w:szCs w:val="22"/>
        </w:rPr>
        <w:t xml:space="preserve">(Tables 5 </w:t>
      </w:r>
      <w:r w:rsidR="00700B00">
        <w:rPr>
          <w:rFonts w:ascii="Times New Roman" w:hAnsi="Times New Roman" w:cs="Times New Roman"/>
          <w:sz w:val="22"/>
          <w:szCs w:val="22"/>
        </w:rPr>
        <w:t>and</w:t>
      </w:r>
      <w:r w:rsidRPr="00C77D4E">
        <w:rPr>
          <w:rFonts w:ascii="Times New Roman" w:hAnsi="Times New Roman" w:cs="Times New Roman"/>
          <w:sz w:val="22"/>
          <w:szCs w:val="22"/>
        </w:rPr>
        <w:t xml:space="preserve"> 6). </w:t>
      </w:r>
      <w:r w:rsidR="00361F9F">
        <w:rPr>
          <w:rFonts w:ascii="Times New Roman" w:hAnsi="Times New Roman" w:cs="Times New Roman"/>
          <w:sz w:val="22"/>
          <w:szCs w:val="22"/>
        </w:rPr>
        <w:t xml:space="preserve">However, </w:t>
      </w:r>
      <w:r w:rsidR="00434A13" w:rsidRPr="00BD7B33">
        <w:rPr>
          <w:rFonts w:ascii="Times New Roman" w:hAnsi="Times New Roman" w:cs="Times New Roman"/>
          <w:color w:val="000000" w:themeColor="text1"/>
          <w:sz w:val="22"/>
          <w:szCs w:val="22"/>
        </w:rPr>
        <w:t>β</w:t>
      </w:r>
      <w:r w:rsidRPr="00C77D4E">
        <w:rPr>
          <w:rFonts w:ascii="Times New Roman" w:hAnsi="Times New Roman" w:cs="Times New Roman"/>
          <w:sz w:val="22"/>
          <w:szCs w:val="22"/>
        </w:rPr>
        <w:t xml:space="preserve">-diversity plots demonstrate the variability between bacterial communities present in the cecum of both lines with each having unique taxa (Figures </w:t>
      </w:r>
      <w:r w:rsidR="00BA69BC">
        <w:rPr>
          <w:rFonts w:ascii="Times New Roman" w:hAnsi="Times New Roman" w:cs="Times New Roman"/>
          <w:sz w:val="22"/>
          <w:szCs w:val="22"/>
        </w:rPr>
        <w:t>21</w:t>
      </w:r>
      <w:r w:rsidRPr="00C77D4E">
        <w:rPr>
          <w:rFonts w:ascii="Times New Roman" w:hAnsi="Times New Roman" w:cs="Times New Roman"/>
          <w:sz w:val="22"/>
          <w:szCs w:val="22"/>
        </w:rPr>
        <w:t xml:space="preserve"> </w:t>
      </w:r>
      <w:r w:rsidR="00700B00">
        <w:rPr>
          <w:rFonts w:ascii="Times New Roman" w:hAnsi="Times New Roman" w:cs="Times New Roman"/>
          <w:sz w:val="22"/>
          <w:szCs w:val="22"/>
        </w:rPr>
        <w:t>and</w:t>
      </w:r>
      <w:r w:rsidRPr="00C77D4E">
        <w:rPr>
          <w:rFonts w:ascii="Times New Roman" w:hAnsi="Times New Roman" w:cs="Times New Roman"/>
          <w:sz w:val="22"/>
          <w:szCs w:val="22"/>
        </w:rPr>
        <w:t xml:space="preserve"> </w:t>
      </w:r>
      <w:r w:rsidR="00BA69BC">
        <w:rPr>
          <w:rFonts w:ascii="Times New Roman" w:hAnsi="Times New Roman" w:cs="Times New Roman"/>
          <w:sz w:val="22"/>
          <w:szCs w:val="22"/>
        </w:rPr>
        <w:t>22</w:t>
      </w:r>
      <w:r w:rsidRPr="00C77D4E">
        <w:rPr>
          <w:rFonts w:ascii="Times New Roman" w:hAnsi="Times New Roman" w:cs="Times New Roman"/>
          <w:sz w:val="22"/>
          <w:szCs w:val="22"/>
        </w:rPr>
        <w:t xml:space="preserve">). An analysis of similarity test was conducted to determine if this variation is greater between the lines or within the two lines. The result of this test (R = 0.49067, </w:t>
      </w:r>
      <w:r w:rsidR="00CA0BBC">
        <w:rPr>
          <w:rFonts w:ascii="Times New Roman" w:hAnsi="Times New Roman" w:cs="Times New Roman"/>
          <w:i/>
          <w:iCs/>
          <w:sz w:val="22"/>
          <w:szCs w:val="22"/>
        </w:rPr>
        <w:t>P</w:t>
      </w:r>
      <w:r w:rsidR="00CA0BBC">
        <w:rPr>
          <w:rFonts w:ascii="Times New Roman" w:hAnsi="Times New Roman" w:cs="Times New Roman"/>
          <w:sz w:val="22"/>
          <w:szCs w:val="22"/>
        </w:rPr>
        <w:t xml:space="preserve"> </w:t>
      </w:r>
      <w:r w:rsidRPr="00C77D4E">
        <w:rPr>
          <w:rFonts w:ascii="Times New Roman" w:hAnsi="Times New Roman" w:cs="Times New Roman"/>
          <w:sz w:val="22"/>
          <w:szCs w:val="22"/>
        </w:rPr>
        <w:t xml:space="preserve">= 0.001) indicates that the variation of bacterial communities between the two line is greater than within the two groups (Table 7). </w:t>
      </w:r>
    </w:p>
    <w:p w14:paraId="675D11B1" w14:textId="4FF8A1CF" w:rsidR="000B0E5B" w:rsidRPr="005A0A69" w:rsidRDefault="001103C4" w:rsidP="001103C4">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Bacterial community differences between the two groups can be seen beginning at the phylum level. The predominant phyla present in both lines is Firmicutes and Proteobacteria with the Cobb line appearing </w:t>
      </w:r>
      <w:r w:rsidR="008E458F">
        <w:rPr>
          <w:rFonts w:ascii="Times New Roman" w:hAnsi="Times New Roman" w:cs="Times New Roman"/>
          <w:sz w:val="22"/>
          <w:szCs w:val="22"/>
        </w:rPr>
        <w:t>to</w:t>
      </w:r>
      <w:r w:rsidRPr="00C77D4E">
        <w:rPr>
          <w:rFonts w:ascii="Times New Roman" w:hAnsi="Times New Roman" w:cs="Times New Roman"/>
          <w:sz w:val="22"/>
          <w:szCs w:val="22"/>
        </w:rPr>
        <w:t xml:space="preserve"> have a greater abundance of Proteobacteria</w:t>
      </w:r>
      <w:r w:rsidR="002A24D6">
        <w:rPr>
          <w:rFonts w:ascii="Times New Roman" w:hAnsi="Times New Roman" w:cs="Times New Roman"/>
          <w:sz w:val="22"/>
          <w:szCs w:val="22"/>
        </w:rPr>
        <w:t xml:space="preserve"> and the </w:t>
      </w:r>
      <w:proofErr w:type="spellStart"/>
      <w:r w:rsidR="002A24D6">
        <w:rPr>
          <w:rFonts w:ascii="Times New Roman" w:hAnsi="Times New Roman" w:cs="Times New Roman"/>
          <w:sz w:val="22"/>
          <w:szCs w:val="22"/>
        </w:rPr>
        <w:t>Redbro</w:t>
      </w:r>
      <w:proofErr w:type="spellEnd"/>
      <w:r w:rsidR="002A24D6">
        <w:rPr>
          <w:rFonts w:ascii="Times New Roman" w:hAnsi="Times New Roman" w:cs="Times New Roman"/>
          <w:sz w:val="22"/>
          <w:szCs w:val="22"/>
        </w:rPr>
        <w:t xml:space="preserve"> line having a greater a</w:t>
      </w:r>
      <w:r w:rsidR="00CE636E">
        <w:rPr>
          <w:rFonts w:ascii="Times New Roman" w:hAnsi="Times New Roman" w:cs="Times New Roman"/>
          <w:sz w:val="22"/>
          <w:szCs w:val="22"/>
        </w:rPr>
        <w:t>b</w:t>
      </w:r>
      <w:r w:rsidR="002A24D6">
        <w:rPr>
          <w:rFonts w:ascii="Times New Roman" w:hAnsi="Times New Roman" w:cs="Times New Roman"/>
          <w:sz w:val="22"/>
          <w:szCs w:val="22"/>
        </w:rPr>
        <w:t>undance of Firmicutes</w:t>
      </w:r>
      <w:r w:rsidR="009117B6">
        <w:rPr>
          <w:rFonts w:ascii="Times New Roman" w:hAnsi="Times New Roman" w:cs="Times New Roman"/>
          <w:sz w:val="22"/>
          <w:szCs w:val="22"/>
        </w:rPr>
        <w:t xml:space="preserve"> as seen by </w:t>
      </w:r>
      <w:proofErr w:type="spellStart"/>
      <w:r w:rsidR="00545742">
        <w:rPr>
          <w:rFonts w:ascii="Times New Roman" w:hAnsi="Times New Roman" w:cs="Times New Roman"/>
          <w:sz w:val="22"/>
          <w:szCs w:val="22"/>
        </w:rPr>
        <w:t>LEfSe</w:t>
      </w:r>
      <w:proofErr w:type="spellEnd"/>
      <w:r w:rsidR="00545742">
        <w:rPr>
          <w:rFonts w:ascii="Times New Roman" w:hAnsi="Times New Roman" w:cs="Times New Roman"/>
          <w:sz w:val="22"/>
          <w:szCs w:val="22"/>
        </w:rPr>
        <w:t xml:space="preserve"> analysis</w:t>
      </w:r>
      <w:r w:rsidR="002A24D6">
        <w:rPr>
          <w:rFonts w:ascii="Times New Roman" w:hAnsi="Times New Roman" w:cs="Times New Roman"/>
          <w:sz w:val="22"/>
          <w:szCs w:val="22"/>
        </w:rPr>
        <w:t xml:space="preserve"> </w:t>
      </w:r>
      <w:r w:rsidR="00E36567">
        <w:rPr>
          <w:rFonts w:ascii="Times New Roman" w:hAnsi="Times New Roman" w:cs="Times New Roman"/>
          <w:sz w:val="22"/>
          <w:szCs w:val="22"/>
        </w:rPr>
        <w:t xml:space="preserve">(Figure </w:t>
      </w:r>
      <w:r w:rsidR="00754322">
        <w:rPr>
          <w:rFonts w:ascii="Times New Roman" w:hAnsi="Times New Roman" w:cs="Times New Roman"/>
          <w:sz w:val="22"/>
          <w:szCs w:val="22"/>
        </w:rPr>
        <w:t>23</w:t>
      </w:r>
      <w:r w:rsidR="00E36567">
        <w:rPr>
          <w:rFonts w:ascii="Times New Roman" w:hAnsi="Times New Roman" w:cs="Times New Roman"/>
          <w:sz w:val="22"/>
          <w:szCs w:val="22"/>
        </w:rPr>
        <w:t>)</w:t>
      </w:r>
      <w:r w:rsidRPr="00C77D4E">
        <w:rPr>
          <w:rFonts w:ascii="Times New Roman" w:hAnsi="Times New Roman" w:cs="Times New Roman"/>
          <w:sz w:val="22"/>
          <w:szCs w:val="22"/>
        </w:rPr>
        <w:t xml:space="preserve">. At the class level,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had a greater abundance of Bacilli </w:t>
      </w:r>
      <w:r w:rsidR="0011576B">
        <w:rPr>
          <w:rFonts w:ascii="Times New Roman" w:hAnsi="Times New Roman" w:cs="Times New Roman"/>
          <w:sz w:val="22"/>
          <w:szCs w:val="22"/>
        </w:rPr>
        <w:t xml:space="preserve">while the Cobb line has a higher abundance of </w:t>
      </w:r>
      <w:proofErr w:type="spellStart"/>
      <w:r w:rsidR="005553E8">
        <w:rPr>
          <w:rFonts w:ascii="Times New Roman" w:hAnsi="Times New Roman" w:cs="Times New Roman"/>
          <w:sz w:val="22"/>
          <w:szCs w:val="22"/>
        </w:rPr>
        <w:t>Gammaproteobacteria</w:t>
      </w:r>
      <w:proofErr w:type="spellEnd"/>
      <w:r w:rsidR="005553E8">
        <w:rPr>
          <w:rFonts w:ascii="Times New Roman" w:hAnsi="Times New Roman" w:cs="Times New Roman"/>
          <w:sz w:val="22"/>
          <w:szCs w:val="22"/>
        </w:rPr>
        <w:t xml:space="preserve"> </w:t>
      </w:r>
      <w:r w:rsidRPr="00C77D4E">
        <w:rPr>
          <w:rFonts w:ascii="Times New Roman" w:hAnsi="Times New Roman" w:cs="Times New Roman"/>
          <w:sz w:val="22"/>
          <w:szCs w:val="22"/>
        </w:rPr>
        <w:t xml:space="preserve">(Figure </w:t>
      </w:r>
      <w:r w:rsidR="00E37944">
        <w:rPr>
          <w:rFonts w:ascii="Times New Roman" w:hAnsi="Times New Roman" w:cs="Times New Roman"/>
          <w:sz w:val="22"/>
          <w:szCs w:val="22"/>
        </w:rPr>
        <w:t>2</w:t>
      </w:r>
      <w:r w:rsidR="009F28E5">
        <w:rPr>
          <w:rFonts w:ascii="Times New Roman" w:hAnsi="Times New Roman" w:cs="Times New Roman"/>
          <w:sz w:val="22"/>
          <w:szCs w:val="22"/>
        </w:rPr>
        <w:t>3</w:t>
      </w:r>
      <w:r w:rsidRPr="00C77D4E">
        <w:rPr>
          <w:rFonts w:ascii="Times New Roman" w:hAnsi="Times New Roman" w:cs="Times New Roman"/>
          <w:sz w:val="22"/>
          <w:szCs w:val="22"/>
        </w:rPr>
        <w:t xml:space="preserve">). The </w:t>
      </w:r>
      <w:proofErr w:type="spellStart"/>
      <w:r w:rsidRPr="00C77D4E">
        <w:rPr>
          <w:rFonts w:ascii="Times New Roman" w:hAnsi="Times New Roman" w:cs="Times New Roman"/>
          <w:i/>
          <w:iCs/>
          <w:sz w:val="22"/>
          <w:szCs w:val="22"/>
        </w:rPr>
        <w:t>Lachnospiraceae</w:t>
      </w:r>
      <w:proofErr w:type="spellEnd"/>
      <w:r w:rsidRPr="00C77D4E">
        <w:rPr>
          <w:rFonts w:ascii="Times New Roman" w:hAnsi="Times New Roman" w:cs="Times New Roman"/>
          <w:sz w:val="22"/>
          <w:szCs w:val="22"/>
        </w:rPr>
        <w:t xml:space="preserve"> family was present in a greater abundance in the Cobb line while the </w:t>
      </w:r>
      <w:proofErr w:type="spellStart"/>
      <w:r w:rsidRPr="00C77D4E">
        <w:rPr>
          <w:rFonts w:ascii="Times New Roman" w:hAnsi="Times New Roman" w:cs="Times New Roman"/>
          <w:i/>
          <w:iCs/>
          <w:sz w:val="22"/>
          <w:szCs w:val="22"/>
        </w:rPr>
        <w:t>Lactobacillaceae</w:t>
      </w:r>
      <w:proofErr w:type="spellEnd"/>
      <w:r w:rsidR="00E31EEA">
        <w:rPr>
          <w:rFonts w:ascii="Times New Roman" w:hAnsi="Times New Roman" w:cs="Times New Roman"/>
          <w:sz w:val="22"/>
          <w:szCs w:val="22"/>
        </w:rPr>
        <w:t xml:space="preserve">, </w:t>
      </w:r>
      <w:proofErr w:type="spellStart"/>
      <w:r w:rsidR="009E6636">
        <w:rPr>
          <w:rFonts w:ascii="Times New Roman" w:hAnsi="Times New Roman" w:cs="Times New Roman"/>
          <w:i/>
          <w:iCs/>
          <w:sz w:val="22"/>
          <w:szCs w:val="22"/>
        </w:rPr>
        <w:t>Defluviitaleaceae</w:t>
      </w:r>
      <w:proofErr w:type="spellEnd"/>
      <w:r w:rsidR="008030AB">
        <w:rPr>
          <w:rFonts w:ascii="Times New Roman" w:hAnsi="Times New Roman" w:cs="Times New Roman"/>
          <w:sz w:val="22"/>
          <w:szCs w:val="22"/>
        </w:rPr>
        <w:t xml:space="preserve"> (</w:t>
      </w:r>
      <w:r w:rsidR="008030AB">
        <w:rPr>
          <w:rFonts w:ascii="Times New Roman" w:hAnsi="Times New Roman" w:cs="Times New Roman"/>
          <w:i/>
          <w:iCs/>
          <w:sz w:val="22"/>
          <w:szCs w:val="22"/>
        </w:rPr>
        <w:t>P</w:t>
      </w:r>
      <w:r w:rsidR="008030AB">
        <w:rPr>
          <w:rFonts w:ascii="Times New Roman" w:hAnsi="Times New Roman" w:cs="Times New Roman"/>
          <w:sz w:val="22"/>
          <w:szCs w:val="22"/>
        </w:rPr>
        <w:t xml:space="preserve"> = 0.001)</w:t>
      </w:r>
      <w:r w:rsidR="009E6636">
        <w:rPr>
          <w:rFonts w:ascii="Times New Roman" w:hAnsi="Times New Roman" w:cs="Times New Roman"/>
          <w:sz w:val="22"/>
          <w:szCs w:val="22"/>
        </w:rPr>
        <w:t xml:space="preserve">, and </w:t>
      </w:r>
      <w:proofErr w:type="spellStart"/>
      <w:r w:rsidR="003A610B">
        <w:rPr>
          <w:rFonts w:ascii="Times New Roman" w:hAnsi="Times New Roman" w:cs="Times New Roman"/>
          <w:i/>
          <w:iCs/>
          <w:sz w:val="22"/>
          <w:szCs w:val="22"/>
        </w:rPr>
        <w:t>Anaerofustaceae</w:t>
      </w:r>
      <w:proofErr w:type="spellEnd"/>
      <w:r w:rsidRPr="00C77D4E">
        <w:rPr>
          <w:rFonts w:ascii="Times New Roman" w:hAnsi="Times New Roman" w:cs="Times New Roman"/>
          <w:sz w:val="22"/>
          <w:szCs w:val="22"/>
        </w:rPr>
        <w:t xml:space="preserve"> </w:t>
      </w:r>
      <w:r w:rsidR="008030AB">
        <w:rPr>
          <w:rFonts w:ascii="Times New Roman" w:hAnsi="Times New Roman" w:cs="Times New Roman"/>
          <w:sz w:val="22"/>
          <w:szCs w:val="22"/>
        </w:rPr>
        <w:t>(</w:t>
      </w:r>
      <w:r w:rsidR="008030AB">
        <w:rPr>
          <w:rFonts w:ascii="Times New Roman" w:hAnsi="Times New Roman" w:cs="Times New Roman"/>
          <w:i/>
          <w:iCs/>
          <w:sz w:val="22"/>
          <w:szCs w:val="22"/>
        </w:rPr>
        <w:t>P</w:t>
      </w:r>
      <w:r w:rsidR="008030AB">
        <w:rPr>
          <w:rFonts w:ascii="Times New Roman" w:hAnsi="Times New Roman" w:cs="Times New Roman"/>
          <w:sz w:val="22"/>
          <w:szCs w:val="22"/>
        </w:rPr>
        <w:t xml:space="preserve"> = </w:t>
      </w:r>
      <w:r w:rsidR="00066989">
        <w:rPr>
          <w:rFonts w:ascii="Times New Roman" w:hAnsi="Times New Roman" w:cs="Times New Roman"/>
          <w:sz w:val="22"/>
          <w:szCs w:val="22"/>
        </w:rPr>
        <w:t>0.03)</w:t>
      </w:r>
      <w:r w:rsidR="008030AB">
        <w:rPr>
          <w:rFonts w:ascii="Times New Roman" w:hAnsi="Times New Roman" w:cs="Times New Roman"/>
          <w:sz w:val="22"/>
          <w:szCs w:val="22"/>
        </w:rPr>
        <w:t xml:space="preserve"> </w:t>
      </w:r>
      <w:r w:rsidRPr="00C77D4E">
        <w:rPr>
          <w:rFonts w:ascii="Times New Roman" w:hAnsi="Times New Roman" w:cs="Times New Roman"/>
          <w:sz w:val="22"/>
          <w:szCs w:val="22"/>
        </w:rPr>
        <w:t>famil</w:t>
      </w:r>
      <w:r w:rsidR="003A610B">
        <w:rPr>
          <w:rFonts w:ascii="Times New Roman" w:hAnsi="Times New Roman" w:cs="Times New Roman"/>
          <w:sz w:val="22"/>
          <w:szCs w:val="22"/>
        </w:rPr>
        <w:t>ies</w:t>
      </w:r>
      <w:r w:rsidRPr="00C77D4E">
        <w:rPr>
          <w:rFonts w:ascii="Times New Roman" w:hAnsi="Times New Roman" w:cs="Times New Roman"/>
          <w:sz w:val="22"/>
          <w:szCs w:val="22"/>
        </w:rPr>
        <w:t xml:space="preserve"> </w:t>
      </w:r>
      <w:r w:rsidR="003A610B">
        <w:rPr>
          <w:rFonts w:ascii="Times New Roman" w:hAnsi="Times New Roman" w:cs="Times New Roman"/>
          <w:sz w:val="22"/>
          <w:szCs w:val="22"/>
        </w:rPr>
        <w:t>were</w:t>
      </w:r>
      <w:r w:rsidRPr="00C77D4E">
        <w:rPr>
          <w:rFonts w:ascii="Times New Roman" w:hAnsi="Times New Roman" w:cs="Times New Roman"/>
          <w:sz w:val="22"/>
          <w:szCs w:val="22"/>
        </w:rPr>
        <w:t xml:space="preserve"> greater in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(Figure</w:t>
      </w:r>
      <w:r w:rsidR="00B10588">
        <w:rPr>
          <w:rFonts w:ascii="Times New Roman" w:hAnsi="Times New Roman" w:cs="Times New Roman"/>
          <w:sz w:val="22"/>
          <w:szCs w:val="22"/>
        </w:rPr>
        <w:t>s</w:t>
      </w:r>
      <w:r w:rsidRPr="00C77D4E">
        <w:rPr>
          <w:rFonts w:ascii="Times New Roman" w:hAnsi="Times New Roman" w:cs="Times New Roman"/>
          <w:sz w:val="22"/>
          <w:szCs w:val="22"/>
        </w:rPr>
        <w:t xml:space="preserve"> </w:t>
      </w:r>
      <w:r w:rsidR="00E37944">
        <w:rPr>
          <w:rFonts w:ascii="Times New Roman" w:hAnsi="Times New Roman" w:cs="Times New Roman"/>
          <w:sz w:val="22"/>
          <w:szCs w:val="22"/>
        </w:rPr>
        <w:t>2</w:t>
      </w:r>
      <w:r w:rsidR="00BE1EA9">
        <w:rPr>
          <w:rFonts w:ascii="Times New Roman" w:hAnsi="Times New Roman" w:cs="Times New Roman"/>
          <w:sz w:val="22"/>
          <w:szCs w:val="22"/>
        </w:rPr>
        <w:t>3</w:t>
      </w:r>
      <w:r w:rsidR="00B10588">
        <w:rPr>
          <w:rFonts w:ascii="Times New Roman" w:hAnsi="Times New Roman" w:cs="Times New Roman"/>
          <w:sz w:val="22"/>
          <w:szCs w:val="22"/>
        </w:rPr>
        <w:t xml:space="preserve"> </w:t>
      </w:r>
      <w:r w:rsidR="00700B00">
        <w:rPr>
          <w:rFonts w:ascii="Times New Roman" w:hAnsi="Times New Roman" w:cs="Times New Roman"/>
          <w:sz w:val="22"/>
          <w:szCs w:val="22"/>
        </w:rPr>
        <w:t>and</w:t>
      </w:r>
      <w:r w:rsidR="00B10588">
        <w:rPr>
          <w:rFonts w:ascii="Times New Roman" w:hAnsi="Times New Roman" w:cs="Times New Roman"/>
          <w:sz w:val="22"/>
          <w:szCs w:val="22"/>
        </w:rPr>
        <w:t xml:space="preserve"> </w:t>
      </w:r>
      <w:r w:rsidR="00E37944">
        <w:rPr>
          <w:rFonts w:ascii="Times New Roman" w:hAnsi="Times New Roman" w:cs="Times New Roman"/>
          <w:sz w:val="22"/>
          <w:szCs w:val="22"/>
        </w:rPr>
        <w:t>2</w:t>
      </w:r>
      <w:r w:rsidR="00F84875">
        <w:rPr>
          <w:rFonts w:ascii="Times New Roman" w:hAnsi="Times New Roman" w:cs="Times New Roman"/>
          <w:sz w:val="22"/>
          <w:szCs w:val="22"/>
        </w:rPr>
        <w:t>4</w:t>
      </w:r>
      <w:r w:rsidRPr="00C77D4E">
        <w:rPr>
          <w:rFonts w:ascii="Times New Roman" w:hAnsi="Times New Roman" w:cs="Times New Roman"/>
          <w:sz w:val="22"/>
          <w:szCs w:val="22"/>
        </w:rPr>
        <w:t xml:space="preserve">). Greater variation between the two lines can be seen at the genus level with </w:t>
      </w:r>
      <w:proofErr w:type="spellStart"/>
      <w:r w:rsidRPr="00C77D4E">
        <w:rPr>
          <w:rFonts w:ascii="Times New Roman" w:hAnsi="Times New Roman" w:cs="Times New Roman"/>
          <w:i/>
          <w:iCs/>
          <w:sz w:val="22"/>
          <w:szCs w:val="22"/>
        </w:rPr>
        <w:t>Faecalibacterium</w:t>
      </w:r>
      <w:proofErr w:type="spellEnd"/>
      <w:r w:rsidRPr="00C77D4E">
        <w:rPr>
          <w:rFonts w:ascii="Times New Roman" w:hAnsi="Times New Roman" w:cs="Times New Roman"/>
          <w:sz w:val="22"/>
          <w:szCs w:val="22"/>
        </w:rPr>
        <w:t xml:space="preserve"> and </w:t>
      </w:r>
      <w:proofErr w:type="spellStart"/>
      <w:r w:rsidRPr="00C77D4E">
        <w:rPr>
          <w:rFonts w:ascii="Times New Roman" w:hAnsi="Times New Roman" w:cs="Times New Roman"/>
          <w:i/>
          <w:iCs/>
          <w:sz w:val="22"/>
          <w:szCs w:val="22"/>
        </w:rPr>
        <w:t>Intestinimonas</w:t>
      </w:r>
      <w:proofErr w:type="spellEnd"/>
      <w:r w:rsidRPr="00C77D4E">
        <w:rPr>
          <w:rFonts w:ascii="Times New Roman" w:hAnsi="Times New Roman" w:cs="Times New Roman"/>
          <w:sz w:val="22"/>
          <w:szCs w:val="22"/>
        </w:rPr>
        <w:t xml:space="preserve"> being present in the </w:t>
      </w:r>
      <w:proofErr w:type="spellStart"/>
      <w:r w:rsidRPr="00C77D4E">
        <w:rPr>
          <w:rFonts w:ascii="Times New Roman" w:hAnsi="Times New Roman" w:cs="Times New Roman"/>
          <w:sz w:val="22"/>
          <w:szCs w:val="22"/>
        </w:rPr>
        <w:t>Re</w:t>
      </w:r>
      <w:r w:rsidR="00801185">
        <w:rPr>
          <w:rFonts w:ascii="Times New Roman" w:hAnsi="Times New Roman" w:cs="Times New Roman"/>
          <w:sz w:val="22"/>
          <w:szCs w:val="22"/>
        </w:rPr>
        <w:t>db</w:t>
      </w:r>
      <w:r w:rsidRPr="00C77D4E">
        <w:rPr>
          <w:rFonts w:ascii="Times New Roman" w:hAnsi="Times New Roman" w:cs="Times New Roman"/>
          <w:sz w:val="22"/>
          <w:szCs w:val="22"/>
        </w:rPr>
        <w:t>ro</w:t>
      </w:r>
      <w:proofErr w:type="spellEnd"/>
      <w:r w:rsidRPr="00C77D4E">
        <w:rPr>
          <w:rFonts w:ascii="Times New Roman" w:hAnsi="Times New Roman" w:cs="Times New Roman"/>
          <w:sz w:val="22"/>
          <w:szCs w:val="22"/>
        </w:rPr>
        <w:t xml:space="preserve"> line but absent in the top 10 genera of the Cobb line</w:t>
      </w:r>
      <w:r w:rsidR="001A0AA5">
        <w:rPr>
          <w:rFonts w:ascii="Times New Roman" w:hAnsi="Times New Roman" w:cs="Times New Roman"/>
          <w:sz w:val="22"/>
          <w:szCs w:val="22"/>
        </w:rPr>
        <w:t xml:space="preserve"> (Figure </w:t>
      </w:r>
      <w:r w:rsidR="00F84875">
        <w:rPr>
          <w:rFonts w:ascii="Times New Roman" w:hAnsi="Times New Roman" w:cs="Times New Roman"/>
          <w:sz w:val="22"/>
          <w:szCs w:val="22"/>
        </w:rPr>
        <w:t>20</w:t>
      </w:r>
      <w:r w:rsidR="001A0AA5">
        <w:rPr>
          <w:rFonts w:ascii="Times New Roman" w:hAnsi="Times New Roman" w:cs="Times New Roman"/>
          <w:sz w:val="22"/>
          <w:szCs w:val="22"/>
        </w:rPr>
        <w:t>)</w:t>
      </w:r>
      <w:r w:rsidRPr="00C77D4E">
        <w:rPr>
          <w:rFonts w:ascii="Times New Roman" w:hAnsi="Times New Roman" w:cs="Times New Roman"/>
          <w:sz w:val="22"/>
          <w:szCs w:val="22"/>
        </w:rPr>
        <w:t xml:space="preserve">.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ha</w:t>
      </w:r>
      <w:r w:rsidR="00D3493E">
        <w:rPr>
          <w:rFonts w:ascii="Times New Roman" w:hAnsi="Times New Roman" w:cs="Times New Roman"/>
          <w:sz w:val="22"/>
          <w:szCs w:val="22"/>
        </w:rPr>
        <w:t xml:space="preserve">d </w:t>
      </w:r>
      <w:r w:rsidRPr="00C77D4E">
        <w:rPr>
          <w:rFonts w:ascii="Times New Roman" w:hAnsi="Times New Roman" w:cs="Times New Roman"/>
          <w:sz w:val="22"/>
          <w:szCs w:val="22"/>
        </w:rPr>
        <w:t xml:space="preserve">a greater abundance of </w:t>
      </w:r>
      <w:proofErr w:type="spellStart"/>
      <w:r w:rsidR="00A9083B">
        <w:rPr>
          <w:rFonts w:ascii="Times New Roman" w:hAnsi="Times New Roman" w:cs="Times New Roman"/>
          <w:i/>
          <w:iCs/>
          <w:sz w:val="22"/>
          <w:szCs w:val="22"/>
        </w:rPr>
        <w:t>Pedi</w:t>
      </w:r>
      <w:r w:rsidR="008E2322">
        <w:rPr>
          <w:rFonts w:ascii="Times New Roman" w:hAnsi="Times New Roman" w:cs="Times New Roman"/>
          <w:i/>
          <w:iCs/>
          <w:sz w:val="22"/>
          <w:szCs w:val="22"/>
        </w:rPr>
        <w:t>o</w:t>
      </w:r>
      <w:r w:rsidR="00A9083B">
        <w:rPr>
          <w:rFonts w:ascii="Times New Roman" w:hAnsi="Times New Roman" w:cs="Times New Roman"/>
          <w:i/>
          <w:iCs/>
          <w:sz w:val="22"/>
          <w:szCs w:val="22"/>
        </w:rPr>
        <w:t>coccus</w:t>
      </w:r>
      <w:proofErr w:type="spellEnd"/>
      <w:r w:rsidR="0072518C">
        <w:rPr>
          <w:rFonts w:ascii="Times New Roman" w:hAnsi="Times New Roman" w:cs="Times New Roman"/>
          <w:sz w:val="22"/>
          <w:szCs w:val="22"/>
        </w:rPr>
        <w:t xml:space="preserve"> (</w:t>
      </w:r>
      <w:r w:rsidR="0072518C">
        <w:rPr>
          <w:rFonts w:ascii="Times New Roman" w:hAnsi="Times New Roman" w:cs="Times New Roman"/>
          <w:i/>
          <w:iCs/>
          <w:sz w:val="22"/>
          <w:szCs w:val="22"/>
        </w:rPr>
        <w:t>P</w:t>
      </w:r>
      <w:r w:rsidR="0072518C">
        <w:rPr>
          <w:rFonts w:ascii="Times New Roman" w:hAnsi="Times New Roman" w:cs="Times New Roman"/>
          <w:sz w:val="22"/>
          <w:szCs w:val="22"/>
        </w:rPr>
        <w:t xml:space="preserve"> = 0.02)</w:t>
      </w:r>
      <w:r w:rsidR="00A9083B">
        <w:rPr>
          <w:rFonts w:ascii="Times New Roman" w:hAnsi="Times New Roman" w:cs="Times New Roman"/>
          <w:sz w:val="22"/>
          <w:szCs w:val="22"/>
        </w:rPr>
        <w:t xml:space="preserve">, </w:t>
      </w:r>
      <w:r w:rsidR="00A9083B">
        <w:rPr>
          <w:rFonts w:ascii="Times New Roman" w:hAnsi="Times New Roman" w:cs="Times New Roman"/>
          <w:i/>
          <w:iCs/>
          <w:sz w:val="22"/>
          <w:szCs w:val="22"/>
        </w:rPr>
        <w:t>Lachnospiraceae</w:t>
      </w:r>
      <w:r w:rsidR="0072269D">
        <w:rPr>
          <w:rFonts w:ascii="Times New Roman" w:hAnsi="Times New Roman" w:cs="Times New Roman"/>
          <w:i/>
          <w:iCs/>
          <w:sz w:val="22"/>
          <w:szCs w:val="22"/>
        </w:rPr>
        <w:t>_UCG-010</w:t>
      </w:r>
      <w:r w:rsidR="008E2322">
        <w:rPr>
          <w:rFonts w:ascii="Times New Roman" w:hAnsi="Times New Roman" w:cs="Times New Roman"/>
          <w:sz w:val="22"/>
          <w:szCs w:val="22"/>
        </w:rPr>
        <w:t xml:space="preserve"> </w:t>
      </w:r>
      <w:r w:rsidR="007A147A">
        <w:rPr>
          <w:rFonts w:ascii="Times New Roman" w:hAnsi="Times New Roman" w:cs="Times New Roman"/>
          <w:sz w:val="22"/>
          <w:szCs w:val="22"/>
        </w:rPr>
        <w:t>(</w:t>
      </w:r>
      <w:r w:rsidR="007A147A">
        <w:rPr>
          <w:rFonts w:ascii="Times New Roman" w:hAnsi="Times New Roman" w:cs="Times New Roman"/>
          <w:i/>
          <w:iCs/>
          <w:sz w:val="22"/>
          <w:szCs w:val="22"/>
        </w:rPr>
        <w:t>P</w:t>
      </w:r>
      <w:r w:rsidR="007A147A">
        <w:rPr>
          <w:rFonts w:ascii="Times New Roman" w:hAnsi="Times New Roman" w:cs="Times New Roman"/>
          <w:sz w:val="22"/>
          <w:szCs w:val="22"/>
        </w:rPr>
        <w:t xml:space="preserve"> </w:t>
      </w:r>
      <w:r w:rsidR="00700B00">
        <w:rPr>
          <w:rFonts w:ascii="Times New Roman" w:hAnsi="Times New Roman" w:cs="Times New Roman"/>
          <w:sz w:val="22"/>
          <w:szCs w:val="22"/>
        </w:rPr>
        <w:t>&lt; 0.001</w:t>
      </w:r>
      <w:r w:rsidR="008E2322">
        <w:rPr>
          <w:rFonts w:ascii="Times New Roman" w:hAnsi="Times New Roman" w:cs="Times New Roman"/>
          <w:sz w:val="22"/>
          <w:szCs w:val="22"/>
        </w:rPr>
        <w:t>)</w:t>
      </w:r>
      <w:r w:rsidR="007E624C">
        <w:rPr>
          <w:rFonts w:ascii="Times New Roman" w:hAnsi="Times New Roman" w:cs="Times New Roman"/>
          <w:sz w:val="22"/>
          <w:szCs w:val="22"/>
        </w:rPr>
        <w:t>,</w:t>
      </w:r>
      <w:r w:rsidR="00010D36">
        <w:rPr>
          <w:rFonts w:ascii="Times New Roman" w:hAnsi="Times New Roman" w:cs="Times New Roman"/>
          <w:sz w:val="22"/>
          <w:szCs w:val="22"/>
        </w:rPr>
        <w:t xml:space="preserve"> a</w:t>
      </w:r>
      <w:r w:rsidR="007E624C">
        <w:rPr>
          <w:rFonts w:ascii="Times New Roman" w:hAnsi="Times New Roman" w:cs="Times New Roman"/>
          <w:sz w:val="22"/>
          <w:szCs w:val="22"/>
        </w:rPr>
        <w:t xml:space="preserve"> </w:t>
      </w:r>
      <w:proofErr w:type="spellStart"/>
      <w:r w:rsidR="007E624C">
        <w:rPr>
          <w:rFonts w:ascii="Times New Roman" w:hAnsi="Times New Roman" w:cs="Times New Roman"/>
          <w:i/>
          <w:iCs/>
          <w:sz w:val="22"/>
          <w:szCs w:val="22"/>
        </w:rPr>
        <w:t>Defluviitaleaceae</w:t>
      </w:r>
      <w:proofErr w:type="spellEnd"/>
      <w:r w:rsidR="00010D36">
        <w:rPr>
          <w:rFonts w:ascii="Times New Roman" w:hAnsi="Times New Roman" w:cs="Times New Roman"/>
          <w:sz w:val="22"/>
          <w:szCs w:val="22"/>
        </w:rPr>
        <w:t xml:space="preserve"> group</w:t>
      </w:r>
      <w:r w:rsidR="0072518C">
        <w:rPr>
          <w:rFonts w:ascii="Times New Roman" w:hAnsi="Times New Roman" w:cs="Times New Roman"/>
          <w:sz w:val="22"/>
          <w:szCs w:val="22"/>
        </w:rPr>
        <w:t xml:space="preserve"> (</w:t>
      </w:r>
      <w:r w:rsidR="0072518C">
        <w:rPr>
          <w:rFonts w:ascii="Times New Roman" w:hAnsi="Times New Roman" w:cs="Times New Roman"/>
          <w:i/>
          <w:iCs/>
          <w:sz w:val="22"/>
          <w:szCs w:val="22"/>
        </w:rPr>
        <w:t>P</w:t>
      </w:r>
      <w:r w:rsidR="0072518C">
        <w:rPr>
          <w:rFonts w:ascii="Times New Roman" w:hAnsi="Times New Roman" w:cs="Times New Roman"/>
          <w:sz w:val="22"/>
          <w:szCs w:val="22"/>
        </w:rPr>
        <w:t xml:space="preserve"> = 0.02)</w:t>
      </w:r>
      <w:r w:rsidR="00900A20">
        <w:rPr>
          <w:rFonts w:ascii="Times New Roman" w:hAnsi="Times New Roman" w:cs="Times New Roman"/>
          <w:sz w:val="22"/>
          <w:szCs w:val="22"/>
        </w:rPr>
        <w:t>,</w:t>
      </w:r>
      <w:r w:rsidR="00010D36">
        <w:rPr>
          <w:rFonts w:ascii="Times New Roman" w:hAnsi="Times New Roman" w:cs="Times New Roman"/>
          <w:sz w:val="22"/>
          <w:szCs w:val="22"/>
        </w:rPr>
        <w:t xml:space="preserve"> a</w:t>
      </w:r>
      <w:r w:rsidR="00900A20">
        <w:rPr>
          <w:rFonts w:ascii="Times New Roman" w:hAnsi="Times New Roman" w:cs="Times New Roman"/>
          <w:sz w:val="22"/>
          <w:szCs w:val="22"/>
        </w:rPr>
        <w:t xml:space="preserve"> </w:t>
      </w:r>
      <w:proofErr w:type="spellStart"/>
      <w:r w:rsidR="00900A20">
        <w:rPr>
          <w:rFonts w:ascii="Times New Roman" w:hAnsi="Times New Roman" w:cs="Times New Roman"/>
          <w:i/>
          <w:iCs/>
          <w:sz w:val="22"/>
          <w:szCs w:val="22"/>
        </w:rPr>
        <w:t>Christensen</w:t>
      </w:r>
      <w:r w:rsidR="00010D36">
        <w:rPr>
          <w:rFonts w:ascii="Times New Roman" w:hAnsi="Times New Roman" w:cs="Times New Roman"/>
          <w:i/>
          <w:iCs/>
          <w:sz w:val="22"/>
          <w:szCs w:val="22"/>
        </w:rPr>
        <w:t>ellaceae</w:t>
      </w:r>
      <w:proofErr w:type="spellEnd"/>
      <w:r w:rsidR="00010D36">
        <w:rPr>
          <w:rFonts w:ascii="Times New Roman" w:hAnsi="Times New Roman" w:cs="Times New Roman"/>
          <w:sz w:val="22"/>
          <w:szCs w:val="22"/>
        </w:rPr>
        <w:t xml:space="preserve"> group</w:t>
      </w:r>
      <w:r w:rsidR="005862D0">
        <w:rPr>
          <w:rFonts w:ascii="Times New Roman" w:hAnsi="Times New Roman" w:cs="Times New Roman"/>
          <w:sz w:val="22"/>
          <w:szCs w:val="22"/>
        </w:rPr>
        <w:t xml:space="preserve"> (</w:t>
      </w:r>
      <w:r w:rsidR="005862D0">
        <w:rPr>
          <w:rFonts w:ascii="Times New Roman" w:hAnsi="Times New Roman" w:cs="Times New Roman"/>
          <w:i/>
          <w:iCs/>
          <w:sz w:val="22"/>
          <w:szCs w:val="22"/>
        </w:rPr>
        <w:t>P</w:t>
      </w:r>
      <w:r w:rsidR="005862D0">
        <w:rPr>
          <w:rFonts w:ascii="Times New Roman" w:hAnsi="Times New Roman" w:cs="Times New Roman"/>
          <w:sz w:val="22"/>
          <w:szCs w:val="22"/>
        </w:rPr>
        <w:t xml:space="preserve"> = 0.049)</w:t>
      </w:r>
      <w:r w:rsidR="00D3493E">
        <w:rPr>
          <w:rFonts w:ascii="Times New Roman" w:hAnsi="Times New Roman" w:cs="Times New Roman"/>
          <w:sz w:val="22"/>
          <w:szCs w:val="22"/>
        </w:rPr>
        <w:t xml:space="preserve">, and </w:t>
      </w:r>
      <w:proofErr w:type="spellStart"/>
      <w:r w:rsidR="00D3493E">
        <w:rPr>
          <w:rFonts w:ascii="Times New Roman" w:hAnsi="Times New Roman" w:cs="Times New Roman"/>
          <w:i/>
          <w:iCs/>
          <w:sz w:val="22"/>
          <w:szCs w:val="22"/>
        </w:rPr>
        <w:t>Gordonibacter</w:t>
      </w:r>
      <w:proofErr w:type="spellEnd"/>
      <w:r w:rsidR="00D3493E">
        <w:rPr>
          <w:rFonts w:ascii="Times New Roman" w:hAnsi="Times New Roman" w:cs="Times New Roman"/>
          <w:sz w:val="22"/>
          <w:szCs w:val="22"/>
        </w:rPr>
        <w:t xml:space="preserve"> </w:t>
      </w:r>
      <w:r w:rsidR="005862D0">
        <w:rPr>
          <w:rFonts w:ascii="Times New Roman" w:hAnsi="Times New Roman" w:cs="Times New Roman"/>
          <w:sz w:val="22"/>
          <w:szCs w:val="22"/>
        </w:rPr>
        <w:t>(</w:t>
      </w:r>
      <w:r w:rsidR="005862D0">
        <w:rPr>
          <w:rFonts w:ascii="Times New Roman" w:hAnsi="Times New Roman" w:cs="Times New Roman"/>
          <w:i/>
          <w:iCs/>
          <w:sz w:val="22"/>
          <w:szCs w:val="22"/>
        </w:rPr>
        <w:t>P</w:t>
      </w:r>
      <w:r w:rsidR="005862D0">
        <w:rPr>
          <w:rFonts w:ascii="Times New Roman" w:hAnsi="Times New Roman" w:cs="Times New Roman"/>
          <w:sz w:val="22"/>
          <w:szCs w:val="22"/>
        </w:rPr>
        <w:t xml:space="preserve"> = 0.01</w:t>
      </w:r>
      <w:r w:rsidR="00B85574">
        <w:rPr>
          <w:rFonts w:ascii="Times New Roman" w:hAnsi="Times New Roman" w:cs="Times New Roman"/>
          <w:sz w:val="22"/>
          <w:szCs w:val="22"/>
        </w:rPr>
        <w:t>)</w:t>
      </w:r>
      <w:r w:rsidR="005862D0">
        <w:rPr>
          <w:rFonts w:ascii="Times New Roman" w:hAnsi="Times New Roman" w:cs="Times New Roman"/>
          <w:sz w:val="22"/>
          <w:szCs w:val="22"/>
        </w:rPr>
        <w:t xml:space="preserve"> </w:t>
      </w:r>
      <w:r w:rsidR="00D3493E">
        <w:rPr>
          <w:rFonts w:ascii="Times New Roman" w:hAnsi="Times New Roman" w:cs="Times New Roman"/>
          <w:sz w:val="22"/>
          <w:szCs w:val="22"/>
        </w:rPr>
        <w:t>while the Cobb line had a great</w:t>
      </w:r>
      <w:r w:rsidR="008E458F">
        <w:rPr>
          <w:rFonts w:ascii="Times New Roman" w:hAnsi="Times New Roman" w:cs="Times New Roman"/>
          <w:sz w:val="22"/>
          <w:szCs w:val="22"/>
        </w:rPr>
        <w:t>er</w:t>
      </w:r>
      <w:r w:rsidR="00D3493E">
        <w:rPr>
          <w:rFonts w:ascii="Times New Roman" w:hAnsi="Times New Roman" w:cs="Times New Roman"/>
          <w:sz w:val="22"/>
          <w:szCs w:val="22"/>
        </w:rPr>
        <w:t xml:space="preserve"> abundance of </w:t>
      </w:r>
      <w:r w:rsidR="003F114E">
        <w:rPr>
          <w:rFonts w:ascii="Times New Roman" w:hAnsi="Times New Roman" w:cs="Times New Roman"/>
          <w:i/>
          <w:iCs/>
          <w:sz w:val="22"/>
          <w:szCs w:val="22"/>
        </w:rPr>
        <w:t>Lachnospiraceae_FCS020</w:t>
      </w:r>
      <w:r w:rsidR="003F114E">
        <w:rPr>
          <w:rFonts w:ascii="Times New Roman" w:hAnsi="Times New Roman" w:cs="Times New Roman"/>
          <w:sz w:val="22"/>
          <w:szCs w:val="22"/>
        </w:rPr>
        <w:t xml:space="preserve"> </w:t>
      </w:r>
      <w:r w:rsidR="00077766">
        <w:rPr>
          <w:rFonts w:ascii="Times New Roman" w:hAnsi="Times New Roman" w:cs="Times New Roman"/>
          <w:sz w:val="22"/>
          <w:szCs w:val="22"/>
        </w:rPr>
        <w:t>(</w:t>
      </w:r>
      <w:r w:rsidR="00077766">
        <w:rPr>
          <w:rFonts w:ascii="Times New Roman" w:hAnsi="Times New Roman" w:cs="Times New Roman"/>
          <w:i/>
          <w:iCs/>
          <w:sz w:val="22"/>
          <w:szCs w:val="22"/>
        </w:rPr>
        <w:t>P</w:t>
      </w:r>
      <w:r w:rsidR="00077766">
        <w:rPr>
          <w:rFonts w:ascii="Times New Roman" w:hAnsi="Times New Roman" w:cs="Times New Roman"/>
          <w:sz w:val="22"/>
          <w:szCs w:val="22"/>
        </w:rPr>
        <w:t xml:space="preserve"> </w:t>
      </w:r>
      <w:r w:rsidR="00700B00">
        <w:rPr>
          <w:rFonts w:ascii="Times New Roman" w:hAnsi="Times New Roman" w:cs="Times New Roman"/>
          <w:sz w:val="22"/>
          <w:szCs w:val="22"/>
        </w:rPr>
        <w:t xml:space="preserve">&lt; 0.001; </w:t>
      </w:r>
      <w:r w:rsidR="003F114E">
        <w:rPr>
          <w:rFonts w:ascii="Times New Roman" w:hAnsi="Times New Roman" w:cs="Times New Roman"/>
          <w:sz w:val="22"/>
          <w:szCs w:val="22"/>
        </w:rPr>
        <w:t xml:space="preserve">Figure </w:t>
      </w:r>
      <w:r w:rsidR="00E37944">
        <w:rPr>
          <w:rFonts w:ascii="Times New Roman" w:hAnsi="Times New Roman" w:cs="Times New Roman"/>
          <w:sz w:val="22"/>
          <w:szCs w:val="22"/>
        </w:rPr>
        <w:t>2</w:t>
      </w:r>
      <w:r w:rsidR="00F84875">
        <w:rPr>
          <w:rFonts w:ascii="Times New Roman" w:hAnsi="Times New Roman" w:cs="Times New Roman"/>
          <w:sz w:val="22"/>
          <w:szCs w:val="22"/>
        </w:rPr>
        <w:t>4</w:t>
      </w:r>
      <w:r w:rsidR="0028747A">
        <w:rPr>
          <w:rFonts w:ascii="Times New Roman" w:hAnsi="Times New Roman" w:cs="Times New Roman"/>
          <w:sz w:val="22"/>
          <w:szCs w:val="22"/>
        </w:rPr>
        <w:t>)</w:t>
      </w:r>
      <w:r w:rsidR="005C4513">
        <w:rPr>
          <w:rFonts w:ascii="Times New Roman" w:hAnsi="Times New Roman" w:cs="Times New Roman"/>
          <w:sz w:val="22"/>
          <w:szCs w:val="22"/>
        </w:rPr>
        <w:t xml:space="preserve">. </w:t>
      </w:r>
      <w:r w:rsidR="009229EE">
        <w:rPr>
          <w:rFonts w:ascii="Times New Roman" w:hAnsi="Times New Roman" w:cs="Times New Roman"/>
          <w:sz w:val="22"/>
          <w:szCs w:val="22"/>
        </w:rPr>
        <w:t xml:space="preserve">These differences </w:t>
      </w:r>
      <w:r w:rsidR="006B4DF7">
        <w:rPr>
          <w:rFonts w:ascii="Times New Roman" w:hAnsi="Times New Roman" w:cs="Times New Roman"/>
          <w:sz w:val="22"/>
          <w:szCs w:val="22"/>
        </w:rPr>
        <w:t xml:space="preserve">in abundance of bacterial communities are associated with </w:t>
      </w:r>
      <w:r w:rsidR="00B94841">
        <w:rPr>
          <w:rFonts w:ascii="Times New Roman" w:hAnsi="Times New Roman" w:cs="Times New Roman"/>
          <w:sz w:val="22"/>
          <w:szCs w:val="22"/>
        </w:rPr>
        <w:t xml:space="preserve">193 KEGG </w:t>
      </w:r>
      <w:proofErr w:type="spellStart"/>
      <w:r w:rsidR="001F1EDD">
        <w:rPr>
          <w:rFonts w:ascii="Times New Roman" w:hAnsi="Times New Roman" w:cs="Times New Roman"/>
          <w:sz w:val="22"/>
          <w:szCs w:val="22"/>
        </w:rPr>
        <w:t>Orthology</w:t>
      </w:r>
      <w:proofErr w:type="spellEnd"/>
      <w:r w:rsidR="001F1EDD">
        <w:rPr>
          <w:rFonts w:ascii="Times New Roman" w:hAnsi="Times New Roman" w:cs="Times New Roman"/>
          <w:sz w:val="22"/>
          <w:szCs w:val="22"/>
        </w:rPr>
        <w:t xml:space="preserve"> </w:t>
      </w:r>
      <w:r w:rsidR="00B94841">
        <w:rPr>
          <w:rFonts w:ascii="Times New Roman" w:hAnsi="Times New Roman" w:cs="Times New Roman"/>
          <w:sz w:val="22"/>
          <w:szCs w:val="22"/>
        </w:rPr>
        <w:t xml:space="preserve">pathways unique to the </w:t>
      </w:r>
      <w:r w:rsidR="00D83A6F">
        <w:rPr>
          <w:rFonts w:ascii="Times New Roman" w:hAnsi="Times New Roman" w:cs="Times New Roman"/>
          <w:sz w:val="22"/>
          <w:szCs w:val="22"/>
        </w:rPr>
        <w:t>Cobb</w:t>
      </w:r>
      <w:r w:rsidR="00B94841">
        <w:rPr>
          <w:rFonts w:ascii="Times New Roman" w:hAnsi="Times New Roman" w:cs="Times New Roman"/>
          <w:sz w:val="22"/>
          <w:szCs w:val="22"/>
        </w:rPr>
        <w:t xml:space="preserve"> line and </w:t>
      </w:r>
      <w:r w:rsidR="00D83A6F">
        <w:rPr>
          <w:rFonts w:ascii="Times New Roman" w:hAnsi="Times New Roman" w:cs="Times New Roman"/>
          <w:sz w:val="22"/>
          <w:szCs w:val="22"/>
        </w:rPr>
        <w:t xml:space="preserve">124 </w:t>
      </w:r>
      <w:r w:rsidR="00D83A6F">
        <w:rPr>
          <w:rFonts w:ascii="Times New Roman" w:hAnsi="Times New Roman" w:cs="Times New Roman"/>
          <w:sz w:val="22"/>
          <w:szCs w:val="22"/>
        </w:rPr>
        <w:lastRenderedPageBreak/>
        <w:t>path</w:t>
      </w:r>
      <w:r w:rsidR="001F1EDD">
        <w:rPr>
          <w:rFonts w:ascii="Times New Roman" w:hAnsi="Times New Roman" w:cs="Times New Roman"/>
          <w:sz w:val="22"/>
          <w:szCs w:val="22"/>
        </w:rPr>
        <w:t>w</w:t>
      </w:r>
      <w:r w:rsidR="00D83A6F">
        <w:rPr>
          <w:rFonts w:ascii="Times New Roman" w:hAnsi="Times New Roman" w:cs="Times New Roman"/>
          <w:sz w:val="22"/>
          <w:szCs w:val="22"/>
        </w:rPr>
        <w:t xml:space="preserve">ays unique to the </w:t>
      </w:r>
      <w:proofErr w:type="spellStart"/>
      <w:r w:rsidR="00D83A6F">
        <w:rPr>
          <w:rFonts w:ascii="Times New Roman" w:hAnsi="Times New Roman" w:cs="Times New Roman"/>
          <w:sz w:val="22"/>
          <w:szCs w:val="22"/>
        </w:rPr>
        <w:t>Redbro</w:t>
      </w:r>
      <w:proofErr w:type="spellEnd"/>
      <w:r w:rsidR="00D83A6F">
        <w:rPr>
          <w:rFonts w:ascii="Times New Roman" w:hAnsi="Times New Roman" w:cs="Times New Roman"/>
          <w:sz w:val="22"/>
          <w:szCs w:val="22"/>
        </w:rPr>
        <w:t xml:space="preserve"> line</w:t>
      </w:r>
      <w:r w:rsidR="001F1EDD">
        <w:rPr>
          <w:rFonts w:ascii="Times New Roman" w:hAnsi="Times New Roman" w:cs="Times New Roman"/>
          <w:sz w:val="22"/>
          <w:szCs w:val="22"/>
        </w:rPr>
        <w:t xml:space="preserve"> (Figure 2</w:t>
      </w:r>
      <w:r w:rsidR="00F84875">
        <w:rPr>
          <w:rFonts w:ascii="Times New Roman" w:hAnsi="Times New Roman" w:cs="Times New Roman"/>
          <w:sz w:val="22"/>
          <w:szCs w:val="22"/>
        </w:rPr>
        <w:t>5</w:t>
      </w:r>
      <w:r w:rsidR="00E37944">
        <w:rPr>
          <w:rFonts w:ascii="Times New Roman" w:hAnsi="Times New Roman" w:cs="Times New Roman"/>
          <w:sz w:val="22"/>
          <w:szCs w:val="22"/>
        </w:rPr>
        <w:t>)</w:t>
      </w:r>
      <w:r w:rsidR="00D83A6F">
        <w:rPr>
          <w:rFonts w:ascii="Times New Roman" w:hAnsi="Times New Roman" w:cs="Times New Roman"/>
          <w:sz w:val="22"/>
          <w:szCs w:val="22"/>
        </w:rPr>
        <w:t xml:space="preserve">. </w:t>
      </w:r>
      <w:r w:rsidR="00393B84">
        <w:rPr>
          <w:rFonts w:ascii="Times New Roman" w:hAnsi="Times New Roman" w:cs="Times New Roman"/>
          <w:sz w:val="22"/>
          <w:szCs w:val="22"/>
        </w:rPr>
        <w:t xml:space="preserve">These pathways </w:t>
      </w:r>
      <w:r w:rsidR="00180AC1">
        <w:rPr>
          <w:rFonts w:ascii="Times New Roman" w:hAnsi="Times New Roman" w:cs="Times New Roman"/>
          <w:sz w:val="22"/>
          <w:szCs w:val="22"/>
        </w:rPr>
        <w:t xml:space="preserve">are related to sucrose 6 phosphatase which is higher in </w:t>
      </w:r>
      <w:proofErr w:type="spellStart"/>
      <w:r w:rsidR="00180AC1">
        <w:rPr>
          <w:rFonts w:ascii="Times New Roman" w:hAnsi="Times New Roman" w:cs="Times New Roman"/>
          <w:sz w:val="22"/>
          <w:szCs w:val="22"/>
        </w:rPr>
        <w:t>Redbro</w:t>
      </w:r>
      <w:proofErr w:type="spellEnd"/>
      <w:r w:rsidR="00180AC1">
        <w:rPr>
          <w:rFonts w:ascii="Times New Roman" w:hAnsi="Times New Roman" w:cs="Times New Roman"/>
          <w:sz w:val="22"/>
          <w:szCs w:val="22"/>
        </w:rPr>
        <w:t xml:space="preserve"> </w:t>
      </w:r>
      <w:r w:rsidR="006E6BCC">
        <w:rPr>
          <w:rFonts w:ascii="Times New Roman" w:hAnsi="Times New Roman" w:cs="Times New Roman"/>
          <w:sz w:val="22"/>
          <w:szCs w:val="22"/>
        </w:rPr>
        <w:t>(</w:t>
      </w:r>
      <w:r w:rsidR="006E6BCC">
        <w:rPr>
          <w:rFonts w:ascii="Times New Roman" w:hAnsi="Times New Roman" w:cs="Times New Roman"/>
          <w:i/>
          <w:iCs/>
          <w:sz w:val="22"/>
          <w:szCs w:val="22"/>
        </w:rPr>
        <w:t>P</w:t>
      </w:r>
      <w:r w:rsidR="006E6BCC">
        <w:rPr>
          <w:rFonts w:ascii="Times New Roman" w:hAnsi="Times New Roman" w:cs="Times New Roman"/>
          <w:sz w:val="22"/>
          <w:szCs w:val="22"/>
        </w:rPr>
        <w:t xml:space="preserve"> = 0.003), </w:t>
      </w:r>
      <w:r w:rsidR="00074AD6">
        <w:rPr>
          <w:rFonts w:ascii="Times New Roman" w:hAnsi="Times New Roman" w:cs="Times New Roman"/>
          <w:sz w:val="22"/>
          <w:szCs w:val="22"/>
        </w:rPr>
        <w:t>ribose transport system substrate-binding protein which is higher in Cobb (</w:t>
      </w:r>
      <w:r w:rsidR="00074AD6" w:rsidRPr="00074AD6">
        <w:rPr>
          <w:rFonts w:ascii="Times New Roman" w:hAnsi="Times New Roman" w:cs="Times New Roman"/>
          <w:i/>
          <w:iCs/>
          <w:sz w:val="22"/>
          <w:szCs w:val="22"/>
        </w:rPr>
        <w:t>P</w:t>
      </w:r>
      <w:r w:rsidR="00074AD6">
        <w:rPr>
          <w:rFonts w:ascii="Times New Roman" w:hAnsi="Times New Roman" w:cs="Times New Roman"/>
          <w:sz w:val="22"/>
          <w:szCs w:val="22"/>
        </w:rPr>
        <w:t xml:space="preserve"> = </w:t>
      </w:r>
      <w:r w:rsidR="00074AD6" w:rsidRPr="00074AD6">
        <w:rPr>
          <w:rFonts w:ascii="Times New Roman" w:hAnsi="Times New Roman" w:cs="Times New Roman"/>
          <w:sz w:val="22"/>
          <w:szCs w:val="22"/>
        </w:rPr>
        <w:t>0</w:t>
      </w:r>
      <w:r w:rsidR="00074AD6">
        <w:rPr>
          <w:rFonts w:ascii="Times New Roman" w:hAnsi="Times New Roman" w:cs="Times New Roman"/>
          <w:sz w:val="22"/>
          <w:szCs w:val="22"/>
        </w:rPr>
        <w:t>.002), and</w:t>
      </w:r>
      <w:r w:rsidR="005A0A69">
        <w:rPr>
          <w:rFonts w:ascii="Times New Roman" w:hAnsi="Times New Roman" w:cs="Times New Roman"/>
          <w:sz w:val="22"/>
          <w:szCs w:val="22"/>
        </w:rPr>
        <w:t xml:space="preserve"> protein-tyrosine phosphatase which is</w:t>
      </w:r>
      <w:r w:rsidR="00074AD6">
        <w:rPr>
          <w:rFonts w:ascii="Times New Roman" w:hAnsi="Times New Roman" w:cs="Times New Roman"/>
          <w:sz w:val="22"/>
          <w:szCs w:val="22"/>
        </w:rPr>
        <w:t xml:space="preserve"> </w:t>
      </w:r>
      <w:r w:rsidR="005A0A69">
        <w:rPr>
          <w:rFonts w:ascii="Times New Roman" w:hAnsi="Times New Roman" w:cs="Times New Roman"/>
          <w:sz w:val="22"/>
          <w:szCs w:val="22"/>
        </w:rPr>
        <w:t xml:space="preserve">higher in </w:t>
      </w:r>
      <w:proofErr w:type="spellStart"/>
      <w:r w:rsidR="005A0A69">
        <w:rPr>
          <w:rFonts w:ascii="Times New Roman" w:hAnsi="Times New Roman" w:cs="Times New Roman"/>
          <w:sz w:val="22"/>
          <w:szCs w:val="22"/>
        </w:rPr>
        <w:t>Redbro</w:t>
      </w:r>
      <w:proofErr w:type="spellEnd"/>
      <w:r w:rsidR="005A0A69">
        <w:rPr>
          <w:rFonts w:ascii="Times New Roman" w:hAnsi="Times New Roman" w:cs="Times New Roman"/>
          <w:sz w:val="22"/>
          <w:szCs w:val="22"/>
        </w:rPr>
        <w:t xml:space="preserve"> (</w:t>
      </w:r>
      <w:r w:rsidR="005A0A69">
        <w:rPr>
          <w:rFonts w:ascii="Times New Roman" w:hAnsi="Times New Roman" w:cs="Times New Roman"/>
          <w:i/>
          <w:iCs/>
          <w:sz w:val="22"/>
          <w:szCs w:val="22"/>
        </w:rPr>
        <w:t>P</w:t>
      </w:r>
      <w:r w:rsidR="005A0A69">
        <w:rPr>
          <w:rFonts w:ascii="Times New Roman" w:hAnsi="Times New Roman" w:cs="Times New Roman"/>
          <w:sz w:val="22"/>
          <w:szCs w:val="22"/>
        </w:rPr>
        <w:t xml:space="preserve"> = 0.006).</w:t>
      </w:r>
    </w:p>
    <w:p w14:paraId="465CC9A2" w14:textId="16D362C5" w:rsidR="00A92557" w:rsidRPr="008D24E0" w:rsidRDefault="00A92557" w:rsidP="000564F0">
      <w:pPr>
        <w:spacing w:line="480" w:lineRule="auto"/>
        <w:jc w:val="center"/>
        <w:rPr>
          <w:rFonts w:ascii="Times New Roman" w:hAnsi="Times New Roman" w:cs="Times New Roman"/>
          <w:sz w:val="22"/>
          <w:szCs w:val="22"/>
        </w:rPr>
      </w:pPr>
      <w:r w:rsidRPr="008D24E0">
        <w:rPr>
          <w:rFonts w:ascii="Times New Roman" w:hAnsi="Times New Roman" w:cs="Times New Roman"/>
          <w:b/>
          <w:bCs/>
          <w:sz w:val="22"/>
          <w:szCs w:val="22"/>
        </w:rPr>
        <w:t>Discussion</w:t>
      </w:r>
    </w:p>
    <w:p w14:paraId="70B01C06" w14:textId="27C00722" w:rsidR="00A92557" w:rsidRPr="00C77D4E" w:rsidRDefault="00A92557" w:rsidP="00A92557">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The objective of this study was to identify fundamental differences in lines of broiler chickens differentially selected for growth to gain insight into pathways that control adipose and muscle development in post-hatch chicks. Understanding pathways that determine and influence muscle </w:t>
      </w:r>
      <w:r w:rsidR="003B4739">
        <w:rPr>
          <w:rFonts w:ascii="Times New Roman" w:hAnsi="Times New Roman" w:cs="Times New Roman"/>
          <w:sz w:val="22"/>
          <w:szCs w:val="22"/>
        </w:rPr>
        <w:t>and adipose growth</w:t>
      </w:r>
      <w:r w:rsidRPr="00C77D4E">
        <w:rPr>
          <w:rFonts w:ascii="Times New Roman" w:hAnsi="Times New Roman" w:cs="Times New Roman"/>
          <w:sz w:val="22"/>
          <w:szCs w:val="22"/>
        </w:rPr>
        <w:t xml:space="preserve"> is vital to the industry </w:t>
      </w:r>
      <w:r w:rsidR="00DF42E7">
        <w:rPr>
          <w:rFonts w:ascii="Times New Roman" w:hAnsi="Times New Roman" w:cs="Times New Roman"/>
          <w:sz w:val="22"/>
          <w:szCs w:val="22"/>
        </w:rPr>
        <w:t xml:space="preserve">through </w:t>
      </w:r>
      <w:r w:rsidR="00E25B2D">
        <w:rPr>
          <w:rFonts w:ascii="Times New Roman" w:hAnsi="Times New Roman" w:cs="Times New Roman"/>
          <w:sz w:val="22"/>
          <w:szCs w:val="22"/>
        </w:rPr>
        <w:t xml:space="preserve">increased </w:t>
      </w:r>
      <w:r w:rsidR="00B81E5F">
        <w:rPr>
          <w:rFonts w:ascii="Times New Roman" w:hAnsi="Times New Roman" w:cs="Times New Roman"/>
          <w:sz w:val="22"/>
          <w:szCs w:val="22"/>
        </w:rPr>
        <w:t xml:space="preserve">meat quality and </w:t>
      </w:r>
      <w:r w:rsidR="00E25B2D">
        <w:rPr>
          <w:rFonts w:ascii="Times New Roman" w:hAnsi="Times New Roman" w:cs="Times New Roman"/>
          <w:sz w:val="22"/>
          <w:szCs w:val="22"/>
        </w:rPr>
        <w:t>efficiency</w:t>
      </w:r>
      <w:r w:rsidR="00B81E5F">
        <w:rPr>
          <w:rFonts w:ascii="Times New Roman" w:hAnsi="Times New Roman" w:cs="Times New Roman"/>
          <w:sz w:val="22"/>
          <w:szCs w:val="22"/>
        </w:rPr>
        <w:t xml:space="preserve"> in terms of muscle growth and decreased fat accretion. </w:t>
      </w:r>
      <w:r w:rsidRPr="00C77D4E">
        <w:rPr>
          <w:rFonts w:ascii="Times New Roman" w:hAnsi="Times New Roman" w:cs="Times New Roman"/>
          <w:sz w:val="22"/>
          <w:szCs w:val="22"/>
        </w:rPr>
        <w:t>Not only will this benefit the conventional broiler sector of the industry, but it will also benefit the emerging slow-grow</w:t>
      </w:r>
      <w:r w:rsidR="00763849">
        <w:rPr>
          <w:rFonts w:ascii="Times New Roman" w:hAnsi="Times New Roman" w:cs="Times New Roman"/>
          <w:sz w:val="22"/>
          <w:szCs w:val="22"/>
        </w:rPr>
        <w:t>ing</w:t>
      </w:r>
      <w:r w:rsidRPr="00C77D4E">
        <w:rPr>
          <w:rFonts w:ascii="Times New Roman" w:hAnsi="Times New Roman" w:cs="Times New Roman"/>
          <w:sz w:val="22"/>
          <w:szCs w:val="22"/>
        </w:rPr>
        <w:t xml:space="preserve"> broiler industry. Although the goal of this sector is to create a healthier broiler with a higher welfare status through slower growth than a conventional broiler chicken, there is still opportunity to increase the efficiency of these broilers without increasing the growth rate. </w:t>
      </w:r>
      <w:r w:rsidR="003902F8">
        <w:rPr>
          <w:rFonts w:ascii="Times New Roman" w:hAnsi="Times New Roman" w:cs="Times New Roman"/>
          <w:sz w:val="22"/>
          <w:szCs w:val="22"/>
        </w:rPr>
        <w:t xml:space="preserve">This study identified differences between the two lines that may impact post-hatch development </w:t>
      </w:r>
      <w:r w:rsidR="0063092B">
        <w:rPr>
          <w:rFonts w:ascii="Times New Roman" w:hAnsi="Times New Roman" w:cs="Times New Roman"/>
          <w:sz w:val="22"/>
          <w:szCs w:val="22"/>
        </w:rPr>
        <w:t xml:space="preserve">including </w:t>
      </w:r>
      <w:r w:rsidR="00070029">
        <w:rPr>
          <w:rFonts w:ascii="Times New Roman" w:hAnsi="Times New Roman" w:cs="Times New Roman"/>
          <w:sz w:val="22"/>
          <w:szCs w:val="22"/>
        </w:rPr>
        <w:t xml:space="preserve">potential yolk sac utilization differences, </w:t>
      </w:r>
      <w:r w:rsidR="00CA72BC">
        <w:rPr>
          <w:rFonts w:ascii="Times New Roman" w:hAnsi="Times New Roman" w:cs="Times New Roman"/>
          <w:sz w:val="22"/>
          <w:szCs w:val="22"/>
        </w:rPr>
        <w:t xml:space="preserve">enrichment of pathways </w:t>
      </w:r>
      <w:r w:rsidR="00D226FA">
        <w:rPr>
          <w:rFonts w:ascii="Times New Roman" w:hAnsi="Times New Roman" w:cs="Times New Roman"/>
          <w:sz w:val="22"/>
          <w:szCs w:val="22"/>
        </w:rPr>
        <w:t xml:space="preserve">relating to the cell cycle </w:t>
      </w:r>
      <w:r w:rsidR="00686466">
        <w:rPr>
          <w:rFonts w:ascii="Times New Roman" w:hAnsi="Times New Roman" w:cs="Times New Roman"/>
          <w:sz w:val="22"/>
          <w:szCs w:val="22"/>
        </w:rPr>
        <w:t>in embryonic adipose and muscle</w:t>
      </w:r>
      <w:r w:rsidR="00221E8E">
        <w:rPr>
          <w:rFonts w:ascii="Times New Roman" w:hAnsi="Times New Roman" w:cs="Times New Roman"/>
          <w:sz w:val="22"/>
          <w:szCs w:val="22"/>
        </w:rPr>
        <w:t xml:space="preserve"> as well as </w:t>
      </w:r>
      <w:r w:rsidR="00E7666F">
        <w:rPr>
          <w:rFonts w:ascii="Times New Roman" w:hAnsi="Times New Roman" w:cs="Times New Roman"/>
          <w:sz w:val="22"/>
          <w:szCs w:val="22"/>
        </w:rPr>
        <w:t xml:space="preserve">pathways that may be affecting the structural integrity of the cytoskeleton in both adipose and muscle, and differences in the composition of the bacterial communities present in the cecum that may affect growth. </w:t>
      </w:r>
    </w:p>
    <w:p w14:paraId="2F2FF9A8" w14:textId="554B4A4F" w:rsidR="00A92557" w:rsidRPr="00C77D4E" w:rsidRDefault="00A92557" w:rsidP="00A92557">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In the growing chick embryo, the yolk sac provides the embryo with the necessary nutrients for growth and development. The composition of the yolk, particularly the fatty acid profile, can influence adiposity throughout development until at least 14 days of age </w:t>
      </w:r>
      <w:r w:rsidRPr="00C77D4E">
        <w:rPr>
          <w:rFonts w:ascii="Times New Roman" w:hAnsi="Times New Roman" w:cs="Times New Roman"/>
          <w:sz w:val="22"/>
          <w:szCs w:val="22"/>
        </w:rPr>
        <w:fldChar w:fldCharType="begin">
          <w:fldData xml:space="preserve">PEVuZE5vdGU+PENpdGU+PEF1dGhvcj5CZWNrZm9yZDwvQXV0aG9yPjxZZWFyPjIwMTc8L1llYXI+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PEVuZE5vdGU+PENpdGU+PEF1dGhvcj5CZWNrZm9yZDwvQXV0aG9yPjxZZWFyPjIwMTc8L1llYXI+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(Beckford et al. 2017)</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In our study,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utilized less of their yolk up to E17 as seen by the increased yolk weight compared to the Cobb line</w:t>
      </w:r>
      <w:r w:rsidR="00D53CDB">
        <w:rPr>
          <w:rFonts w:ascii="Times New Roman" w:hAnsi="Times New Roman" w:cs="Times New Roman"/>
          <w:sz w:val="22"/>
          <w:szCs w:val="22"/>
        </w:rPr>
        <w:t>,</w:t>
      </w:r>
      <w:r w:rsidR="00386B44">
        <w:rPr>
          <w:rFonts w:ascii="Times New Roman" w:hAnsi="Times New Roman" w:cs="Times New Roman"/>
          <w:sz w:val="22"/>
          <w:szCs w:val="22"/>
        </w:rPr>
        <w:t xml:space="preserve"> even though egg weight did not differ</w:t>
      </w:r>
      <w:r w:rsidRPr="00C77D4E">
        <w:rPr>
          <w:rFonts w:ascii="Times New Roman" w:hAnsi="Times New Roman" w:cs="Times New Roman"/>
          <w:sz w:val="22"/>
          <w:szCs w:val="22"/>
        </w:rPr>
        <w:t xml:space="preserve">. </w:t>
      </w:r>
      <w:r w:rsidR="00D53CDB">
        <w:rPr>
          <w:rFonts w:ascii="Times New Roman" w:hAnsi="Times New Roman" w:cs="Times New Roman"/>
          <w:sz w:val="22"/>
          <w:szCs w:val="22"/>
        </w:rPr>
        <w:t xml:space="preserve">Egg weight did not differ between lines, </w:t>
      </w:r>
      <w:r w:rsidR="001C1EE7">
        <w:rPr>
          <w:rFonts w:ascii="Times New Roman" w:hAnsi="Times New Roman" w:cs="Times New Roman"/>
          <w:sz w:val="22"/>
          <w:szCs w:val="22"/>
        </w:rPr>
        <w:t>however</w:t>
      </w:r>
      <w:r w:rsidR="00D53CDB">
        <w:rPr>
          <w:rFonts w:ascii="Times New Roman" w:hAnsi="Times New Roman" w:cs="Times New Roman"/>
          <w:sz w:val="22"/>
          <w:szCs w:val="22"/>
        </w:rPr>
        <w:t xml:space="preserve"> we did not measure yolk weight prior to incubation. </w:t>
      </w:r>
      <w:proofErr w:type="gramStart"/>
      <w:r w:rsidR="00D53CDB">
        <w:rPr>
          <w:rFonts w:ascii="Times New Roman" w:hAnsi="Times New Roman" w:cs="Times New Roman"/>
          <w:sz w:val="22"/>
          <w:szCs w:val="22"/>
        </w:rPr>
        <w:t>Assuming that</w:t>
      </w:r>
      <w:proofErr w:type="gramEnd"/>
      <w:r w:rsidR="00D53CDB">
        <w:rPr>
          <w:rFonts w:ascii="Times New Roman" w:hAnsi="Times New Roman" w:cs="Times New Roman"/>
          <w:sz w:val="22"/>
          <w:szCs w:val="22"/>
        </w:rPr>
        <w:t xml:space="preserve"> it did not differ, the lower yolk weight in </w:t>
      </w:r>
      <w:proofErr w:type="spellStart"/>
      <w:r w:rsidR="00D53CDB">
        <w:rPr>
          <w:rFonts w:ascii="Times New Roman" w:hAnsi="Times New Roman" w:cs="Times New Roman"/>
          <w:sz w:val="22"/>
          <w:szCs w:val="22"/>
        </w:rPr>
        <w:t>Redbro</w:t>
      </w:r>
      <w:proofErr w:type="spellEnd"/>
      <w:r w:rsidR="00D53CDB">
        <w:rPr>
          <w:rFonts w:ascii="Times New Roman" w:hAnsi="Times New Roman" w:cs="Times New Roman"/>
          <w:sz w:val="22"/>
          <w:szCs w:val="22"/>
        </w:rPr>
        <w:t xml:space="preserve"> vs. Cobb at E17 may reflect a difference in utilization of the energy stored in yolk to support embryo growth. More specifically, it may indicate that less efficient extraction of fatty acids from the yolk c</w:t>
      </w:r>
      <w:r w:rsidR="000B3B66">
        <w:rPr>
          <w:rFonts w:ascii="Times New Roman" w:hAnsi="Times New Roman" w:cs="Times New Roman"/>
          <w:sz w:val="22"/>
          <w:szCs w:val="22"/>
        </w:rPr>
        <w:t>ould be c</w:t>
      </w:r>
      <w:r w:rsidR="00D53CDB">
        <w:rPr>
          <w:rFonts w:ascii="Times New Roman" w:hAnsi="Times New Roman" w:cs="Times New Roman"/>
          <w:sz w:val="22"/>
          <w:szCs w:val="22"/>
        </w:rPr>
        <w:t>ontribut</w:t>
      </w:r>
      <w:r w:rsidR="000B3B66">
        <w:rPr>
          <w:rFonts w:ascii="Times New Roman" w:hAnsi="Times New Roman" w:cs="Times New Roman"/>
          <w:sz w:val="22"/>
          <w:szCs w:val="22"/>
        </w:rPr>
        <w:t>ing</w:t>
      </w:r>
      <w:r w:rsidR="00D53CDB">
        <w:rPr>
          <w:rFonts w:ascii="Times New Roman" w:hAnsi="Times New Roman" w:cs="Times New Roman"/>
          <w:sz w:val="22"/>
          <w:szCs w:val="22"/>
        </w:rPr>
        <w:t xml:space="preserve"> to</w:t>
      </w:r>
      <w:r w:rsidR="000B3B66">
        <w:rPr>
          <w:rFonts w:ascii="Times New Roman" w:hAnsi="Times New Roman" w:cs="Times New Roman"/>
          <w:sz w:val="22"/>
          <w:szCs w:val="22"/>
        </w:rPr>
        <w:t xml:space="preserve"> the</w:t>
      </w:r>
      <w:r w:rsidR="00D53CDB">
        <w:rPr>
          <w:rFonts w:ascii="Times New Roman" w:hAnsi="Times New Roman" w:cs="Times New Roman"/>
          <w:sz w:val="22"/>
          <w:szCs w:val="22"/>
        </w:rPr>
        <w:t xml:space="preserve"> smaller body weight that manifests in the embryo </w:t>
      </w:r>
      <w:r w:rsidR="000B3B66">
        <w:rPr>
          <w:rFonts w:ascii="Times New Roman" w:hAnsi="Times New Roman" w:cs="Times New Roman"/>
          <w:sz w:val="22"/>
          <w:szCs w:val="22"/>
        </w:rPr>
        <w:t>of the</w:t>
      </w:r>
      <w:r w:rsidR="00D53CDB">
        <w:rPr>
          <w:rFonts w:ascii="Times New Roman" w:hAnsi="Times New Roman" w:cs="Times New Roman"/>
          <w:sz w:val="22"/>
          <w:szCs w:val="22"/>
        </w:rPr>
        <w:t xml:space="preserve"> </w:t>
      </w:r>
      <w:proofErr w:type="spellStart"/>
      <w:r w:rsidR="00D53CDB">
        <w:rPr>
          <w:rFonts w:ascii="Times New Roman" w:hAnsi="Times New Roman" w:cs="Times New Roman"/>
          <w:sz w:val="22"/>
          <w:szCs w:val="22"/>
        </w:rPr>
        <w:t>Redbro</w:t>
      </w:r>
      <w:proofErr w:type="spellEnd"/>
      <w:r w:rsidR="00D53CDB">
        <w:rPr>
          <w:rFonts w:ascii="Times New Roman" w:hAnsi="Times New Roman" w:cs="Times New Roman"/>
          <w:sz w:val="22"/>
          <w:szCs w:val="22"/>
        </w:rPr>
        <w:t xml:space="preserve">. This </w:t>
      </w:r>
      <w:r w:rsidR="00D53CDB">
        <w:rPr>
          <w:rFonts w:ascii="Times New Roman" w:hAnsi="Times New Roman" w:cs="Times New Roman"/>
          <w:sz w:val="22"/>
          <w:szCs w:val="22"/>
        </w:rPr>
        <w:lastRenderedPageBreak/>
        <w:t xml:space="preserve">possibility is consistent with </w:t>
      </w:r>
      <w:r w:rsidRPr="00C77D4E">
        <w:rPr>
          <w:rFonts w:ascii="Times New Roman" w:hAnsi="Times New Roman" w:cs="Times New Roman"/>
          <w:sz w:val="22"/>
          <w:szCs w:val="22"/>
        </w:rPr>
        <w:t>less nutrient utilization</w:t>
      </w:r>
      <w:r w:rsidR="00C34B5E">
        <w:rPr>
          <w:rFonts w:ascii="Times New Roman" w:hAnsi="Times New Roman" w:cs="Times New Roman"/>
          <w:sz w:val="22"/>
          <w:szCs w:val="22"/>
        </w:rPr>
        <w:t xml:space="preserve"> as previously suggested </w:t>
      </w:r>
      <w:r w:rsidR="000B6996">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&lt;EndNote&gt;&lt;Cite&gt;&lt;Author&gt;van der Wagt&lt;/Author&gt;&lt;Year&gt;2020&lt;/Year&gt;&lt;RecNum&gt;132&lt;/RecNum&gt;&lt;DisplayText&gt;(van der Wagt et al. 2020)&lt;/DisplayText&gt;&lt;record&gt;&lt;rec-number&gt;132&lt;/rec-number&gt;&lt;foreign-keys&gt;&lt;key app="EN" db-id="dvveaxfa9wp09xe2ssaxzrvwrt90tzwetwdf" timestamp="1719347497"&gt;132&lt;/key&gt;&lt;/foreign-keys&gt;&lt;ref-type name="Journal Article"&gt;17&lt;/ref-type&gt;&lt;contributors&gt;&lt;authors&gt;&lt;author&gt;van der Wagt, Ilonka&lt;/author&gt;&lt;author&gt;de Jong, Ingrid C.&lt;/author&gt;&lt;author&gt;Mitchell, Malcolm A.&lt;/author&gt;&lt;author&gt;Molenaar, Roos&lt;/author&gt;&lt;author&gt;van den Brand, Henry&lt;/author&gt;&lt;/authors&gt;&lt;/contributors&gt;&lt;titles&gt;&lt;title&gt;A review on yolk sac utilization in poultry&lt;/title&gt;&lt;secondary-title&gt;Poultry Science&lt;/secondary-title&gt;&lt;/titles&gt;&lt;periodical&gt;&lt;full-title&gt;Poultry Science&lt;/full-title&gt;&lt;/periodical&gt;&lt;pages&gt;2162-2175&lt;/pages&gt;&lt;volume&gt;99&lt;/volume&gt;&lt;number&gt;4&lt;/number&gt;&lt;keywords&gt;&lt;keyword&gt;poultry&lt;/keyword&gt;&lt;keyword&gt;incubation&lt;/keyword&gt;&lt;keyword&gt;yolk sac utilization&lt;/keyword&gt;&lt;keyword&gt;metabolic heat production&lt;/keyword&gt;&lt;keyword&gt;efficiency&lt;/keyword&gt;&lt;/keywords&gt;&lt;dates&gt;&lt;year&gt;2020&lt;/year&gt;&lt;pub-dates&gt;&lt;date&gt;2020/04/01/&lt;/date&gt;&lt;/pub-dates&gt;&lt;/dates&gt;&lt;isbn&gt;0032-5791&lt;/isbn&gt;&lt;urls&gt;&lt;related-urls&gt;&lt;url&gt;https://www.sciencedirect.com/science/article/pii/S0032579119578385&lt;/url&gt;&lt;/related-urls&gt;&lt;/urls&gt;&lt;electronic-resource-num&gt;https://doi.org/10.1016/j.psj.2019.11.041&lt;/electronic-resource-num&gt;&lt;/record&gt;&lt;/Cite&gt;&lt;/EndNote&gt;</w:instrText>
      </w:r>
      <w:r w:rsidR="000B6996">
        <w:rPr>
          <w:rFonts w:ascii="Times New Roman" w:hAnsi="Times New Roman" w:cs="Times New Roman"/>
          <w:sz w:val="22"/>
          <w:szCs w:val="22"/>
        </w:rPr>
        <w:fldChar w:fldCharType="separate"/>
      </w:r>
      <w:r w:rsidR="008E458F">
        <w:rPr>
          <w:rFonts w:ascii="Times New Roman" w:hAnsi="Times New Roman" w:cs="Times New Roman"/>
          <w:noProof/>
          <w:sz w:val="22"/>
          <w:szCs w:val="22"/>
        </w:rPr>
        <w:t>(van der Wagt et al. 2020)</w:t>
      </w:r>
      <w:r w:rsidR="000B6996">
        <w:rPr>
          <w:rFonts w:ascii="Times New Roman" w:hAnsi="Times New Roman" w:cs="Times New Roman"/>
          <w:sz w:val="22"/>
          <w:szCs w:val="22"/>
        </w:rPr>
        <w:fldChar w:fldCharType="end"/>
      </w:r>
      <w:r w:rsidR="00D53CDB">
        <w:rPr>
          <w:rFonts w:ascii="Times New Roman" w:hAnsi="Times New Roman" w:cs="Times New Roman"/>
          <w:sz w:val="22"/>
          <w:szCs w:val="22"/>
        </w:rPr>
        <w:t xml:space="preserve">, and that </w:t>
      </w:r>
      <w:r w:rsidR="000B3B66">
        <w:rPr>
          <w:rFonts w:ascii="Times New Roman" w:hAnsi="Times New Roman" w:cs="Times New Roman"/>
          <w:sz w:val="22"/>
          <w:szCs w:val="22"/>
        </w:rPr>
        <w:t xml:space="preserve">this </w:t>
      </w:r>
      <w:r w:rsidR="00D53CDB">
        <w:rPr>
          <w:rFonts w:ascii="Times New Roman" w:hAnsi="Times New Roman" w:cs="Times New Roman"/>
          <w:sz w:val="22"/>
          <w:szCs w:val="22"/>
        </w:rPr>
        <w:t xml:space="preserve">begins early in life, </w:t>
      </w:r>
      <w:r w:rsidR="00D53CDB" w:rsidRPr="00C77D4E">
        <w:rPr>
          <w:rFonts w:ascii="Times New Roman" w:hAnsi="Times New Roman" w:cs="Times New Roman"/>
          <w:sz w:val="22"/>
          <w:szCs w:val="22"/>
        </w:rPr>
        <w:t xml:space="preserve">even though selection </w:t>
      </w:r>
      <w:r w:rsidR="00700B00">
        <w:rPr>
          <w:rFonts w:ascii="Times New Roman" w:hAnsi="Times New Roman" w:cs="Times New Roman"/>
          <w:sz w:val="22"/>
          <w:szCs w:val="22"/>
        </w:rPr>
        <w:t xml:space="preserve">has occurred on adult birds rather than the embryo </w:t>
      </w:r>
      <w:r w:rsidR="00D53CDB">
        <w:rPr>
          <w:rFonts w:ascii="Times New Roman" w:hAnsi="Times New Roman" w:cs="Times New Roman"/>
          <w:sz w:val="22"/>
          <w:szCs w:val="22"/>
        </w:rPr>
        <w:t xml:space="preserve">to develop the </w:t>
      </w:r>
      <w:proofErr w:type="spellStart"/>
      <w:r w:rsidR="00D53CDB">
        <w:rPr>
          <w:rFonts w:ascii="Times New Roman" w:hAnsi="Times New Roman" w:cs="Times New Roman"/>
          <w:sz w:val="22"/>
          <w:szCs w:val="22"/>
        </w:rPr>
        <w:t>Redbro</w:t>
      </w:r>
      <w:proofErr w:type="spellEnd"/>
      <w:r w:rsidR="00D53CDB">
        <w:rPr>
          <w:rFonts w:ascii="Times New Roman" w:hAnsi="Times New Roman" w:cs="Times New Roman"/>
          <w:sz w:val="22"/>
          <w:szCs w:val="22"/>
        </w:rPr>
        <w:t xml:space="preserve"> line</w:t>
      </w:r>
      <w:r w:rsidRPr="00C77D4E">
        <w:rPr>
          <w:rFonts w:ascii="Times New Roman" w:hAnsi="Times New Roman" w:cs="Times New Roman"/>
          <w:sz w:val="22"/>
          <w:szCs w:val="22"/>
        </w:rPr>
        <w:t xml:space="preserve">. This may provide an opportunity for the yolk of slow-growing broilers to be manipulated through the diet of the hen to allow for optimal post-hatch development. The </w:t>
      </w:r>
      <w:r w:rsidR="00D53CDB">
        <w:rPr>
          <w:rFonts w:ascii="Times New Roman" w:hAnsi="Times New Roman" w:cs="Times New Roman"/>
          <w:sz w:val="22"/>
          <w:szCs w:val="22"/>
        </w:rPr>
        <w:t xml:space="preserve">difference in yolk weight at E17, with a lower weight in Cobb, </w:t>
      </w:r>
      <w:r w:rsidRPr="00C77D4E">
        <w:rPr>
          <w:rFonts w:ascii="Times New Roman" w:hAnsi="Times New Roman" w:cs="Times New Roman"/>
          <w:sz w:val="22"/>
          <w:szCs w:val="22"/>
        </w:rPr>
        <w:t xml:space="preserve">may </w:t>
      </w:r>
      <w:r w:rsidR="00423C22">
        <w:rPr>
          <w:rFonts w:ascii="Times New Roman" w:hAnsi="Times New Roman" w:cs="Times New Roman"/>
          <w:sz w:val="22"/>
          <w:szCs w:val="22"/>
        </w:rPr>
        <w:t>be indicative of</w:t>
      </w:r>
      <w:r w:rsidRPr="00C77D4E">
        <w:rPr>
          <w:rFonts w:ascii="Times New Roman" w:hAnsi="Times New Roman" w:cs="Times New Roman"/>
          <w:sz w:val="22"/>
          <w:szCs w:val="22"/>
        </w:rPr>
        <w:t xml:space="preserve"> a higher metabolic rate in the embryo when compared to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The increased body temperature at D5 and D10 in the Cobb line </w:t>
      </w:r>
      <w:r w:rsidR="00D53CDB">
        <w:rPr>
          <w:rFonts w:ascii="Times New Roman" w:hAnsi="Times New Roman" w:cs="Times New Roman"/>
          <w:sz w:val="22"/>
          <w:szCs w:val="22"/>
        </w:rPr>
        <w:t xml:space="preserve">may </w:t>
      </w:r>
      <w:proofErr w:type="gramStart"/>
      <w:r w:rsidR="00D53CDB">
        <w:rPr>
          <w:rFonts w:ascii="Times New Roman" w:hAnsi="Times New Roman" w:cs="Times New Roman"/>
          <w:sz w:val="22"/>
          <w:szCs w:val="22"/>
        </w:rPr>
        <w:t xml:space="preserve">be a reflection </w:t>
      </w:r>
      <w:r w:rsidRPr="00C77D4E">
        <w:rPr>
          <w:rFonts w:ascii="Times New Roman" w:hAnsi="Times New Roman" w:cs="Times New Roman"/>
          <w:sz w:val="22"/>
          <w:szCs w:val="22"/>
        </w:rPr>
        <w:t>of</w:t>
      </w:r>
      <w:proofErr w:type="gramEnd"/>
      <w:r w:rsidRPr="00C77D4E">
        <w:rPr>
          <w:rFonts w:ascii="Times New Roman" w:hAnsi="Times New Roman" w:cs="Times New Roman"/>
          <w:sz w:val="22"/>
          <w:szCs w:val="22"/>
        </w:rPr>
        <w:t xml:space="preserve"> this increased metabolic rate continuing post-hatch rather than </w:t>
      </w:r>
      <w:r w:rsidR="0090711D" w:rsidRPr="00C77D4E">
        <w:rPr>
          <w:rFonts w:ascii="Times New Roman" w:hAnsi="Times New Roman" w:cs="Times New Roman"/>
          <w:sz w:val="22"/>
          <w:szCs w:val="22"/>
        </w:rPr>
        <w:t xml:space="preserve">thermogenesis from </w:t>
      </w:r>
      <w:r w:rsidRPr="00C77D4E">
        <w:rPr>
          <w:rFonts w:ascii="Times New Roman" w:hAnsi="Times New Roman" w:cs="Times New Roman"/>
          <w:sz w:val="22"/>
          <w:szCs w:val="22"/>
        </w:rPr>
        <w:t>skeletal muscle</w:t>
      </w:r>
      <w:r w:rsidR="00953CA6">
        <w:rPr>
          <w:rFonts w:ascii="Times New Roman" w:hAnsi="Times New Roman" w:cs="Times New Roman"/>
          <w:sz w:val="22"/>
          <w:szCs w:val="22"/>
        </w:rPr>
        <w:t>, the main site of thermogenesis in avians,</w:t>
      </w:r>
      <w:r w:rsidRPr="00C77D4E">
        <w:rPr>
          <w:rFonts w:ascii="Times New Roman" w:hAnsi="Times New Roman" w:cs="Times New Roman"/>
          <w:sz w:val="22"/>
          <w:szCs w:val="22"/>
        </w:rPr>
        <w:t xml:space="preserve"> as there is no difference in breast muscle size until D10.</w:t>
      </w:r>
    </w:p>
    <w:p w14:paraId="5E897606" w14:textId="459642B4" w:rsidR="00A92557" w:rsidRPr="00C77D4E" w:rsidRDefault="00A92557" w:rsidP="00A92557">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Apart from the total amount of adipose tissue, the size of adipocytes themselves can </w:t>
      </w:r>
      <w:r w:rsidR="00D53CDB">
        <w:rPr>
          <w:rFonts w:ascii="Times New Roman" w:hAnsi="Times New Roman" w:cs="Times New Roman"/>
          <w:sz w:val="22"/>
          <w:szCs w:val="22"/>
        </w:rPr>
        <w:t xml:space="preserve">be </w:t>
      </w:r>
      <w:r w:rsidRPr="00C77D4E">
        <w:rPr>
          <w:rFonts w:ascii="Times New Roman" w:hAnsi="Times New Roman" w:cs="Times New Roman"/>
          <w:sz w:val="22"/>
          <w:szCs w:val="22"/>
        </w:rPr>
        <w:t>an indicator of energy utilization and fat storage. Adipose tissue increases in size through hyperplasia (an increase the number of cells), hypertrophy (an increase in the size of the cell), or a combination of the two</w:t>
      </w:r>
      <w:r w:rsidR="00D53CDB">
        <w:rPr>
          <w:rFonts w:ascii="Times New Roman" w:hAnsi="Times New Roman" w:cs="Times New Roman"/>
          <w:sz w:val="22"/>
          <w:szCs w:val="22"/>
        </w:rPr>
        <w:t>,</w:t>
      </w:r>
      <w:r w:rsidRPr="00C77D4E">
        <w:rPr>
          <w:rFonts w:ascii="Times New Roman" w:hAnsi="Times New Roman" w:cs="Times New Roman"/>
          <w:sz w:val="22"/>
          <w:szCs w:val="22"/>
        </w:rPr>
        <w:t xml:space="preserve"> with hypertrophy preceding hyperplasia in the progression towards excess energy storage and obesity </w:t>
      </w:r>
      <w:r w:rsidRPr="00C77D4E">
        <w:rPr>
          <w:rFonts w:ascii="Times New Roman" w:hAnsi="Times New Roman" w:cs="Times New Roman"/>
          <w:sz w:val="22"/>
          <w:szCs w:val="22"/>
        </w:rPr>
        <w:fldChar w:fldCharType="begin">
          <w:fldData xml:space="preserve">PEVuZE5vdGU+PENpdGU+PEF1dGhvcj5GYXVzdDwvQXV0aG9yPjxZZWFyPjE5Nzg8L1llYXI+PFJl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PEVuZE5vdGU+PENpdGU+PEF1dGhvcj5GYXVzdDwvQXV0aG9yPjxZZWFyPjE5Nzg8L1llYXI+PFJl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(Faust et al. 1978, Jo et al. 2009)</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w:t>
      </w:r>
      <w:r w:rsidR="00774ACF">
        <w:rPr>
          <w:rFonts w:ascii="Times New Roman" w:hAnsi="Times New Roman" w:cs="Times New Roman"/>
          <w:sz w:val="22"/>
          <w:szCs w:val="22"/>
        </w:rPr>
        <w:t xml:space="preserve"> </w:t>
      </w:r>
      <w:r w:rsidR="00D53CDB">
        <w:rPr>
          <w:rFonts w:ascii="Times New Roman" w:hAnsi="Times New Roman" w:cs="Times New Roman"/>
          <w:sz w:val="22"/>
          <w:szCs w:val="22"/>
        </w:rPr>
        <w:t>Smaller</w:t>
      </w:r>
      <w:r w:rsidR="00C56620">
        <w:rPr>
          <w:rFonts w:ascii="Times New Roman" w:hAnsi="Times New Roman" w:cs="Times New Roman"/>
          <w:sz w:val="22"/>
          <w:szCs w:val="22"/>
        </w:rPr>
        <w:t xml:space="preserve"> adipocyte size increases </w:t>
      </w:r>
      <w:r w:rsidR="00D53CDB">
        <w:rPr>
          <w:rFonts w:ascii="Times New Roman" w:hAnsi="Times New Roman" w:cs="Times New Roman"/>
          <w:sz w:val="22"/>
          <w:szCs w:val="22"/>
        </w:rPr>
        <w:t xml:space="preserve">the efficiency of </w:t>
      </w:r>
      <w:r w:rsidR="00C56620">
        <w:rPr>
          <w:rFonts w:ascii="Times New Roman" w:hAnsi="Times New Roman" w:cs="Times New Roman"/>
          <w:sz w:val="22"/>
          <w:szCs w:val="22"/>
        </w:rPr>
        <w:t>lipolysis</w:t>
      </w:r>
      <w:r w:rsidR="00D53CDB">
        <w:rPr>
          <w:rFonts w:ascii="Times New Roman" w:hAnsi="Times New Roman" w:cs="Times New Roman"/>
          <w:sz w:val="22"/>
          <w:szCs w:val="22"/>
        </w:rPr>
        <w:t>,</w:t>
      </w:r>
      <w:r w:rsidR="00C56620">
        <w:rPr>
          <w:rFonts w:ascii="Times New Roman" w:hAnsi="Times New Roman" w:cs="Times New Roman"/>
          <w:sz w:val="22"/>
          <w:szCs w:val="22"/>
        </w:rPr>
        <w:t xml:space="preserve"> as </w:t>
      </w:r>
      <w:r w:rsidR="000059FC">
        <w:rPr>
          <w:rFonts w:ascii="Times New Roman" w:hAnsi="Times New Roman" w:cs="Times New Roman"/>
          <w:sz w:val="22"/>
          <w:szCs w:val="22"/>
        </w:rPr>
        <w:t xml:space="preserve">it provides </w:t>
      </w:r>
      <w:r w:rsidR="00C56620">
        <w:rPr>
          <w:rFonts w:ascii="Times New Roman" w:hAnsi="Times New Roman" w:cs="Times New Roman"/>
          <w:sz w:val="22"/>
          <w:szCs w:val="22"/>
        </w:rPr>
        <w:t xml:space="preserve">a larger </w:t>
      </w:r>
      <w:r w:rsidR="00700B00">
        <w:rPr>
          <w:rFonts w:ascii="Times New Roman" w:hAnsi="Times New Roman" w:cs="Times New Roman"/>
          <w:sz w:val="22"/>
          <w:szCs w:val="22"/>
        </w:rPr>
        <w:t xml:space="preserve">overall </w:t>
      </w:r>
      <w:r w:rsidR="00C56620">
        <w:rPr>
          <w:rFonts w:ascii="Times New Roman" w:hAnsi="Times New Roman" w:cs="Times New Roman"/>
          <w:sz w:val="22"/>
          <w:szCs w:val="22"/>
        </w:rPr>
        <w:t xml:space="preserve">surface area </w:t>
      </w:r>
      <w:r w:rsidR="00700B00">
        <w:rPr>
          <w:rFonts w:ascii="Times New Roman" w:hAnsi="Times New Roman" w:cs="Times New Roman"/>
          <w:sz w:val="22"/>
          <w:szCs w:val="22"/>
        </w:rPr>
        <w:t xml:space="preserve">in adipose tissue </w:t>
      </w:r>
      <w:r w:rsidR="00E91B13">
        <w:rPr>
          <w:rFonts w:ascii="Times New Roman" w:hAnsi="Times New Roman" w:cs="Times New Roman"/>
          <w:sz w:val="22"/>
          <w:szCs w:val="22"/>
        </w:rPr>
        <w:t xml:space="preserve">for </w:t>
      </w:r>
      <w:r w:rsidR="007E65E1">
        <w:rPr>
          <w:rFonts w:ascii="Times New Roman" w:hAnsi="Times New Roman" w:cs="Times New Roman"/>
          <w:sz w:val="22"/>
          <w:szCs w:val="22"/>
        </w:rPr>
        <w:t>lipases</w:t>
      </w:r>
      <w:r w:rsidR="00D7231C">
        <w:rPr>
          <w:rFonts w:ascii="Times New Roman" w:hAnsi="Times New Roman" w:cs="Times New Roman"/>
          <w:sz w:val="22"/>
          <w:szCs w:val="22"/>
        </w:rPr>
        <w:t xml:space="preserve"> to</w:t>
      </w:r>
      <w:r w:rsidR="007E65E1">
        <w:rPr>
          <w:rFonts w:ascii="Times New Roman" w:hAnsi="Times New Roman" w:cs="Times New Roman"/>
          <w:sz w:val="22"/>
          <w:szCs w:val="22"/>
        </w:rPr>
        <w:t xml:space="preserve"> bind to the surface of lipid droplets </w:t>
      </w:r>
      <w:r w:rsidR="007C11E3">
        <w:rPr>
          <w:rFonts w:ascii="Times New Roman" w:hAnsi="Times New Roman" w:cs="Times New Roman"/>
          <w:sz w:val="22"/>
          <w:szCs w:val="22"/>
        </w:rPr>
        <w:t>and break down TAGs into fatty acids and glycerol.</w:t>
      </w:r>
      <w:r w:rsidR="00D7231C">
        <w:rPr>
          <w:rFonts w:ascii="Times New Roman" w:hAnsi="Times New Roman" w:cs="Times New Roman"/>
          <w:sz w:val="22"/>
          <w:szCs w:val="22"/>
        </w:rPr>
        <w:t xml:space="preserve"> </w:t>
      </w:r>
      <w:r w:rsidRPr="00C77D4E">
        <w:rPr>
          <w:rFonts w:ascii="Times New Roman" w:hAnsi="Times New Roman" w:cs="Times New Roman"/>
          <w:sz w:val="22"/>
          <w:szCs w:val="22"/>
        </w:rPr>
        <w:t xml:space="preserve">At the embryo stage,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had a lower frequency of large adipocytes </w:t>
      </w:r>
      <w:r w:rsidR="00F77D27" w:rsidRPr="00C77D4E">
        <w:rPr>
          <w:rFonts w:ascii="Times New Roman" w:hAnsi="Times New Roman" w:cs="Times New Roman"/>
          <w:sz w:val="22"/>
          <w:szCs w:val="22"/>
        </w:rPr>
        <w:t xml:space="preserve">in the SQ depot </w:t>
      </w:r>
      <w:r w:rsidRPr="00C77D4E">
        <w:rPr>
          <w:rFonts w:ascii="Times New Roman" w:hAnsi="Times New Roman" w:cs="Times New Roman"/>
          <w:sz w:val="22"/>
          <w:szCs w:val="22"/>
        </w:rPr>
        <w:t>with a lower tissue weight than the Cobb line</w:t>
      </w:r>
      <w:r w:rsidR="00106847" w:rsidRPr="00C77D4E">
        <w:rPr>
          <w:rFonts w:ascii="Times New Roman" w:hAnsi="Times New Roman" w:cs="Times New Roman"/>
          <w:sz w:val="22"/>
          <w:szCs w:val="22"/>
        </w:rPr>
        <w:t>.</w:t>
      </w:r>
      <w:r w:rsidRPr="00C77D4E">
        <w:rPr>
          <w:rFonts w:ascii="Times New Roman" w:hAnsi="Times New Roman" w:cs="Times New Roman"/>
          <w:sz w:val="22"/>
          <w:szCs w:val="22"/>
        </w:rPr>
        <w:t xml:space="preserve"> </w:t>
      </w:r>
      <w:r w:rsidR="0077266E" w:rsidRPr="00C77D4E">
        <w:rPr>
          <w:rFonts w:ascii="Times New Roman" w:hAnsi="Times New Roman" w:cs="Times New Roman"/>
          <w:sz w:val="22"/>
          <w:szCs w:val="22"/>
        </w:rPr>
        <w:t xml:space="preserve">This increased adiposity in the Cobb line combined with the heavier fat pad weight </w:t>
      </w:r>
      <w:r w:rsidR="006C37C5" w:rsidRPr="00C77D4E">
        <w:rPr>
          <w:rFonts w:ascii="Times New Roman" w:hAnsi="Times New Roman" w:cs="Times New Roman"/>
          <w:sz w:val="22"/>
          <w:szCs w:val="22"/>
        </w:rPr>
        <w:t xml:space="preserve">indicates an increase in lipid deposition in adipocytes. </w:t>
      </w:r>
      <w:r w:rsidR="00606FE3" w:rsidRPr="00C77D4E">
        <w:rPr>
          <w:rFonts w:ascii="Times New Roman" w:hAnsi="Times New Roman" w:cs="Times New Roman"/>
          <w:sz w:val="22"/>
          <w:szCs w:val="22"/>
        </w:rPr>
        <w:t>The</w:t>
      </w:r>
      <w:r w:rsidR="00E16AD5" w:rsidRPr="00C77D4E">
        <w:rPr>
          <w:rFonts w:ascii="Times New Roman" w:hAnsi="Times New Roman" w:cs="Times New Roman"/>
          <w:sz w:val="22"/>
          <w:szCs w:val="22"/>
        </w:rPr>
        <w:t xml:space="preserve"> decreased tissue weight of the SQ depot in the </w:t>
      </w:r>
      <w:proofErr w:type="spellStart"/>
      <w:r w:rsidR="00E16AD5" w:rsidRPr="00C77D4E">
        <w:rPr>
          <w:rFonts w:ascii="Times New Roman" w:hAnsi="Times New Roman" w:cs="Times New Roman"/>
          <w:sz w:val="22"/>
          <w:szCs w:val="22"/>
        </w:rPr>
        <w:t>Redbro</w:t>
      </w:r>
      <w:proofErr w:type="spellEnd"/>
      <w:r w:rsidR="00E16AD5" w:rsidRPr="00C77D4E">
        <w:rPr>
          <w:rFonts w:ascii="Times New Roman" w:hAnsi="Times New Roman" w:cs="Times New Roman"/>
          <w:sz w:val="22"/>
          <w:szCs w:val="22"/>
        </w:rPr>
        <w:t xml:space="preserve"> line continuing </w:t>
      </w:r>
      <w:r w:rsidR="005C2C25" w:rsidRPr="00C77D4E">
        <w:rPr>
          <w:rFonts w:ascii="Times New Roman" w:hAnsi="Times New Roman" w:cs="Times New Roman"/>
          <w:sz w:val="22"/>
          <w:szCs w:val="22"/>
        </w:rPr>
        <w:t>to</w:t>
      </w:r>
      <w:r w:rsidR="00E16AD5" w:rsidRPr="00C77D4E">
        <w:rPr>
          <w:rFonts w:ascii="Times New Roman" w:hAnsi="Times New Roman" w:cs="Times New Roman"/>
          <w:sz w:val="22"/>
          <w:szCs w:val="22"/>
        </w:rPr>
        <w:t xml:space="preserve"> D5 </w:t>
      </w:r>
      <w:r w:rsidR="005C2C25" w:rsidRPr="00C77D4E">
        <w:rPr>
          <w:rFonts w:ascii="Times New Roman" w:hAnsi="Times New Roman" w:cs="Times New Roman"/>
          <w:sz w:val="22"/>
          <w:szCs w:val="22"/>
        </w:rPr>
        <w:t>but not past D10</w:t>
      </w:r>
      <w:r w:rsidR="00606FE3" w:rsidRPr="00C77D4E">
        <w:rPr>
          <w:rFonts w:ascii="Times New Roman" w:hAnsi="Times New Roman" w:cs="Times New Roman"/>
          <w:sz w:val="22"/>
          <w:szCs w:val="22"/>
        </w:rPr>
        <w:t xml:space="preserve"> may </w:t>
      </w:r>
      <w:r w:rsidR="003C580A">
        <w:rPr>
          <w:rFonts w:ascii="Times New Roman" w:hAnsi="Times New Roman" w:cs="Times New Roman"/>
          <w:sz w:val="22"/>
          <w:szCs w:val="22"/>
        </w:rPr>
        <w:t>suggest</w:t>
      </w:r>
      <w:r w:rsidR="00606FE3" w:rsidRPr="00C77D4E">
        <w:rPr>
          <w:rFonts w:ascii="Times New Roman" w:hAnsi="Times New Roman" w:cs="Times New Roman"/>
          <w:sz w:val="22"/>
          <w:szCs w:val="22"/>
        </w:rPr>
        <w:t xml:space="preserve"> </w:t>
      </w:r>
      <w:r w:rsidR="00FE7ACC">
        <w:rPr>
          <w:rFonts w:ascii="Times New Roman" w:hAnsi="Times New Roman" w:cs="Times New Roman"/>
          <w:sz w:val="22"/>
          <w:szCs w:val="22"/>
        </w:rPr>
        <w:t xml:space="preserve">that </w:t>
      </w:r>
      <w:r w:rsidR="00606FE3" w:rsidRPr="00C77D4E">
        <w:rPr>
          <w:rFonts w:ascii="Times New Roman" w:hAnsi="Times New Roman" w:cs="Times New Roman"/>
          <w:sz w:val="22"/>
          <w:szCs w:val="22"/>
        </w:rPr>
        <w:t>increased fat storage</w:t>
      </w:r>
      <w:r w:rsidR="002C2B7F" w:rsidRPr="00C77D4E">
        <w:rPr>
          <w:rFonts w:ascii="Times New Roman" w:hAnsi="Times New Roman" w:cs="Times New Roman"/>
          <w:sz w:val="22"/>
          <w:szCs w:val="22"/>
        </w:rPr>
        <w:t xml:space="preserve"> in the embryo and early post-hatch</w:t>
      </w:r>
      <w:r w:rsidR="00606FE3" w:rsidRPr="00C77D4E">
        <w:rPr>
          <w:rFonts w:ascii="Times New Roman" w:hAnsi="Times New Roman" w:cs="Times New Roman"/>
          <w:sz w:val="22"/>
          <w:szCs w:val="22"/>
        </w:rPr>
        <w:t xml:space="preserve"> in the Cobb line </w:t>
      </w:r>
      <w:r w:rsidR="002C2B7F" w:rsidRPr="00C77D4E">
        <w:rPr>
          <w:rFonts w:ascii="Times New Roman" w:hAnsi="Times New Roman" w:cs="Times New Roman"/>
          <w:sz w:val="22"/>
          <w:szCs w:val="22"/>
        </w:rPr>
        <w:t xml:space="preserve">might be </w:t>
      </w:r>
      <w:r w:rsidR="00857476" w:rsidRPr="00C77D4E">
        <w:rPr>
          <w:rFonts w:ascii="Times New Roman" w:hAnsi="Times New Roman" w:cs="Times New Roman"/>
          <w:sz w:val="22"/>
          <w:szCs w:val="22"/>
        </w:rPr>
        <w:t xml:space="preserve">important to promoting its increased growth after hatch as compared to the </w:t>
      </w:r>
      <w:proofErr w:type="spellStart"/>
      <w:r w:rsidR="00857476" w:rsidRPr="00C77D4E">
        <w:rPr>
          <w:rFonts w:ascii="Times New Roman" w:hAnsi="Times New Roman" w:cs="Times New Roman"/>
          <w:sz w:val="22"/>
          <w:szCs w:val="22"/>
        </w:rPr>
        <w:t>Redbro</w:t>
      </w:r>
      <w:proofErr w:type="spellEnd"/>
      <w:r w:rsidR="00857476" w:rsidRPr="00C77D4E">
        <w:rPr>
          <w:rFonts w:ascii="Times New Roman" w:hAnsi="Times New Roman" w:cs="Times New Roman"/>
          <w:sz w:val="22"/>
          <w:szCs w:val="22"/>
        </w:rPr>
        <w:t xml:space="preserve"> line.</w:t>
      </w:r>
      <w:r w:rsidR="005C2C25" w:rsidRPr="00C77D4E">
        <w:rPr>
          <w:rFonts w:ascii="Times New Roman" w:hAnsi="Times New Roman" w:cs="Times New Roman"/>
          <w:sz w:val="22"/>
          <w:szCs w:val="22"/>
        </w:rPr>
        <w:t xml:space="preserve"> </w:t>
      </w:r>
      <w:r w:rsidR="00106847" w:rsidRPr="00C77D4E">
        <w:rPr>
          <w:rFonts w:ascii="Times New Roman" w:hAnsi="Times New Roman" w:cs="Times New Roman"/>
          <w:sz w:val="22"/>
          <w:szCs w:val="22"/>
        </w:rPr>
        <w:t>B</w:t>
      </w:r>
      <w:r w:rsidRPr="00C77D4E">
        <w:rPr>
          <w:rFonts w:ascii="Times New Roman" w:hAnsi="Times New Roman" w:cs="Times New Roman"/>
          <w:sz w:val="22"/>
          <w:szCs w:val="22"/>
        </w:rPr>
        <w:t>y D10</w:t>
      </w:r>
      <w:r w:rsidR="00106847" w:rsidRPr="00C77D4E">
        <w:rPr>
          <w:rFonts w:ascii="Times New Roman" w:hAnsi="Times New Roman" w:cs="Times New Roman"/>
          <w:sz w:val="22"/>
          <w:szCs w:val="22"/>
        </w:rPr>
        <w:t>,</w:t>
      </w:r>
      <w:r w:rsidRPr="00C77D4E">
        <w:rPr>
          <w:rFonts w:ascii="Times New Roman" w:hAnsi="Times New Roman" w:cs="Times New Roman"/>
          <w:sz w:val="22"/>
          <w:szCs w:val="22"/>
        </w:rPr>
        <w:t xml:space="preserve"> the </w:t>
      </w:r>
      <w:proofErr w:type="spellStart"/>
      <w:r w:rsidRPr="00C77D4E">
        <w:rPr>
          <w:rFonts w:ascii="Times New Roman" w:hAnsi="Times New Roman" w:cs="Times New Roman"/>
          <w:sz w:val="22"/>
          <w:szCs w:val="22"/>
        </w:rPr>
        <w:t>Redbro</w:t>
      </w:r>
      <w:proofErr w:type="spellEnd"/>
      <w:r w:rsidR="00106847" w:rsidRPr="00C77D4E">
        <w:rPr>
          <w:rFonts w:ascii="Times New Roman" w:hAnsi="Times New Roman" w:cs="Times New Roman"/>
          <w:sz w:val="22"/>
          <w:szCs w:val="22"/>
        </w:rPr>
        <w:t xml:space="preserve"> line</w:t>
      </w:r>
      <w:r w:rsidRPr="00C77D4E">
        <w:rPr>
          <w:rFonts w:ascii="Times New Roman" w:hAnsi="Times New Roman" w:cs="Times New Roman"/>
          <w:sz w:val="22"/>
          <w:szCs w:val="22"/>
        </w:rPr>
        <w:t xml:space="preserve"> had a much higher frequency of medium adipocytes with tissue weight exceeding that of the Cobb line</w:t>
      </w:r>
      <w:r w:rsidR="008F0CE5" w:rsidRPr="00C77D4E">
        <w:rPr>
          <w:rFonts w:ascii="Times New Roman" w:hAnsi="Times New Roman" w:cs="Times New Roman"/>
          <w:sz w:val="22"/>
          <w:szCs w:val="22"/>
        </w:rPr>
        <w:t xml:space="preserve"> which</w:t>
      </w:r>
      <w:r w:rsidRPr="00C77D4E">
        <w:rPr>
          <w:rFonts w:ascii="Times New Roman" w:hAnsi="Times New Roman" w:cs="Times New Roman"/>
          <w:sz w:val="22"/>
          <w:szCs w:val="22"/>
        </w:rPr>
        <w:t>, although not significant, represent</w:t>
      </w:r>
      <w:r w:rsidR="008F0CE5" w:rsidRPr="00C77D4E">
        <w:rPr>
          <w:rFonts w:ascii="Times New Roman" w:hAnsi="Times New Roman" w:cs="Times New Roman"/>
          <w:sz w:val="22"/>
          <w:szCs w:val="22"/>
        </w:rPr>
        <w:t>s</w:t>
      </w:r>
      <w:r w:rsidRPr="00C77D4E">
        <w:rPr>
          <w:rFonts w:ascii="Times New Roman" w:hAnsi="Times New Roman" w:cs="Times New Roman"/>
          <w:sz w:val="22"/>
          <w:szCs w:val="22"/>
        </w:rPr>
        <w:t xml:space="preserve"> a shift towards increased adiposity</w:t>
      </w:r>
      <w:r w:rsidR="00574869" w:rsidRPr="00C77D4E">
        <w:rPr>
          <w:rFonts w:ascii="Times New Roman" w:hAnsi="Times New Roman" w:cs="Times New Roman"/>
          <w:sz w:val="22"/>
          <w:szCs w:val="22"/>
        </w:rPr>
        <w:t xml:space="preserve"> after hatch</w:t>
      </w:r>
      <w:r w:rsidRPr="00C77D4E">
        <w:rPr>
          <w:rFonts w:ascii="Times New Roman" w:hAnsi="Times New Roman" w:cs="Times New Roman"/>
          <w:sz w:val="22"/>
          <w:szCs w:val="22"/>
        </w:rPr>
        <w:t xml:space="preserve">. </w:t>
      </w:r>
      <w:r w:rsidR="00A2326E">
        <w:rPr>
          <w:rFonts w:ascii="Times New Roman" w:hAnsi="Times New Roman" w:cs="Times New Roman"/>
          <w:color w:val="000000" w:themeColor="text1"/>
          <w:sz w:val="22"/>
          <w:szCs w:val="22"/>
        </w:rPr>
        <w:t>There is also a possibility</w:t>
      </w:r>
      <w:r w:rsidRPr="00C77D4E">
        <w:rPr>
          <w:rFonts w:ascii="Times New Roman" w:hAnsi="Times New Roman" w:cs="Times New Roman"/>
          <w:sz w:val="22"/>
          <w:szCs w:val="22"/>
        </w:rPr>
        <w:t xml:space="preserve"> that the Cobb line has smaller adipocytes </w:t>
      </w:r>
      <w:proofErr w:type="gramStart"/>
      <w:r w:rsidRPr="00C77D4E">
        <w:rPr>
          <w:rFonts w:ascii="Times New Roman" w:hAnsi="Times New Roman" w:cs="Times New Roman"/>
          <w:sz w:val="22"/>
          <w:szCs w:val="22"/>
        </w:rPr>
        <w:t>as a result of</w:t>
      </w:r>
      <w:proofErr w:type="gramEnd"/>
      <w:r w:rsidRPr="00C77D4E">
        <w:rPr>
          <w:rFonts w:ascii="Times New Roman" w:hAnsi="Times New Roman" w:cs="Times New Roman"/>
          <w:sz w:val="22"/>
          <w:szCs w:val="22"/>
        </w:rPr>
        <w:t xml:space="preserve"> increased metabolic rate to accommodate their rapid growth. </w:t>
      </w:r>
      <w:r w:rsidR="000D1543" w:rsidRPr="00C77D4E">
        <w:rPr>
          <w:rFonts w:ascii="Times New Roman" w:hAnsi="Times New Roman" w:cs="Times New Roman"/>
          <w:sz w:val="22"/>
          <w:szCs w:val="22"/>
        </w:rPr>
        <w:t>W</w:t>
      </w:r>
      <w:r w:rsidR="008F0CE5" w:rsidRPr="00C77D4E">
        <w:rPr>
          <w:rFonts w:ascii="Times New Roman" w:hAnsi="Times New Roman" w:cs="Times New Roman"/>
          <w:sz w:val="22"/>
          <w:szCs w:val="22"/>
        </w:rPr>
        <w:t xml:space="preserve">hile adipocyte size distributions and tissue weight did not differ between the lines in the ABD depot, the </w:t>
      </w:r>
      <w:proofErr w:type="spellStart"/>
      <w:r w:rsidR="008F0CE5" w:rsidRPr="00C77D4E">
        <w:rPr>
          <w:rFonts w:ascii="Times New Roman" w:hAnsi="Times New Roman" w:cs="Times New Roman"/>
          <w:sz w:val="22"/>
          <w:szCs w:val="22"/>
        </w:rPr>
        <w:t>Redbro</w:t>
      </w:r>
      <w:proofErr w:type="spellEnd"/>
      <w:r w:rsidR="008F0CE5" w:rsidRPr="00C77D4E">
        <w:rPr>
          <w:rFonts w:ascii="Times New Roman" w:hAnsi="Times New Roman" w:cs="Times New Roman"/>
          <w:sz w:val="22"/>
          <w:szCs w:val="22"/>
        </w:rPr>
        <w:t xml:space="preserve"> line exhibited a much lower </w:t>
      </w:r>
      <w:r w:rsidR="008F0CE5" w:rsidRPr="00C77D4E">
        <w:rPr>
          <w:rFonts w:ascii="Times New Roman" w:hAnsi="Times New Roman" w:cs="Times New Roman"/>
          <w:sz w:val="22"/>
          <w:szCs w:val="22"/>
        </w:rPr>
        <w:lastRenderedPageBreak/>
        <w:t>frequency of small adipocytes in the Neck depot with a tendency for larger adipocytes than the Cobb line even though weight did not differ, suggesting increased hypertrophy rather than hyperplasia</w:t>
      </w:r>
      <w:r w:rsidR="00E740E3">
        <w:rPr>
          <w:rFonts w:ascii="Times New Roman" w:hAnsi="Times New Roman" w:cs="Times New Roman"/>
          <w:sz w:val="22"/>
          <w:szCs w:val="22"/>
        </w:rPr>
        <w:t xml:space="preserve"> at this stage</w:t>
      </w:r>
      <w:r w:rsidR="008F0CE5" w:rsidRPr="00C77D4E">
        <w:rPr>
          <w:rFonts w:ascii="Times New Roman" w:hAnsi="Times New Roman" w:cs="Times New Roman"/>
          <w:sz w:val="22"/>
          <w:szCs w:val="22"/>
        </w:rPr>
        <w:t>.</w:t>
      </w:r>
    </w:p>
    <w:p w14:paraId="3D272E7E" w14:textId="0070CE39" w:rsidR="00A92557" w:rsidRPr="00C77D4E" w:rsidRDefault="00A92557" w:rsidP="00A92557">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The fatty acid composition of the ABD depot, the depot of greatest concern related to obesity and feed waste in broilers, had the most differences between the lines. Medium-chain fatty acids were present at a higher amount in the Cobb line than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This may suggest increased lipolysis in the ABD depot of Cobbs as supplementation of caprylic, capric, and lauric acid have been shown to increase lipolysis and improve lipid metabolic disorders in obese rats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&lt;EndNote&gt;&lt;Cite&gt;&lt;Author&gt;Xia&lt;/Author&gt;&lt;Year&gt;2022&lt;/Year&gt;&lt;RecNum&gt;100&lt;/RecNum&gt;&lt;DisplayText&gt;(Xia et al. 2022)&lt;/DisplayText&gt;&lt;record&gt;&lt;rec-number&gt;100&lt;/rec-number&gt;&lt;foreign-keys&gt;&lt;key app="EN" db-id="dvveaxfa9wp09xe2ssaxzrvwrt90tzwetwdf" timestamp="1717458579"&gt;100&lt;/key&gt;&lt;/foreign-keys&gt;&lt;ref-type name="Journal Article"&gt;17&lt;/ref-type&gt;&lt;contributors&gt;&lt;authors&gt;&lt;author&gt;Xia, Jiaheng&lt;/author&gt;&lt;author&gt;Yu, Ping&lt;/author&gt;&lt;author&gt;Zeng, Zheling&lt;/author&gt;&lt;author&gt;Ma, Maomao&lt;/author&gt;&lt;author&gt;Yan, Xianghui&lt;/author&gt;&lt;author&gt;Zhao, Junxin&lt;/author&gt;&lt;author&gt;Gong, Deming&lt;/author&gt;&lt;author&gt;Zhang, Guohua&lt;/author&gt;&lt;author&gt;Wang, Jun&lt;/author&gt;&lt;/authors&gt;&lt;/contributors&gt;&lt;titles&gt;&lt;title&gt;Medium-chain triglycerides improve lipid metabolism in obese rats through increasing the browning of adipose tissue via sympathetic regulation&lt;/title&gt;&lt;secondary-title&gt;Food &amp;amp; Function&lt;/secondary-title&gt;&lt;/titles&gt;&lt;periodical&gt;&lt;full-title&gt;Food &amp;amp; Function&lt;/full-title&gt;&lt;/periodical&gt;&lt;pages&gt;8068-8080&lt;/pages&gt;&lt;volume&gt;13&lt;/volume&gt;&lt;number&gt;15&lt;/number&gt;&lt;dates&gt;&lt;year&gt;2022&lt;/year&gt;&lt;/dates&gt;&lt;publisher&gt;The Royal Society of Chemistry&lt;/publisher&gt;&lt;isbn&gt;2042-6496&lt;/isbn&gt;&lt;work-type&gt;10.1039/D2FO00239F&lt;/work-type&gt;&lt;urls&gt;&lt;related-urls&gt;&lt;url&gt;http://dx.doi.org/10.1039/D2FO00239F&lt;/url&gt;&lt;/related-urls&gt;&lt;/urls&gt;&lt;electronic-resource-num&gt;10.1039/D2FO00239F&lt;/electronic-resource-num&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(Xia et al. 2022)</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had an increase</w:t>
      </w:r>
      <w:r w:rsidR="008C6E81">
        <w:rPr>
          <w:rFonts w:ascii="Times New Roman" w:hAnsi="Times New Roman" w:cs="Times New Roman"/>
          <w:sz w:val="22"/>
          <w:szCs w:val="22"/>
        </w:rPr>
        <w:t>d</w:t>
      </w:r>
      <w:r w:rsidRPr="00C77D4E">
        <w:rPr>
          <w:rFonts w:ascii="Times New Roman" w:hAnsi="Times New Roman" w:cs="Times New Roman"/>
          <w:sz w:val="22"/>
          <w:szCs w:val="22"/>
        </w:rPr>
        <w:t xml:space="preserve"> amount of DHA</w:t>
      </w:r>
      <w:r w:rsidR="000501EC">
        <w:rPr>
          <w:rFonts w:ascii="Times New Roman" w:hAnsi="Times New Roman" w:cs="Times New Roman"/>
          <w:sz w:val="22"/>
          <w:szCs w:val="22"/>
        </w:rPr>
        <w:t>, an omega-3 fatty acid,</w:t>
      </w:r>
      <w:r w:rsidRPr="00C77D4E">
        <w:rPr>
          <w:rFonts w:ascii="Times New Roman" w:hAnsi="Times New Roman" w:cs="Times New Roman"/>
          <w:sz w:val="22"/>
          <w:szCs w:val="22"/>
        </w:rPr>
        <w:t xml:space="preserve"> compared to the Cobb line. Previous studies in our lab suggest that enriching the diet with n-3 fatty acids</w:t>
      </w:r>
      <w:r w:rsidR="007279FA">
        <w:rPr>
          <w:rFonts w:ascii="Times New Roman" w:hAnsi="Times New Roman" w:cs="Times New Roman"/>
          <w:sz w:val="22"/>
          <w:szCs w:val="22"/>
        </w:rPr>
        <w:t>, such as DHA,</w:t>
      </w:r>
      <w:r w:rsidRPr="00C77D4E">
        <w:rPr>
          <w:rFonts w:ascii="Times New Roman" w:hAnsi="Times New Roman" w:cs="Times New Roman"/>
          <w:sz w:val="22"/>
          <w:szCs w:val="22"/>
        </w:rPr>
        <w:t xml:space="preserve"> reduces adiposity </w:t>
      </w:r>
      <w:r w:rsidRPr="00C77D4E">
        <w:rPr>
          <w:rFonts w:ascii="Times New Roman" w:hAnsi="Times New Roman" w:cs="Times New Roman"/>
          <w:sz w:val="22"/>
          <w:szCs w:val="22"/>
        </w:rPr>
        <w:fldChar w:fldCharType="begin">
          <w:fldData xml:space="preserve">PEVuZE5vdGU+PENpdGU+PEF1dGhvcj5Ub3JjaG9uPC9BdXRob3I+PFllYXI+MjAxNzwvWWVhcj48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PEVuZE5vdGU+PENpdGU+PEF1dGhvcj5Ub3JjaG9uPC9BdXRob3I+PFllYXI+MjAxNzwvWWVhcj48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(Beckford et al. 2017, Torchon et al. 2017)</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Our lab has also shown that enriching the hen diet with DHA specifically reduces adiposity in the embryo of broiler chicks (unpublished data).  </w:t>
      </w:r>
    </w:p>
    <w:p w14:paraId="232F6F24" w14:textId="4F2873EC" w:rsidR="00A92557" w:rsidRPr="006F30A7" w:rsidRDefault="00A92557" w:rsidP="00A92557">
      <w:pPr>
        <w:spacing w:line="480" w:lineRule="auto"/>
        <w:rPr>
          <w:rFonts w:ascii="Times New Roman" w:hAnsi="Times New Roman" w:cs="Times New Roman"/>
          <w:color w:val="000000" w:themeColor="text1"/>
          <w:sz w:val="22"/>
          <w:szCs w:val="22"/>
        </w:rPr>
      </w:pPr>
      <w:r w:rsidRPr="00C77D4E">
        <w:rPr>
          <w:rFonts w:ascii="Times New Roman" w:hAnsi="Times New Roman" w:cs="Times New Roman"/>
          <w:sz w:val="22"/>
          <w:szCs w:val="22"/>
        </w:rPr>
        <w:tab/>
      </w:r>
      <w:r w:rsidR="006F2B1E">
        <w:rPr>
          <w:rFonts w:ascii="Times New Roman" w:hAnsi="Times New Roman" w:cs="Times New Roman"/>
          <w:sz w:val="22"/>
          <w:szCs w:val="22"/>
        </w:rPr>
        <w:t xml:space="preserve">The period from E17 to D14 is one of incredibly rapid development of adipose and muscle, therefore growth-dependent changes in gene expression are to be expected. </w:t>
      </w:r>
      <w:r w:rsidRPr="00C77D4E">
        <w:rPr>
          <w:rFonts w:ascii="Times New Roman" w:hAnsi="Times New Roman" w:cs="Times New Roman"/>
          <w:sz w:val="22"/>
          <w:szCs w:val="22"/>
        </w:rPr>
        <w:t xml:space="preserve">In E17 BM, </w:t>
      </w:r>
      <w:r w:rsidR="006924A9">
        <w:rPr>
          <w:rFonts w:ascii="Times New Roman" w:hAnsi="Times New Roman" w:cs="Times New Roman"/>
          <w:sz w:val="22"/>
          <w:szCs w:val="22"/>
        </w:rPr>
        <w:t xml:space="preserve">DEGs </w:t>
      </w:r>
      <w:r w:rsidR="00A243BC">
        <w:rPr>
          <w:rFonts w:ascii="Times New Roman" w:hAnsi="Times New Roman" w:cs="Times New Roman"/>
          <w:sz w:val="22"/>
          <w:szCs w:val="22"/>
        </w:rPr>
        <w:t>between the two lines</w:t>
      </w:r>
      <w:r w:rsidR="00CB2835">
        <w:rPr>
          <w:rFonts w:ascii="Times New Roman" w:hAnsi="Times New Roman" w:cs="Times New Roman"/>
          <w:sz w:val="22"/>
          <w:szCs w:val="22"/>
        </w:rPr>
        <w:t xml:space="preserve"> </w:t>
      </w:r>
      <w:r w:rsidR="00A243BC">
        <w:rPr>
          <w:rFonts w:ascii="Times New Roman" w:hAnsi="Times New Roman" w:cs="Times New Roman"/>
          <w:sz w:val="22"/>
          <w:szCs w:val="22"/>
        </w:rPr>
        <w:t xml:space="preserve">were associated with </w:t>
      </w:r>
      <w:r w:rsidRPr="00C77D4E">
        <w:rPr>
          <w:rFonts w:ascii="Times New Roman" w:hAnsi="Times New Roman" w:cs="Times New Roman"/>
          <w:sz w:val="22"/>
          <w:szCs w:val="22"/>
        </w:rPr>
        <w:t xml:space="preserve">pathways relating to the cell cycle, microtubule binding, and focal adhesion were enriched. The enrichment of these pathways demonstrates the rapid development of muscle in the embryo stage. Microtubule binding is vital for proper development of myofibers by providing a structural basis for the nuclear positioning </w:t>
      </w:r>
      <w:r w:rsidR="00722CB9">
        <w:rPr>
          <w:rFonts w:ascii="Times New Roman" w:hAnsi="Times New Roman" w:cs="Times New Roman"/>
          <w:sz w:val="22"/>
          <w:szCs w:val="22"/>
        </w:rPr>
        <w:t xml:space="preserve">of </w:t>
      </w:r>
      <w:r w:rsidRPr="00C77D4E">
        <w:rPr>
          <w:rFonts w:ascii="Times New Roman" w:hAnsi="Times New Roman" w:cs="Times New Roman"/>
          <w:sz w:val="22"/>
          <w:szCs w:val="22"/>
        </w:rPr>
        <w:t xml:space="preserve">the cell periphery and internal positioning of the sarcomere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&lt;EndNote&gt;&lt;Cite&gt;&lt;Author&gt;Lucas&lt;/Author&gt;&lt;Year&gt;2023&lt;/Year&gt;&lt;RecNum&gt;72&lt;/RecNum&gt;&lt;DisplayText&gt;(Lucas and Cooper 2023)&lt;/DisplayText&gt;&lt;record&gt;&lt;rec-number&gt;72&lt;/rec-number&gt;&lt;foreign-keys&gt;&lt;key app="EN" db-id="dvveaxfa9wp09xe2ssaxzrvwrt90tzwetwdf" timestamp="1717376294"&gt;72&lt;/key&gt;&lt;/foreign-keys&gt;&lt;ref-type name="Journal Article"&gt;17&lt;/ref-type&gt;&lt;contributors&gt;&lt;authors&gt;&lt;author&gt;Lucas, L.&lt;/author&gt;&lt;author&gt;Cooper, T. A.&lt;/author&gt;&lt;/authors&gt;&lt;/contributors&gt;&lt;auth-address&gt;Chemical, Physical, Structural Biology Graduate Program, Baylor College of Medicine, Houston, TX 77030, USA.&amp;#xD;Department of Pathology &amp;amp; Immunology, Baylor College of Medicine, Houston, TX 77030, USA.&amp;#xD;Department of Molecular &amp;amp; Cellular Biology, Baylor College of Medicine, Houston, TX 77030, USA.&amp;#xD;Department of Physiology and Biophysics, Baylor College of Medicine, Houston, TX 77030, USA.&lt;/auth-address&gt;&lt;titles&gt;&lt;title&gt;Insights into Cell-Specific Functions of Microtubules in Skeletal Muscle Development and Homeostasis&lt;/title&gt;&lt;secondary-title&gt;Int J Mol Sci&lt;/secondary-title&gt;&lt;/titles&gt;&lt;periodical&gt;&lt;full-title&gt;Int J Mol Sci&lt;/full-title&gt;&lt;/periodical&gt;&lt;volume&gt;24&lt;/volume&gt;&lt;number&gt;3&lt;/number&gt;&lt;edition&gt;20230202&lt;/edition&gt;&lt;keywords&gt;&lt;keyword&gt;Humans&lt;/keyword&gt;&lt;keyword&gt;*Muscle, Skeletal/metabolism&lt;/keyword&gt;&lt;keyword&gt;*Muscle Fibers, Skeletal/metabolism&lt;/keyword&gt;&lt;keyword&gt;Microtubules&lt;/keyword&gt;&lt;keyword&gt;Cell Differentiation&lt;/keyword&gt;&lt;keyword&gt;Muscle Development&lt;/keyword&gt;&lt;keyword&gt;Homeostasis&lt;/keyword&gt;&lt;keyword&gt;cell-specific&lt;/keyword&gt;&lt;keyword&gt;muscle homeostasis&lt;/keyword&gt;&lt;keyword&gt;myofiber&lt;/keyword&gt;&lt;keyword&gt;skeletal muscle&lt;/keyword&gt;&lt;/keywords&gt;&lt;dates&gt;&lt;year&gt;2023&lt;/year&gt;&lt;pub-dates&gt;&lt;date&gt;Feb 2&lt;/date&gt;&lt;/pub-dates&gt;&lt;/dates&gt;&lt;isbn&gt;1422-0067&lt;/isbn&gt;&lt;accession-num&gt;36769228&lt;/accession-num&gt;&lt;urls&gt;&lt;/urls&gt;&lt;custom1&gt;The authors declare no conflict of interest.&lt;/custom1&gt;&lt;custom2&gt;PMC9917663&lt;/custom2&gt;&lt;electronic-resource-num&gt;10.3390/ijms24032903&lt;/electronic-resource-num&gt;&lt;remote-database-provider&gt;NLM&lt;/remote-database-provider&gt;&lt;language&gt;eng&lt;/language&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(Lucas and Cooper 2023)</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Focal adhesions provide structural support for the linking of the cytoskeleton and extracellular matrix and transmit signals between the cell and the matrix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&lt;EndNote&gt;&lt;Cite&gt;&lt;Author&gt;Burridge&lt;/Author&gt;&lt;Year&gt;1996&lt;/Year&gt;&lt;RecNum&gt;74&lt;/RecNum&gt;&lt;DisplayText&gt;(Burridge and Chrzanowska-Wodnicka 1996)&lt;/DisplayText&gt;&lt;record&gt;&lt;rec-number&gt;74&lt;/rec-number&gt;&lt;foreign-keys&gt;&lt;key app="EN" db-id="dvveaxfa9wp09xe2ssaxzrvwrt90tzwetwdf" timestamp="1717377473"&gt;74&lt;/key&gt;&lt;/foreign-keys&gt;&lt;ref-type name="Journal Article"&gt;17&lt;/ref-type&gt;&lt;contributors&gt;&lt;authors&gt;&lt;author&gt;Burridge, K.&lt;/author&gt;&lt;author&gt;Chrzanowska-Wodnicka, M.&lt;/author&gt;&lt;/authors&gt;&lt;/contributors&gt;&lt;auth-address&gt;Department of Cell Biology and Anatomy, University of North Carolina at Chapel Hill 27599-7090, USA.&lt;/auth-address&gt;&lt;titles&gt;&lt;title&gt;Focal adhesions, contractility, and signaling&lt;/title&gt;&lt;secondary-title&gt;Annu Rev Cell Dev Biol&lt;/secondary-title&gt;&lt;/titles&gt;&lt;periodical&gt;&lt;full-title&gt;Annu Rev Cell Dev Biol&lt;/full-title&gt;&lt;/periodical&gt;&lt;pages&gt;463-518&lt;/pages&gt;&lt;volume&gt;12&lt;/volume&gt;&lt;keywords&gt;&lt;keyword&gt;Animals&lt;/keyword&gt;&lt;keyword&gt;Cell Adhesion&lt;/keyword&gt;&lt;keyword&gt;*Cytoskeleton&lt;/keyword&gt;&lt;keyword&gt;*Extracellular Matrix&lt;/keyword&gt;&lt;keyword&gt;*Extracellular Matrix Proteins&lt;/keyword&gt;&lt;keyword&gt;*GTP-Binding Proteins&lt;/keyword&gt;&lt;keyword&gt;Humans&lt;/keyword&gt;&lt;keyword&gt;*Membrane Proteins&lt;/keyword&gt;&lt;keyword&gt;*Signal Transduction&lt;/keyword&gt;&lt;keyword&gt;rhoB GTP-Binding Protein&lt;/keyword&gt;&lt;/keywords&gt;&lt;dates&gt;&lt;year&gt;1996&lt;/year&gt;&lt;/dates&gt;&lt;isbn&gt;1081-0706 (Print)&amp;#xD;1081-0706&lt;/isbn&gt;&lt;accession-num&gt;8970735&lt;/accession-num&gt;&lt;urls&gt;&lt;/urls&gt;&lt;electronic-resource-num&gt;10.1146/annurev.cellbio.12.1.463&lt;/electronic-resource-num&gt;&lt;remote-database-provider&gt;NLM&lt;/remote-database-provider&gt;&lt;language&gt;eng&lt;/language&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(Burridge and Chrzanowska-Wodnicka 1996)</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It has been shown that changes in focal adhesion may be associated with wooden breast by altering intracellular signaling pathways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&lt;EndNote&gt;&lt;Cite&gt;&lt;Author&gt;Wang&lt;/Author&gt;&lt;Year&gt;2023&lt;/Year&gt;&lt;RecNum&gt;75&lt;/RecNum&gt;&lt;DisplayText&gt;(Wang et al. 2023)&lt;/DisplayText&gt;&lt;record&gt;&lt;rec-number&gt;75&lt;/rec-number&gt;&lt;foreign-keys&gt;&lt;key app="EN" db-id="dvveaxfa9wp09xe2ssaxzrvwrt90tzwetwdf" timestamp="1717377774"&gt;75&lt;/key&gt;&lt;/foreign-keys&gt;&lt;ref-type name="Journal Article"&gt;17&lt;/ref-type&gt;&lt;contributors&gt;&lt;authors&gt;&lt;author&gt;Wang, Z.&lt;/author&gt;&lt;author&gt;Brannick, E.&lt;/author&gt;&lt;author&gt;Abasht, B.&lt;/author&gt;&lt;/authors&gt;&lt;/contributors&gt;&lt;auth-address&gt;Department of Animal and Food Sciences, University of Delaware, Newark, Delaware, USA.&amp;#xD;Department of Animal and Food Sciences, University of Delaware, Newark, Delaware, USA. abasht@udel.edu.&lt;/auth-address&gt;&lt;titles&gt;&lt;title&gt;Integrative transcriptomic and metabolomic analysis reveals alterations in energy metabolism and mitochondrial functionality in broiler chickens with wooden breast&lt;/title&gt;&lt;secondary-title&gt;Sci Rep&lt;/secondary-title&gt;&lt;/titles&gt;&lt;periodical&gt;&lt;full-title&gt;Sci Rep&lt;/full-title&gt;&lt;/periodical&gt;&lt;pages&gt;4747&lt;/pages&gt;&lt;volume&gt;13&lt;/volume&gt;&lt;number&gt;1&lt;/number&gt;&lt;edition&gt;20230323&lt;/edition&gt;&lt;keywords&gt;&lt;keyword&gt;Animals&lt;/keyword&gt;&lt;keyword&gt;Male&lt;/keyword&gt;&lt;keyword&gt;Transcriptome&lt;/keyword&gt;&lt;keyword&gt;Chickens/genetics/metabolism&lt;/keyword&gt;&lt;keyword&gt;Pectoralis Muscles/metabolism&lt;/keyword&gt;&lt;keyword&gt;*Carnosine/metabolism&lt;/keyword&gt;&lt;keyword&gt;Gene Expression Profiling&lt;/keyword&gt;&lt;keyword&gt;*Muscular Diseases/genetics/veterinary/metabolism&lt;/keyword&gt;&lt;keyword&gt;Energy Metabolism/genetics&lt;/keyword&gt;&lt;keyword&gt;*Poultry Diseases/genetics/metabolism&lt;/keyword&gt;&lt;/keywords&gt;&lt;dates&gt;&lt;year&gt;2023&lt;/year&gt;&lt;pub-dates&gt;&lt;date&gt;Mar 23&lt;/date&gt;&lt;/pub-dates&gt;&lt;/dates&gt;&lt;isbn&gt;2045-2322&lt;/isbn&gt;&lt;accession-num&gt;36959331&lt;/accession-num&gt;&lt;urls&gt;&lt;/urls&gt;&lt;custom1&gt;The authors declare no competing interests.&lt;/custom1&gt;&lt;custom2&gt;PMC10036619&lt;/custom2&gt;&lt;electronic-resource-num&gt;10.1038/s41598-023-31429-7&lt;/electronic-resource-num&gt;&lt;remote-database-provider&gt;NLM&lt;/remote-database-provider&gt;&lt;language&gt;eng&lt;/language&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(Wang et al. 2023)</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w:t>
      </w:r>
      <w:r w:rsidR="006924A9">
        <w:rPr>
          <w:rFonts w:ascii="Times New Roman" w:hAnsi="Times New Roman" w:cs="Times New Roman"/>
          <w:sz w:val="22"/>
          <w:szCs w:val="22"/>
        </w:rPr>
        <w:t xml:space="preserve">DEGs between the two lines in D10 </w:t>
      </w:r>
      <w:r w:rsidRPr="00C77D4E">
        <w:rPr>
          <w:rFonts w:ascii="Times New Roman" w:hAnsi="Times New Roman" w:cs="Times New Roman"/>
          <w:sz w:val="22"/>
          <w:szCs w:val="22"/>
        </w:rPr>
        <w:t xml:space="preserve">BM was shown to be </w:t>
      </w:r>
      <w:r w:rsidR="006924A9">
        <w:rPr>
          <w:rFonts w:ascii="Times New Roman" w:hAnsi="Times New Roman" w:cs="Times New Roman"/>
          <w:sz w:val="22"/>
          <w:szCs w:val="22"/>
        </w:rPr>
        <w:t>associated</w:t>
      </w:r>
      <w:r w:rsidRPr="00C77D4E">
        <w:rPr>
          <w:rFonts w:ascii="Times New Roman" w:hAnsi="Times New Roman" w:cs="Times New Roman"/>
          <w:sz w:val="22"/>
          <w:szCs w:val="22"/>
        </w:rPr>
        <w:t xml:space="preserve"> with actin binding pathway</w:t>
      </w:r>
      <w:r w:rsidR="00CD3A79" w:rsidRPr="00C77D4E">
        <w:rPr>
          <w:rFonts w:ascii="Times New Roman" w:hAnsi="Times New Roman" w:cs="Times New Roman"/>
          <w:sz w:val="22"/>
          <w:szCs w:val="22"/>
        </w:rPr>
        <w:t>s</w:t>
      </w:r>
      <w:r w:rsidRPr="00C77D4E">
        <w:rPr>
          <w:rFonts w:ascii="Times New Roman" w:hAnsi="Times New Roman" w:cs="Times New Roman"/>
          <w:sz w:val="22"/>
          <w:szCs w:val="22"/>
        </w:rPr>
        <w:t>. Actin provides structural support to cells and is vital for muscle contraction, along with myosin.</w:t>
      </w:r>
      <w:r w:rsidR="006947D0">
        <w:rPr>
          <w:rFonts w:ascii="Times New Roman" w:hAnsi="Times New Roman" w:cs="Times New Roman"/>
          <w:sz w:val="22"/>
          <w:szCs w:val="22"/>
        </w:rPr>
        <w:t xml:space="preserve"> </w:t>
      </w:r>
      <w:r w:rsidR="00DB0806" w:rsidRPr="00C77D4E">
        <w:rPr>
          <w:rFonts w:ascii="Times New Roman" w:hAnsi="Times New Roman" w:cs="Times New Roman"/>
          <w:sz w:val="22"/>
          <w:szCs w:val="22"/>
        </w:rPr>
        <w:t xml:space="preserve">Enrichment of </w:t>
      </w:r>
      <w:r w:rsidR="00DB0806">
        <w:rPr>
          <w:rFonts w:ascii="Times New Roman" w:hAnsi="Times New Roman" w:cs="Times New Roman"/>
          <w:sz w:val="22"/>
          <w:szCs w:val="22"/>
        </w:rPr>
        <w:t xml:space="preserve">these </w:t>
      </w:r>
      <w:r w:rsidR="00DB0806" w:rsidRPr="00C77D4E">
        <w:rPr>
          <w:rFonts w:ascii="Times New Roman" w:hAnsi="Times New Roman" w:cs="Times New Roman"/>
          <w:sz w:val="22"/>
          <w:szCs w:val="22"/>
        </w:rPr>
        <w:t xml:space="preserve">pathways </w:t>
      </w:r>
      <w:r w:rsidR="006924A9">
        <w:rPr>
          <w:rFonts w:ascii="Times New Roman" w:hAnsi="Times New Roman" w:cs="Times New Roman"/>
          <w:sz w:val="22"/>
          <w:szCs w:val="22"/>
        </w:rPr>
        <w:t>could potentially</w:t>
      </w:r>
      <w:r w:rsidR="00DB0806" w:rsidRPr="00C77D4E">
        <w:rPr>
          <w:rFonts w:ascii="Times New Roman" w:hAnsi="Times New Roman" w:cs="Times New Roman"/>
          <w:sz w:val="22"/>
          <w:szCs w:val="22"/>
        </w:rPr>
        <w:t xml:space="preserve"> suggest predisposition to breast muscle myopathies even during </w:t>
      </w:r>
      <w:r w:rsidR="00590F83">
        <w:rPr>
          <w:rFonts w:ascii="Times New Roman" w:hAnsi="Times New Roman" w:cs="Times New Roman"/>
          <w:sz w:val="22"/>
          <w:szCs w:val="22"/>
        </w:rPr>
        <w:t>embryo and early post-hatch development</w:t>
      </w:r>
      <w:r w:rsidR="00DB0806" w:rsidRPr="00C77D4E">
        <w:rPr>
          <w:rFonts w:ascii="Times New Roman" w:hAnsi="Times New Roman" w:cs="Times New Roman"/>
          <w:sz w:val="22"/>
          <w:szCs w:val="22"/>
        </w:rPr>
        <w:t>.</w:t>
      </w:r>
      <w:r w:rsidRPr="00C77D4E">
        <w:rPr>
          <w:rFonts w:ascii="Times New Roman" w:hAnsi="Times New Roman" w:cs="Times New Roman"/>
          <w:color w:val="FF0000"/>
          <w:sz w:val="22"/>
          <w:szCs w:val="22"/>
        </w:rPr>
        <w:t xml:space="preserve"> </w:t>
      </w:r>
      <w:r w:rsidR="006F30A7">
        <w:rPr>
          <w:rFonts w:ascii="Times New Roman" w:hAnsi="Times New Roman" w:cs="Times New Roman"/>
          <w:color w:val="000000" w:themeColor="text1"/>
          <w:sz w:val="22"/>
          <w:szCs w:val="22"/>
        </w:rPr>
        <w:t>At D14</w:t>
      </w:r>
      <w:r w:rsidR="00DB43C8">
        <w:rPr>
          <w:rFonts w:ascii="Times New Roman" w:hAnsi="Times New Roman" w:cs="Times New Roman"/>
          <w:color w:val="000000" w:themeColor="text1"/>
          <w:sz w:val="22"/>
          <w:szCs w:val="22"/>
        </w:rPr>
        <w:t xml:space="preserve"> the DEGs between the lines were associated with </w:t>
      </w:r>
      <w:r w:rsidR="006F30A7">
        <w:rPr>
          <w:rFonts w:ascii="Times New Roman" w:hAnsi="Times New Roman" w:cs="Times New Roman"/>
          <w:color w:val="000000" w:themeColor="text1"/>
          <w:sz w:val="22"/>
          <w:szCs w:val="22"/>
        </w:rPr>
        <w:t xml:space="preserve">pathways related to apoptosis. Specifically, </w:t>
      </w:r>
      <w:r w:rsidR="00352746">
        <w:rPr>
          <w:rFonts w:ascii="Times New Roman" w:hAnsi="Times New Roman" w:cs="Times New Roman"/>
          <w:color w:val="000000" w:themeColor="text1"/>
          <w:sz w:val="22"/>
          <w:szCs w:val="22"/>
        </w:rPr>
        <w:t>B-cell leukemia/lymphoma 2 protein (</w:t>
      </w:r>
      <w:r w:rsidR="00C05E80">
        <w:rPr>
          <w:rFonts w:ascii="Times New Roman" w:hAnsi="Times New Roman" w:cs="Times New Roman"/>
          <w:color w:val="000000" w:themeColor="text1"/>
          <w:sz w:val="22"/>
          <w:szCs w:val="22"/>
        </w:rPr>
        <w:t>BCL2</w:t>
      </w:r>
      <w:r w:rsidR="00352746">
        <w:rPr>
          <w:rFonts w:ascii="Times New Roman" w:hAnsi="Times New Roman" w:cs="Times New Roman"/>
          <w:color w:val="000000" w:themeColor="text1"/>
          <w:sz w:val="22"/>
          <w:szCs w:val="22"/>
        </w:rPr>
        <w:t xml:space="preserve">) and </w:t>
      </w:r>
      <w:r w:rsidR="003C6471">
        <w:rPr>
          <w:rFonts w:ascii="Times New Roman" w:hAnsi="Times New Roman" w:cs="Times New Roman"/>
          <w:color w:val="000000" w:themeColor="text1"/>
          <w:sz w:val="22"/>
          <w:szCs w:val="22"/>
        </w:rPr>
        <w:t xml:space="preserve">solute carrier family </w:t>
      </w:r>
      <w:r w:rsidR="002C55F6">
        <w:rPr>
          <w:rFonts w:ascii="Times New Roman" w:hAnsi="Times New Roman" w:cs="Times New Roman"/>
          <w:color w:val="000000" w:themeColor="text1"/>
          <w:sz w:val="22"/>
          <w:szCs w:val="22"/>
        </w:rPr>
        <w:t>39 member 10 (SCL39A10) w</w:t>
      </w:r>
      <w:r w:rsidR="00DE75E4">
        <w:rPr>
          <w:rFonts w:ascii="Times New Roman" w:hAnsi="Times New Roman" w:cs="Times New Roman"/>
          <w:color w:val="000000" w:themeColor="text1"/>
          <w:sz w:val="22"/>
          <w:szCs w:val="22"/>
        </w:rPr>
        <w:t xml:space="preserve">hich are </w:t>
      </w:r>
      <w:r w:rsidR="00DE75E4">
        <w:rPr>
          <w:rFonts w:ascii="Times New Roman" w:hAnsi="Times New Roman" w:cs="Times New Roman"/>
          <w:color w:val="000000" w:themeColor="text1"/>
          <w:sz w:val="22"/>
          <w:szCs w:val="22"/>
        </w:rPr>
        <w:lastRenderedPageBreak/>
        <w:t>a</w:t>
      </w:r>
      <w:r w:rsidR="00032921">
        <w:rPr>
          <w:rFonts w:ascii="Times New Roman" w:hAnsi="Times New Roman" w:cs="Times New Roman"/>
          <w:color w:val="000000" w:themeColor="text1"/>
          <w:sz w:val="22"/>
          <w:szCs w:val="22"/>
        </w:rPr>
        <w:t>ntiapoptotic</w:t>
      </w:r>
      <w:r w:rsidR="000850F0">
        <w:rPr>
          <w:rFonts w:ascii="Times New Roman" w:hAnsi="Times New Roman" w:cs="Times New Roman"/>
          <w:color w:val="000000" w:themeColor="text1"/>
          <w:sz w:val="22"/>
          <w:szCs w:val="22"/>
        </w:rPr>
        <w:t xml:space="preserve"> </w:t>
      </w:r>
      <w:r w:rsidR="000850F0">
        <w:rPr>
          <w:rFonts w:ascii="Times New Roman" w:hAnsi="Times New Roman" w:cs="Times New Roman"/>
          <w:color w:val="000000" w:themeColor="text1"/>
          <w:sz w:val="22"/>
          <w:szCs w:val="22"/>
        </w:rPr>
        <w:fldChar w:fldCharType="begin">
          <w:fldData xml:space="preserve">PEVuZE5vdGU+PENpdGU+PEF1dGhvcj5WYXV4PC9BdXRob3I+PFllYXI+MTk4ODwvWWVhcj48UmVj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</w:fldData>
        </w:fldChar>
      </w:r>
      <w:r w:rsidR="00A96C42">
        <w:rPr>
          <w:rFonts w:ascii="Times New Roman" w:hAnsi="Times New Roman" w:cs="Times New Roman"/>
          <w:color w:val="000000" w:themeColor="text1"/>
          <w:sz w:val="22"/>
          <w:szCs w:val="22"/>
        </w:rPr>
        <w:instrText xml:space="preserve"> ADDIN EN.CITE </w:instrText>
      </w:r>
      <w:r w:rsidR="00A96C42">
        <w:rPr>
          <w:rFonts w:ascii="Times New Roman" w:hAnsi="Times New Roman" w:cs="Times New Roman"/>
          <w:color w:val="000000" w:themeColor="text1"/>
          <w:sz w:val="22"/>
          <w:szCs w:val="22"/>
        </w:rPr>
        <w:fldChar w:fldCharType="begin">
          <w:fldData xml:space="preserve">PEVuZE5vdGU+PENpdGU+PEF1dGhvcj5WYXV4PC9BdXRob3I+PFllYXI+MTk4ODwvWWVhcj48UmVj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</w:fldData>
        </w:fldChar>
      </w:r>
      <w:r w:rsidR="00A96C42">
        <w:rPr>
          <w:rFonts w:ascii="Times New Roman" w:hAnsi="Times New Roman" w:cs="Times New Roman"/>
          <w:color w:val="000000" w:themeColor="text1"/>
          <w:sz w:val="22"/>
          <w:szCs w:val="22"/>
        </w:rPr>
        <w:instrText xml:space="preserve"> ADDIN EN.CITE.DATA </w:instrText>
      </w:r>
      <w:r w:rsidR="00A96C42">
        <w:rPr>
          <w:rFonts w:ascii="Times New Roman" w:hAnsi="Times New Roman" w:cs="Times New Roman"/>
          <w:color w:val="000000" w:themeColor="text1"/>
          <w:sz w:val="22"/>
          <w:szCs w:val="22"/>
        </w:rPr>
      </w:r>
      <w:r w:rsidR="00A96C42">
        <w:rPr>
          <w:rFonts w:ascii="Times New Roman" w:hAnsi="Times New Roman" w:cs="Times New Roman"/>
          <w:color w:val="000000" w:themeColor="text1"/>
          <w:sz w:val="22"/>
          <w:szCs w:val="22"/>
        </w:rPr>
        <w:fldChar w:fldCharType="end"/>
      </w:r>
      <w:r w:rsidR="000850F0">
        <w:rPr>
          <w:rFonts w:ascii="Times New Roman" w:hAnsi="Times New Roman" w:cs="Times New Roman"/>
          <w:color w:val="000000" w:themeColor="text1"/>
          <w:sz w:val="22"/>
          <w:szCs w:val="22"/>
        </w:rPr>
      </w:r>
      <w:r w:rsidR="000850F0">
        <w:rPr>
          <w:rFonts w:ascii="Times New Roman" w:hAnsi="Times New Roman" w:cs="Times New Roman"/>
          <w:color w:val="000000" w:themeColor="text1"/>
          <w:sz w:val="22"/>
          <w:szCs w:val="22"/>
        </w:rPr>
        <w:fldChar w:fldCharType="separate"/>
      </w:r>
      <w:r w:rsidR="00A96C42">
        <w:rPr>
          <w:rFonts w:ascii="Times New Roman" w:hAnsi="Times New Roman" w:cs="Times New Roman"/>
          <w:noProof/>
          <w:color w:val="000000" w:themeColor="text1"/>
          <w:sz w:val="22"/>
          <w:szCs w:val="22"/>
        </w:rPr>
        <w:t>(Vaux et al. 1988, Miyai et al. 2014)</w:t>
      </w:r>
      <w:r w:rsidR="000850F0">
        <w:rPr>
          <w:rFonts w:ascii="Times New Roman" w:hAnsi="Times New Roman" w:cs="Times New Roman"/>
          <w:color w:val="000000" w:themeColor="text1"/>
          <w:sz w:val="22"/>
          <w:szCs w:val="22"/>
        </w:rPr>
        <w:fldChar w:fldCharType="end"/>
      </w:r>
      <w:r w:rsidR="00032921">
        <w:rPr>
          <w:rFonts w:ascii="Times New Roman" w:hAnsi="Times New Roman" w:cs="Times New Roman"/>
          <w:color w:val="000000" w:themeColor="text1"/>
          <w:sz w:val="22"/>
          <w:szCs w:val="22"/>
        </w:rPr>
        <w:t>.</w:t>
      </w:r>
      <w:r w:rsidR="008C4517">
        <w:rPr>
          <w:rFonts w:ascii="Times New Roman" w:hAnsi="Times New Roman" w:cs="Times New Roman"/>
          <w:color w:val="000000" w:themeColor="text1"/>
          <w:sz w:val="22"/>
          <w:szCs w:val="22"/>
        </w:rPr>
        <w:t xml:space="preserve"> The decrease in expression of these genes in the Cobb line may point to </w:t>
      </w:r>
      <w:r w:rsidR="002236DB">
        <w:rPr>
          <w:rFonts w:ascii="Times New Roman" w:hAnsi="Times New Roman" w:cs="Times New Roman"/>
          <w:color w:val="000000" w:themeColor="text1"/>
          <w:sz w:val="22"/>
          <w:szCs w:val="22"/>
        </w:rPr>
        <w:t>an impaired ability to repair damaged muscle tissue through apoptotic mechanisms</w:t>
      </w:r>
      <w:r w:rsidR="007A5CFB">
        <w:rPr>
          <w:rFonts w:ascii="Times New Roman" w:hAnsi="Times New Roman" w:cs="Times New Roman"/>
          <w:color w:val="000000" w:themeColor="text1"/>
          <w:sz w:val="22"/>
          <w:szCs w:val="22"/>
        </w:rPr>
        <w:t>.</w:t>
      </w:r>
    </w:p>
    <w:p w14:paraId="2A6DC4FA" w14:textId="03F0F076" w:rsidR="00A92557" w:rsidRPr="00112213" w:rsidRDefault="00A92557" w:rsidP="00A92557">
      <w:pPr>
        <w:spacing w:line="480" w:lineRule="auto"/>
        <w:rPr>
          <w:rFonts w:ascii="Times New Roman" w:hAnsi="Times New Roman" w:cs="Times New Roman"/>
          <w:color w:val="000000" w:themeColor="text1"/>
          <w:sz w:val="22"/>
          <w:szCs w:val="22"/>
        </w:rPr>
      </w:pPr>
      <w:r w:rsidRPr="00C77D4E">
        <w:rPr>
          <w:rFonts w:ascii="Times New Roman" w:hAnsi="Times New Roman" w:cs="Times New Roman"/>
          <w:color w:val="FF0000"/>
          <w:sz w:val="22"/>
          <w:szCs w:val="22"/>
        </w:rPr>
        <w:tab/>
      </w:r>
      <w:r w:rsidRPr="00C77D4E">
        <w:rPr>
          <w:rFonts w:ascii="Times New Roman" w:hAnsi="Times New Roman" w:cs="Times New Roman"/>
          <w:color w:val="000000" w:themeColor="text1"/>
          <w:sz w:val="22"/>
          <w:szCs w:val="22"/>
        </w:rPr>
        <w:t>In embryonic and D5 SQ adipose tissue</w:t>
      </w:r>
      <w:r w:rsidR="007A5CFB">
        <w:rPr>
          <w:rFonts w:ascii="Times New Roman" w:hAnsi="Times New Roman" w:cs="Times New Roman"/>
          <w:color w:val="000000" w:themeColor="text1"/>
          <w:sz w:val="22"/>
          <w:szCs w:val="22"/>
        </w:rPr>
        <w:t xml:space="preserve"> DEGs between the two genetic lines were </w:t>
      </w:r>
      <w:r w:rsidR="002713C8">
        <w:rPr>
          <w:rFonts w:ascii="Times New Roman" w:hAnsi="Times New Roman" w:cs="Times New Roman"/>
          <w:color w:val="000000" w:themeColor="text1"/>
          <w:sz w:val="22"/>
          <w:szCs w:val="22"/>
        </w:rPr>
        <w:t>associated</w:t>
      </w:r>
      <w:r w:rsidR="007A5CFB">
        <w:rPr>
          <w:rFonts w:ascii="Times New Roman" w:hAnsi="Times New Roman" w:cs="Times New Roman"/>
          <w:color w:val="000000" w:themeColor="text1"/>
          <w:sz w:val="22"/>
          <w:szCs w:val="22"/>
        </w:rPr>
        <w:t xml:space="preserve"> with</w:t>
      </w:r>
      <w:r w:rsidRPr="00C77D4E">
        <w:rPr>
          <w:rFonts w:ascii="Times New Roman" w:hAnsi="Times New Roman" w:cs="Times New Roman"/>
          <w:color w:val="000000" w:themeColor="text1"/>
          <w:sz w:val="22"/>
          <w:szCs w:val="22"/>
        </w:rPr>
        <w:t xml:space="preserve"> pathways relat</w:t>
      </w:r>
      <w:r w:rsidR="007A5CFB">
        <w:rPr>
          <w:rFonts w:ascii="Times New Roman" w:hAnsi="Times New Roman" w:cs="Times New Roman"/>
          <w:color w:val="000000" w:themeColor="text1"/>
          <w:sz w:val="22"/>
          <w:szCs w:val="22"/>
        </w:rPr>
        <w:t>ing</w:t>
      </w:r>
      <w:r w:rsidRPr="00C77D4E">
        <w:rPr>
          <w:rFonts w:ascii="Times New Roman" w:hAnsi="Times New Roman" w:cs="Times New Roman"/>
          <w:color w:val="000000" w:themeColor="text1"/>
          <w:sz w:val="22"/>
          <w:szCs w:val="22"/>
        </w:rPr>
        <w:t xml:space="preserve"> to the cell cycle and cell division</w:t>
      </w:r>
      <w:r w:rsidR="007A5CFB">
        <w:rPr>
          <w:rFonts w:ascii="Times New Roman" w:hAnsi="Times New Roman" w:cs="Times New Roman"/>
          <w:color w:val="000000" w:themeColor="text1"/>
          <w:sz w:val="22"/>
          <w:szCs w:val="22"/>
        </w:rPr>
        <w:t xml:space="preserve">, </w:t>
      </w:r>
      <w:r w:rsidRPr="00C77D4E">
        <w:rPr>
          <w:rFonts w:ascii="Times New Roman" w:hAnsi="Times New Roman" w:cs="Times New Roman"/>
          <w:color w:val="000000" w:themeColor="text1"/>
          <w:sz w:val="22"/>
          <w:szCs w:val="22"/>
        </w:rPr>
        <w:t>which may explain the increased size of the fat pad in the Cobb line at this age if hyperplasia is occurring at a faster rate. At D5</w:t>
      </w:r>
      <w:r w:rsidR="002713C8">
        <w:rPr>
          <w:rFonts w:ascii="Times New Roman" w:hAnsi="Times New Roman" w:cs="Times New Roman"/>
          <w:color w:val="000000" w:themeColor="text1"/>
          <w:sz w:val="22"/>
          <w:szCs w:val="22"/>
        </w:rPr>
        <w:t xml:space="preserve"> DEGs between the two lines</w:t>
      </w:r>
      <w:r w:rsidR="006965BD">
        <w:rPr>
          <w:rFonts w:ascii="Times New Roman" w:hAnsi="Times New Roman" w:cs="Times New Roman"/>
          <w:color w:val="000000" w:themeColor="text1"/>
          <w:sz w:val="22"/>
          <w:szCs w:val="22"/>
        </w:rPr>
        <w:t xml:space="preserve"> impacted the enrichment of</w:t>
      </w:r>
      <w:r w:rsidRPr="00C77D4E">
        <w:rPr>
          <w:rFonts w:ascii="Times New Roman" w:hAnsi="Times New Roman" w:cs="Times New Roman"/>
          <w:color w:val="000000" w:themeColor="text1"/>
          <w:sz w:val="22"/>
          <w:szCs w:val="22"/>
        </w:rPr>
        <w:t xml:space="preserve"> pathways relating to the cytoskeleton and microtubule binding as well as protein ubiquitination</w:t>
      </w:r>
      <w:r w:rsidR="00927F61">
        <w:rPr>
          <w:rFonts w:ascii="Times New Roman" w:hAnsi="Times New Roman" w:cs="Times New Roman"/>
          <w:color w:val="000000" w:themeColor="text1"/>
          <w:sz w:val="22"/>
          <w:szCs w:val="22"/>
        </w:rPr>
        <w:t xml:space="preserve">, </w:t>
      </w:r>
      <w:r w:rsidRPr="00C77D4E">
        <w:rPr>
          <w:rFonts w:ascii="Times New Roman" w:hAnsi="Times New Roman" w:cs="Times New Roman"/>
          <w:color w:val="000000" w:themeColor="text1"/>
          <w:sz w:val="22"/>
          <w:szCs w:val="22"/>
        </w:rPr>
        <w:t xml:space="preserve">demonstrating the </w:t>
      </w:r>
      <w:r w:rsidR="00927F61">
        <w:rPr>
          <w:rFonts w:ascii="Times New Roman" w:hAnsi="Times New Roman" w:cs="Times New Roman"/>
          <w:color w:val="000000" w:themeColor="text1"/>
          <w:sz w:val="22"/>
          <w:szCs w:val="22"/>
        </w:rPr>
        <w:t xml:space="preserve">differences in </w:t>
      </w:r>
      <w:r w:rsidRPr="00C77D4E">
        <w:rPr>
          <w:rFonts w:ascii="Times New Roman" w:hAnsi="Times New Roman" w:cs="Times New Roman"/>
          <w:color w:val="000000" w:themeColor="text1"/>
          <w:sz w:val="22"/>
          <w:szCs w:val="22"/>
        </w:rPr>
        <w:t>differentiation of preadipocytes to mature adipocytes at this stage. In order for preadipocytes to differentia</w:t>
      </w:r>
      <w:r w:rsidR="005443E0">
        <w:rPr>
          <w:rFonts w:ascii="Times New Roman" w:hAnsi="Times New Roman" w:cs="Times New Roman"/>
          <w:color w:val="000000" w:themeColor="text1"/>
          <w:sz w:val="22"/>
          <w:szCs w:val="22"/>
        </w:rPr>
        <w:t>te</w:t>
      </w:r>
      <w:r w:rsidRPr="00C77D4E">
        <w:rPr>
          <w:rFonts w:ascii="Times New Roman" w:hAnsi="Times New Roman" w:cs="Times New Roman"/>
          <w:color w:val="000000" w:themeColor="text1"/>
          <w:sz w:val="22"/>
          <w:szCs w:val="22"/>
        </w:rPr>
        <w:t xml:space="preserve"> into adipocytes and </w:t>
      </w:r>
      <w:r w:rsidR="005443E0">
        <w:rPr>
          <w:rFonts w:ascii="Times New Roman" w:hAnsi="Times New Roman" w:cs="Times New Roman"/>
          <w:color w:val="000000" w:themeColor="text1"/>
          <w:sz w:val="22"/>
          <w:szCs w:val="22"/>
        </w:rPr>
        <w:t xml:space="preserve">for </w:t>
      </w:r>
      <w:r w:rsidRPr="00C77D4E">
        <w:rPr>
          <w:rFonts w:ascii="Times New Roman" w:hAnsi="Times New Roman" w:cs="Times New Roman"/>
          <w:color w:val="000000" w:themeColor="text1"/>
          <w:sz w:val="22"/>
          <w:szCs w:val="22"/>
        </w:rPr>
        <w:t xml:space="preserve">adipogenesis to occur, the cytoskeleton must be disassembled and reorganized to allow for cell-rounding and the accumulation of lipids within the cell </w:t>
      </w:r>
      <w:r w:rsidRPr="00C77D4E">
        <w:rPr>
          <w:rFonts w:ascii="Times New Roman" w:hAnsi="Times New Roman" w:cs="Times New Roman"/>
          <w:color w:val="000000" w:themeColor="text1"/>
          <w:sz w:val="22"/>
          <w:szCs w:val="22"/>
        </w:rPr>
        <w:fldChar w:fldCharType="begin"/>
      </w:r>
      <w:r w:rsidR="008E458F">
        <w:rPr>
          <w:rFonts w:ascii="Times New Roman" w:hAnsi="Times New Roman" w:cs="Times New Roman"/>
          <w:color w:val="000000" w:themeColor="text1"/>
          <w:sz w:val="22"/>
          <w:szCs w:val="22"/>
        </w:rPr>
        <w:instrText xml:space="preserve"> ADDIN EN.CITE &lt;EndNote&gt;&lt;Cite&gt;&lt;Author&gt;Feng&lt;/Author&gt;&lt;Year&gt;2010&lt;/Year&gt;&lt;RecNum&gt;84&lt;/RecNum&gt;&lt;DisplayText&gt;(Feng et al. 2010)&lt;/DisplayText&gt;&lt;record&gt;&lt;rec-number&gt;84&lt;/rec-number&gt;&lt;foreign-keys&gt;&lt;key app="EN" db-id="dvveaxfa9wp09xe2ssaxzrvwrt90tzwetwdf" timestamp="1717432851"&gt;84&lt;/key&gt;&lt;/foreign-keys&gt;&lt;ref-type name="Journal Article"&gt;17&lt;/ref-type&gt;&lt;contributors&gt;&lt;authors&gt;&lt;author&gt;Feng, Tianshu&lt;/author&gt;&lt;author&gt;Szabo, Eva&lt;/author&gt;&lt;author&gt;Dziak, Ewa&lt;/author&gt;&lt;author&gt;Opas, Michal&lt;/author&gt;&lt;/authors&gt;&lt;/contributors&gt;&lt;titles&gt;&lt;title&gt;Cytoskeletal Disassembly and Cell Rounding Promotes Adipogenesis from ES Cells&lt;/title&gt;&lt;secondary-title&gt;Stem Cell Reviews and Reports&lt;/secondary-title&gt;&lt;/titles&gt;&lt;periodical&gt;&lt;full-title&gt;Stem Cell Reviews and Reports&lt;/full-title&gt;&lt;/periodical&gt;&lt;pages&gt;74-85&lt;/pages&gt;&lt;volume&gt;6&lt;/volume&gt;&lt;number&gt;1&lt;/number&gt;&lt;dates&gt;&lt;year&gt;2010&lt;/year&gt;&lt;pub-dates&gt;&lt;date&gt;2010/03/01&lt;/date&gt;&lt;/pub-dates&gt;&lt;/dates&gt;&lt;isbn&gt;1558-6804&lt;/isbn&gt;&lt;urls&gt;&lt;related-urls&gt;&lt;url&gt;https://doi.org/10.1007/s12015-010-9115-8&lt;/url&gt;&lt;/related-urls&gt;&lt;/urls&gt;&lt;electronic-resource-num&gt;10.1007/s12015-010-9115-8&lt;/electronic-resource-num&gt;&lt;/record&gt;&lt;/Cite&gt;&lt;/EndNote&gt;</w:instrText>
      </w:r>
      <w:r w:rsidRPr="00C77D4E">
        <w:rPr>
          <w:rFonts w:ascii="Times New Roman" w:hAnsi="Times New Roman" w:cs="Times New Roman"/>
          <w:color w:val="000000" w:themeColor="text1"/>
          <w:sz w:val="22"/>
          <w:szCs w:val="22"/>
        </w:rPr>
        <w:fldChar w:fldCharType="separate"/>
      </w:r>
      <w:r w:rsidR="008E458F">
        <w:rPr>
          <w:rFonts w:ascii="Times New Roman" w:hAnsi="Times New Roman" w:cs="Times New Roman"/>
          <w:noProof/>
          <w:color w:val="000000" w:themeColor="text1"/>
          <w:sz w:val="22"/>
          <w:szCs w:val="22"/>
        </w:rPr>
        <w:t>(Feng et al. 2010)</w:t>
      </w:r>
      <w:r w:rsidRPr="00C77D4E">
        <w:rPr>
          <w:rFonts w:ascii="Times New Roman" w:hAnsi="Times New Roman" w:cs="Times New Roman"/>
          <w:color w:val="000000" w:themeColor="text1"/>
          <w:sz w:val="22"/>
          <w:szCs w:val="22"/>
        </w:rPr>
        <w:fldChar w:fldCharType="end"/>
      </w:r>
      <w:r w:rsidRPr="00C77D4E">
        <w:rPr>
          <w:rFonts w:ascii="Times New Roman" w:hAnsi="Times New Roman" w:cs="Times New Roman"/>
          <w:color w:val="000000" w:themeColor="text1"/>
          <w:sz w:val="22"/>
          <w:szCs w:val="22"/>
        </w:rPr>
        <w:t>. Protein ubiquitination i</w:t>
      </w:r>
      <w:r w:rsidR="00547274">
        <w:rPr>
          <w:rFonts w:ascii="Times New Roman" w:hAnsi="Times New Roman" w:cs="Times New Roman"/>
          <w:color w:val="000000" w:themeColor="text1"/>
          <w:sz w:val="22"/>
          <w:szCs w:val="22"/>
        </w:rPr>
        <w:t>s</w:t>
      </w:r>
      <w:r w:rsidRPr="00C77D4E">
        <w:rPr>
          <w:rFonts w:ascii="Times New Roman" w:hAnsi="Times New Roman" w:cs="Times New Roman"/>
          <w:color w:val="000000" w:themeColor="text1"/>
          <w:sz w:val="22"/>
          <w:szCs w:val="22"/>
        </w:rPr>
        <w:t xml:space="preserve"> a vital component to many cellular processes as it aids in the control of DNA repair, cell signaling, </w:t>
      </w:r>
      <w:r w:rsidR="00547274">
        <w:rPr>
          <w:rFonts w:ascii="Times New Roman" w:hAnsi="Times New Roman" w:cs="Times New Roman"/>
          <w:color w:val="000000" w:themeColor="text1"/>
          <w:sz w:val="22"/>
          <w:szCs w:val="22"/>
        </w:rPr>
        <w:t>apop</w:t>
      </w:r>
      <w:r w:rsidRPr="00C77D4E">
        <w:rPr>
          <w:rFonts w:ascii="Times New Roman" w:hAnsi="Times New Roman" w:cs="Times New Roman"/>
          <w:color w:val="000000" w:themeColor="text1"/>
          <w:sz w:val="22"/>
          <w:szCs w:val="22"/>
        </w:rPr>
        <w:t>tosis, and protein trafficking</w:t>
      </w:r>
      <w:r w:rsidR="003C2D68">
        <w:rPr>
          <w:rFonts w:ascii="Times New Roman" w:hAnsi="Times New Roman" w:cs="Times New Roman"/>
          <w:color w:val="000000" w:themeColor="text1"/>
          <w:sz w:val="22"/>
          <w:szCs w:val="22"/>
        </w:rPr>
        <w:t xml:space="preserve"> </w:t>
      </w:r>
      <w:r w:rsidR="00AA093D">
        <w:rPr>
          <w:rFonts w:ascii="Times New Roman" w:hAnsi="Times New Roman" w:cs="Times New Roman"/>
          <w:color w:val="000000" w:themeColor="text1"/>
          <w:sz w:val="22"/>
          <w:szCs w:val="22"/>
        </w:rPr>
        <w:t>and recycling</w:t>
      </w:r>
      <w:r w:rsidRPr="00C77D4E">
        <w:rPr>
          <w:rFonts w:ascii="Times New Roman" w:hAnsi="Times New Roman" w:cs="Times New Roman"/>
          <w:color w:val="000000" w:themeColor="text1"/>
          <w:sz w:val="22"/>
          <w:szCs w:val="22"/>
        </w:rPr>
        <w:t xml:space="preserve"> </w:t>
      </w:r>
      <w:r w:rsidRPr="00C77D4E">
        <w:rPr>
          <w:rFonts w:ascii="Times New Roman" w:hAnsi="Times New Roman" w:cs="Times New Roman"/>
          <w:color w:val="000000" w:themeColor="text1"/>
          <w:sz w:val="22"/>
          <w:szCs w:val="22"/>
        </w:rPr>
        <w:fldChar w:fldCharType="begin"/>
      </w:r>
      <w:r w:rsidR="008E458F">
        <w:rPr>
          <w:rFonts w:ascii="Times New Roman" w:hAnsi="Times New Roman" w:cs="Times New Roman"/>
          <w:color w:val="000000" w:themeColor="text1"/>
          <w:sz w:val="22"/>
          <w:szCs w:val="22"/>
        </w:rPr>
        <w:instrText xml:space="preserve"> ADDIN EN.CITE &lt;EndNote&gt;&lt;Cite&gt;&lt;Author&gt;Damgaard&lt;/Author&gt;&lt;Year&gt;2021&lt;/Year&gt;&lt;RecNum&gt;85&lt;/RecNum&gt;&lt;DisplayText&gt;(Damgaard 2021)&lt;/DisplayText&gt;&lt;record&gt;&lt;rec-number&gt;85&lt;/rec-number&gt;&lt;foreign-keys&gt;&lt;key app="EN" db-id="dvveaxfa9wp09xe2ssaxzrvwrt90tzwetwdf" timestamp="1717433564"&gt;85&lt;/key&gt;&lt;/foreign-keys&gt;&lt;ref-type name="Journal Article"&gt;17&lt;/ref-type&gt;&lt;contributors&gt;&lt;authors&gt;&lt;author&gt;Damgaard, Rune Busk&lt;/author&gt;&lt;/authors&gt;&lt;/contributors&gt;&lt;titles&gt;&lt;title&gt;The ubiquitin system: from cell signalling to disease biology and new therapeutic opportunities&lt;/title&gt;&lt;secondary-title&gt;Cell Death &amp;amp; Differentiation&lt;/secondary-title&gt;&lt;/titles&gt;&lt;periodical&gt;&lt;full-title&gt;Cell Death &amp;amp; Differentiation&lt;/full-title&gt;&lt;/periodical&gt;&lt;pages&gt;423-426&lt;/pages&gt;&lt;volume&gt;28&lt;/volume&gt;&lt;number&gt;2&lt;/number&gt;&lt;dates&gt;&lt;year&gt;2021&lt;/year&gt;&lt;pub-dates&gt;&lt;date&gt;2021/02/01&lt;/date&gt;&lt;/pub-dates&gt;&lt;/dates&gt;&lt;isbn&gt;1476-5403&lt;/isbn&gt;&lt;urls&gt;&lt;related-urls&gt;&lt;url&gt;https://doi.org/10.1038/s41418-020-00703-w&lt;/url&gt;&lt;/related-urls&gt;&lt;/urls&gt;&lt;electronic-resource-num&gt;10.1038/s41418-020-00703-w&lt;/electronic-resource-num&gt;&lt;/record&gt;&lt;/Cite&gt;&lt;/EndNote&gt;</w:instrText>
      </w:r>
      <w:r w:rsidRPr="00C77D4E">
        <w:rPr>
          <w:rFonts w:ascii="Times New Roman" w:hAnsi="Times New Roman" w:cs="Times New Roman"/>
          <w:color w:val="000000" w:themeColor="text1"/>
          <w:sz w:val="22"/>
          <w:szCs w:val="22"/>
        </w:rPr>
        <w:fldChar w:fldCharType="separate"/>
      </w:r>
      <w:r w:rsidR="008E458F">
        <w:rPr>
          <w:rFonts w:ascii="Times New Roman" w:hAnsi="Times New Roman" w:cs="Times New Roman"/>
          <w:noProof/>
          <w:color w:val="000000" w:themeColor="text1"/>
          <w:sz w:val="22"/>
          <w:szCs w:val="22"/>
        </w:rPr>
        <w:t>(Damgaard 2021)</w:t>
      </w:r>
      <w:r w:rsidRPr="00C77D4E">
        <w:rPr>
          <w:rFonts w:ascii="Times New Roman" w:hAnsi="Times New Roman" w:cs="Times New Roman"/>
          <w:color w:val="000000" w:themeColor="text1"/>
          <w:sz w:val="22"/>
          <w:szCs w:val="22"/>
        </w:rPr>
        <w:fldChar w:fldCharType="end"/>
      </w:r>
      <w:r w:rsidRPr="00C77D4E">
        <w:rPr>
          <w:rFonts w:ascii="Times New Roman" w:hAnsi="Times New Roman" w:cs="Times New Roman"/>
          <w:color w:val="000000" w:themeColor="text1"/>
          <w:sz w:val="22"/>
          <w:szCs w:val="22"/>
        </w:rPr>
        <w:t xml:space="preserve">. Ubiquitination is also important in adipogenesis and the knockout of ubiquitin proteins, such as Ubiquitin D, </w:t>
      </w:r>
      <w:r w:rsidR="0081427B">
        <w:rPr>
          <w:rFonts w:ascii="Times New Roman" w:hAnsi="Times New Roman" w:cs="Times New Roman"/>
          <w:color w:val="000000" w:themeColor="text1"/>
          <w:sz w:val="22"/>
          <w:szCs w:val="22"/>
        </w:rPr>
        <w:t xml:space="preserve">which has been shown to </w:t>
      </w:r>
      <w:r w:rsidRPr="00C77D4E">
        <w:rPr>
          <w:rFonts w:ascii="Times New Roman" w:hAnsi="Times New Roman" w:cs="Times New Roman"/>
          <w:color w:val="000000" w:themeColor="text1"/>
          <w:sz w:val="22"/>
          <w:szCs w:val="22"/>
        </w:rPr>
        <w:t xml:space="preserve">inhibit preadipocyte differentiation and adipogenesis in the SQ and IM fat of pigs </w:t>
      </w:r>
      <w:r w:rsidRPr="00C77D4E">
        <w:rPr>
          <w:rFonts w:ascii="Times New Roman" w:hAnsi="Times New Roman" w:cs="Times New Roman"/>
          <w:color w:val="000000" w:themeColor="text1"/>
          <w:sz w:val="22"/>
          <w:szCs w:val="22"/>
        </w:rPr>
        <w:fldChar w:fldCharType="begin"/>
      </w:r>
      <w:r w:rsidR="008E458F">
        <w:rPr>
          <w:rFonts w:ascii="Times New Roman" w:hAnsi="Times New Roman" w:cs="Times New Roman"/>
          <w:color w:val="000000" w:themeColor="text1"/>
          <w:sz w:val="22"/>
          <w:szCs w:val="22"/>
        </w:rPr>
        <w:instrText xml:space="preserve"> ADDIN EN.CITE &lt;EndNote&gt;&lt;Cite&gt;&lt;Author&gt;Zhao&lt;/Author&gt;&lt;Year&gt;2018&lt;/Year&gt;&lt;RecNum&gt;86&lt;/RecNum&gt;&lt;DisplayText&gt;(Zhao et al. 2018)&lt;/DisplayText&gt;&lt;record&gt;&lt;rec-number&gt;86&lt;/rec-number&gt;&lt;foreign-keys&gt;&lt;key app="EN" db-id="dvveaxfa9wp09xe2ssaxzrvwrt90tzwetwdf" timestamp="1717433801"&gt;86&lt;/key&gt;&lt;/foreign-keys&gt;&lt;ref-type name="Journal Article"&gt;17&lt;/ref-type&gt;&lt;contributors&gt;&lt;authors&gt;&lt;author&gt;Zhao, Chen&lt;/author&gt;&lt;author&gt;Yao, Xiangping&lt;/author&gt;&lt;author&gt;Chen, Xiaochang&lt;/author&gt;&lt;author&gt;Wu, Wenjing&lt;/author&gt;&lt;author&gt;Xi, Fengxue&lt;/author&gt;&lt;author&gt;Yang, Gongshe&lt;/author&gt;&lt;author&gt;Yu, Taiyong&lt;/author&gt;&lt;/authors&gt;&lt;/contributors&gt;&lt;titles&gt;&lt;title&gt;Knockdown of ubiquitin D inhibits adipogenesis during the differentiation of porcine intramuscular and subcutaneous preadipocytes&lt;/title&gt;&lt;secondary-title&gt;Cell Proliferation&lt;/secondary-title&gt;&lt;/titles&gt;&lt;periodical&gt;&lt;full-title&gt;Cell Proliferation&lt;/full-title&gt;&lt;/periodical&gt;&lt;pages&gt;e12401&lt;/pages&gt;&lt;volume&gt;51&lt;/volume&gt;&lt;number&gt;2&lt;/number&gt;&lt;dates&gt;&lt;year&gt;2018&lt;/year&gt;&lt;/dates&gt;&lt;isbn&gt;0960-7722&lt;/isbn&gt;&lt;urls&gt;&lt;related-urls&gt;&lt;url&gt;https://onlinelibrary.wiley.com/doi/abs/10.1111/cpr.12401&lt;/url&gt;&lt;/related-urls&gt;&lt;/urls&gt;&lt;electronic-resource-num&gt;https://doi.org/10.1111/cpr.12401&lt;/electronic-resource-num&gt;&lt;/record&gt;&lt;/Cite&gt;&lt;/EndNote&gt;</w:instrText>
      </w:r>
      <w:r w:rsidRPr="00C77D4E">
        <w:rPr>
          <w:rFonts w:ascii="Times New Roman" w:hAnsi="Times New Roman" w:cs="Times New Roman"/>
          <w:color w:val="000000" w:themeColor="text1"/>
          <w:sz w:val="22"/>
          <w:szCs w:val="22"/>
        </w:rPr>
        <w:fldChar w:fldCharType="separate"/>
      </w:r>
      <w:r w:rsidR="008E458F">
        <w:rPr>
          <w:rFonts w:ascii="Times New Roman" w:hAnsi="Times New Roman" w:cs="Times New Roman"/>
          <w:noProof/>
          <w:color w:val="000000" w:themeColor="text1"/>
          <w:sz w:val="22"/>
          <w:szCs w:val="22"/>
        </w:rPr>
        <w:t>(Zhao et al. 2018)</w:t>
      </w:r>
      <w:r w:rsidRPr="00C77D4E">
        <w:rPr>
          <w:rFonts w:ascii="Times New Roman" w:hAnsi="Times New Roman" w:cs="Times New Roman"/>
          <w:color w:val="000000" w:themeColor="text1"/>
          <w:sz w:val="22"/>
          <w:szCs w:val="22"/>
        </w:rPr>
        <w:fldChar w:fldCharType="end"/>
      </w:r>
      <w:r w:rsidRPr="00C77D4E">
        <w:rPr>
          <w:rFonts w:ascii="Times New Roman" w:hAnsi="Times New Roman" w:cs="Times New Roman"/>
          <w:color w:val="000000" w:themeColor="text1"/>
          <w:sz w:val="22"/>
          <w:szCs w:val="22"/>
        </w:rPr>
        <w:t xml:space="preserve">. </w:t>
      </w:r>
      <w:r w:rsidRPr="00112213">
        <w:rPr>
          <w:rFonts w:ascii="Times New Roman" w:hAnsi="Times New Roman" w:cs="Times New Roman"/>
          <w:color w:val="000000" w:themeColor="text1"/>
          <w:sz w:val="22"/>
          <w:szCs w:val="22"/>
        </w:rPr>
        <w:t xml:space="preserve">Although there were not many DEGs </w:t>
      </w:r>
      <w:r w:rsidR="00547274">
        <w:rPr>
          <w:rFonts w:ascii="Times New Roman" w:hAnsi="Times New Roman" w:cs="Times New Roman"/>
          <w:color w:val="000000" w:themeColor="text1"/>
          <w:sz w:val="22"/>
          <w:szCs w:val="22"/>
        </w:rPr>
        <w:t xml:space="preserve">between the lines </w:t>
      </w:r>
      <w:r w:rsidRPr="00112213">
        <w:rPr>
          <w:rFonts w:ascii="Times New Roman" w:hAnsi="Times New Roman" w:cs="Times New Roman"/>
          <w:color w:val="000000" w:themeColor="text1"/>
          <w:sz w:val="22"/>
          <w:szCs w:val="22"/>
        </w:rPr>
        <w:t xml:space="preserve">in D14 Neck adipose tissue, these DEGs were related to the enrichment of fatty acid metabolism and hydrolase activity. Although there is not much known about the role of the neck adipose depot in avians, </w:t>
      </w:r>
      <w:r w:rsidR="00A97E87" w:rsidRPr="00112213">
        <w:rPr>
          <w:rFonts w:ascii="Times New Roman" w:hAnsi="Times New Roman" w:cs="Times New Roman"/>
          <w:color w:val="000000" w:themeColor="text1"/>
          <w:sz w:val="22"/>
          <w:szCs w:val="22"/>
        </w:rPr>
        <w:t xml:space="preserve">differentially expressed genes at this age </w:t>
      </w:r>
      <w:r w:rsidRPr="00112213">
        <w:rPr>
          <w:rFonts w:ascii="Times New Roman" w:hAnsi="Times New Roman" w:cs="Times New Roman"/>
          <w:color w:val="000000" w:themeColor="text1"/>
          <w:sz w:val="22"/>
          <w:szCs w:val="22"/>
        </w:rPr>
        <w:t xml:space="preserve">suggests that the neck depot may be an important metabolically active depot at this stage of growth and development. </w:t>
      </w:r>
    </w:p>
    <w:p w14:paraId="788C5495" w14:textId="54348D3A" w:rsidR="00035A29" w:rsidRDefault="00A92557" w:rsidP="00A92557">
      <w:pPr>
        <w:spacing w:line="480" w:lineRule="auto"/>
        <w:rPr>
          <w:rFonts w:ascii="Times New Roman" w:hAnsi="Times New Roman" w:cs="Times New Roman"/>
          <w:sz w:val="22"/>
          <w:szCs w:val="22"/>
        </w:rPr>
      </w:pPr>
      <w:r w:rsidRPr="00C77D4E">
        <w:rPr>
          <w:rFonts w:ascii="Times New Roman" w:hAnsi="Times New Roman" w:cs="Times New Roman"/>
          <w:sz w:val="22"/>
          <w:szCs w:val="22"/>
        </w:rPr>
        <w:tab/>
        <w:t xml:space="preserve">Composition of the gut microbiome is important for overall health, including digestion of nutrients, its impact on the immune system, and its role in animal productivity. In avians, the cecum is vital for microbial fermentation of feed and production of short chain fatty acids. Variation in the microbial composition of the cecum can influence nutrient metabolism, fat metabolism and deposition, and growth rate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&lt;EndNote&gt;&lt;Cite&gt;&lt;Author&gt;Deryabin&lt;/Author&gt;&lt;Year&gt;2024&lt;/Year&gt;&lt;RecNum&gt;88&lt;/RecNum&gt;&lt;DisplayText&gt;(Deryabin et al. 2024)&lt;/DisplayText&gt;&lt;record&gt;&lt;rec-number&gt;88&lt;/rec-number&gt;&lt;foreign-keys&gt;&lt;key app="EN" db-id="dvveaxfa9wp09xe2ssaxzrvwrt90tzwetwdf" timestamp="1717441501"&gt;88&lt;/key&gt;&lt;/foreign-keys&gt;&lt;ref-type name="Journal Article"&gt;17&lt;/ref-type&gt;&lt;contributors&gt;&lt;authors&gt;&lt;author&gt;Deryabin, Dmitry&lt;/author&gt;&lt;author&gt;Lazebnik, Christina&lt;/author&gt;&lt;author&gt;Vlasenko, Ludmila&lt;/author&gt;&lt;author&gt;Karimov, Ilshat&lt;/author&gt;&lt;author&gt;Kosyan, Dianna&lt;/author&gt;&lt;author&gt;Zatevalov, Alexander&lt;/author&gt;&lt;author&gt;Duskaev, Galimzhan&lt;/author&gt;&lt;/authors&gt;&lt;/contributors&gt;&lt;titles&gt;&lt;title&gt;Broiler Chicken Cecal Microbiome and Poultry Farming Productivity: A Meta-Analysis&lt;/title&gt;&lt;secondary-title&gt;Microorganisms&lt;/secondary-title&gt;&lt;/titles&gt;&lt;periodical&gt;&lt;full-title&gt;Microorganisms&lt;/full-title&gt;&lt;/periodical&gt;&lt;pages&gt;747&lt;/pages&gt;&lt;volume&gt;12&lt;/volume&gt;&lt;number&gt;4&lt;/number&gt;&lt;dates&gt;&lt;year&gt;2024&lt;/year&gt;&lt;/dates&gt;&lt;isbn&gt;2076-2607&lt;/isbn&gt;&lt;accession-num&gt;doi:10.3390/microorganisms12040747&lt;/accession-num&gt;&lt;urls&gt;&lt;related-urls&gt;&lt;url&gt;https://www.mdpi.com/2076-2607/12/4/747&lt;/url&gt;&lt;/related-urls&gt;&lt;/urls&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(Deryabin et al. 2024)</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In our study, </w:t>
      </w:r>
      <w:r w:rsidR="00700B00">
        <w:rPr>
          <w:rFonts w:ascii="Times New Roman" w:hAnsi="Times New Roman" w:cs="Times New Roman"/>
          <w:sz w:val="22"/>
          <w:szCs w:val="22"/>
        </w:rPr>
        <w:t xml:space="preserve">at D10 post-hatch, </w:t>
      </w:r>
      <w:r w:rsidR="00D10687">
        <w:rPr>
          <w:rFonts w:ascii="Times New Roman" w:hAnsi="Times New Roman" w:cs="Times New Roman"/>
          <w:sz w:val="22"/>
          <w:szCs w:val="22"/>
        </w:rPr>
        <w:t xml:space="preserve">each line had unique bacterial taxa present in the cecum, </w:t>
      </w:r>
      <w:r w:rsidRPr="00C77D4E">
        <w:rPr>
          <w:rFonts w:ascii="Times New Roman" w:hAnsi="Times New Roman" w:cs="Times New Roman"/>
          <w:sz w:val="22"/>
          <w:szCs w:val="22"/>
        </w:rPr>
        <w:t xml:space="preserve">contributing to differences in β-diversity. </w:t>
      </w:r>
    </w:p>
    <w:p w14:paraId="780B2E02" w14:textId="2790AA5B" w:rsidR="00E64197" w:rsidRDefault="00A92557" w:rsidP="00035A29">
      <w:pPr>
        <w:spacing w:line="480" w:lineRule="auto"/>
        <w:ind w:firstLine="720"/>
        <w:rPr>
          <w:rFonts w:ascii="Times New Roman" w:hAnsi="Times New Roman" w:cs="Times New Roman"/>
          <w:sz w:val="22"/>
          <w:szCs w:val="22"/>
        </w:rPr>
      </w:pPr>
      <w:r w:rsidRPr="00C77D4E">
        <w:rPr>
          <w:rFonts w:ascii="Times New Roman" w:hAnsi="Times New Roman" w:cs="Times New Roman"/>
          <w:sz w:val="22"/>
          <w:szCs w:val="22"/>
        </w:rPr>
        <w:t xml:space="preserve">The greater abundance of the Bacilli family in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may point to more stable bacterial </w:t>
      </w:r>
      <w:r w:rsidR="00053283">
        <w:rPr>
          <w:rFonts w:ascii="Times New Roman" w:hAnsi="Times New Roman" w:cs="Times New Roman"/>
          <w:sz w:val="22"/>
          <w:szCs w:val="22"/>
        </w:rPr>
        <w:t>communities</w:t>
      </w:r>
      <w:r w:rsidRPr="00C77D4E">
        <w:rPr>
          <w:rFonts w:ascii="Times New Roman" w:hAnsi="Times New Roman" w:cs="Times New Roman"/>
          <w:sz w:val="22"/>
          <w:szCs w:val="22"/>
        </w:rPr>
        <w:t xml:space="preserve"> with improved immune response, better nutrient absorption, and may be a contributing </w:t>
      </w:r>
      <w:r w:rsidRPr="00C77D4E">
        <w:rPr>
          <w:rFonts w:ascii="Times New Roman" w:hAnsi="Times New Roman" w:cs="Times New Roman"/>
          <w:sz w:val="22"/>
          <w:szCs w:val="22"/>
        </w:rPr>
        <w:lastRenderedPageBreak/>
        <w:t xml:space="preserve">factor to the increased abundance of the </w:t>
      </w:r>
      <w:proofErr w:type="spellStart"/>
      <w:r w:rsidRPr="00C77D4E">
        <w:rPr>
          <w:rFonts w:ascii="Times New Roman" w:hAnsi="Times New Roman" w:cs="Times New Roman"/>
          <w:i/>
          <w:iCs/>
          <w:sz w:val="22"/>
          <w:szCs w:val="22"/>
        </w:rPr>
        <w:t>Lactobacillaceae</w:t>
      </w:r>
      <w:proofErr w:type="spellEnd"/>
      <w:r w:rsidRPr="00C77D4E">
        <w:rPr>
          <w:rFonts w:ascii="Times New Roman" w:hAnsi="Times New Roman" w:cs="Times New Roman"/>
          <w:sz w:val="22"/>
          <w:szCs w:val="22"/>
        </w:rPr>
        <w:t xml:space="preserve"> family present in the cecum </w:t>
      </w:r>
      <w:r w:rsidRPr="00C77D4E">
        <w:rPr>
          <w:rFonts w:ascii="Times New Roman" w:hAnsi="Times New Roman" w:cs="Times New Roman"/>
          <w:sz w:val="22"/>
          <w:szCs w:val="22"/>
        </w:rPr>
        <w:fldChar w:fldCharType="begin">
          <w:fldData xml:space="preserve">PEVuZE5vdGU+PENpdGU+PEF1dGhvcj5Nb2hhbWVkPC9BdXRob3I+PFllYXI+MjAyMTwvWWVhcj48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bmZsaWN0IG9mIGludGVyZXN0LjwvY3VzdG9tMT48Y3VzdG9tMj5QTUM4OTA0MjEwPC9jdXN0b20y
PjxlbGVjdHJvbmljLXJlc291cmNlLW51bT4xMC4zMzg5L2ZtaWNiLjIwMjEuNzk4MzUwPC9lbGVj
dHJvbmljLXJlc291cmNlLW51bT48cmVtb3RlLWRhdGFiYXNlLXByb3ZpZGVyPk5MTTwvcmVtb3Rl
LWRhdGFiYXNlLXByb3ZpZGVyPjxsYW5ndWFnZT5lbmc8L2xhbmd1YWdlPjwvcmVjb3JkPjwvQ2l0
ZT48L0VuZE5vdGU+AG==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PEVuZE5vdGU+PENpdGU+PEF1dGhvcj5Nb2hhbWVkPC9BdXRob3I+PFllYXI+MjAyMTwvWWVhcj48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bmZsaWN0IG9mIGludGVyZXN0LjwvY3VzdG9tMT48Y3VzdG9tMj5QTUM4OTA0MjEwPC9jdXN0b20y
PjxlbGVjdHJvbmljLXJlc291cmNlLW51bT4xMC4zMzg5L2ZtaWNiLjIwMjEuNzk4MzUwPC9lbGVj
dHJvbmljLXJlc291cmNlLW51bT48cmVtb3RlLWRhdGFiYXNlLXByb3ZpZGVyPk5MTTwvcmVtb3Rl
LWRhdGFiYXNlLXByb3ZpZGVyPjxsYW5ndWFnZT5lbmc8L2xhbmd1YWdlPjwvcmVjb3JkPjwvQ2l0
ZT48L0VuZE5vdGU+AG==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(Mohamed et al. 2021)</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Presence of </w:t>
      </w:r>
      <w:r w:rsidRPr="00C77D4E">
        <w:rPr>
          <w:rFonts w:ascii="Times New Roman" w:hAnsi="Times New Roman" w:cs="Times New Roman"/>
          <w:i/>
          <w:iCs/>
          <w:sz w:val="22"/>
          <w:szCs w:val="22"/>
        </w:rPr>
        <w:t xml:space="preserve">Lactobacillus </w:t>
      </w:r>
      <w:proofErr w:type="spellStart"/>
      <w:r w:rsidRPr="00C77D4E">
        <w:rPr>
          <w:rFonts w:ascii="Times New Roman" w:hAnsi="Times New Roman" w:cs="Times New Roman"/>
          <w:sz w:val="22"/>
          <w:szCs w:val="22"/>
        </w:rPr>
        <w:t>spp</w:t>
      </w:r>
      <w:proofErr w:type="spellEnd"/>
      <w:r w:rsidRPr="00C77D4E">
        <w:rPr>
          <w:rFonts w:ascii="Times New Roman" w:hAnsi="Times New Roman" w:cs="Times New Roman"/>
          <w:sz w:val="22"/>
          <w:szCs w:val="22"/>
        </w:rPr>
        <w:t xml:space="preserve"> ha</w:t>
      </w:r>
      <w:r w:rsidR="00D64E82">
        <w:rPr>
          <w:rFonts w:ascii="Times New Roman" w:hAnsi="Times New Roman" w:cs="Times New Roman"/>
          <w:sz w:val="22"/>
          <w:szCs w:val="22"/>
        </w:rPr>
        <w:t>s</w:t>
      </w:r>
      <w:r w:rsidRPr="00C77D4E">
        <w:rPr>
          <w:rFonts w:ascii="Times New Roman" w:hAnsi="Times New Roman" w:cs="Times New Roman"/>
          <w:sz w:val="22"/>
          <w:szCs w:val="22"/>
        </w:rPr>
        <w:t xml:space="preserve"> been shown to increase the production of the lactate and the volatile fatty acids propionate and butyrate while also exhibiting the ability to establish the proper microbial balance during </w:t>
      </w:r>
      <w:r w:rsidRPr="00C77D4E">
        <w:rPr>
          <w:rFonts w:ascii="Times New Roman" w:hAnsi="Times New Roman" w:cs="Times New Roman"/>
          <w:i/>
          <w:iCs/>
          <w:sz w:val="22"/>
          <w:szCs w:val="22"/>
        </w:rPr>
        <w:t>in vitro</w:t>
      </w:r>
      <w:r w:rsidRPr="00C77D4E">
        <w:rPr>
          <w:rFonts w:ascii="Times New Roman" w:hAnsi="Times New Roman" w:cs="Times New Roman"/>
          <w:sz w:val="22"/>
          <w:szCs w:val="22"/>
        </w:rPr>
        <w:t xml:space="preserve"> studies </w:t>
      </w:r>
      <w:r w:rsidRPr="00C77D4E">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&lt;EndNote&gt;&lt;Cite&gt;&lt;Author&gt;Meimandipour&lt;/Author&gt;&lt;Year&gt;2009&lt;/Year&gt;&lt;RecNum&gt;91&lt;/RecNum&gt;&lt;DisplayText&gt;(Meimandipour et al. 2009)&lt;/DisplayText&gt;&lt;record&gt;&lt;rec-number&gt;91&lt;/rec-number&gt;&lt;foreign-keys&gt;&lt;key app="EN" db-id="dvveaxfa9wp09xe2ssaxzrvwrt90tzwetwdf" timestamp="1717444048"&gt;91&lt;/key&gt;&lt;/foreign-keys&gt;&lt;ref-type name="Journal Article"&gt;17&lt;/ref-type&gt;&lt;contributors&gt;&lt;authors&gt;&lt;author&gt;Meimandipour, A.&lt;/author&gt;&lt;author&gt;Shuhaimi, M.&lt;/author&gt;&lt;author&gt;Hair-Bejo, M.&lt;/author&gt;&lt;author&gt;Azhar, K.&lt;/author&gt;&lt;author&gt;Kabeir, B.M.&lt;/author&gt;&lt;author&gt;Rasti, B.&lt;/author&gt;&lt;author&gt;Yazid, A.M.&lt;/author&gt;&lt;/authors&gt;&lt;/contributors&gt;&lt;titles&gt;&lt;title&gt;In vitro fermentation of broiler cecal content: the role of lactobacilli and pH value on the composition of microbiota and end products fermentation&lt;/title&gt;&lt;secondary-title&gt;Letters in Applied Microbiology&lt;/secondary-title&gt;&lt;/titles&gt;&lt;periodical&gt;&lt;full-title&gt;Letters in Applied Microbiology&lt;/full-title&gt;&lt;/periodical&gt;&lt;pages&gt;415-420&lt;/pages&gt;&lt;volume&gt;49&lt;/volume&gt;&lt;number&gt;4&lt;/number&gt;&lt;dates&gt;&lt;year&gt;2009&lt;/year&gt;&lt;/dates&gt;&lt;isbn&gt;0266-8254&lt;/isbn&gt;&lt;urls&gt;&lt;related-urls&gt;&lt;url&gt;https://enviromicro-journals.onlinelibrary.wiley.com/doi/abs/10.1111/j.1472-765X.2009.02674.x&lt;/url&gt;&lt;/related-urls&gt;&lt;/urls&gt;&lt;electronic-resource-num&gt;https://doi.org/10.1111/j.1472-765X.2009.02674.x&lt;/electronic-resource-num&gt;&lt;/record&gt;&lt;/Cite&gt;&lt;/EndNote&gt;</w:instrText>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(Meimandipour et al. 2009)</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Along with </w:t>
      </w:r>
      <w:r w:rsidRPr="00C77D4E">
        <w:rPr>
          <w:rFonts w:ascii="Times New Roman" w:hAnsi="Times New Roman" w:cs="Times New Roman"/>
          <w:i/>
          <w:iCs/>
          <w:sz w:val="22"/>
          <w:szCs w:val="22"/>
        </w:rPr>
        <w:t>Lactobacillus</w:t>
      </w:r>
      <w:r w:rsidRPr="00C77D4E">
        <w:rPr>
          <w:rFonts w:ascii="Times New Roman" w:hAnsi="Times New Roman" w:cs="Times New Roman"/>
          <w:sz w:val="22"/>
          <w:szCs w:val="22"/>
        </w:rPr>
        <w:t xml:space="preserve">, </w:t>
      </w:r>
      <w:proofErr w:type="spellStart"/>
      <w:r w:rsidRPr="00C77D4E">
        <w:rPr>
          <w:rFonts w:ascii="Times New Roman" w:hAnsi="Times New Roman" w:cs="Times New Roman"/>
          <w:i/>
          <w:iCs/>
          <w:sz w:val="22"/>
          <w:szCs w:val="22"/>
        </w:rPr>
        <w:t>Faecalibacterium</w:t>
      </w:r>
      <w:proofErr w:type="spellEnd"/>
      <w:r w:rsidRPr="00C77D4E">
        <w:rPr>
          <w:rFonts w:ascii="Times New Roman" w:hAnsi="Times New Roman" w:cs="Times New Roman"/>
          <w:sz w:val="22"/>
          <w:szCs w:val="22"/>
        </w:rPr>
        <w:t xml:space="preserve"> genera is also found at a greater abundance on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w:t>
      </w:r>
      <w:proofErr w:type="spellStart"/>
      <w:r w:rsidRPr="00C77D4E">
        <w:rPr>
          <w:rFonts w:ascii="Times New Roman" w:hAnsi="Times New Roman" w:cs="Times New Roman"/>
          <w:i/>
          <w:iCs/>
          <w:sz w:val="22"/>
          <w:szCs w:val="22"/>
        </w:rPr>
        <w:t>Faecalibacterium</w:t>
      </w:r>
      <w:proofErr w:type="spellEnd"/>
      <w:r w:rsidRPr="00C77D4E">
        <w:rPr>
          <w:rFonts w:ascii="Times New Roman" w:hAnsi="Times New Roman" w:cs="Times New Roman"/>
          <w:sz w:val="22"/>
          <w:szCs w:val="22"/>
        </w:rPr>
        <w:t xml:space="preserve"> is another bacterium that favors butyrate production which is important in growing broilers as it provides energy to developing intestinal cells with abundance decreasing with age </w:t>
      </w:r>
      <w:r w:rsidRPr="00C77D4E">
        <w:rPr>
          <w:rFonts w:ascii="Times New Roman" w:hAnsi="Times New Roman" w:cs="Times New Roman"/>
          <w:sz w:val="22"/>
          <w:szCs w:val="22"/>
        </w:rPr>
        <w:fldChar w:fldCharType="begin">
          <w:fldData xml:space="preserve">PEVuZE5vdGU+PENpdGU+PEF1dGhvcj5Qb2xhbnNreTwvQXV0aG9yPjxZZWFyPjIwMTY8L1llYXI+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PEVuZE5vdGU+PENpdGU+PEF1dGhvcj5Qb2xhbnNreTwvQXV0aG9yPjxZZWFyPjIwMTY8L1llYXI+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(Polansky et al. 2016, Novoa Rama et al. 2023)</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w:t>
      </w:r>
      <w:r w:rsidR="005514C1">
        <w:rPr>
          <w:rFonts w:ascii="Times New Roman" w:hAnsi="Times New Roman" w:cs="Times New Roman"/>
          <w:sz w:val="22"/>
          <w:szCs w:val="22"/>
        </w:rPr>
        <w:t>St</w:t>
      </w:r>
      <w:r w:rsidR="00E64197">
        <w:rPr>
          <w:rFonts w:ascii="Times New Roman" w:hAnsi="Times New Roman" w:cs="Times New Roman"/>
          <w:sz w:val="22"/>
          <w:szCs w:val="22"/>
        </w:rPr>
        <w:t>udies have</w:t>
      </w:r>
      <w:r w:rsidRPr="00C77D4E">
        <w:rPr>
          <w:rFonts w:ascii="Times New Roman" w:hAnsi="Times New Roman" w:cs="Times New Roman"/>
          <w:sz w:val="22"/>
          <w:szCs w:val="22"/>
        </w:rPr>
        <w:t xml:space="preserve"> found a positive correlation between butyrate producing bacteria and abdominal fat weight at D14 </w:t>
      </w:r>
      <w:r w:rsidRPr="00C77D4E">
        <w:rPr>
          <w:rFonts w:ascii="Times New Roman" w:hAnsi="Times New Roman" w:cs="Times New Roman"/>
          <w:sz w:val="22"/>
          <w:szCs w:val="22"/>
        </w:rPr>
        <w:fldChar w:fldCharType="begin">
          <w:fldData xml:space="preserve">PEVuZE5vdGU+PENpdGU+PEF1dGhvcj5MaXU8L0F1dGhvcj48WWVhcj4yMDIzPC9ZZWFyPjxSZWNO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PEVuZE5vdGU+PENpdGU+PEF1dGhvcj5MaXU8L0F1dGhvcj48WWVhcj4yMDIzPC9ZZWFyPjxSZWNO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Pr="00C77D4E">
        <w:rPr>
          <w:rFonts w:ascii="Times New Roman" w:hAnsi="Times New Roman" w:cs="Times New Roman"/>
          <w:sz w:val="22"/>
          <w:szCs w:val="22"/>
        </w:rPr>
      </w:r>
      <w:r w:rsidRPr="00C77D4E">
        <w:rPr>
          <w:rFonts w:ascii="Times New Roman" w:hAnsi="Times New Roman" w:cs="Times New Roman"/>
          <w:sz w:val="22"/>
          <w:szCs w:val="22"/>
        </w:rPr>
        <w:fldChar w:fldCharType="separate"/>
      </w:r>
      <w:r w:rsidR="008E458F">
        <w:rPr>
          <w:rFonts w:ascii="Times New Roman" w:hAnsi="Times New Roman" w:cs="Times New Roman"/>
          <w:noProof/>
          <w:sz w:val="22"/>
          <w:szCs w:val="22"/>
        </w:rPr>
        <w:t>(Liu et al. 2023)</w:t>
      </w:r>
      <w:r w:rsidRPr="00C77D4E">
        <w:rPr>
          <w:rFonts w:ascii="Times New Roman" w:hAnsi="Times New Roman" w:cs="Times New Roman"/>
          <w:sz w:val="22"/>
          <w:szCs w:val="22"/>
        </w:rPr>
        <w:fldChar w:fldCharType="end"/>
      </w:r>
      <w:r w:rsidRPr="00C77D4E">
        <w:rPr>
          <w:rFonts w:ascii="Times New Roman" w:hAnsi="Times New Roman" w:cs="Times New Roman"/>
          <w:sz w:val="22"/>
          <w:szCs w:val="22"/>
        </w:rPr>
        <w:t xml:space="preserve">. Given the increased abundance of butyrate producing bacteria present in the cecum of the slow-growing broilers and the correlation with these bacteria and abdominal fat weight, the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 may have had an increased abdominal fat pad weight if provided the opportunity to grow past D14 in our study. </w:t>
      </w:r>
      <w:r w:rsidR="00D16775">
        <w:rPr>
          <w:rFonts w:ascii="Times New Roman" w:hAnsi="Times New Roman" w:cs="Times New Roman"/>
          <w:sz w:val="22"/>
          <w:szCs w:val="22"/>
        </w:rPr>
        <w:t xml:space="preserve">This would align with past research that </w:t>
      </w:r>
      <w:r w:rsidR="00B07981">
        <w:rPr>
          <w:rFonts w:ascii="Times New Roman" w:hAnsi="Times New Roman" w:cs="Times New Roman"/>
          <w:sz w:val="22"/>
          <w:szCs w:val="22"/>
        </w:rPr>
        <w:t>shows slow-growing broiler lines have the highest proportion</w:t>
      </w:r>
      <w:r w:rsidR="00037513">
        <w:rPr>
          <w:rFonts w:ascii="Times New Roman" w:hAnsi="Times New Roman" w:cs="Times New Roman"/>
          <w:sz w:val="22"/>
          <w:szCs w:val="22"/>
        </w:rPr>
        <w:t xml:space="preserve"> of abdominal fat at </w:t>
      </w:r>
      <w:r w:rsidR="00D816A8">
        <w:rPr>
          <w:rFonts w:ascii="Times New Roman" w:hAnsi="Times New Roman" w:cs="Times New Roman"/>
          <w:sz w:val="22"/>
          <w:szCs w:val="22"/>
        </w:rPr>
        <w:t xml:space="preserve">harvest </w:t>
      </w:r>
      <w:r w:rsidR="00830FFE">
        <w:rPr>
          <w:rFonts w:ascii="Times New Roman" w:hAnsi="Times New Roman" w:cs="Times New Roman"/>
          <w:sz w:val="22"/>
          <w:szCs w:val="22"/>
        </w:rPr>
        <w:t>compared to conventional and dual-purpose breeds</w:t>
      </w:r>
      <w:r w:rsidR="00DB7B0B">
        <w:rPr>
          <w:rFonts w:ascii="Times New Roman" w:hAnsi="Times New Roman" w:cs="Times New Roman"/>
          <w:sz w:val="22"/>
          <w:szCs w:val="22"/>
        </w:rPr>
        <w:t xml:space="preserve"> </w:t>
      </w:r>
      <w:r w:rsidR="00DB7B0B">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&lt;EndNote&gt;&lt;Cite&gt;&lt;Author&gt;Mueller&lt;/Author&gt;&lt;Year&gt;2018&lt;/Year&gt;&lt;RecNum&gt;131&lt;/RecNum&gt;&lt;DisplayText&gt;(Mueller et al. 2018)&lt;/DisplayText&gt;&lt;record&gt;&lt;rec-number&gt;131&lt;/rec-number&gt;&lt;foreign-keys&gt;&lt;key app="EN" db-id="dvveaxfa9wp09xe2ssaxzrvwrt90tzwetwdf" timestamp="1718990623"&gt;131&lt;/key&gt;&lt;/foreign-keys&gt;&lt;ref-type name="Journal Article"&gt;17&lt;/ref-type&gt;&lt;contributors&gt;&lt;authors&gt;&lt;author&gt;Mueller, S.&lt;/author&gt;&lt;author&gt;Kreuzer, M.&lt;/author&gt;&lt;author&gt;Siegrist, M.&lt;/author&gt;&lt;author&gt;Mannale, K.&lt;/author&gt;&lt;author&gt;Messikommer, R. E.&lt;/author&gt;&lt;author&gt;Gangnat, I. D. M.&lt;/author&gt;&lt;/authors&gt;&lt;/contributors&gt;&lt;titles&gt;&lt;title&gt;Carcass and meat quality of dual-purpose chickens (Lohmann Dual, Belgian Malines, Schweizerhuhn) in comparison to broiler and layer chicken types&lt;/title&gt;&lt;secondary-title&gt;Poultry Science&lt;/secondary-title&gt;&lt;/titles&gt;&lt;periodical&gt;&lt;full-title&gt;Poultry Science&lt;/full-title&gt;&lt;/periodical&gt;&lt;pages&gt;3325-3336&lt;/pages&gt;&lt;volume&gt;97&lt;/volume&gt;&lt;number&gt;9&lt;/number&gt;&lt;keywords&gt;&lt;keyword&gt;carcass conformation&lt;/keyword&gt;&lt;keyword&gt;chicken type&lt;/keyword&gt;&lt;keyword&gt;culling&lt;/keyword&gt;&lt;keyword&gt;dual-purpose&lt;/keyword&gt;&lt;keyword&gt;growth performance&lt;/keyword&gt;&lt;/keywords&gt;&lt;dates&gt;&lt;year&gt;2018&lt;/year&gt;&lt;pub-dates&gt;&lt;date&gt;2018/09/01/&lt;/date&gt;&lt;/pub-dates&gt;&lt;/dates&gt;&lt;isbn&gt;0032-5791&lt;/isbn&gt;&lt;urls&gt;&lt;related-urls&gt;&lt;url&gt;https://www.sciencedirect.com/science/article/pii/S003257911930879X&lt;/url&gt;&lt;/related-urls&gt;&lt;/urls&gt;&lt;electronic-resource-num&gt;https://doi.org/10.3382/ps/pey172&lt;/electronic-resource-num&gt;&lt;/record&gt;&lt;/Cite&gt;&lt;/EndNote&gt;</w:instrText>
      </w:r>
      <w:r w:rsidR="00DB7B0B">
        <w:rPr>
          <w:rFonts w:ascii="Times New Roman" w:hAnsi="Times New Roman" w:cs="Times New Roman"/>
          <w:sz w:val="22"/>
          <w:szCs w:val="22"/>
        </w:rPr>
        <w:fldChar w:fldCharType="separate"/>
      </w:r>
      <w:r w:rsidR="008E458F">
        <w:rPr>
          <w:rFonts w:ascii="Times New Roman" w:hAnsi="Times New Roman" w:cs="Times New Roman"/>
          <w:noProof/>
          <w:sz w:val="22"/>
          <w:szCs w:val="22"/>
        </w:rPr>
        <w:t>(Mueller et al. 2018)</w:t>
      </w:r>
      <w:r w:rsidR="00DB7B0B">
        <w:rPr>
          <w:rFonts w:ascii="Times New Roman" w:hAnsi="Times New Roman" w:cs="Times New Roman"/>
          <w:sz w:val="22"/>
          <w:szCs w:val="22"/>
        </w:rPr>
        <w:fldChar w:fldCharType="end"/>
      </w:r>
      <w:r w:rsidR="00C20839">
        <w:rPr>
          <w:rFonts w:ascii="Times New Roman" w:hAnsi="Times New Roman" w:cs="Times New Roman"/>
          <w:sz w:val="22"/>
          <w:szCs w:val="22"/>
        </w:rPr>
        <w:t>.</w:t>
      </w:r>
      <w:r w:rsidR="00035A29">
        <w:rPr>
          <w:rFonts w:ascii="Times New Roman" w:hAnsi="Times New Roman" w:cs="Times New Roman"/>
          <w:sz w:val="22"/>
          <w:szCs w:val="22"/>
        </w:rPr>
        <w:t xml:space="preserve"> </w:t>
      </w:r>
      <w:r w:rsidR="00666E85">
        <w:rPr>
          <w:rFonts w:ascii="Times New Roman" w:hAnsi="Times New Roman" w:cs="Times New Roman"/>
          <w:sz w:val="22"/>
          <w:szCs w:val="22"/>
        </w:rPr>
        <w:t xml:space="preserve">The faster-growing Cobb line had a greater abundance of the </w:t>
      </w:r>
      <w:proofErr w:type="spellStart"/>
      <w:r w:rsidR="00666E85">
        <w:rPr>
          <w:rFonts w:ascii="Times New Roman" w:hAnsi="Times New Roman" w:cs="Times New Roman"/>
          <w:i/>
          <w:iCs/>
          <w:sz w:val="22"/>
          <w:szCs w:val="22"/>
        </w:rPr>
        <w:t>Lachnospiraceae</w:t>
      </w:r>
      <w:proofErr w:type="spellEnd"/>
      <w:r w:rsidR="00666E85">
        <w:rPr>
          <w:rFonts w:ascii="Times New Roman" w:hAnsi="Times New Roman" w:cs="Times New Roman"/>
          <w:sz w:val="22"/>
          <w:szCs w:val="22"/>
        </w:rPr>
        <w:t xml:space="preserve"> family which has been previously associated with growth </w:t>
      </w:r>
      <w:r w:rsidR="009D3826">
        <w:rPr>
          <w:rFonts w:ascii="Times New Roman" w:hAnsi="Times New Roman" w:cs="Times New Roman"/>
          <w:sz w:val="22"/>
          <w:szCs w:val="22"/>
        </w:rPr>
        <w:t>in broiler</w:t>
      </w:r>
      <w:r w:rsidR="00540E30">
        <w:rPr>
          <w:rFonts w:ascii="Times New Roman" w:hAnsi="Times New Roman" w:cs="Times New Roman"/>
          <w:sz w:val="22"/>
          <w:szCs w:val="22"/>
        </w:rPr>
        <w:t xml:space="preserve">s </w:t>
      </w:r>
      <w:r w:rsidR="00A57A08">
        <w:rPr>
          <w:rFonts w:ascii="Times New Roman" w:hAnsi="Times New Roman" w:cs="Times New Roman"/>
          <w:sz w:val="22"/>
          <w:szCs w:val="22"/>
        </w:rPr>
        <w:t xml:space="preserve">through the production of SCFAs and </w:t>
      </w:r>
      <w:r w:rsidR="001E4879">
        <w:rPr>
          <w:rFonts w:ascii="Times New Roman" w:hAnsi="Times New Roman" w:cs="Times New Roman"/>
          <w:sz w:val="22"/>
          <w:szCs w:val="22"/>
        </w:rPr>
        <w:t>providing energy to colonocytes allowing for growth promotion and antimicrobial benefits</w:t>
      </w:r>
      <w:r w:rsidR="003C4C84">
        <w:rPr>
          <w:rFonts w:ascii="Times New Roman" w:hAnsi="Times New Roman" w:cs="Times New Roman"/>
          <w:sz w:val="22"/>
          <w:szCs w:val="22"/>
        </w:rPr>
        <w:t xml:space="preserve"> </w:t>
      </w:r>
      <w:r w:rsidR="003C4C84">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&lt;EndNote&gt;&lt;Cite&gt;&lt;Author&gt;Lundberg&lt;/Author&gt;&lt;Year&gt;2021&lt;/Year&gt;&lt;RecNum&gt;141&lt;/RecNum&gt;&lt;DisplayText&gt;(Lundberg et al. 2021)&lt;/DisplayText&gt;&lt;record&gt;&lt;rec-number&gt;141&lt;/rec-number&gt;&lt;foreign-keys&gt;&lt;key app="EN" db-id="dvveaxfa9wp09xe2ssaxzrvwrt90tzwetwdf" timestamp="1719442404"&gt;141&lt;/key&gt;&lt;/foreign-keys&gt;&lt;ref-type name="Journal Article"&gt;17&lt;/ref-type&gt;&lt;contributors&gt;&lt;authors&gt;&lt;author&gt;Lundberg, R.&lt;/author&gt;&lt;author&gt;Scharch, C.&lt;/author&gt;&lt;author&gt;Sandvang, D.&lt;/author&gt;&lt;/authors&gt;&lt;/contributors&gt;&lt;auth-address&gt;Chr. Hansen A/S, Boege Allé 10-12, 2970, Hoersholm, Denmark. dkralu@chr-hansen.com.&amp;#xD;Feedtest, Löbejüner Straße 32, 06193, Wettin-Löbejün, Germany.&amp;#xD;Chr. Hansen A/S, Boege Allé 10-12, 2970, Hoersholm, Denmark.&lt;/auth-address&gt;&lt;titles&gt;&lt;title&gt;The link between broiler flock heterogeneity and cecal microbiome composition&lt;/title&gt;&lt;secondary-title&gt;Anim Microbiome&lt;/secondary-title&gt;&lt;/titles&gt;&lt;periodical&gt;&lt;full-title&gt;Anim Microbiome&lt;/full-title&gt;&lt;/periodical&gt;&lt;pages&gt;54&lt;/pages&gt;&lt;volume&gt;3&lt;/volume&gt;&lt;number&gt;1&lt;/number&gt;&lt;edition&gt;20210731&lt;/edition&gt;&lt;keywords&gt;&lt;keyword&gt;Broiler performance&lt;/keyword&gt;&lt;keyword&gt;Broiler production&lt;/keyword&gt;&lt;keyword&gt;Cecal microbiome&lt;/keyword&gt;&lt;keyword&gt;Flock heterogeneity&lt;/keyword&gt;&lt;keyword&gt;Flock uniformity&lt;/keyword&gt;&lt;keyword&gt;Metagenomics&lt;/keyword&gt;&lt;keyword&gt;Poultry microbiome&lt;/keyword&gt;&lt;/keywords&gt;&lt;dates&gt;&lt;year&gt;2021&lt;/year&gt;&lt;pub-dates&gt;&lt;date&gt;Jul 31&lt;/date&gt;&lt;/pub-dates&gt;&lt;/dates&gt;&lt;isbn&gt;2524-4671&lt;/isbn&gt;&lt;accession-num&gt;34332648&lt;/accession-num&gt;&lt;urls&gt;&lt;/urls&gt;&lt;custom1&gt;DS and RL are employees of Chr. Hansen A/S.&lt;/custom1&gt;&lt;custom2&gt;PMC8325257&lt;/custom2&gt;&lt;electronic-resource-num&gt;10.1186/s42523-021-00110-7&lt;/electronic-resource-num&gt;&lt;remote-database-provider&gt;NLM&lt;/remote-database-provider&gt;&lt;language&gt;eng&lt;/language&gt;&lt;/record&gt;&lt;/Cite&gt;&lt;/EndNote&gt;</w:instrText>
      </w:r>
      <w:r w:rsidR="003C4C84">
        <w:rPr>
          <w:rFonts w:ascii="Times New Roman" w:hAnsi="Times New Roman" w:cs="Times New Roman"/>
          <w:sz w:val="22"/>
          <w:szCs w:val="22"/>
        </w:rPr>
        <w:fldChar w:fldCharType="separate"/>
      </w:r>
      <w:r w:rsidR="008E458F">
        <w:rPr>
          <w:rFonts w:ascii="Times New Roman" w:hAnsi="Times New Roman" w:cs="Times New Roman"/>
          <w:noProof/>
          <w:sz w:val="22"/>
          <w:szCs w:val="22"/>
        </w:rPr>
        <w:t>(Lundberg et al. 2021)</w:t>
      </w:r>
      <w:r w:rsidR="003C4C84">
        <w:rPr>
          <w:rFonts w:ascii="Times New Roman" w:hAnsi="Times New Roman" w:cs="Times New Roman"/>
          <w:sz w:val="22"/>
          <w:szCs w:val="22"/>
        </w:rPr>
        <w:fldChar w:fldCharType="end"/>
      </w:r>
      <w:r w:rsidR="003902ED">
        <w:rPr>
          <w:rFonts w:ascii="Times New Roman" w:hAnsi="Times New Roman" w:cs="Times New Roman"/>
          <w:sz w:val="22"/>
          <w:szCs w:val="22"/>
        </w:rPr>
        <w:t>.</w:t>
      </w:r>
      <w:r w:rsidR="00467554">
        <w:rPr>
          <w:rFonts w:ascii="Times New Roman" w:hAnsi="Times New Roman" w:cs="Times New Roman"/>
          <w:sz w:val="22"/>
          <w:szCs w:val="22"/>
        </w:rPr>
        <w:t xml:space="preserve"> Specifically, </w:t>
      </w:r>
      <w:r w:rsidR="00467554">
        <w:rPr>
          <w:rFonts w:ascii="Times New Roman" w:hAnsi="Times New Roman" w:cs="Times New Roman"/>
          <w:i/>
          <w:iCs/>
          <w:sz w:val="22"/>
          <w:szCs w:val="22"/>
        </w:rPr>
        <w:t>Lachnospiraceae</w:t>
      </w:r>
      <w:r w:rsidR="000F3025">
        <w:rPr>
          <w:rFonts w:ascii="Times New Roman" w:hAnsi="Times New Roman" w:cs="Times New Roman"/>
          <w:i/>
          <w:iCs/>
          <w:sz w:val="22"/>
          <w:szCs w:val="22"/>
        </w:rPr>
        <w:t>_FCS020</w:t>
      </w:r>
      <w:r w:rsidR="000F3025">
        <w:rPr>
          <w:rFonts w:ascii="Times New Roman" w:hAnsi="Times New Roman" w:cs="Times New Roman"/>
          <w:sz w:val="22"/>
          <w:szCs w:val="22"/>
        </w:rPr>
        <w:t xml:space="preserve"> has been </w:t>
      </w:r>
      <w:r w:rsidR="009538A4">
        <w:rPr>
          <w:rFonts w:ascii="Times New Roman" w:hAnsi="Times New Roman" w:cs="Times New Roman"/>
          <w:sz w:val="22"/>
          <w:szCs w:val="22"/>
        </w:rPr>
        <w:t xml:space="preserve">positively </w:t>
      </w:r>
      <w:r w:rsidR="000F3025">
        <w:rPr>
          <w:rFonts w:ascii="Times New Roman" w:hAnsi="Times New Roman" w:cs="Times New Roman"/>
          <w:sz w:val="22"/>
          <w:szCs w:val="22"/>
        </w:rPr>
        <w:t xml:space="preserve">correlated with </w:t>
      </w:r>
      <w:r w:rsidR="009538A4">
        <w:rPr>
          <w:rFonts w:ascii="Times New Roman" w:hAnsi="Times New Roman" w:cs="Times New Roman"/>
          <w:sz w:val="22"/>
          <w:szCs w:val="22"/>
        </w:rPr>
        <w:t>ADG and ADFI</w:t>
      </w:r>
      <w:r w:rsidR="000E54A4">
        <w:rPr>
          <w:rFonts w:ascii="Times New Roman" w:hAnsi="Times New Roman" w:cs="Times New Roman"/>
          <w:sz w:val="22"/>
          <w:szCs w:val="22"/>
        </w:rPr>
        <w:t xml:space="preserve"> by regulating sugar and amino acid metabolism </w:t>
      </w:r>
      <w:r w:rsidR="007C21B5">
        <w:rPr>
          <w:rFonts w:ascii="Times New Roman" w:hAnsi="Times New Roman" w:cs="Times New Roman"/>
          <w:sz w:val="22"/>
          <w:szCs w:val="22"/>
        </w:rPr>
        <w:fldChar w:fldCharType="begin">
          <w:fldData xml:space="preserve">PEVuZE5vdGU+PENpdGU+PEF1dGhvcj5MaTwvQXV0aG9yPjxZZWFyPjIwMjI8L1llYXI+PFJlY051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</w:fldData>
        </w:fldChar>
      </w:r>
      <w:r w:rsidR="008E458F">
        <w:rPr>
          <w:rFonts w:ascii="Times New Roman" w:hAnsi="Times New Roman" w:cs="Times New Roman"/>
          <w:sz w:val="22"/>
          <w:szCs w:val="22"/>
        </w:rPr>
        <w:instrText xml:space="preserve"> ADDIN EN.CITE </w:instrText>
      </w:r>
      <w:r w:rsidR="008E458F">
        <w:rPr>
          <w:rFonts w:ascii="Times New Roman" w:hAnsi="Times New Roman" w:cs="Times New Roman"/>
          <w:sz w:val="22"/>
          <w:szCs w:val="22"/>
        </w:rPr>
        <w:fldChar w:fldCharType="begin">
          <w:fldData xml:space="preserve">PEVuZE5vdGU+PENpdGU+PEF1dGhvcj5MaTwvQXV0aG9yPjxZZWFyPjIwMjI8L1llYXI+PFJlY051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</w:fldData>
        </w:fldChar>
      </w:r>
      <w:r w:rsidR="008E458F">
        <w:rPr>
          <w:rFonts w:ascii="Times New Roman" w:hAnsi="Times New Roman" w:cs="Times New Roman"/>
          <w:sz w:val="22"/>
          <w:szCs w:val="22"/>
        </w:rPr>
        <w:instrText xml:space="preserve"> ADDIN EN.CITE.DATA </w:instrText>
      </w:r>
      <w:r w:rsidR="008E458F">
        <w:rPr>
          <w:rFonts w:ascii="Times New Roman" w:hAnsi="Times New Roman" w:cs="Times New Roman"/>
          <w:sz w:val="22"/>
          <w:szCs w:val="22"/>
        </w:rPr>
      </w:r>
      <w:r w:rsidR="008E458F">
        <w:rPr>
          <w:rFonts w:ascii="Times New Roman" w:hAnsi="Times New Roman" w:cs="Times New Roman"/>
          <w:sz w:val="22"/>
          <w:szCs w:val="22"/>
        </w:rPr>
        <w:fldChar w:fldCharType="end"/>
      </w:r>
      <w:r w:rsidR="007C21B5">
        <w:rPr>
          <w:rFonts w:ascii="Times New Roman" w:hAnsi="Times New Roman" w:cs="Times New Roman"/>
          <w:sz w:val="22"/>
          <w:szCs w:val="22"/>
        </w:rPr>
      </w:r>
      <w:r w:rsidR="007C21B5">
        <w:rPr>
          <w:rFonts w:ascii="Times New Roman" w:hAnsi="Times New Roman" w:cs="Times New Roman"/>
          <w:sz w:val="22"/>
          <w:szCs w:val="22"/>
        </w:rPr>
        <w:fldChar w:fldCharType="separate"/>
      </w:r>
      <w:r w:rsidR="008E458F">
        <w:rPr>
          <w:rFonts w:ascii="Times New Roman" w:hAnsi="Times New Roman" w:cs="Times New Roman"/>
          <w:noProof/>
          <w:sz w:val="22"/>
          <w:szCs w:val="22"/>
        </w:rPr>
        <w:t>(Li et al. 2022)</w:t>
      </w:r>
      <w:r w:rsidR="007C21B5">
        <w:rPr>
          <w:rFonts w:ascii="Times New Roman" w:hAnsi="Times New Roman" w:cs="Times New Roman"/>
          <w:sz w:val="22"/>
          <w:szCs w:val="22"/>
        </w:rPr>
        <w:fldChar w:fldCharType="end"/>
      </w:r>
      <w:r w:rsidR="00C94CBE">
        <w:rPr>
          <w:rFonts w:ascii="Times New Roman" w:hAnsi="Times New Roman" w:cs="Times New Roman"/>
          <w:sz w:val="22"/>
          <w:szCs w:val="22"/>
        </w:rPr>
        <w:t>.</w:t>
      </w:r>
    </w:p>
    <w:p w14:paraId="49845D67" w14:textId="1385605A" w:rsidR="00781105" w:rsidRPr="000F3025" w:rsidRDefault="00781105" w:rsidP="00035A29">
      <w:pPr>
        <w:spacing w:line="480" w:lineRule="auto"/>
        <w:ind w:firstLine="720"/>
        <w:rPr>
          <w:rFonts w:ascii="Times New Roman" w:hAnsi="Times New Roman" w:cs="Times New Roman"/>
          <w:sz w:val="22"/>
          <w:szCs w:val="22"/>
        </w:rPr>
      </w:pPr>
      <w:r>
        <w:rPr>
          <w:rFonts w:ascii="Times New Roman" w:hAnsi="Times New Roman" w:cs="Times New Roman"/>
          <w:sz w:val="22"/>
          <w:szCs w:val="22"/>
        </w:rPr>
        <w:t xml:space="preserve">The abundance of these bacterial communities </w:t>
      </w:r>
      <w:proofErr w:type="gramStart"/>
      <w:r>
        <w:rPr>
          <w:rFonts w:ascii="Times New Roman" w:hAnsi="Times New Roman" w:cs="Times New Roman"/>
          <w:sz w:val="22"/>
          <w:szCs w:val="22"/>
        </w:rPr>
        <w:t>are</w:t>
      </w:r>
      <w:proofErr w:type="gramEnd"/>
      <w:r>
        <w:rPr>
          <w:rFonts w:ascii="Times New Roman" w:hAnsi="Times New Roman" w:cs="Times New Roman"/>
          <w:sz w:val="22"/>
          <w:szCs w:val="22"/>
        </w:rPr>
        <w:t xml:space="preserve"> related to various </w:t>
      </w:r>
      <w:r w:rsidR="007360BF">
        <w:rPr>
          <w:rFonts w:ascii="Times New Roman" w:hAnsi="Times New Roman" w:cs="Times New Roman"/>
          <w:sz w:val="22"/>
          <w:szCs w:val="22"/>
        </w:rPr>
        <w:t xml:space="preserve">KEGG </w:t>
      </w:r>
      <w:proofErr w:type="spellStart"/>
      <w:r w:rsidR="007360BF">
        <w:rPr>
          <w:rFonts w:ascii="Times New Roman" w:hAnsi="Times New Roman" w:cs="Times New Roman"/>
          <w:sz w:val="22"/>
          <w:szCs w:val="22"/>
        </w:rPr>
        <w:t>Orthology</w:t>
      </w:r>
      <w:proofErr w:type="spellEnd"/>
      <w:r w:rsidR="007360BF">
        <w:rPr>
          <w:rFonts w:ascii="Times New Roman" w:hAnsi="Times New Roman" w:cs="Times New Roman"/>
          <w:sz w:val="22"/>
          <w:szCs w:val="22"/>
        </w:rPr>
        <w:t xml:space="preserve"> functions. </w:t>
      </w:r>
      <w:r w:rsidR="002A1BFA">
        <w:rPr>
          <w:rFonts w:ascii="Times New Roman" w:hAnsi="Times New Roman" w:cs="Times New Roman"/>
          <w:sz w:val="22"/>
          <w:szCs w:val="22"/>
        </w:rPr>
        <w:t xml:space="preserve">Most notably, </w:t>
      </w:r>
      <w:r w:rsidR="008E458F">
        <w:rPr>
          <w:rFonts w:ascii="Times New Roman" w:hAnsi="Times New Roman" w:cs="Times New Roman"/>
          <w:sz w:val="22"/>
          <w:szCs w:val="22"/>
        </w:rPr>
        <w:t xml:space="preserve">was </w:t>
      </w:r>
      <w:r w:rsidR="002A1BFA">
        <w:rPr>
          <w:rFonts w:ascii="Times New Roman" w:hAnsi="Times New Roman" w:cs="Times New Roman"/>
          <w:sz w:val="22"/>
          <w:szCs w:val="22"/>
        </w:rPr>
        <w:t>s</w:t>
      </w:r>
      <w:r w:rsidR="007360BF">
        <w:rPr>
          <w:rFonts w:ascii="Times New Roman" w:hAnsi="Times New Roman" w:cs="Times New Roman"/>
          <w:sz w:val="22"/>
          <w:szCs w:val="22"/>
        </w:rPr>
        <w:t xml:space="preserve">ucrose 6 phosphatase, </w:t>
      </w:r>
      <w:r w:rsidR="00982E29">
        <w:rPr>
          <w:rFonts w:ascii="Times New Roman" w:hAnsi="Times New Roman" w:cs="Times New Roman"/>
          <w:sz w:val="22"/>
          <w:szCs w:val="22"/>
        </w:rPr>
        <w:t xml:space="preserve">which was increased in the </w:t>
      </w:r>
      <w:proofErr w:type="spellStart"/>
      <w:r w:rsidR="00982E29">
        <w:rPr>
          <w:rFonts w:ascii="Times New Roman" w:hAnsi="Times New Roman" w:cs="Times New Roman"/>
          <w:sz w:val="22"/>
          <w:szCs w:val="22"/>
        </w:rPr>
        <w:t>Redbro</w:t>
      </w:r>
      <w:proofErr w:type="spellEnd"/>
      <w:r w:rsidR="00982E29">
        <w:rPr>
          <w:rFonts w:ascii="Times New Roman" w:hAnsi="Times New Roman" w:cs="Times New Roman"/>
          <w:sz w:val="22"/>
          <w:szCs w:val="22"/>
        </w:rPr>
        <w:t xml:space="preserve"> line, </w:t>
      </w:r>
      <w:r w:rsidR="008E458F">
        <w:rPr>
          <w:rFonts w:ascii="Times New Roman" w:hAnsi="Times New Roman" w:cs="Times New Roman"/>
          <w:sz w:val="22"/>
          <w:szCs w:val="22"/>
        </w:rPr>
        <w:t xml:space="preserve">and </w:t>
      </w:r>
      <w:r w:rsidR="00982E29">
        <w:rPr>
          <w:rFonts w:ascii="Times New Roman" w:hAnsi="Times New Roman" w:cs="Times New Roman"/>
          <w:sz w:val="22"/>
          <w:szCs w:val="22"/>
        </w:rPr>
        <w:t xml:space="preserve">is active in starch and sucrose metabolism. </w:t>
      </w:r>
      <w:r w:rsidR="00626CFC">
        <w:rPr>
          <w:rFonts w:ascii="Times New Roman" w:hAnsi="Times New Roman" w:cs="Times New Roman"/>
          <w:sz w:val="22"/>
          <w:szCs w:val="22"/>
        </w:rPr>
        <w:t xml:space="preserve">This suggests that the </w:t>
      </w:r>
      <w:proofErr w:type="spellStart"/>
      <w:r w:rsidR="00626CFC">
        <w:rPr>
          <w:rFonts w:ascii="Times New Roman" w:hAnsi="Times New Roman" w:cs="Times New Roman"/>
          <w:sz w:val="22"/>
          <w:szCs w:val="22"/>
        </w:rPr>
        <w:t>Redbro</w:t>
      </w:r>
      <w:proofErr w:type="spellEnd"/>
      <w:r w:rsidR="00626CFC">
        <w:rPr>
          <w:rFonts w:ascii="Times New Roman" w:hAnsi="Times New Roman" w:cs="Times New Roman"/>
          <w:sz w:val="22"/>
          <w:szCs w:val="22"/>
        </w:rPr>
        <w:t xml:space="preserve"> line may be able to more efficiently digest starch, the main source of energy in poultry diets, than the Cobb line. This is </w:t>
      </w:r>
      <w:r w:rsidR="00761747">
        <w:rPr>
          <w:rFonts w:ascii="Times New Roman" w:hAnsi="Times New Roman" w:cs="Times New Roman"/>
          <w:sz w:val="22"/>
          <w:szCs w:val="22"/>
        </w:rPr>
        <w:t xml:space="preserve">especially important as the starch digestibility can vary depending on </w:t>
      </w:r>
      <w:r w:rsidR="001D4089">
        <w:rPr>
          <w:rFonts w:ascii="Times New Roman" w:hAnsi="Times New Roman" w:cs="Times New Roman"/>
          <w:sz w:val="22"/>
          <w:szCs w:val="22"/>
        </w:rPr>
        <w:t>granule size and shape</w:t>
      </w:r>
      <w:r w:rsidR="0025665D">
        <w:rPr>
          <w:rFonts w:ascii="Times New Roman" w:hAnsi="Times New Roman" w:cs="Times New Roman"/>
          <w:sz w:val="22"/>
          <w:szCs w:val="22"/>
        </w:rPr>
        <w:t xml:space="preserve"> </w:t>
      </w:r>
      <w:r w:rsidR="00077BC5">
        <w:rPr>
          <w:rFonts w:ascii="Times New Roman" w:hAnsi="Times New Roman" w:cs="Times New Roman"/>
          <w:sz w:val="22"/>
          <w:szCs w:val="22"/>
        </w:rPr>
        <w:fldChar w:fldCharType="begin"/>
      </w:r>
      <w:r w:rsidR="008E458F">
        <w:rPr>
          <w:rFonts w:ascii="Times New Roman" w:hAnsi="Times New Roman" w:cs="Times New Roman"/>
          <w:sz w:val="22"/>
          <w:szCs w:val="22"/>
        </w:rPr>
        <w:instrText xml:space="preserve"> ADDIN EN.CITE &lt;EndNote&gt;&lt;Cite&gt;&lt;Author&gt;Zaefarian&lt;/Author&gt;&lt;Year&gt;2015&lt;/Year&gt;&lt;RecNum&gt;143&lt;/RecNum&gt;&lt;DisplayText&gt;(Zaefarian et al. 2015)&lt;/DisplayText&gt;&lt;record&gt;&lt;rec-number&gt;143&lt;/rec-number&gt;&lt;foreign-keys&gt;&lt;key app="EN" db-id="dvveaxfa9wp09xe2ssaxzrvwrt90tzwetwdf" timestamp="1719446904"&gt;143&lt;/key&gt;&lt;/foreign-keys&gt;&lt;ref-type name="Journal Article"&gt;17&lt;/ref-type&gt;&lt;contributors&gt;&lt;authors&gt;&lt;author&gt;Zaefarian, F.&lt;/author&gt;&lt;author&gt;Abdollahi, M. R.&lt;/author&gt;&lt;author&gt;Ravindran, V.&lt;/author&gt;&lt;/authors&gt;&lt;/contributors&gt;&lt;titles&gt;&lt;title&gt;Starch digestion in broiler chickens fed cereal diets&lt;/title&gt;&lt;secondary-title&gt;Animal Feed Science and Technology&lt;/secondary-title&gt;&lt;/titles&gt;&lt;periodical&gt;&lt;full-title&gt;Animal Feed Science and Technology&lt;/full-title&gt;&lt;/periodical&gt;&lt;pages&gt;16-29&lt;/pages&gt;&lt;volume&gt;209&lt;/volume&gt;&lt;keywords&gt;&lt;keyword&gt;Starch&lt;/keyword&gt;&lt;keyword&gt;Digestion&lt;/keyword&gt;&lt;keyword&gt;Cereals&lt;/keyword&gt;&lt;keyword&gt;Feed processing&lt;/keyword&gt;&lt;keyword&gt;Broiler chickens&lt;/keyword&gt;&lt;/keywords&gt;&lt;dates&gt;&lt;year&gt;2015&lt;/year&gt;&lt;pub-dates&gt;&lt;date&gt;2015/11/01/&lt;/date&gt;&lt;/pub-dates&gt;&lt;/dates&gt;&lt;isbn&gt;0377-8401&lt;/isbn&gt;&lt;urls&gt;&lt;related-urls&gt;&lt;url&gt;https://www.sciencedirect.com/science/article/pii/S0377840115002485&lt;/url&gt;&lt;/related-urls&gt;&lt;/urls&gt;&lt;electronic-resource-num&gt;https://doi.org/10.1016/j.anifeedsci.2015.07.020&lt;/electronic-resource-num&gt;&lt;/record&gt;&lt;/Cite&gt;&lt;/EndNote&gt;</w:instrText>
      </w:r>
      <w:r w:rsidR="00077BC5">
        <w:rPr>
          <w:rFonts w:ascii="Times New Roman" w:hAnsi="Times New Roman" w:cs="Times New Roman"/>
          <w:sz w:val="22"/>
          <w:szCs w:val="22"/>
        </w:rPr>
        <w:fldChar w:fldCharType="separate"/>
      </w:r>
      <w:r w:rsidR="008E458F">
        <w:rPr>
          <w:rFonts w:ascii="Times New Roman" w:hAnsi="Times New Roman" w:cs="Times New Roman"/>
          <w:noProof/>
          <w:sz w:val="22"/>
          <w:szCs w:val="22"/>
        </w:rPr>
        <w:t>(Zaefarian et al. 2015)</w:t>
      </w:r>
      <w:r w:rsidR="00077BC5">
        <w:rPr>
          <w:rFonts w:ascii="Times New Roman" w:hAnsi="Times New Roman" w:cs="Times New Roman"/>
          <w:sz w:val="22"/>
          <w:szCs w:val="22"/>
        </w:rPr>
        <w:fldChar w:fldCharType="end"/>
      </w:r>
      <w:r w:rsidR="00122829">
        <w:rPr>
          <w:rFonts w:ascii="Times New Roman" w:hAnsi="Times New Roman" w:cs="Times New Roman"/>
          <w:sz w:val="22"/>
          <w:szCs w:val="22"/>
        </w:rPr>
        <w:t>.</w:t>
      </w:r>
      <w:r w:rsidR="00B81BF2">
        <w:rPr>
          <w:rFonts w:ascii="Times New Roman" w:hAnsi="Times New Roman" w:cs="Times New Roman"/>
          <w:sz w:val="22"/>
          <w:szCs w:val="22"/>
        </w:rPr>
        <w:t xml:space="preserve"> </w:t>
      </w:r>
      <w:r w:rsidR="000F4E79">
        <w:rPr>
          <w:rFonts w:ascii="Times New Roman" w:hAnsi="Times New Roman" w:cs="Times New Roman"/>
          <w:sz w:val="22"/>
          <w:szCs w:val="22"/>
        </w:rPr>
        <w:t xml:space="preserve">This could indicate that the </w:t>
      </w:r>
      <w:proofErr w:type="spellStart"/>
      <w:r w:rsidR="000F4E79">
        <w:rPr>
          <w:rFonts w:ascii="Times New Roman" w:hAnsi="Times New Roman" w:cs="Times New Roman"/>
          <w:sz w:val="22"/>
          <w:szCs w:val="22"/>
        </w:rPr>
        <w:t>Redbro</w:t>
      </w:r>
      <w:proofErr w:type="spellEnd"/>
      <w:r w:rsidR="000F4E79">
        <w:rPr>
          <w:rFonts w:ascii="Times New Roman" w:hAnsi="Times New Roman" w:cs="Times New Roman"/>
          <w:sz w:val="22"/>
          <w:szCs w:val="22"/>
        </w:rPr>
        <w:t xml:space="preserve"> line</w:t>
      </w:r>
      <w:r w:rsidR="00C76F18">
        <w:rPr>
          <w:rFonts w:ascii="Times New Roman" w:hAnsi="Times New Roman" w:cs="Times New Roman"/>
          <w:sz w:val="22"/>
          <w:szCs w:val="22"/>
        </w:rPr>
        <w:t xml:space="preserve"> </w:t>
      </w:r>
      <w:r w:rsidR="001C7140">
        <w:rPr>
          <w:rFonts w:ascii="Times New Roman" w:hAnsi="Times New Roman" w:cs="Times New Roman"/>
          <w:sz w:val="22"/>
          <w:szCs w:val="22"/>
        </w:rPr>
        <w:t>may have</w:t>
      </w:r>
      <w:r w:rsidR="00C76F18">
        <w:rPr>
          <w:rFonts w:ascii="Times New Roman" w:hAnsi="Times New Roman" w:cs="Times New Roman"/>
          <w:sz w:val="22"/>
          <w:szCs w:val="22"/>
        </w:rPr>
        <w:t xml:space="preserve"> greater feed efficiency in terms </w:t>
      </w:r>
      <w:r w:rsidR="008E458F">
        <w:rPr>
          <w:rFonts w:ascii="Times New Roman" w:hAnsi="Times New Roman" w:cs="Times New Roman"/>
          <w:sz w:val="22"/>
          <w:szCs w:val="22"/>
        </w:rPr>
        <w:t xml:space="preserve">of </w:t>
      </w:r>
      <w:r w:rsidR="00C76F18">
        <w:rPr>
          <w:rFonts w:ascii="Times New Roman" w:hAnsi="Times New Roman" w:cs="Times New Roman"/>
          <w:sz w:val="22"/>
          <w:szCs w:val="22"/>
        </w:rPr>
        <w:t>starch digestion. However, feed efficiency</w:t>
      </w:r>
      <w:r w:rsidR="00A07553">
        <w:rPr>
          <w:rFonts w:ascii="Times New Roman" w:hAnsi="Times New Roman" w:cs="Times New Roman"/>
          <w:sz w:val="22"/>
          <w:szCs w:val="22"/>
        </w:rPr>
        <w:t xml:space="preserve"> and nutrient digestibility</w:t>
      </w:r>
      <w:r w:rsidR="00C76F18">
        <w:rPr>
          <w:rFonts w:ascii="Times New Roman" w:hAnsi="Times New Roman" w:cs="Times New Roman"/>
          <w:sz w:val="22"/>
          <w:szCs w:val="22"/>
        </w:rPr>
        <w:t xml:space="preserve"> was not </w:t>
      </w:r>
      <w:r w:rsidR="001C7140">
        <w:rPr>
          <w:rFonts w:ascii="Times New Roman" w:hAnsi="Times New Roman" w:cs="Times New Roman"/>
          <w:sz w:val="22"/>
          <w:szCs w:val="22"/>
        </w:rPr>
        <w:t xml:space="preserve">determined in this study </w:t>
      </w:r>
      <w:r w:rsidR="000D0793">
        <w:rPr>
          <w:rFonts w:ascii="Times New Roman" w:hAnsi="Times New Roman" w:cs="Times New Roman"/>
          <w:sz w:val="22"/>
          <w:szCs w:val="22"/>
        </w:rPr>
        <w:t xml:space="preserve">so further studies are necessary to determine how slow-growing lines differ from conventional lines in terms of </w:t>
      </w:r>
      <w:r w:rsidR="00F37C4B">
        <w:rPr>
          <w:rFonts w:ascii="Times New Roman" w:hAnsi="Times New Roman" w:cs="Times New Roman"/>
          <w:sz w:val="22"/>
          <w:szCs w:val="22"/>
        </w:rPr>
        <w:t xml:space="preserve">starch metabolism. </w:t>
      </w:r>
    </w:p>
    <w:p w14:paraId="5B418D48" w14:textId="0C140FF7" w:rsidR="00A92557" w:rsidRPr="00301B6F" w:rsidRDefault="00A92557" w:rsidP="00A92557">
      <w:pPr>
        <w:spacing w:line="480" w:lineRule="auto"/>
        <w:jc w:val="center"/>
        <w:rPr>
          <w:rFonts w:ascii="Times New Roman" w:hAnsi="Times New Roman" w:cs="Times New Roman"/>
          <w:sz w:val="22"/>
          <w:szCs w:val="22"/>
        </w:rPr>
      </w:pPr>
      <w:r w:rsidRPr="00301B6F">
        <w:rPr>
          <w:rFonts w:ascii="Times New Roman" w:hAnsi="Times New Roman" w:cs="Times New Roman"/>
          <w:b/>
          <w:bCs/>
          <w:sz w:val="22"/>
          <w:szCs w:val="22"/>
        </w:rPr>
        <w:lastRenderedPageBreak/>
        <w:t>Conclusion</w:t>
      </w:r>
    </w:p>
    <w:p w14:paraId="5BC1A6AA" w14:textId="1B75282D" w:rsidR="00A92557" w:rsidRPr="00C77D4E" w:rsidRDefault="008B7CCE" w:rsidP="00A92557">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In summary, </w:t>
      </w:r>
      <w:r w:rsidR="002058A2">
        <w:rPr>
          <w:rFonts w:ascii="Times New Roman" w:hAnsi="Times New Roman" w:cs="Times New Roman"/>
          <w:sz w:val="22"/>
          <w:szCs w:val="22"/>
        </w:rPr>
        <w:t xml:space="preserve">developmental pathways differ between broiler lines differentially selected for growth. </w:t>
      </w:r>
      <w:r w:rsidR="00AE407C">
        <w:rPr>
          <w:rFonts w:ascii="Times New Roman" w:hAnsi="Times New Roman" w:cs="Times New Roman"/>
          <w:sz w:val="22"/>
          <w:szCs w:val="22"/>
        </w:rPr>
        <w:t xml:space="preserve">In BM, pathways </w:t>
      </w:r>
      <w:r w:rsidR="00A90270">
        <w:rPr>
          <w:rFonts w:ascii="Times New Roman" w:hAnsi="Times New Roman" w:cs="Times New Roman"/>
          <w:sz w:val="22"/>
          <w:szCs w:val="22"/>
        </w:rPr>
        <w:t xml:space="preserve">that may be </w:t>
      </w:r>
      <w:r w:rsidR="001E6917">
        <w:rPr>
          <w:rFonts w:ascii="Times New Roman" w:hAnsi="Times New Roman" w:cs="Times New Roman"/>
          <w:sz w:val="22"/>
          <w:szCs w:val="22"/>
        </w:rPr>
        <w:t xml:space="preserve">related to the structural integrity of muscle fibers </w:t>
      </w:r>
      <w:r w:rsidR="00C6260B">
        <w:rPr>
          <w:rFonts w:ascii="Times New Roman" w:hAnsi="Times New Roman" w:cs="Times New Roman"/>
          <w:sz w:val="22"/>
          <w:szCs w:val="22"/>
        </w:rPr>
        <w:t xml:space="preserve">were shown to be enriched which may point towards genetic predisposition for breast muscle myopathies in </w:t>
      </w:r>
      <w:r w:rsidR="00E17180">
        <w:rPr>
          <w:rFonts w:ascii="Times New Roman" w:hAnsi="Times New Roman" w:cs="Times New Roman"/>
          <w:sz w:val="22"/>
          <w:szCs w:val="22"/>
        </w:rPr>
        <w:t xml:space="preserve">the embryo and early post-hatch. </w:t>
      </w:r>
      <w:r w:rsidR="000E4A17">
        <w:rPr>
          <w:rFonts w:ascii="Times New Roman" w:hAnsi="Times New Roman" w:cs="Times New Roman"/>
          <w:sz w:val="22"/>
          <w:szCs w:val="22"/>
        </w:rPr>
        <w:t xml:space="preserve">In adipose tissue, </w:t>
      </w:r>
      <w:r w:rsidR="002B130C">
        <w:rPr>
          <w:rFonts w:ascii="Times New Roman" w:hAnsi="Times New Roman" w:cs="Times New Roman"/>
          <w:sz w:val="22"/>
          <w:szCs w:val="22"/>
        </w:rPr>
        <w:t xml:space="preserve">notable differences were found in terms of </w:t>
      </w:r>
      <w:r w:rsidR="00B34668">
        <w:rPr>
          <w:rFonts w:ascii="Times New Roman" w:hAnsi="Times New Roman" w:cs="Times New Roman"/>
          <w:sz w:val="22"/>
          <w:szCs w:val="22"/>
        </w:rPr>
        <w:t xml:space="preserve">fat pad weight, adipocyte size, </w:t>
      </w:r>
      <w:r w:rsidR="00F41FE1">
        <w:rPr>
          <w:rFonts w:ascii="Times New Roman" w:hAnsi="Times New Roman" w:cs="Times New Roman"/>
          <w:sz w:val="22"/>
          <w:szCs w:val="22"/>
        </w:rPr>
        <w:t xml:space="preserve">fatty acid composition, and bacterial communities present in the cecum that are linked to </w:t>
      </w:r>
      <w:r w:rsidR="00384231">
        <w:rPr>
          <w:rFonts w:ascii="Times New Roman" w:hAnsi="Times New Roman" w:cs="Times New Roman"/>
          <w:sz w:val="22"/>
          <w:szCs w:val="22"/>
        </w:rPr>
        <w:t xml:space="preserve">fat accretion. </w:t>
      </w:r>
      <w:r w:rsidR="00EF36DB">
        <w:rPr>
          <w:rFonts w:ascii="Times New Roman" w:hAnsi="Times New Roman" w:cs="Times New Roman"/>
          <w:sz w:val="22"/>
          <w:szCs w:val="22"/>
        </w:rPr>
        <w:t xml:space="preserve">These findings warrant further research </w:t>
      </w:r>
      <w:r w:rsidR="00D77358">
        <w:rPr>
          <w:rFonts w:ascii="Times New Roman" w:hAnsi="Times New Roman" w:cs="Times New Roman"/>
          <w:sz w:val="22"/>
          <w:szCs w:val="22"/>
        </w:rPr>
        <w:t xml:space="preserve">in terms of both the physiological impact </w:t>
      </w:r>
      <w:r w:rsidR="00FE546C">
        <w:rPr>
          <w:rFonts w:ascii="Times New Roman" w:hAnsi="Times New Roman" w:cs="Times New Roman"/>
          <w:sz w:val="22"/>
          <w:szCs w:val="22"/>
        </w:rPr>
        <w:t xml:space="preserve">of these pathways on each genetic line and how these pathways persist throughout the growing period. </w:t>
      </w:r>
      <w:r w:rsidR="00EF5B50">
        <w:rPr>
          <w:rFonts w:ascii="Times New Roman" w:hAnsi="Times New Roman" w:cs="Times New Roman"/>
          <w:sz w:val="22"/>
          <w:szCs w:val="22"/>
        </w:rPr>
        <w:t xml:space="preserve">Efficiency of both slow-growing and conventional broilers </w:t>
      </w:r>
      <w:r w:rsidR="00AE2110">
        <w:rPr>
          <w:rFonts w:ascii="Times New Roman" w:hAnsi="Times New Roman" w:cs="Times New Roman"/>
          <w:sz w:val="22"/>
          <w:szCs w:val="22"/>
        </w:rPr>
        <w:t>could be improved through a decrease i</w:t>
      </w:r>
      <w:r w:rsidR="000059FC">
        <w:rPr>
          <w:rFonts w:ascii="Times New Roman" w:hAnsi="Times New Roman" w:cs="Times New Roman"/>
          <w:sz w:val="22"/>
          <w:szCs w:val="22"/>
        </w:rPr>
        <w:t>n</w:t>
      </w:r>
      <w:r w:rsidR="00AE2110">
        <w:rPr>
          <w:rFonts w:ascii="Times New Roman" w:hAnsi="Times New Roman" w:cs="Times New Roman"/>
          <w:sz w:val="22"/>
          <w:szCs w:val="22"/>
        </w:rPr>
        <w:t xml:space="preserve"> fat accretion and improvement of breast muscle myopathies could be impacted </w:t>
      </w:r>
      <w:r w:rsidR="007878EE">
        <w:rPr>
          <w:rFonts w:ascii="Times New Roman" w:hAnsi="Times New Roman" w:cs="Times New Roman"/>
          <w:sz w:val="22"/>
          <w:szCs w:val="22"/>
        </w:rPr>
        <w:t>by further investigation into these findings.</w:t>
      </w:r>
    </w:p>
    <w:p w14:paraId="75A2232D" w14:textId="77777777" w:rsidR="00A92557" w:rsidRPr="00C77D4E" w:rsidRDefault="00A92557" w:rsidP="00A92557">
      <w:pPr>
        <w:spacing w:line="480" w:lineRule="auto"/>
        <w:rPr>
          <w:rFonts w:ascii="Times New Roman" w:hAnsi="Times New Roman" w:cs="Times New Roman"/>
          <w:sz w:val="22"/>
          <w:szCs w:val="22"/>
        </w:rPr>
      </w:pPr>
    </w:p>
    <w:p w14:paraId="083ECF72" w14:textId="77777777" w:rsidR="00A92557" w:rsidRPr="00C77D4E" w:rsidRDefault="00A92557" w:rsidP="00A92557">
      <w:pPr>
        <w:spacing w:line="480" w:lineRule="auto"/>
        <w:rPr>
          <w:rFonts w:ascii="Times New Roman" w:hAnsi="Times New Roman" w:cs="Times New Roman"/>
          <w:sz w:val="22"/>
          <w:szCs w:val="22"/>
        </w:rPr>
      </w:pPr>
      <w:r w:rsidRPr="00C77D4E">
        <w:rPr>
          <w:rFonts w:ascii="Times New Roman" w:hAnsi="Times New Roman" w:cs="Times New Roman"/>
          <w:sz w:val="22"/>
          <w:szCs w:val="22"/>
        </w:rPr>
        <w:t xml:space="preserve"> </w:t>
      </w:r>
    </w:p>
    <w:p w14:paraId="3C37EDB4" w14:textId="77777777" w:rsidR="00A92557" w:rsidRPr="00C77D4E" w:rsidRDefault="00A92557" w:rsidP="001103C4">
      <w:pPr>
        <w:pStyle w:val="NormalWeb"/>
        <w:shd w:val="clear" w:color="auto" w:fill="FFFFFF"/>
        <w:spacing w:line="480" w:lineRule="auto"/>
        <w:rPr>
          <w:sz w:val="22"/>
          <w:szCs w:val="22"/>
        </w:rPr>
      </w:pPr>
    </w:p>
    <w:p w14:paraId="41E72BA2" w14:textId="77777777" w:rsidR="006D630B" w:rsidRDefault="006D630B" w:rsidP="00D92CDF">
      <w:pPr>
        <w:spacing w:line="480" w:lineRule="auto"/>
        <w:rPr>
          <w:rFonts w:ascii="Times New Roman" w:hAnsi="Times New Roman" w:cs="Times New Roman"/>
          <w:sz w:val="22"/>
          <w:szCs w:val="22"/>
        </w:rPr>
      </w:pPr>
    </w:p>
    <w:p w14:paraId="595C9E33" w14:textId="77777777" w:rsidR="00753D6F" w:rsidRDefault="00753D6F" w:rsidP="00D92CDF">
      <w:pPr>
        <w:spacing w:line="480" w:lineRule="auto"/>
        <w:rPr>
          <w:rFonts w:ascii="Times New Roman" w:hAnsi="Times New Roman" w:cs="Times New Roman"/>
          <w:sz w:val="22"/>
          <w:szCs w:val="22"/>
        </w:rPr>
      </w:pPr>
    </w:p>
    <w:p w14:paraId="6944046B" w14:textId="77777777" w:rsidR="00753D6F" w:rsidRDefault="00753D6F" w:rsidP="00D92CDF">
      <w:pPr>
        <w:spacing w:line="480" w:lineRule="auto"/>
        <w:rPr>
          <w:rFonts w:ascii="Times New Roman" w:hAnsi="Times New Roman" w:cs="Times New Roman"/>
          <w:sz w:val="22"/>
          <w:szCs w:val="22"/>
        </w:rPr>
      </w:pPr>
    </w:p>
    <w:p w14:paraId="1CBD5A0B" w14:textId="77777777" w:rsidR="00753D6F" w:rsidRDefault="00753D6F" w:rsidP="00D92CDF">
      <w:pPr>
        <w:spacing w:line="480" w:lineRule="auto"/>
        <w:rPr>
          <w:rFonts w:ascii="Times New Roman" w:hAnsi="Times New Roman" w:cs="Times New Roman"/>
          <w:sz w:val="22"/>
          <w:szCs w:val="22"/>
        </w:rPr>
      </w:pPr>
    </w:p>
    <w:p w14:paraId="14B9DAD6" w14:textId="77777777" w:rsidR="00753D6F" w:rsidRDefault="00753D6F" w:rsidP="00D92CDF">
      <w:pPr>
        <w:spacing w:line="480" w:lineRule="auto"/>
        <w:rPr>
          <w:rFonts w:ascii="Times New Roman" w:hAnsi="Times New Roman" w:cs="Times New Roman"/>
          <w:sz w:val="22"/>
          <w:szCs w:val="22"/>
        </w:rPr>
      </w:pPr>
    </w:p>
    <w:p w14:paraId="17208827" w14:textId="64608E8F" w:rsidR="00EA0722" w:rsidRDefault="00EA0722" w:rsidP="00753D6F">
      <w:pPr>
        <w:spacing w:line="480" w:lineRule="auto"/>
        <w:rPr>
          <w:rFonts w:ascii="Times New Roman" w:hAnsi="Times New Roman" w:cs="Times New Roman"/>
          <w:sz w:val="22"/>
          <w:szCs w:val="22"/>
        </w:rPr>
      </w:pPr>
    </w:p>
    <w:p w14:paraId="05141B20" w14:textId="77777777" w:rsidR="009D127F" w:rsidRDefault="009D127F" w:rsidP="00753D6F">
      <w:pPr>
        <w:spacing w:line="480" w:lineRule="auto"/>
        <w:rPr>
          <w:rFonts w:ascii="Times New Roman" w:hAnsi="Times New Roman" w:cs="Times New Roman"/>
          <w:sz w:val="22"/>
          <w:szCs w:val="22"/>
        </w:rPr>
      </w:pPr>
    </w:p>
    <w:p w14:paraId="0722300A" w14:textId="77777777" w:rsidR="007641A7" w:rsidRDefault="007641A7" w:rsidP="00753D6F">
      <w:pPr>
        <w:spacing w:line="480" w:lineRule="auto"/>
        <w:rPr>
          <w:rFonts w:ascii="Times New Roman" w:hAnsi="Times New Roman" w:cs="Times New Roman"/>
          <w:sz w:val="22"/>
          <w:szCs w:val="22"/>
        </w:rPr>
      </w:pPr>
    </w:p>
    <w:p w14:paraId="2FFF72C5" w14:textId="77777777" w:rsidR="007641A7" w:rsidRDefault="007641A7" w:rsidP="00753D6F">
      <w:pPr>
        <w:spacing w:line="480" w:lineRule="auto"/>
        <w:rPr>
          <w:rFonts w:ascii="Times New Roman" w:hAnsi="Times New Roman" w:cs="Times New Roman"/>
          <w:sz w:val="22"/>
          <w:szCs w:val="22"/>
        </w:rPr>
      </w:pPr>
    </w:p>
    <w:p w14:paraId="178955A3" w14:textId="77777777" w:rsidR="007641A7" w:rsidRDefault="007641A7" w:rsidP="00753D6F">
      <w:pPr>
        <w:spacing w:line="480" w:lineRule="auto"/>
        <w:rPr>
          <w:rFonts w:ascii="Times New Roman" w:hAnsi="Times New Roman" w:cs="Times New Roman"/>
          <w:sz w:val="22"/>
          <w:szCs w:val="22"/>
        </w:rPr>
      </w:pPr>
    </w:p>
    <w:p w14:paraId="4365BF53" w14:textId="77777777" w:rsidR="007641A7" w:rsidRDefault="007641A7" w:rsidP="00753D6F">
      <w:pPr>
        <w:spacing w:line="480" w:lineRule="auto"/>
        <w:rPr>
          <w:rFonts w:ascii="Times New Roman" w:hAnsi="Times New Roman" w:cs="Times New Roman"/>
          <w:sz w:val="22"/>
          <w:szCs w:val="22"/>
        </w:rPr>
      </w:pPr>
    </w:p>
    <w:p w14:paraId="6133A014" w14:textId="77777777" w:rsidR="00D40A97" w:rsidRDefault="00D40A97" w:rsidP="00753D6F">
      <w:pPr>
        <w:spacing w:line="480" w:lineRule="auto"/>
        <w:rPr>
          <w:rFonts w:ascii="Times New Roman" w:hAnsi="Times New Roman" w:cs="Times New Roman"/>
          <w:sz w:val="22"/>
          <w:szCs w:val="22"/>
        </w:rPr>
      </w:pPr>
    </w:p>
    <w:p w14:paraId="6FC0B3D0" w14:textId="5AC4E52E" w:rsidR="00D92CDF" w:rsidRPr="0012525E" w:rsidRDefault="00D92CDF" w:rsidP="00D92CDF">
      <w:pPr>
        <w:spacing w:line="480" w:lineRule="auto"/>
        <w:jc w:val="center"/>
        <w:rPr>
          <w:rFonts w:ascii="Times New Roman" w:hAnsi="Times New Roman" w:cs="Times New Roman"/>
          <w:b/>
          <w:bCs/>
          <w:sz w:val="22"/>
          <w:szCs w:val="22"/>
        </w:rPr>
      </w:pPr>
      <w:r w:rsidRPr="0012525E">
        <w:rPr>
          <w:rFonts w:ascii="Times New Roman" w:hAnsi="Times New Roman" w:cs="Times New Roman"/>
          <w:b/>
          <w:bCs/>
          <w:sz w:val="22"/>
          <w:szCs w:val="22"/>
        </w:rPr>
        <w:lastRenderedPageBreak/>
        <w:t>APPENDIX</w:t>
      </w:r>
    </w:p>
    <w:p w14:paraId="48CC38C4" w14:textId="77777777" w:rsidR="00D92CDF" w:rsidRDefault="00D92CDF" w:rsidP="00D92CDF">
      <w:pPr>
        <w:spacing w:line="480" w:lineRule="auto"/>
        <w:jc w:val="center"/>
        <w:rPr>
          <w:rFonts w:ascii="Times New Roman" w:hAnsi="Times New Roman" w:cs="Times New Roman"/>
          <w:sz w:val="22"/>
          <w:szCs w:val="22"/>
        </w:rPr>
      </w:pPr>
    </w:p>
    <w:p w14:paraId="756B2F11" w14:textId="77777777" w:rsidR="00D92CDF" w:rsidRDefault="00D92CDF" w:rsidP="00D92CDF">
      <w:pPr>
        <w:spacing w:line="480" w:lineRule="auto"/>
        <w:jc w:val="center"/>
        <w:rPr>
          <w:rFonts w:ascii="Times New Roman" w:hAnsi="Times New Roman" w:cs="Times New Roman"/>
          <w:sz w:val="22"/>
          <w:szCs w:val="22"/>
        </w:rPr>
      </w:pPr>
    </w:p>
    <w:p w14:paraId="22ABFAAE" w14:textId="77777777" w:rsidR="00D92CDF" w:rsidRDefault="00D92CDF" w:rsidP="00D92CDF">
      <w:pPr>
        <w:spacing w:line="480" w:lineRule="auto"/>
        <w:jc w:val="center"/>
        <w:rPr>
          <w:rFonts w:ascii="Times New Roman" w:hAnsi="Times New Roman" w:cs="Times New Roman"/>
          <w:sz w:val="22"/>
          <w:szCs w:val="22"/>
        </w:rPr>
      </w:pPr>
    </w:p>
    <w:p w14:paraId="71F7F590" w14:textId="77777777" w:rsidR="00D92CDF" w:rsidRDefault="00D92CDF" w:rsidP="00D92CDF">
      <w:pPr>
        <w:spacing w:line="480" w:lineRule="auto"/>
        <w:jc w:val="center"/>
        <w:rPr>
          <w:rFonts w:ascii="Times New Roman" w:hAnsi="Times New Roman" w:cs="Times New Roman"/>
          <w:sz w:val="22"/>
          <w:szCs w:val="22"/>
        </w:rPr>
      </w:pPr>
    </w:p>
    <w:p w14:paraId="6B6A4677" w14:textId="77777777" w:rsidR="00D92CDF" w:rsidRDefault="00D92CDF" w:rsidP="00D92CDF">
      <w:pPr>
        <w:spacing w:line="480" w:lineRule="auto"/>
        <w:jc w:val="center"/>
        <w:rPr>
          <w:rFonts w:ascii="Times New Roman" w:hAnsi="Times New Roman" w:cs="Times New Roman"/>
          <w:sz w:val="22"/>
          <w:szCs w:val="22"/>
        </w:rPr>
      </w:pPr>
    </w:p>
    <w:p w14:paraId="0BA11298" w14:textId="77777777" w:rsidR="00D92CDF" w:rsidRDefault="00D92CDF" w:rsidP="00D92CDF">
      <w:pPr>
        <w:spacing w:line="480" w:lineRule="auto"/>
        <w:jc w:val="center"/>
        <w:rPr>
          <w:rFonts w:ascii="Times New Roman" w:hAnsi="Times New Roman" w:cs="Times New Roman"/>
          <w:sz w:val="22"/>
          <w:szCs w:val="22"/>
        </w:rPr>
      </w:pPr>
    </w:p>
    <w:p w14:paraId="35918AB5" w14:textId="77777777" w:rsidR="00D92CDF" w:rsidRDefault="00D92CDF" w:rsidP="00D92CDF">
      <w:pPr>
        <w:spacing w:line="480" w:lineRule="auto"/>
        <w:jc w:val="center"/>
        <w:rPr>
          <w:rFonts w:ascii="Times New Roman" w:hAnsi="Times New Roman" w:cs="Times New Roman"/>
          <w:sz w:val="22"/>
          <w:szCs w:val="22"/>
        </w:rPr>
      </w:pPr>
    </w:p>
    <w:p w14:paraId="5DC3DF0A" w14:textId="77777777" w:rsidR="00D92CDF" w:rsidRDefault="00D92CDF" w:rsidP="00D92CDF">
      <w:pPr>
        <w:spacing w:line="480" w:lineRule="auto"/>
        <w:jc w:val="center"/>
        <w:rPr>
          <w:rFonts w:ascii="Times New Roman" w:hAnsi="Times New Roman" w:cs="Times New Roman"/>
          <w:sz w:val="22"/>
          <w:szCs w:val="22"/>
        </w:rPr>
      </w:pPr>
    </w:p>
    <w:p w14:paraId="2D377146" w14:textId="77777777" w:rsidR="00D92CDF" w:rsidRDefault="00D92CDF" w:rsidP="00D92CDF">
      <w:pPr>
        <w:spacing w:line="480" w:lineRule="auto"/>
        <w:jc w:val="center"/>
        <w:rPr>
          <w:rFonts w:ascii="Times New Roman" w:hAnsi="Times New Roman" w:cs="Times New Roman"/>
          <w:sz w:val="22"/>
          <w:szCs w:val="22"/>
        </w:rPr>
      </w:pPr>
    </w:p>
    <w:p w14:paraId="27CF5879" w14:textId="77777777" w:rsidR="00D92CDF" w:rsidRDefault="00D92CDF" w:rsidP="00D92CDF">
      <w:pPr>
        <w:spacing w:line="480" w:lineRule="auto"/>
        <w:jc w:val="center"/>
        <w:rPr>
          <w:rFonts w:ascii="Times New Roman" w:hAnsi="Times New Roman" w:cs="Times New Roman"/>
          <w:sz w:val="22"/>
          <w:szCs w:val="22"/>
        </w:rPr>
      </w:pPr>
    </w:p>
    <w:p w14:paraId="093F6FA5" w14:textId="77777777" w:rsidR="00D92CDF" w:rsidRDefault="00D92CDF" w:rsidP="00D92CDF">
      <w:pPr>
        <w:spacing w:line="480" w:lineRule="auto"/>
        <w:jc w:val="center"/>
        <w:rPr>
          <w:rFonts w:ascii="Times New Roman" w:hAnsi="Times New Roman" w:cs="Times New Roman"/>
          <w:sz w:val="22"/>
          <w:szCs w:val="22"/>
        </w:rPr>
      </w:pPr>
    </w:p>
    <w:p w14:paraId="6C5D14CB" w14:textId="77777777" w:rsidR="00D92CDF" w:rsidRDefault="00D92CDF" w:rsidP="00D92CDF">
      <w:pPr>
        <w:spacing w:line="480" w:lineRule="auto"/>
        <w:jc w:val="center"/>
        <w:rPr>
          <w:rFonts w:ascii="Times New Roman" w:hAnsi="Times New Roman" w:cs="Times New Roman"/>
          <w:sz w:val="22"/>
          <w:szCs w:val="22"/>
        </w:rPr>
      </w:pPr>
    </w:p>
    <w:p w14:paraId="2383FCAE" w14:textId="77777777" w:rsidR="00D92CDF" w:rsidRDefault="00D92CDF" w:rsidP="00D92CDF">
      <w:pPr>
        <w:spacing w:line="480" w:lineRule="auto"/>
        <w:jc w:val="center"/>
        <w:rPr>
          <w:rFonts w:ascii="Times New Roman" w:hAnsi="Times New Roman" w:cs="Times New Roman"/>
          <w:sz w:val="22"/>
          <w:szCs w:val="22"/>
        </w:rPr>
      </w:pPr>
    </w:p>
    <w:p w14:paraId="14EE71D7" w14:textId="77777777" w:rsidR="00D92CDF" w:rsidRDefault="00D92CDF" w:rsidP="00D92CDF">
      <w:pPr>
        <w:spacing w:line="480" w:lineRule="auto"/>
        <w:jc w:val="center"/>
        <w:rPr>
          <w:rFonts w:ascii="Times New Roman" w:hAnsi="Times New Roman" w:cs="Times New Roman"/>
          <w:sz w:val="22"/>
          <w:szCs w:val="22"/>
        </w:rPr>
      </w:pPr>
    </w:p>
    <w:p w14:paraId="6EA68A87" w14:textId="77777777" w:rsidR="00D92CDF" w:rsidRDefault="00D92CDF" w:rsidP="00D92CDF">
      <w:pPr>
        <w:spacing w:line="480" w:lineRule="auto"/>
        <w:jc w:val="center"/>
        <w:rPr>
          <w:rFonts w:ascii="Times New Roman" w:hAnsi="Times New Roman" w:cs="Times New Roman"/>
          <w:sz w:val="22"/>
          <w:szCs w:val="22"/>
        </w:rPr>
      </w:pPr>
    </w:p>
    <w:p w14:paraId="2F752CE0" w14:textId="77777777" w:rsidR="00D92CDF" w:rsidRDefault="00D92CDF" w:rsidP="00D92CDF">
      <w:pPr>
        <w:spacing w:line="480" w:lineRule="auto"/>
        <w:jc w:val="center"/>
        <w:rPr>
          <w:rFonts w:ascii="Times New Roman" w:hAnsi="Times New Roman" w:cs="Times New Roman"/>
          <w:sz w:val="22"/>
          <w:szCs w:val="22"/>
        </w:rPr>
      </w:pPr>
    </w:p>
    <w:p w14:paraId="61FEC969" w14:textId="77777777" w:rsidR="00D92CDF" w:rsidRDefault="00D92CDF" w:rsidP="006D630B">
      <w:pPr>
        <w:spacing w:line="480" w:lineRule="auto"/>
        <w:rPr>
          <w:rFonts w:ascii="Times New Roman" w:hAnsi="Times New Roman" w:cs="Times New Roman"/>
          <w:sz w:val="22"/>
          <w:szCs w:val="22"/>
        </w:rPr>
      </w:pPr>
    </w:p>
    <w:p w14:paraId="645CA0D3" w14:textId="59B5B4BF" w:rsidR="00C3751F" w:rsidRPr="00C77D4E" w:rsidRDefault="00D92CDF" w:rsidP="005C6DA5">
      <w:pPr>
        <w:spacing w:line="480" w:lineRule="auto"/>
        <w:jc w:val="center"/>
        <w:rPr>
          <w:rFonts w:ascii="Times New Roman" w:hAnsi="Times New Roman" w:cs="Times New Roman"/>
          <w:sz w:val="22"/>
          <w:szCs w:val="22"/>
        </w:rPr>
      </w:pPr>
      <w:r w:rsidRPr="00C77D4E">
        <w:rPr>
          <w:rFonts w:ascii="Times New Roman" w:hAnsi="Times New Roman" w:cs="Times New Roman"/>
          <w:noProof/>
          <w:sz w:val="22"/>
          <w:szCs w:val="22"/>
        </w:rPr>
        <w:lastRenderedPageBreak/>
        <w:drawing>
          <wp:inline distT="0" distB="0" distL="0" distR="0" wp14:anchorId="16A053E1" wp14:editId="09176F80">
            <wp:extent cx="4783016" cy="2880380"/>
            <wp:effectExtent l="0" t="0" r="5080" b="2540"/>
            <wp:docPr id="753293001" name="Picture 1" descr="A graph of egg and yolk we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22751" name="Picture 1" descr="A graph of egg and yolk weigh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09697" cy="2896448"/>
                    </a:xfrm>
                    <a:prstGeom prst="rect">
                      <a:avLst/>
                    </a:prstGeom>
                  </pic:spPr>
                </pic:pic>
              </a:graphicData>
            </a:graphic>
          </wp:inline>
        </w:drawing>
      </w:r>
    </w:p>
    <w:p w14:paraId="0667D62A" w14:textId="77777777" w:rsidR="005C6DA5" w:rsidRPr="00C77D4E" w:rsidRDefault="005C6DA5" w:rsidP="005C6DA5">
      <w:pPr>
        <w:spacing w:line="480" w:lineRule="auto"/>
        <w:rPr>
          <w:rFonts w:ascii="Times New Roman" w:hAnsi="Times New Roman" w:cs="Times New Roman"/>
          <w:b/>
          <w:bCs/>
          <w:sz w:val="22"/>
          <w:szCs w:val="22"/>
          <w:u w:val="single"/>
        </w:rPr>
      </w:pPr>
      <w:r w:rsidRPr="00C77D4E">
        <w:rPr>
          <w:rFonts w:ascii="Times New Roman" w:hAnsi="Times New Roman" w:cs="Times New Roman"/>
          <w:b/>
          <w:bCs/>
          <w:sz w:val="22"/>
          <w:szCs w:val="22"/>
        </w:rPr>
        <w:t>Figure 1: Developmental changes in egg and yolk weight.</w:t>
      </w:r>
    </w:p>
    <w:p w14:paraId="060C00F6" w14:textId="0A52AC6F" w:rsidR="00D92CDF" w:rsidRDefault="00D92CDF" w:rsidP="00D92CDF">
      <w:pPr>
        <w:spacing w:line="480" w:lineRule="auto"/>
        <w:rPr>
          <w:rFonts w:ascii="Times New Roman" w:hAnsi="Times New Roman" w:cs="Times New Roman"/>
          <w:sz w:val="22"/>
          <w:szCs w:val="22"/>
        </w:rPr>
      </w:pPr>
      <w:r w:rsidRPr="00C77D4E">
        <w:rPr>
          <w:rFonts w:ascii="Times New Roman" w:hAnsi="Times New Roman" w:cs="Times New Roman"/>
          <w:sz w:val="22"/>
          <w:szCs w:val="22"/>
        </w:rPr>
        <w:t xml:space="preserve">Comparison of starting egg weight and egg and yolk weight at embryonic day 17 (E17) between conventional (Cobb) and </w:t>
      </w:r>
      <w:proofErr w:type="gramStart"/>
      <w:r w:rsidRPr="00C77D4E">
        <w:rPr>
          <w:rFonts w:ascii="Times New Roman" w:hAnsi="Times New Roman" w:cs="Times New Roman"/>
          <w:sz w:val="22"/>
          <w:szCs w:val="22"/>
        </w:rPr>
        <w:t>slow-growing</w:t>
      </w:r>
      <w:proofErr w:type="gramEnd"/>
      <w:r w:rsidRPr="00C77D4E">
        <w:rPr>
          <w:rFonts w:ascii="Times New Roman" w:hAnsi="Times New Roman" w:cs="Times New Roman"/>
          <w:sz w:val="22"/>
          <w:szCs w:val="22"/>
        </w:rPr>
        <w:t xml:space="preserv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lines. Avg </w:t>
      </w:r>
      <w:r w:rsidR="00700B00">
        <w:rPr>
          <w:rFonts w:ascii="Times New Roman" w:hAnsi="Times New Roman" w:cs="Times New Roman"/>
          <w:sz w:val="22"/>
          <w:szCs w:val="22"/>
        </w:rPr>
        <w:t>±</w:t>
      </w:r>
      <w:r w:rsidRPr="00C77D4E">
        <w:rPr>
          <w:rFonts w:ascii="Times New Roman" w:hAnsi="Times New Roman" w:cs="Times New Roman"/>
          <w:sz w:val="22"/>
          <w:szCs w:val="22"/>
        </w:rPr>
        <w:t xml:space="preserve"> std. dev.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0.05,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0.01, by Student’s t-test; E0 (n=60), E17 (n= 9).</w:t>
      </w:r>
    </w:p>
    <w:p w14:paraId="6ABAB891" w14:textId="77777777" w:rsidR="00AD5547" w:rsidRDefault="00AD5547" w:rsidP="00D92CDF">
      <w:pPr>
        <w:spacing w:line="480" w:lineRule="auto"/>
        <w:rPr>
          <w:rFonts w:ascii="Times New Roman" w:hAnsi="Times New Roman" w:cs="Times New Roman"/>
          <w:sz w:val="22"/>
          <w:szCs w:val="22"/>
        </w:rPr>
      </w:pPr>
    </w:p>
    <w:p w14:paraId="08400870" w14:textId="77777777" w:rsidR="00AD5547" w:rsidRDefault="00AD5547" w:rsidP="00D92CDF">
      <w:pPr>
        <w:spacing w:line="480" w:lineRule="auto"/>
        <w:rPr>
          <w:rFonts w:ascii="Times New Roman" w:hAnsi="Times New Roman" w:cs="Times New Roman"/>
          <w:sz w:val="22"/>
          <w:szCs w:val="22"/>
        </w:rPr>
      </w:pPr>
    </w:p>
    <w:p w14:paraId="0D8D6EDD" w14:textId="77777777" w:rsidR="00AD5547" w:rsidRDefault="00AD5547" w:rsidP="00D92CDF">
      <w:pPr>
        <w:spacing w:line="480" w:lineRule="auto"/>
        <w:rPr>
          <w:rFonts w:ascii="Times New Roman" w:hAnsi="Times New Roman" w:cs="Times New Roman"/>
          <w:sz w:val="22"/>
          <w:szCs w:val="22"/>
        </w:rPr>
      </w:pPr>
    </w:p>
    <w:p w14:paraId="69A303AA" w14:textId="77777777" w:rsidR="00AD5547" w:rsidRDefault="00AD5547" w:rsidP="00D92CDF">
      <w:pPr>
        <w:spacing w:line="480" w:lineRule="auto"/>
        <w:rPr>
          <w:rFonts w:ascii="Times New Roman" w:hAnsi="Times New Roman" w:cs="Times New Roman"/>
          <w:sz w:val="22"/>
          <w:szCs w:val="22"/>
        </w:rPr>
      </w:pPr>
    </w:p>
    <w:p w14:paraId="51A7195A" w14:textId="77777777" w:rsidR="00AD5547" w:rsidRPr="00C77D4E" w:rsidRDefault="00AD5547" w:rsidP="00D92CDF">
      <w:pPr>
        <w:spacing w:line="480" w:lineRule="auto"/>
        <w:rPr>
          <w:rFonts w:ascii="Times New Roman" w:hAnsi="Times New Roman" w:cs="Times New Roman"/>
          <w:sz w:val="22"/>
          <w:szCs w:val="22"/>
        </w:rPr>
      </w:pPr>
    </w:p>
    <w:p w14:paraId="73F604D2" w14:textId="77777777" w:rsidR="00D92CDF" w:rsidRPr="00C77D4E" w:rsidRDefault="00D92CDF" w:rsidP="00D92CDF">
      <w:pPr>
        <w:spacing w:line="480" w:lineRule="auto"/>
        <w:jc w:val="center"/>
        <w:rPr>
          <w:rFonts w:ascii="Times New Roman" w:hAnsi="Times New Roman" w:cs="Times New Roman"/>
          <w:b/>
          <w:bCs/>
          <w:sz w:val="22"/>
          <w:szCs w:val="22"/>
        </w:rPr>
      </w:pPr>
      <w:r w:rsidRPr="00C77D4E">
        <w:rPr>
          <w:rFonts w:ascii="Times New Roman" w:hAnsi="Times New Roman" w:cs="Times New Roman"/>
          <w:b/>
          <w:bCs/>
          <w:noProof/>
          <w:sz w:val="22"/>
          <w:szCs w:val="22"/>
        </w:rPr>
        <w:lastRenderedPageBreak/>
        <w:drawing>
          <wp:inline distT="0" distB="0" distL="0" distR="0" wp14:anchorId="715D2736" wp14:editId="2F2B38A2">
            <wp:extent cx="4804206" cy="2876061"/>
            <wp:effectExtent l="0" t="0" r="0" b="0"/>
            <wp:docPr id="1247058782" name="Picture 2" descr="A graph of a body we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96131" name="Picture 2" descr="A graph of a body weigh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40012" cy="2897497"/>
                    </a:xfrm>
                    <a:prstGeom prst="rect">
                      <a:avLst/>
                    </a:prstGeom>
                  </pic:spPr>
                </pic:pic>
              </a:graphicData>
            </a:graphic>
          </wp:inline>
        </w:drawing>
      </w:r>
    </w:p>
    <w:p w14:paraId="0E523053" w14:textId="77777777" w:rsidR="005C6DA5" w:rsidRPr="00C77D4E" w:rsidRDefault="005C6DA5" w:rsidP="005C6DA5">
      <w:pPr>
        <w:spacing w:line="480" w:lineRule="auto"/>
        <w:rPr>
          <w:rFonts w:ascii="Times New Roman" w:hAnsi="Times New Roman" w:cs="Times New Roman"/>
          <w:b/>
          <w:bCs/>
          <w:sz w:val="22"/>
          <w:szCs w:val="22"/>
        </w:rPr>
      </w:pPr>
      <w:r w:rsidRPr="00C77D4E">
        <w:rPr>
          <w:rFonts w:ascii="Times New Roman" w:hAnsi="Times New Roman" w:cs="Times New Roman"/>
          <w:b/>
          <w:bCs/>
          <w:sz w:val="22"/>
          <w:szCs w:val="22"/>
        </w:rPr>
        <w:t>Figure 2: Developmental changes in body weight.</w:t>
      </w:r>
    </w:p>
    <w:p w14:paraId="4023EFE7" w14:textId="4D791B2F" w:rsidR="00D92CDF" w:rsidRDefault="00D92CDF" w:rsidP="00D92CDF">
      <w:pPr>
        <w:spacing w:line="480" w:lineRule="auto"/>
        <w:rPr>
          <w:rFonts w:ascii="Times New Roman" w:hAnsi="Times New Roman" w:cs="Times New Roman"/>
          <w:sz w:val="22"/>
          <w:szCs w:val="22"/>
        </w:rPr>
      </w:pPr>
      <w:r w:rsidRPr="00C77D4E">
        <w:rPr>
          <w:rFonts w:ascii="Times New Roman" w:hAnsi="Times New Roman" w:cs="Times New Roman"/>
          <w:sz w:val="22"/>
          <w:szCs w:val="22"/>
        </w:rPr>
        <w:t xml:space="preserve">Comparison of body weight between conventional lines (Cobb) and </w:t>
      </w:r>
      <w:proofErr w:type="gramStart"/>
      <w:r w:rsidRPr="00C77D4E">
        <w:rPr>
          <w:rFonts w:ascii="Times New Roman" w:hAnsi="Times New Roman" w:cs="Times New Roman"/>
          <w:sz w:val="22"/>
          <w:szCs w:val="22"/>
        </w:rPr>
        <w:t>slow-growing</w:t>
      </w:r>
      <w:proofErr w:type="gramEnd"/>
      <w:r w:rsidRPr="00C77D4E">
        <w:rPr>
          <w:rFonts w:ascii="Times New Roman" w:hAnsi="Times New Roman" w:cs="Times New Roman"/>
          <w:sz w:val="22"/>
          <w:szCs w:val="22"/>
        </w:rPr>
        <w:t xml:space="preserv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broiler lines at embryonic day 17 (E17), day 5 (D5), day 10 (D10), and day 14 (D14) post-hatch. Avg </w:t>
      </w:r>
      <w:r w:rsidR="00700B00">
        <w:rPr>
          <w:rFonts w:ascii="Times New Roman" w:hAnsi="Times New Roman" w:cs="Times New Roman"/>
          <w:sz w:val="22"/>
          <w:szCs w:val="22"/>
        </w:rPr>
        <w:t>±</w:t>
      </w:r>
      <w:r w:rsidRPr="00C77D4E">
        <w:rPr>
          <w:rFonts w:ascii="Times New Roman" w:hAnsi="Times New Roman" w:cs="Times New Roman"/>
          <w:sz w:val="22"/>
          <w:szCs w:val="22"/>
        </w:rPr>
        <w:t xml:space="preserve"> std. dev.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0.05,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0.01,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0.001 by Student’s t-test; E17 (n=9), D5 (n= 33 (Cobb), 27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D10 (n=23 (Cobb), 16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D14 (n=6).</w:t>
      </w:r>
    </w:p>
    <w:p w14:paraId="1A6A231D" w14:textId="77777777" w:rsidR="00AD5547" w:rsidRDefault="00AD5547" w:rsidP="00D92CDF">
      <w:pPr>
        <w:spacing w:line="480" w:lineRule="auto"/>
        <w:rPr>
          <w:rFonts w:ascii="Times New Roman" w:hAnsi="Times New Roman" w:cs="Times New Roman"/>
          <w:sz w:val="22"/>
          <w:szCs w:val="22"/>
        </w:rPr>
      </w:pPr>
    </w:p>
    <w:p w14:paraId="2DC020F0" w14:textId="77777777" w:rsidR="00AD5547" w:rsidRDefault="00AD5547" w:rsidP="00D92CDF">
      <w:pPr>
        <w:spacing w:line="480" w:lineRule="auto"/>
        <w:rPr>
          <w:rFonts w:ascii="Times New Roman" w:hAnsi="Times New Roman" w:cs="Times New Roman"/>
          <w:sz w:val="22"/>
          <w:szCs w:val="22"/>
        </w:rPr>
      </w:pPr>
    </w:p>
    <w:p w14:paraId="5A329A4A" w14:textId="77777777" w:rsidR="00AD5547" w:rsidRDefault="00AD5547" w:rsidP="00D92CDF">
      <w:pPr>
        <w:spacing w:line="480" w:lineRule="auto"/>
        <w:rPr>
          <w:rFonts w:ascii="Times New Roman" w:hAnsi="Times New Roman" w:cs="Times New Roman"/>
          <w:sz w:val="22"/>
          <w:szCs w:val="22"/>
        </w:rPr>
      </w:pPr>
    </w:p>
    <w:p w14:paraId="3D139FD7" w14:textId="77777777" w:rsidR="00AD5547" w:rsidRPr="00C77D4E" w:rsidRDefault="00AD5547" w:rsidP="00D92CDF">
      <w:pPr>
        <w:spacing w:line="480" w:lineRule="auto"/>
        <w:rPr>
          <w:rFonts w:ascii="Times New Roman" w:hAnsi="Times New Roman" w:cs="Times New Roman"/>
          <w:sz w:val="22"/>
          <w:szCs w:val="22"/>
        </w:rPr>
      </w:pPr>
    </w:p>
    <w:p w14:paraId="392C63A3" w14:textId="77777777" w:rsidR="00D92CDF" w:rsidRDefault="00D92CDF" w:rsidP="00D92CDF">
      <w:pPr>
        <w:jc w:val="center"/>
        <w:rPr>
          <w:rFonts w:ascii="Times New Roman" w:hAnsi="Times New Roman" w:cs="Times New Roman"/>
          <w:b/>
          <w:bCs/>
          <w:sz w:val="22"/>
          <w:szCs w:val="22"/>
        </w:rPr>
      </w:pPr>
      <w:r w:rsidRPr="00C77D4E">
        <w:rPr>
          <w:rFonts w:ascii="Times New Roman" w:hAnsi="Times New Roman" w:cs="Times New Roman"/>
          <w:b/>
          <w:bCs/>
          <w:noProof/>
          <w:sz w:val="22"/>
          <w:szCs w:val="22"/>
        </w:rPr>
        <w:lastRenderedPageBreak/>
        <w:drawing>
          <wp:inline distT="0" distB="0" distL="0" distR="0" wp14:anchorId="74B83DD3" wp14:editId="5152679F">
            <wp:extent cx="4657969" cy="2746020"/>
            <wp:effectExtent l="0" t="0" r="3175" b="0"/>
            <wp:docPr id="280126263" name="Picture 3" descr="A graph of a body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66946" name="Picture 3" descr="A graph of a body temperatur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5504" cy="2762253"/>
                    </a:xfrm>
                    <a:prstGeom prst="rect">
                      <a:avLst/>
                    </a:prstGeom>
                  </pic:spPr>
                </pic:pic>
              </a:graphicData>
            </a:graphic>
          </wp:inline>
        </w:drawing>
      </w:r>
    </w:p>
    <w:p w14:paraId="22E9FFBE" w14:textId="77777777" w:rsidR="005C6DA5" w:rsidRPr="00C77D4E" w:rsidRDefault="005C6DA5" w:rsidP="00D92CDF">
      <w:pPr>
        <w:jc w:val="center"/>
        <w:rPr>
          <w:rFonts w:ascii="Times New Roman" w:hAnsi="Times New Roman" w:cs="Times New Roman"/>
          <w:b/>
          <w:bCs/>
          <w:sz w:val="22"/>
          <w:szCs w:val="22"/>
        </w:rPr>
      </w:pPr>
    </w:p>
    <w:p w14:paraId="55B42661" w14:textId="77777777" w:rsidR="005C6DA5" w:rsidRDefault="005C6DA5" w:rsidP="005C6DA5">
      <w:pPr>
        <w:spacing w:line="480" w:lineRule="auto"/>
        <w:rPr>
          <w:rFonts w:ascii="Times New Roman" w:hAnsi="Times New Roman" w:cs="Times New Roman"/>
          <w:b/>
          <w:bCs/>
          <w:sz w:val="22"/>
          <w:szCs w:val="22"/>
        </w:rPr>
      </w:pPr>
      <w:r w:rsidRPr="00C77D4E">
        <w:rPr>
          <w:rFonts w:ascii="Times New Roman" w:hAnsi="Times New Roman" w:cs="Times New Roman"/>
          <w:b/>
          <w:bCs/>
          <w:sz w:val="22"/>
          <w:szCs w:val="22"/>
        </w:rPr>
        <w:t>Figure 3: Developmental changes on body temperature.</w:t>
      </w:r>
    </w:p>
    <w:p w14:paraId="76F72A1F" w14:textId="46F66D4D" w:rsidR="00D92CDF" w:rsidRPr="005C6DA5" w:rsidRDefault="00D92CDF" w:rsidP="005C6DA5">
      <w:pPr>
        <w:spacing w:line="480" w:lineRule="auto"/>
        <w:rPr>
          <w:rFonts w:ascii="Times New Roman" w:hAnsi="Times New Roman" w:cs="Times New Roman"/>
          <w:sz w:val="22"/>
          <w:szCs w:val="22"/>
        </w:rPr>
      </w:pPr>
      <w:r w:rsidRPr="00C77D4E">
        <w:rPr>
          <w:rFonts w:ascii="Times New Roman" w:hAnsi="Times New Roman" w:cs="Times New Roman"/>
          <w:sz w:val="22"/>
          <w:szCs w:val="22"/>
        </w:rPr>
        <w:t xml:space="preserve">Comparison of rectal body temperature on post-hatch sampling days (D5, D10, and D14) between conventional (Cobb) and </w:t>
      </w:r>
      <w:proofErr w:type="gramStart"/>
      <w:r w:rsidRPr="00C77D4E">
        <w:rPr>
          <w:rFonts w:ascii="Times New Roman" w:hAnsi="Times New Roman" w:cs="Times New Roman"/>
          <w:sz w:val="22"/>
          <w:szCs w:val="22"/>
        </w:rPr>
        <w:t>slow-growing</w:t>
      </w:r>
      <w:proofErr w:type="gramEnd"/>
      <w:r w:rsidRPr="00C77D4E">
        <w:rPr>
          <w:rFonts w:ascii="Times New Roman" w:hAnsi="Times New Roman" w:cs="Times New Roman"/>
          <w:sz w:val="22"/>
          <w:szCs w:val="22"/>
        </w:rPr>
        <w:t xml:space="preserv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broiler lines. Core temperatures were taken using a rectal thermometer. Avg </w:t>
      </w:r>
      <w:r w:rsidR="00700B00">
        <w:rPr>
          <w:rFonts w:ascii="Times New Roman" w:hAnsi="Times New Roman" w:cs="Times New Roman"/>
          <w:sz w:val="22"/>
          <w:szCs w:val="22"/>
        </w:rPr>
        <w:t>±</w:t>
      </w:r>
      <w:r w:rsidRPr="00C77D4E">
        <w:rPr>
          <w:rFonts w:ascii="Times New Roman" w:hAnsi="Times New Roman" w:cs="Times New Roman"/>
          <w:sz w:val="22"/>
          <w:szCs w:val="22"/>
        </w:rPr>
        <w:t xml:space="preserve"> std. dev.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0.05,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0.01, ***</w:t>
      </w:r>
      <w:r w:rsidRPr="00C77D4E">
        <w:rPr>
          <w:rFonts w:ascii="Times New Roman" w:hAnsi="Times New Roman" w:cs="Times New Roman"/>
          <w:i/>
          <w:iCs/>
          <w:sz w:val="22"/>
          <w:szCs w:val="22"/>
        </w:rPr>
        <w:t xml:space="preserve">P </w:t>
      </w:r>
      <w:r w:rsidRPr="00C77D4E">
        <w:rPr>
          <w:rFonts w:ascii="Times New Roman" w:hAnsi="Times New Roman" w:cs="Times New Roman"/>
          <w:sz w:val="22"/>
          <w:szCs w:val="22"/>
        </w:rPr>
        <w:t>&lt; 0.001 by Student’s t-test; D5 (n= 23 (Cobb), 17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D10 (n= 23 (Cobb), 16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D14 (n=6).</w:t>
      </w:r>
    </w:p>
    <w:p w14:paraId="730D902A" w14:textId="77777777" w:rsidR="00C3751F" w:rsidRDefault="00C3751F" w:rsidP="00D92CDF">
      <w:pPr>
        <w:pStyle w:val="NormalWeb"/>
        <w:shd w:val="clear" w:color="auto" w:fill="FFFFFF"/>
        <w:spacing w:line="480" w:lineRule="auto"/>
        <w:rPr>
          <w:sz w:val="22"/>
          <w:szCs w:val="22"/>
        </w:rPr>
      </w:pPr>
    </w:p>
    <w:p w14:paraId="22C1EC2B" w14:textId="77777777" w:rsidR="00715F2C" w:rsidRDefault="00715F2C" w:rsidP="00D92CDF">
      <w:pPr>
        <w:pStyle w:val="NormalWeb"/>
        <w:shd w:val="clear" w:color="auto" w:fill="FFFFFF"/>
        <w:spacing w:line="480" w:lineRule="auto"/>
        <w:rPr>
          <w:sz w:val="22"/>
          <w:szCs w:val="22"/>
        </w:rPr>
      </w:pPr>
    </w:p>
    <w:p w14:paraId="647DC166" w14:textId="77777777" w:rsidR="00C3751F" w:rsidRDefault="00C3751F" w:rsidP="00D92CDF">
      <w:pPr>
        <w:pStyle w:val="NormalWeb"/>
        <w:shd w:val="clear" w:color="auto" w:fill="FFFFFF"/>
        <w:spacing w:line="480" w:lineRule="auto"/>
        <w:rPr>
          <w:sz w:val="22"/>
          <w:szCs w:val="22"/>
        </w:rPr>
      </w:pPr>
    </w:p>
    <w:p w14:paraId="0317D32A" w14:textId="77777777" w:rsidR="00D92CDF" w:rsidRPr="00C77D4E" w:rsidRDefault="00D92CDF" w:rsidP="00D92CD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469C0D7A" wp14:editId="6BBDCBCC">
            <wp:extent cx="4267200" cy="2515649"/>
            <wp:effectExtent l="0" t="0" r="0" b="0"/>
            <wp:docPr id="1631266089" name="Picture 4" descr="A graph of a graph showing the results of a bodybuilding exerci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15606" name="Picture 4" descr="A graph of a graph showing the results of a bodybuilding exercis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88108" cy="2527975"/>
                    </a:xfrm>
                    <a:prstGeom prst="rect">
                      <a:avLst/>
                    </a:prstGeom>
                  </pic:spPr>
                </pic:pic>
              </a:graphicData>
            </a:graphic>
          </wp:inline>
        </w:drawing>
      </w:r>
    </w:p>
    <w:p w14:paraId="308D3D2E" w14:textId="77777777" w:rsidR="005C6DA5" w:rsidRDefault="005C6DA5" w:rsidP="005C6DA5">
      <w:pPr>
        <w:pStyle w:val="NormalWeb"/>
        <w:shd w:val="clear" w:color="auto" w:fill="FFFFFF"/>
        <w:rPr>
          <w:sz w:val="22"/>
          <w:szCs w:val="22"/>
        </w:rPr>
      </w:pPr>
      <w:r w:rsidRPr="00C77D4E">
        <w:rPr>
          <w:b/>
          <w:bCs/>
          <w:sz w:val="22"/>
          <w:szCs w:val="22"/>
        </w:rPr>
        <w:t>Figure 4: Developmental changes in breast muscle weight.</w:t>
      </w:r>
    </w:p>
    <w:p w14:paraId="440C94F3" w14:textId="0AA8C97F" w:rsidR="00D92CDF" w:rsidRDefault="00D92CDF" w:rsidP="00D92CDF">
      <w:pPr>
        <w:pStyle w:val="NormalWeb"/>
        <w:shd w:val="clear" w:color="auto" w:fill="FFFFFF"/>
        <w:spacing w:line="480" w:lineRule="auto"/>
        <w:rPr>
          <w:sz w:val="22"/>
          <w:szCs w:val="22"/>
        </w:rPr>
      </w:pPr>
      <w:r w:rsidRPr="00C77D4E">
        <w:rPr>
          <w:sz w:val="22"/>
          <w:szCs w:val="22"/>
        </w:rPr>
        <w:t xml:space="preserve">Comparison of breast muscle (BM) weight relative to body weight (BW) at embryonic day 17 (E17) and 3 post-hatch sampling days (D5, D10, and D14). The pectoralis major was dissected, weighed, and normalized to body weight. Avg </w:t>
      </w:r>
      <w:r w:rsidR="00700B00">
        <w:rPr>
          <w:sz w:val="22"/>
          <w:szCs w:val="22"/>
        </w:rPr>
        <w:t>±</w:t>
      </w:r>
      <w:r w:rsidRPr="00C77D4E">
        <w:rPr>
          <w:sz w:val="22"/>
          <w:szCs w:val="22"/>
        </w:rPr>
        <w:t xml:space="preserve"> std. dev. *</w:t>
      </w:r>
      <w:r w:rsidRPr="00C77D4E">
        <w:rPr>
          <w:i/>
          <w:iCs/>
          <w:sz w:val="22"/>
          <w:szCs w:val="22"/>
        </w:rPr>
        <w:t xml:space="preserve">P </w:t>
      </w:r>
      <w:r w:rsidRPr="00C77D4E">
        <w:rPr>
          <w:sz w:val="22"/>
          <w:szCs w:val="22"/>
        </w:rPr>
        <w:t xml:space="preserve">&lt; 0.05, by Student’s t-test; E17 (n=9), D5 (n=10), D10 (n=10), D14 (n=6). </w:t>
      </w:r>
    </w:p>
    <w:p w14:paraId="63FCA8B1" w14:textId="77777777" w:rsidR="00C3751F" w:rsidRDefault="00C3751F" w:rsidP="00D92CDF">
      <w:pPr>
        <w:pStyle w:val="NormalWeb"/>
        <w:shd w:val="clear" w:color="auto" w:fill="FFFFFF"/>
        <w:spacing w:line="480" w:lineRule="auto"/>
        <w:rPr>
          <w:sz w:val="22"/>
          <w:szCs w:val="22"/>
        </w:rPr>
      </w:pPr>
    </w:p>
    <w:p w14:paraId="330D92FC" w14:textId="77777777" w:rsidR="00C3751F" w:rsidRDefault="00C3751F" w:rsidP="00D92CDF">
      <w:pPr>
        <w:pStyle w:val="NormalWeb"/>
        <w:shd w:val="clear" w:color="auto" w:fill="FFFFFF"/>
        <w:spacing w:line="480" w:lineRule="auto"/>
        <w:rPr>
          <w:sz w:val="22"/>
          <w:szCs w:val="22"/>
        </w:rPr>
      </w:pPr>
    </w:p>
    <w:p w14:paraId="5097EAF8" w14:textId="77777777" w:rsidR="00C3751F" w:rsidRDefault="00C3751F" w:rsidP="00D92CDF">
      <w:pPr>
        <w:pStyle w:val="NormalWeb"/>
        <w:shd w:val="clear" w:color="auto" w:fill="FFFFFF"/>
        <w:spacing w:line="480" w:lineRule="auto"/>
        <w:rPr>
          <w:sz w:val="22"/>
          <w:szCs w:val="22"/>
        </w:rPr>
      </w:pPr>
    </w:p>
    <w:p w14:paraId="3E0F1379" w14:textId="77777777" w:rsidR="00F37C4B" w:rsidRDefault="00F37C4B" w:rsidP="00D92CDF">
      <w:pPr>
        <w:pStyle w:val="NormalWeb"/>
        <w:shd w:val="clear" w:color="auto" w:fill="FFFFFF"/>
        <w:spacing w:line="480" w:lineRule="auto"/>
        <w:rPr>
          <w:sz w:val="22"/>
          <w:szCs w:val="22"/>
        </w:rPr>
      </w:pPr>
    </w:p>
    <w:p w14:paraId="143E384C" w14:textId="77777777" w:rsidR="00F37C4B" w:rsidRDefault="00F37C4B" w:rsidP="00D92CDF">
      <w:pPr>
        <w:pStyle w:val="NormalWeb"/>
        <w:shd w:val="clear" w:color="auto" w:fill="FFFFFF"/>
        <w:spacing w:line="480" w:lineRule="auto"/>
        <w:rPr>
          <w:sz w:val="22"/>
          <w:szCs w:val="22"/>
        </w:rPr>
      </w:pPr>
    </w:p>
    <w:p w14:paraId="227AD005" w14:textId="77777777" w:rsidR="00F37C4B" w:rsidRDefault="00F37C4B" w:rsidP="00D92CDF">
      <w:pPr>
        <w:pStyle w:val="NormalWeb"/>
        <w:shd w:val="clear" w:color="auto" w:fill="FFFFFF"/>
        <w:spacing w:line="480" w:lineRule="auto"/>
        <w:rPr>
          <w:sz w:val="22"/>
          <w:szCs w:val="22"/>
        </w:rPr>
      </w:pPr>
    </w:p>
    <w:p w14:paraId="742442E7" w14:textId="77777777" w:rsidR="00F37C4B" w:rsidRDefault="00F37C4B" w:rsidP="00D92CDF">
      <w:pPr>
        <w:pStyle w:val="NormalWeb"/>
        <w:shd w:val="clear" w:color="auto" w:fill="FFFFFF"/>
        <w:spacing w:line="480" w:lineRule="auto"/>
        <w:rPr>
          <w:sz w:val="22"/>
          <w:szCs w:val="22"/>
        </w:rPr>
      </w:pPr>
    </w:p>
    <w:p w14:paraId="31BB0BF1" w14:textId="77777777" w:rsidR="00D92CDF" w:rsidRPr="00C77D4E" w:rsidRDefault="00D92CDF" w:rsidP="00D92CD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6B404013" wp14:editId="1AE7198F">
            <wp:extent cx="4108533" cy="2680378"/>
            <wp:effectExtent l="0" t="0" r="6350" b="0"/>
            <wp:docPr id="1307248682" name="Picture 5" descr="A graph of weight loss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9630" name="Picture 5" descr="A graph of weight loss result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5725" cy="2711166"/>
                    </a:xfrm>
                    <a:prstGeom prst="rect">
                      <a:avLst/>
                    </a:prstGeom>
                  </pic:spPr>
                </pic:pic>
              </a:graphicData>
            </a:graphic>
          </wp:inline>
        </w:drawing>
      </w:r>
    </w:p>
    <w:p w14:paraId="7A954CD7" w14:textId="77777777" w:rsidR="005C6DA5" w:rsidRPr="00C77D4E" w:rsidRDefault="005C6DA5" w:rsidP="005C6DA5">
      <w:pPr>
        <w:pStyle w:val="NormalWeb"/>
        <w:shd w:val="clear" w:color="auto" w:fill="FFFFFF"/>
        <w:rPr>
          <w:sz w:val="22"/>
          <w:szCs w:val="22"/>
        </w:rPr>
      </w:pPr>
      <w:r w:rsidRPr="00C77D4E">
        <w:rPr>
          <w:b/>
          <w:bCs/>
          <w:sz w:val="22"/>
          <w:szCs w:val="22"/>
        </w:rPr>
        <w:t>Figure 5: Developmental changes in subcutaneous adipose weight.</w:t>
      </w:r>
    </w:p>
    <w:p w14:paraId="6FC5E8FA" w14:textId="1E830B42" w:rsidR="00D92CDF" w:rsidRDefault="00D92CDF" w:rsidP="00D92CDF">
      <w:pPr>
        <w:pStyle w:val="NormalWeb"/>
        <w:shd w:val="clear" w:color="auto" w:fill="FFFFFF"/>
        <w:spacing w:line="480" w:lineRule="auto"/>
        <w:rPr>
          <w:sz w:val="22"/>
          <w:szCs w:val="22"/>
        </w:rPr>
      </w:pPr>
      <w:r w:rsidRPr="00C77D4E">
        <w:rPr>
          <w:sz w:val="22"/>
          <w:szCs w:val="22"/>
        </w:rPr>
        <w:t>Comparison of subcutaneous (SQ) adipose weight relative to body weight (BW) in a conventional broiler line (Cobb) and a slow-growing broilers line (</w:t>
      </w:r>
      <w:proofErr w:type="spellStart"/>
      <w:r w:rsidRPr="00C77D4E">
        <w:rPr>
          <w:sz w:val="22"/>
          <w:szCs w:val="22"/>
        </w:rPr>
        <w:t>Redbro</w:t>
      </w:r>
      <w:proofErr w:type="spellEnd"/>
      <w:r w:rsidRPr="00C77D4E">
        <w:rPr>
          <w:sz w:val="22"/>
          <w:szCs w:val="22"/>
        </w:rPr>
        <w:t xml:space="preserve">) at embryonic day 17 (E17) and 3 post-hatch sampling days (D5, D10, and D14). The subcutaneous fat pads were dissected, weighed, and normalized to body weight. Avg </w:t>
      </w:r>
      <w:r w:rsidR="00700B00">
        <w:rPr>
          <w:sz w:val="22"/>
          <w:szCs w:val="22"/>
        </w:rPr>
        <w:t>±</w:t>
      </w:r>
      <w:r w:rsidRPr="00C77D4E">
        <w:rPr>
          <w:sz w:val="22"/>
          <w:szCs w:val="22"/>
        </w:rPr>
        <w:t xml:space="preserve"> std. dev. *</w:t>
      </w:r>
      <w:r w:rsidRPr="00C77D4E">
        <w:rPr>
          <w:i/>
          <w:iCs/>
          <w:sz w:val="22"/>
          <w:szCs w:val="22"/>
        </w:rPr>
        <w:t xml:space="preserve">P </w:t>
      </w:r>
      <w:r w:rsidRPr="00C77D4E">
        <w:rPr>
          <w:sz w:val="22"/>
          <w:szCs w:val="22"/>
        </w:rPr>
        <w:t>&lt; 0.05, by Student’s t-test; E17 (n=9), D5 (n=10), D10 (n=10), D14 (n=6).</w:t>
      </w:r>
    </w:p>
    <w:p w14:paraId="6FDBDC37" w14:textId="77777777" w:rsidR="00C3751F" w:rsidRDefault="00C3751F" w:rsidP="00D92CDF">
      <w:pPr>
        <w:pStyle w:val="NormalWeb"/>
        <w:shd w:val="clear" w:color="auto" w:fill="FFFFFF"/>
        <w:spacing w:line="480" w:lineRule="auto"/>
        <w:rPr>
          <w:sz w:val="22"/>
          <w:szCs w:val="22"/>
        </w:rPr>
      </w:pPr>
    </w:p>
    <w:p w14:paraId="5EE78589" w14:textId="77777777" w:rsidR="00C3751F" w:rsidRDefault="00C3751F" w:rsidP="006D630B">
      <w:pPr>
        <w:pStyle w:val="NormalWeb"/>
        <w:shd w:val="clear" w:color="auto" w:fill="FFFFFF"/>
        <w:spacing w:line="480" w:lineRule="auto"/>
        <w:rPr>
          <w:sz w:val="22"/>
          <w:szCs w:val="22"/>
        </w:rPr>
      </w:pPr>
    </w:p>
    <w:p w14:paraId="1687A327" w14:textId="769201F2" w:rsidR="00D92CDF" w:rsidRPr="00C77D4E" w:rsidRDefault="00D92CDF" w:rsidP="00D92CD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2ECC31C8" wp14:editId="6A9E8D49">
            <wp:extent cx="4236720" cy="2571097"/>
            <wp:effectExtent l="0" t="0" r="5080" b="0"/>
            <wp:docPr id="454951864" name="Picture 6" descr="A graph of a heart siz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39374" name="Picture 6" descr="A graph of a heart siz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51457" cy="2580040"/>
                    </a:xfrm>
                    <a:prstGeom prst="rect">
                      <a:avLst/>
                    </a:prstGeom>
                  </pic:spPr>
                </pic:pic>
              </a:graphicData>
            </a:graphic>
          </wp:inline>
        </w:drawing>
      </w:r>
    </w:p>
    <w:p w14:paraId="35B40980" w14:textId="77777777" w:rsidR="005C6DA5" w:rsidRDefault="005C6DA5" w:rsidP="005C6DA5">
      <w:pPr>
        <w:pStyle w:val="NormalWeb"/>
        <w:shd w:val="clear" w:color="auto" w:fill="FFFFFF"/>
        <w:rPr>
          <w:sz w:val="22"/>
          <w:szCs w:val="22"/>
        </w:rPr>
      </w:pPr>
      <w:r w:rsidRPr="00C77D4E">
        <w:rPr>
          <w:b/>
          <w:bCs/>
          <w:sz w:val="22"/>
          <w:szCs w:val="22"/>
        </w:rPr>
        <w:t>Figure 6: Developmental changes in heart size.</w:t>
      </w:r>
    </w:p>
    <w:p w14:paraId="6C8ACB09" w14:textId="3A713BC1" w:rsidR="00D92CDF" w:rsidRDefault="00D92CDF" w:rsidP="00D92CDF">
      <w:pPr>
        <w:pStyle w:val="NormalWeb"/>
        <w:shd w:val="clear" w:color="auto" w:fill="FFFFFF"/>
        <w:spacing w:line="480" w:lineRule="auto"/>
        <w:rPr>
          <w:sz w:val="22"/>
          <w:szCs w:val="22"/>
        </w:rPr>
      </w:pPr>
      <w:r w:rsidRPr="00C77D4E">
        <w:rPr>
          <w:sz w:val="22"/>
          <w:szCs w:val="22"/>
        </w:rPr>
        <w:t>Comparison of heart weight relative to body weight (BW) in a conventional broiler line (Cobb) and a slow-growing broilers line (</w:t>
      </w:r>
      <w:proofErr w:type="spellStart"/>
      <w:r w:rsidRPr="00C77D4E">
        <w:rPr>
          <w:sz w:val="22"/>
          <w:szCs w:val="22"/>
        </w:rPr>
        <w:t>Redbro</w:t>
      </w:r>
      <w:proofErr w:type="spellEnd"/>
      <w:r w:rsidRPr="00C77D4E">
        <w:rPr>
          <w:sz w:val="22"/>
          <w:szCs w:val="22"/>
        </w:rPr>
        <w:t xml:space="preserve">) at 3 post-hatch sampling days (D5, D10, and D14). The heart was dissected, weighed, and normalized to body weight. Avg </w:t>
      </w:r>
      <w:r w:rsidR="00700B00">
        <w:rPr>
          <w:sz w:val="22"/>
          <w:szCs w:val="22"/>
        </w:rPr>
        <w:t>±</w:t>
      </w:r>
      <w:r w:rsidRPr="00C77D4E">
        <w:rPr>
          <w:sz w:val="22"/>
          <w:szCs w:val="22"/>
        </w:rPr>
        <w:t xml:space="preserve"> std. dev.; D5 (n=10), D10 (n=10), D14 (n=6).</w:t>
      </w:r>
    </w:p>
    <w:p w14:paraId="2D90C0A0" w14:textId="77777777" w:rsidR="00700B00" w:rsidRDefault="00700B00" w:rsidP="00D92CDF">
      <w:pPr>
        <w:pStyle w:val="NormalWeb"/>
        <w:shd w:val="clear" w:color="auto" w:fill="FFFFFF"/>
        <w:spacing w:line="480" w:lineRule="auto"/>
        <w:rPr>
          <w:sz w:val="22"/>
          <w:szCs w:val="22"/>
        </w:rPr>
      </w:pPr>
    </w:p>
    <w:p w14:paraId="1A20166F" w14:textId="77777777" w:rsidR="00C3751F" w:rsidRDefault="00C3751F" w:rsidP="00D92CDF">
      <w:pPr>
        <w:pStyle w:val="NormalWeb"/>
        <w:shd w:val="clear" w:color="auto" w:fill="FFFFFF"/>
        <w:spacing w:line="480" w:lineRule="auto"/>
        <w:rPr>
          <w:sz w:val="22"/>
          <w:szCs w:val="22"/>
        </w:rPr>
      </w:pPr>
    </w:p>
    <w:p w14:paraId="3CB974FA" w14:textId="77777777" w:rsidR="00F37C4B" w:rsidRDefault="00F37C4B" w:rsidP="00D92CDF">
      <w:pPr>
        <w:pStyle w:val="NormalWeb"/>
        <w:shd w:val="clear" w:color="auto" w:fill="FFFFFF"/>
        <w:spacing w:line="480" w:lineRule="auto"/>
        <w:rPr>
          <w:sz w:val="22"/>
          <w:szCs w:val="22"/>
        </w:rPr>
      </w:pPr>
    </w:p>
    <w:p w14:paraId="239BF721" w14:textId="77777777" w:rsidR="00D92CDF" w:rsidRPr="00C77D4E" w:rsidRDefault="00D92CDF" w:rsidP="00C3751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5F9F1C3C" wp14:editId="760B0728">
            <wp:extent cx="4412973" cy="2625901"/>
            <wp:effectExtent l="0" t="0" r="0" b="3175"/>
            <wp:docPr id="189770645" name="Picture 7" descr="A graph of a weight l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64225" name="Picture 7" descr="A graph of a weight los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20713" cy="2630506"/>
                    </a:xfrm>
                    <a:prstGeom prst="rect">
                      <a:avLst/>
                    </a:prstGeom>
                  </pic:spPr>
                </pic:pic>
              </a:graphicData>
            </a:graphic>
          </wp:inline>
        </w:drawing>
      </w:r>
    </w:p>
    <w:p w14:paraId="35A923B6" w14:textId="77777777" w:rsidR="005C6DA5" w:rsidRDefault="00D92CDF" w:rsidP="005C6DA5">
      <w:pPr>
        <w:pStyle w:val="NormalWeb"/>
        <w:shd w:val="clear" w:color="auto" w:fill="FFFFFF"/>
        <w:rPr>
          <w:b/>
          <w:bCs/>
          <w:sz w:val="22"/>
          <w:szCs w:val="22"/>
        </w:rPr>
      </w:pPr>
      <w:r w:rsidRPr="00C77D4E">
        <w:rPr>
          <w:b/>
          <w:bCs/>
          <w:sz w:val="22"/>
          <w:szCs w:val="22"/>
        </w:rPr>
        <w:t xml:space="preserve">Figure 7: Developmental changes in abdominal adipose tissue. </w:t>
      </w:r>
    </w:p>
    <w:p w14:paraId="31648554" w14:textId="7DD1AAC6" w:rsidR="00D92CDF" w:rsidRDefault="00D92CDF" w:rsidP="00D92CDF">
      <w:pPr>
        <w:pStyle w:val="NormalWeb"/>
        <w:shd w:val="clear" w:color="auto" w:fill="FFFFFF"/>
        <w:spacing w:line="480" w:lineRule="auto"/>
        <w:rPr>
          <w:sz w:val="22"/>
          <w:szCs w:val="22"/>
        </w:rPr>
      </w:pPr>
      <w:r w:rsidRPr="00C77D4E">
        <w:rPr>
          <w:sz w:val="22"/>
          <w:szCs w:val="22"/>
        </w:rPr>
        <w:t>Comparison of abdominal adipose weight relative to body weight (BW) in a conventional broiler line (Cobb) and a slow-growing broilers line (</w:t>
      </w:r>
      <w:proofErr w:type="spellStart"/>
      <w:r w:rsidRPr="00C77D4E">
        <w:rPr>
          <w:sz w:val="22"/>
          <w:szCs w:val="22"/>
        </w:rPr>
        <w:t>Redbro</w:t>
      </w:r>
      <w:proofErr w:type="spellEnd"/>
      <w:r w:rsidRPr="00C77D4E">
        <w:rPr>
          <w:sz w:val="22"/>
          <w:szCs w:val="22"/>
        </w:rPr>
        <w:t xml:space="preserve">) at 2 post-hatch sampling days (D5 and D10). The abdominal fat pad was dissected, weighed, and normalized to body weight. Avg </w:t>
      </w:r>
      <w:r w:rsidR="00700B00">
        <w:rPr>
          <w:sz w:val="22"/>
          <w:szCs w:val="22"/>
        </w:rPr>
        <w:t>±</w:t>
      </w:r>
      <w:r w:rsidRPr="00C77D4E">
        <w:rPr>
          <w:sz w:val="22"/>
          <w:szCs w:val="22"/>
        </w:rPr>
        <w:t xml:space="preserve"> std. dev.; D10 (n=10), D14 (n=6).</w:t>
      </w:r>
    </w:p>
    <w:p w14:paraId="7DB7D739" w14:textId="77777777" w:rsidR="00C3751F" w:rsidRDefault="00C3751F" w:rsidP="00D92CDF">
      <w:pPr>
        <w:pStyle w:val="NormalWeb"/>
        <w:shd w:val="clear" w:color="auto" w:fill="FFFFFF"/>
        <w:spacing w:line="480" w:lineRule="auto"/>
        <w:rPr>
          <w:sz w:val="22"/>
          <w:szCs w:val="22"/>
        </w:rPr>
      </w:pPr>
    </w:p>
    <w:p w14:paraId="7AFF3F7E" w14:textId="77777777" w:rsidR="00C3751F" w:rsidRDefault="00C3751F" w:rsidP="00D92CDF">
      <w:pPr>
        <w:pStyle w:val="NormalWeb"/>
        <w:shd w:val="clear" w:color="auto" w:fill="FFFFFF"/>
        <w:spacing w:line="480" w:lineRule="auto"/>
        <w:rPr>
          <w:sz w:val="22"/>
          <w:szCs w:val="22"/>
        </w:rPr>
      </w:pPr>
    </w:p>
    <w:p w14:paraId="374C0ECE" w14:textId="77777777" w:rsidR="00C3751F" w:rsidRDefault="00C3751F" w:rsidP="00D92CDF">
      <w:pPr>
        <w:pStyle w:val="NormalWeb"/>
        <w:shd w:val="clear" w:color="auto" w:fill="FFFFFF"/>
        <w:spacing w:line="480" w:lineRule="auto"/>
        <w:rPr>
          <w:sz w:val="22"/>
          <w:szCs w:val="22"/>
        </w:rPr>
      </w:pPr>
    </w:p>
    <w:p w14:paraId="7993BDF5" w14:textId="77777777" w:rsidR="00C3751F" w:rsidRDefault="00C3751F" w:rsidP="00D92CDF">
      <w:pPr>
        <w:pStyle w:val="NormalWeb"/>
        <w:shd w:val="clear" w:color="auto" w:fill="FFFFFF"/>
        <w:spacing w:line="480" w:lineRule="auto"/>
        <w:rPr>
          <w:sz w:val="22"/>
          <w:szCs w:val="22"/>
        </w:rPr>
      </w:pPr>
    </w:p>
    <w:p w14:paraId="66DF6E1F" w14:textId="77777777" w:rsidR="00C3751F" w:rsidRDefault="00C3751F" w:rsidP="00D92CDF">
      <w:pPr>
        <w:pStyle w:val="NormalWeb"/>
        <w:shd w:val="clear" w:color="auto" w:fill="FFFFFF"/>
        <w:spacing w:line="480" w:lineRule="auto"/>
        <w:rPr>
          <w:sz w:val="22"/>
          <w:szCs w:val="22"/>
        </w:rPr>
      </w:pPr>
    </w:p>
    <w:p w14:paraId="1A401586" w14:textId="77777777" w:rsidR="00C3751F" w:rsidRDefault="00C3751F" w:rsidP="00D92CDF">
      <w:pPr>
        <w:pStyle w:val="NormalWeb"/>
        <w:shd w:val="clear" w:color="auto" w:fill="FFFFFF"/>
        <w:spacing w:line="480" w:lineRule="auto"/>
        <w:rPr>
          <w:sz w:val="22"/>
          <w:szCs w:val="22"/>
        </w:rPr>
      </w:pPr>
    </w:p>
    <w:p w14:paraId="47273FF7" w14:textId="77777777" w:rsidR="005C6DA5" w:rsidRDefault="005C6DA5" w:rsidP="00D92CDF">
      <w:pPr>
        <w:pStyle w:val="NormalWeb"/>
        <w:shd w:val="clear" w:color="auto" w:fill="FFFFFF"/>
        <w:spacing w:line="480" w:lineRule="auto"/>
        <w:rPr>
          <w:sz w:val="22"/>
          <w:szCs w:val="22"/>
        </w:rPr>
      </w:pPr>
    </w:p>
    <w:p w14:paraId="785BC745" w14:textId="77777777" w:rsidR="00D92CDF" w:rsidRPr="00C77D4E" w:rsidRDefault="00D92CDF" w:rsidP="00D92CD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201E6FD0" wp14:editId="4AB42FCA">
            <wp:extent cx="4597400" cy="2743200"/>
            <wp:effectExtent l="0" t="0" r="0" b="0"/>
            <wp:docPr id="184775231" name="Picture 8" descr="A graph of a weight sca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39926" name="Picture 8" descr="A graph of a weight scal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97400" cy="2743200"/>
                    </a:xfrm>
                    <a:prstGeom prst="rect">
                      <a:avLst/>
                    </a:prstGeom>
                  </pic:spPr>
                </pic:pic>
              </a:graphicData>
            </a:graphic>
          </wp:inline>
        </w:drawing>
      </w:r>
    </w:p>
    <w:p w14:paraId="440B61E6" w14:textId="77777777" w:rsidR="005C6DA5" w:rsidRPr="00C77D4E" w:rsidRDefault="005C6DA5" w:rsidP="005C6DA5">
      <w:pPr>
        <w:pStyle w:val="NormalWeb"/>
        <w:shd w:val="clear" w:color="auto" w:fill="FFFFFF"/>
        <w:rPr>
          <w:sz w:val="22"/>
          <w:szCs w:val="22"/>
        </w:rPr>
      </w:pPr>
      <w:r w:rsidRPr="00C77D4E">
        <w:rPr>
          <w:b/>
          <w:bCs/>
          <w:sz w:val="22"/>
          <w:szCs w:val="22"/>
        </w:rPr>
        <w:t>Figure 8: Developmental changes in neck adipose tissue.</w:t>
      </w:r>
    </w:p>
    <w:p w14:paraId="73F8A783" w14:textId="3B238A1D" w:rsidR="00D92CDF" w:rsidRDefault="00D92CDF" w:rsidP="00D92CDF">
      <w:pPr>
        <w:pStyle w:val="NormalWeb"/>
        <w:shd w:val="clear" w:color="auto" w:fill="FFFFFF"/>
        <w:spacing w:line="480" w:lineRule="auto"/>
        <w:rPr>
          <w:sz w:val="22"/>
          <w:szCs w:val="22"/>
        </w:rPr>
      </w:pPr>
      <w:r w:rsidRPr="00C77D4E">
        <w:rPr>
          <w:sz w:val="22"/>
          <w:szCs w:val="22"/>
        </w:rPr>
        <w:t>Comparison of neck adipose weight relative to body weight (BW) in a conventional broiler line (Cobb) and a slow-growing broilers line (</w:t>
      </w:r>
      <w:proofErr w:type="spellStart"/>
      <w:r w:rsidRPr="00C77D4E">
        <w:rPr>
          <w:sz w:val="22"/>
          <w:szCs w:val="22"/>
        </w:rPr>
        <w:t>Redbro</w:t>
      </w:r>
      <w:proofErr w:type="spellEnd"/>
      <w:r w:rsidRPr="00C77D4E">
        <w:rPr>
          <w:sz w:val="22"/>
          <w:szCs w:val="22"/>
        </w:rPr>
        <w:t xml:space="preserve">) at 2 post-hatch sampling days (D5 and D10). The neck fat pad was dissected, weighed, and normalized to body weight. Avg </w:t>
      </w:r>
      <w:r w:rsidR="00700B00">
        <w:rPr>
          <w:sz w:val="22"/>
          <w:szCs w:val="22"/>
        </w:rPr>
        <w:t>±</w:t>
      </w:r>
      <w:r w:rsidRPr="00C77D4E">
        <w:rPr>
          <w:sz w:val="22"/>
          <w:szCs w:val="22"/>
        </w:rPr>
        <w:t xml:space="preserve"> std. dev.; D10 (n=10), D14 (n=6).</w:t>
      </w:r>
    </w:p>
    <w:p w14:paraId="518B7B0E" w14:textId="77777777" w:rsidR="00C3751F" w:rsidRDefault="00C3751F" w:rsidP="00D92CDF">
      <w:pPr>
        <w:pStyle w:val="NormalWeb"/>
        <w:shd w:val="clear" w:color="auto" w:fill="FFFFFF"/>
        <w:spacing w:line="480" w:lineRule="auto"/>
        <w:rPr>
          <w:sz w:val="22"/>
          <w:szCs w:val="22"/>
        </w:rPr>
      </w:pPr>
    </w:p>
    <w:p w14:paraId="6C5B7896" w14:textId="77777777" w:rsidR="00C3751F" w:rsidRDefault="00C3751F" w:rsidP="00D92CDF">
      <w:pPr>
        <w:pStyle w:val="NormalWeb"/>
        <w:shd w:val="clear" w:color="auto" w:fill="FFFFFF"/>
        <w:spacing w:line="480" w:lineRule="auto"/>
        <w:rPr>
          <w:sz w:val="22"/>
          <w:szCs w:val="22"/>
        </w:rPr>
      </w:pPr>
    </w:p>
    <w:p w14:paraId="5D8D540C" w14:textId="77777777" w:rsidR="00C3751F" w:rsidRDefault="00C3751F" w:rsidP="00D92CDF">
      <w:pPr>
        <w:pStyle w:val="NormalWeb"/>
        <w:shd w:val="clear" w:color="auto" w:fill="FFFFFF"/>
        <w:spacing w:line="480" w:lineRule="auto"/>
        <w:rPr>
          <w:sz w:val="22"/>
          <w:szCs w:val="22"/>
        </w:rPr>
      </w:pPr>
    </w:p>
    <w:p w14:paraId="17D6E0B9" w14:textId="77777777" w:rsidR="00C3751F" w:rsidRDefault="00C3751F" w:rsidP="00D92CDF">
      <w:pPr>
        <w:pStyle w:val="NormalWeb"/>
        <w:shd w:val="clear" w:color="auto" w:fill="FFFFFF"/>
        <w:spacing w:line="480" w:lineRule="auto"/>
        <w:rPr>
          <w:sz w:val="22"/>
          <w:szCs w:val="22"/>
        </w:rPr>
      </w:pPr>
    </w:p>
    <w:p w14:paraId="73674D95" w14:textId="77777777" w:rsidR="00C3751F" w:rsidRDefault="00C3751F" w:rsidP="00D92CDF">
      <w:pPr>
        <w:pStyle w:val="NormalWeb"/>
        <w:shd w:val="clear" w:color="auto" w:fill="FFFFFF"/>
        <w:spacing w:line="480" w:lineRule="auto"/>
        <w:rPr>
          <w:sz w:val="22"/>
          <w:szCs w:val="22"/>
        </w:rPr>
      </w:pPr>
    </w:p>
    <w:p w14:paraId="040E9916" w14:textId="77777777" w:rsidR="00C3751F" w:rsidRDefault="00C3751F" w:rsidP="00D92CDF">
      <w:pPr>
        <w:pStyle w:val="NormalWeb"/>
        <w:shd w:val="clear" w:color="auto" w:fill="FFFFFF"/>
        <w:spacing w:line="480" w:lineRule="auto"/>
        <w:rPr>
          <w:sz w:val="22"/>
          <w:szCs w:val="22"/>
        </w:rPr>
      </w:pPr>
    </w:p>
    <w:p w14:paraId="6DF42899" w14:textId="77777777" w:rsidR="00C3751F" w:rsidRDefault="00C3751F" w:rsidP="00D92CDF">
      <w:pPr>
        <w:pStyle w:val="NormalWeb"/>
        <w:shd w:val="clear" w:color="auto" w:fill="FFFFFF"/>
        <w:spacing w:line="480" w:lineRule="auto"/>
        <w:rPr>
          <w:sz w:val="22"/>
          <w:szCs w:val="22"/>
        </w:rPr>
      </w:pPr>
    </w:p>
    <w:p w14:paraId="253F39C3" w14:textId="77777777" w:rsidR="00D92CDF" w:rsidRPr="00C77D4E" w:rsidRDefault="00D92CDF" w:rsidP="00D92CD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7D9A3F2E" wp14:editId="2176D002">
            <wp:extent cx="4426680" cy="2514600"/>
            <wp:effectExtent l="0" t="0" r="5715" b="0"/>
            <wp:docPr id="901858476" name="Picture 9" descr="A graph of a number of men and wo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75672" name="Picture 9" descr="A graph of a number of men and wome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49540" cy="2527586"/>
                    </a:xfrm>
                    <a:prstGeom prst="rect">
                      <a:avLst/>
                    </a:prstGeom>
                  </pic:spPr>
                </pic:pic>
              </a:graphicData>
            </a:graphic>
          </wp:inline>
        </w:drawing>
      </w:r>
    </w:p>
    <w:p w14:paraId="7E87A642" w14:textId="77777777" w:rsidR="005C6DA5" w:rsidRPr="00C77D4E" w:rsidRDefault="005C6DA5" w:rsidP="005C6DA5">
      <w:pPr>
        <w:pStyle w:val="NormalWeb"/>
        <w:shd w:val="clear" w:color="auto" w:fill="FFFFFF"/>
        <w:rPr>
          <w:sz w:val="22"/>
          <w:szCs w:val="22"/>
        </w:rPr>
      </w:pPr>
      <w:r w:rsidRPr="00C77D4E">
        <w:rPr>
          <w:b/>
          <w:bCs/>
          <w:sz w:val="22"/>
          <w:szCs w:val="22"/>
        </w:rPr>
        <w:t>Figure 9: Frequency distribution of abdominal adipocyte size.</w:t>
      </w:r>
    </w:p>
    <w:p w14:paraId="0597BA58" w14:textId="69906690" w:rsidR="00D92CDF" w:rsidRDefault="00D92CDF" w:rsidP="00D92CDF">
      <w:pPr>
        <w:pStyle w:val="NormalWeb"/>
        <w:spacing w:line="480" w:lineRule="auto"/>
        <w:rPr>
          <w:sz w:val="22"/>
          <w:szCs w:val="22"/>
        </w:rPr>
      </w:pPr>
      <w:r w:rsidRPr="00C77D4E">
        <w:rPr>
          <w:sz w:val="22"/>
          <w:szCs w:val="22"/>
        </w:rPr>
        <w:t xml:space="preserve">Comparison of the frequency distribution of post-hatch sampling day 10 (D10) abdominal adipocyte size between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xml:space="preserve">) broiler lines. Values are expressed as mean ± SEM (n = 5). </w:t>
      </w:r>
    </w:p>
    <w:p w14:paraId="7083971F" w14:textId="77777777" w:rsidR="00C3751F" w:rsidRDefault="00C3751F" w:rsidP="00D92CDF">
      <w:pPr>
        <w:pStyle w:val="NormalWeb"/>
        <w:spacing w:line="480" w:lineRule="auto"/>
        <w:rPr>
          <w:sz w:val="22"/>
          <w:szCs w:val="22"/>
        </w:rPr>
      </w:pPr>
    </w:p>
    <w:p w14:paraId="3179B8F4" w14:textId="77777777" w:rsidR="00C3751F" w:rsidRDefault="00C3751F" w:rsidP="00D92CDF">
      <w:pPr>
        <w:pStyle w:val="NormalWeb"/>
        <w:spacing w:line="480" w:lineRule="auto"/>
        <w:rPr>
          <w:sz w:val="22"/>
          <w:szCs w:val="22"/>
        </w:rPr>
      </w:pPr>
    </w:p>
    <w:p w14:paraId="4CB18E75" w14:textId="77777777" w:rsidR="00C3751F" w:rsidRDefault="00C3751F" w:rsidP="00D92CDF">
      <w:pPr>
        <w:pStyle w:val="NormalWeb"/>
        <w:spacing w:line="480" w:lineRule="auto"/>
        <w:rPr>
          <w:sz w:val="22"/>
          <w:szCs w:val="22"/>
        </w:rPr>
      </w:pPr>
    </w:p>
    <w:p w14:paraId="367B1ED1" w14:textId="77777777" w:rsidR="00C3751F" w:rsidRPr="00C77D4E" w:rsidRDefault="00C3751F" w:rsidP="00D92CDF">
      <w:pPr>
        <w:pStyle w:val="NormalWeb"/>
        <w:spacing w:line="480" w:lineRule="auto"/>
        <w:rPr>
          <w:sz w:val="22"/>
          <w:szCs w:val="22"/>
        </w:rPr>
      </w:pPr>
    </w:p>
    <w:p w14:paraId="28D486E8" w14:textId="77777777" w:rsidR="00D92CDF" w:rsidRPr="00C77D4E" w:rsidRDefault="00D92CDF" w:rsidP="00D92CD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66169FC9" wp14:editId="736EA426">
            <wp:extent cx="4267200" cy="2521942"/>
            <wp:effectExtent l="0" t="0" r="0" b="5715"/>
            <wp:docPr id="982280731" name="Picture 10"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10760" name="Picture 10" descr="A graph of a number of people&#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06236" cy="2545012"/>
                    </a:xfrm>
                    <a:prstGeom prst="rect">
                      <a:avLst/>
                    </a:prstGeom>
                  </pic:spPr>
                </pic:pic>
              </a:graphicData>
            </a:graphic>
          </wp:inline>
        </w:drawing>
      </w:r>
    </w:p>
    <w:p w14:paraId="38CB2901" w14:textId="77777777" w:rsidR="005C6DA5" w:rsidRDefault="00D92CDF" w:rsidP="005C6DA5">
      <w:pPr>
        <w:pStyle w:val="NormalWeb"/>
        <w:rPr>
          <w:b/>
          <w:bCs/>
          <w:sz w:val="22"/>
          <w:szCs w:val="22"/>
        </w:rPr>
      </w:pPr>
      <w:r w:rsidRPr="00C77D4E">
        <w:rPr>
          <w:b/>
          <w:bCs/>
          <w:sz w:val="22"/>
          <w:szCs w:val="22"/>
        </w:rPr>
        <w:t xml:space="preserve">Figure 10: Frequency distribution of neck adipocyte size. </w:t>
      </w:r>
    </w:p>
    <w:p w14:paraId="7C4829F3" w14:textId="769E2A38" w:rsidR="00D92CDF" w:rsidRDefault="00D92CDF" w:rsidP="00D92CDF">
      <w:pPr>
        <w:pStyle w:val="NormalWeb"/>
        <w:spacing w:line="480" w:lineRule="auto"/>
        <w:rPr>
          <w:sz w:val="22"/>
          <w:szCs w:val="22"/>
        </w:rPr>
      </w:pPr>
      <w:r w:rsidRPr="00C77D4E">
        <w:rPr>
          <w:sz w:val="22"/>
          <w:szCs w:val="22"/>
        </w:rPr>
        <w:t xml:space="preserve">Comparison of the frequency distribution of post-hatch sampling day 10 (D10) neck adipocyte size between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lines. Values are expressed as mean ± SEM (n = 5). *</w:t>
      </w:r>
      <w:r w:rsidRPr="00C77D4E">
        <w:rPr>
          <w:i/>
          <w:iCs/>
          <w:sz w:val="22"/>
          <w:szCs w:val="22"/>
        </w:rPr>
        <w:t xml:space="preserve">P </w:t>
      </w:r>
      <w:r w:rsidRPr="00C77D4E">
        <w:rPr>
          <w:sz w:val="22"/>
          <w:szCs w:val="22"/>
        </w:rPr>
        <w:t xml:space="preserve">&lt; 0.05, by Student’s t-test. </w:t>
      </w:r>
    </w:p>
    <w:p w14:paraId="58F0AAC3" w14:textId="77777777" w:rsidR="005C6DA5" w:rsidRDefault="005C6DA5" w:rsidP="00D92CDF">
      <w:pPr>
        <w:pStyle w:val="NormalWeb"/>
        <w:spacing w:line="480" w:lineRule="auto"/>
        <w:rPr>
          <w:sz w:val="22"/>
          <w:szCs w:val="22"/>
        </w:rPr>
      </w:pPr>
    </w:p>
    <w:p w14:paraId="134D6976" w14:textId="77777777" w:rsidR="005C6DA5" w:rsidRDefault="005C6DA5" w:rsidP="00D92CDF">
      <w:pPr>
        <w:pStyle w:val="NormalWeb"/>
        <w:spacing w:line="480" w:lineRule="auto"/>
        <w:rPr>
          <w:sz w:val="22"/>
          <w:szCs w:val="22"/>
        </w:rPr>
      </w:pPr>
    </w:p>
    <w:p w14:paraId="1C527446" w14:textId="77777777" w:rsidR="005C6DA5" w:rsidRDefault="005C6DA5" w:rsidP="00D92CDF">
      <w:pPr>
        <w:pStyle w:val="NormalWeb"/>
        <w:spacing w:line="480" w:lineRule="auto"/>
        <w:rPr>
          <w:sz w:val="22"/>
          <w:szCs w:val="22"/>
        </w:rPr>
      </w:pPr>
    </w:p>
    <w:p w14:paraId="0DFD245C" w14:textId="77777777" w:rsidR="005C6DA5" w:rsidRDefault="005C6DA5" w:rsidP="00D92CDF">
      <w:pPr>
        <w:pStyle w:val="NormalWeb"/>
        <w:spacing w:line="480" w:lineRule="auto"/>
        <w:rPr>
          <w:sz w:val="22"/>
          <w:szCs w:val="22"/>
        </w:rPr>
      </w:pPr>
    </w:p>
    <w:p w14:paraId="1DD375FF" w14:textId="77777777" w:rsidR="005C6DA5" w:rsidRDefault="005C6DA5" w:rsidP="00D92CDF">
      <w:pPr>
        <w:pStyle w:val="NormalWeb"/>
        <w:spacing w:line="480" w:lineRule="auto"/>
        <w:rPr>
          <w:sz w:val="22"/>
          <w:szCs w:val="22"/>
        </w:rPr>
      </w:pPr>
    </w:p>
    <w:p w14:paraId="60719529" w14:textId="77777777" w:rsidR="005C6DA5" w:rsidRDefault="005C6DA5" w:rsidP="00D92CDF">
      <w:pPr>
        <w:pStyle w:val="NormalWeb"/>
        <w:spacing w:line="480" w:lineRule="auto"/>
        <w:rPr>
          <w:sz w:val="22"/>
          <w:szCs w:val="22"/>
        </w:rPr>
      </w:pPr>
    </w:p>
    <w:p w14:paraId="03E38A99" w14:textId="77777777" w:rsidR="005C6DA5" w:rsidRDefault="005C6DA5" w:rsidP="00D92CDF">
      <w:pPr>
        <w:pStyle w:val="NormalWeb"/>
        <w:spacing w:line="480" w:lineRule="auto"/>
        <w:rPr>
          <w:sz w:val="22"/>
          <w:szCs w:val="22"/>
        </w:rPr>
      </w:pPr>
    </w:p>
    <w:p w14:paraId="63639A6C" w14:textId="77777777" w:rsidR="005C6DA5" w:rsidRPr="00C77D4E" w:rsidRDefault="005C6DA5" w:rsidP="00D92CDF">
      <w:pPr>
        <w:pStyle w:val="NormalWeb"/>
        <w:spacing w:line="480" w:lineRule="auto"/>
        <w:rPr>
          <w:sz w:val="22"/>
          <w:szCs w:val="22"/>
        </w:rPr>
      </w:pPr>
    </w:p>
    <w:p w14:paraId="777E4DE7" w14:textId="40125F7F" w:rsidR="00D92CDF" w:rsidRPr="00C77D4E" w:rsidRDefault="00D92CDF" w:rsidP="000177E1">
      <w:pPr>
        <w:pStyle w:val="NormalWeb"/>
        <w:shd w:val="clear" w:color="auto" w:fill="FFFFFF"/>
        <w:jc w:val="center"/>
        <w:rPr>
          <w:b/>
          <w:bCs/>
          <w:sz w:val="22"/>
          <w:szCs w:val="22"/>
        </w:rPr>
      </w:pPr>
      <w:r w:rsidRPr="00C77D4E">
        <w:rPr>
          <w:b/>
          <w:bCs/>
          <w:noProof/>
          <w:sz w:val="22"/>
          <w:szCs w:val="22"/>
          <w14:ligatures w14:val="standardContextual"/>
        </w:rPr>
        <w:lastRenderedPageBreak/>
        <w:drawing>
          <wp:inline distT="0" distB="0" distL="0" distR="0" wp14:anchorId="5A0432F5" wp14:editId="7B0B1697">
            <wp:extent cx="4366194" cy="2505652"/>
            <wp:effectExtent l="0" t="0" r="3175" b="0"/>
            <wp:docPr id="1470981219" name="Picture 13" descr="A graph of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9287" name="Picture 13" descr="A graph of numbers and symbol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18869" cy="2535881"/>
                    </a:xfrm>
                    <a:prstGeom prst="rect">
                      <a:avLst/>
                    </a:prstGeom>
                  </pic:spPr>
                </pic:pic>
              </a:graphicData>
            </a:graphic>
          </wp:inline>
        </w:drawing>
      </w:r>
      <w:r w:rsidR="000177E1">
        <w:rPr>
          <w:b/>
          <w:bCs/>
          <w:noProof/>
          <w:sz w:val="22"/>
          <w:szCs w:val="22"/>
          <w14:ligatures w14:val="standardContextual"/>
        </w:rPr>
        <w:drawing>
          <wp:inline distT="0" distB="0" distL="0" distR="0" wp14:anchorId="3EF06557" wp14:editId="26B6F565">
            <wp:extent cx="2179266" cy="1618365"/>
            <wp:effectExtent l="0" t="0" r="5715" b="0"/>
            <wp:docPr id="807609545"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09545" name="Picture 1" descr="A close-up of a microscope&#10;&#10;Description automatically generated"/>
                    <pic:cNvPicPr/>
                  </pic:nvPicPr>
                  <pic:blipFill rotWithShape="1">
                    <a:blip r:embed="rId21" cstate="print">
                      <a:extLst>
                        <a:ext uri="{28A0092B-C50C-407E-A947-70E740481C1C}">
                          <a14:useLocalDpi xmlns:a14="http://schemas.microsoft.com/office/drawing/2010/main" val="0"/>
                        </a:ext>
                      </a:extLst>
                    </a:blip>
                    <a:srcRect t="984"/>
                    <a:stretch/>
                  </pic:blipFill>
                  <pic:spPr bwMode="auto">
                    <a:xfrm>
                      <a:off x="0" y="0"/>
                      <a:ext cx="2209033" cy="1640471"/>
                    </a:xfrm>
                    <a:prstGeom prst="rect">
                      <a:avLst/>
                    </a:prstGeom>
                    <a:ln>
                      <a:noFill/>
                    </a:ln>
                    <a:extLst>
                      <a:ext uri="{53640926-AAD7-44D8-BBD7-CCE9431645EC}">
                        <a14:shadowObscured xmlns:a14="http://schemas.microsoft.com/office/drawing/2010/main"/>
                      </a:ext>
                    </a:extLst>
                  </pic:spPr>
                </pic:pic>
              </a:graphicData>
            </a:graphic>
          </wp:inline>
        </w:drawing>
      </w:r>
      <w:r w:rsidR="000177E1">
        <w:rPr>
          <w:b/>
          <w:bCs/>
          <w:sz w:val="22"/>
          <w:szCs w:val="22"/>
        </w:rPr>
        <w:t xml:space="preserve"> </w:t>
      </w:r>
      <w:r w:rsidR="000177E1">
        <w:rPr>
          <w:b/>
          <w:bCs/>
          <w:noProof/>
          <w:sz w:val="22"/>
          <w:szCs w:val="22"/>
          <w14:ligatures w14:val="standardContextual"/>
        </w:rPr>
        <w:drawing>
          <wp:inline distT="0" distB="0" distL="0" distR="0" wp14:anchorId="5801ED58" wp14:editId="4DE35EC1">
            <wp:extent cx="2154767" cy="1616073"/>
            <wp:effectExtent l="0" t="0" r="4445" b="0"/>
            <wp:docPr id="635503463" name="Picture 2"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03463" name="Picture 2" descr="A close-up of a microscop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05682" cy="1729259"/>
                    </a:xfrm>
                    <a:prstGeom prst="rect">
                      <a:avLst/>
                    </a:prstGeom>
                  </pic:spPr>
                </pic:pic>
              </a:graphicData>
            </a:graphic>
          </wp:inline>
        </w:drawing>
      </w:r>
    </w:p>
    <w:p w14:paraId="67296232" w14:textId="30F4C8A8" w:rsidR="005C6DA5" w:rsidRDefault="00D92CDF" w:rsidP="005C6DA5">
      <w:pPr>
        <w:pStyle w:val="NormalWeb"/>
        <w:rPr>
          <w:b/>
          <w:bCs/>
          <w:sz w:val="22"/>
          <w:szCs w:val="22"/>
        </w:rPr>
      </w:pPr>
      <w:r w:rsidRPr="00C77D4E">
        <w:rPr>
          <w:b/>
          <w:bCs/>
          <w:sz w:val="22"/>
          <w:szCs w:val="22"/>
        </w:rPr>
        <w:t xml:space="preserve">Figure 11: </w:t>
      </w:r>
      <w:r w:rsidR="00083BC1">
        <w:rPr>
          <w:b/>
          <w:bCs/>
          <w:sz w:val="22"/>
          <w:szCs w:val="22"/>
        </w:rPr>
        <w:t>Embryonic day 17</w:t>
      </w:r>
      <w:r w:rsidRPr="00C77D4E">
        <w:rPr>
          <w:b/>
          <w:bCs/>
          <w:sz w:val="22"/>
          <w:szCs w:val="22"/>
        </w:rPr>
        <w:t xml:space="preserve"> subcutaneous adipocyte size.</w:t>
      </w:r>
    </w:p>
    <w:p w14:paraId="2A07636B" w14:textId="67337AB0" w:rsidR="005C6DA5" w:rsidRPr="00C77D4E" w:rsidRDefault="00D92CDF" w:rsidP="00D92CDF">
      <w:pPr>
        <w:pStyle w:val="NormalWeb"/>
        <w:spacing w:line="480" w:lineRule="auto"/>
        <w:rPr>
          <w:sz w:val="22"/>
          <w:szCs w:val="22"/>
        </w:rPr>
      </w:pPr>
      <w:r w:rsidRPr="00C77D4E">
        <w:rPr>
          <w:sz w:val="22"/>
          <w:szCs w:val="22"/>
        </w:rPr>
        <w:t xml:space="preserve">Comparison of the frequency distribution of embryonic day 17 (E17) subcutaneous adipocyte size between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lines</w:t>
      </w:r>
      <w:r w:rsidR="00F325C8">
        <w:rPr>
          <w:sz w:val="22"/>
          <w:szCs w:val="22"/>
        </w:rPr>
        <w:t xml:space="preserve"> (top)</w:t>
      </w:r>
      <w:r w:rsidRPr="00C77D4E">
        <w:rPr>
          <w:sz w:val="22"/>
          <w:szCs w:val="22"/>
        </w:rPr>
        <w:t>. Values are expressed as mean ± SEM (n = 5). *</w:t>
      </w:r>
      <w:r w:rsidRPr="00C77D4E">
        <w:rPr>
          <w:i/>
          <w:iCs/>
          <w:sz w:val="22"/>
          <w:szCs w:val="22"/>
        </w:rPr>
        <w:t xml:space="preserve">P </w:t>
      </w:r>
      <w:r w:rsidRPr="00C77D4E">
        <w:rPr>
          <w:sz w:val="22"/>
          <w:szCs w:val="22"/>
        </w:rPr>
        <w:t xml:space="preserve">&lt; 0.05, by Student’s t-test. </w:t>
      </w:r>
      <w:r w:rsidR="00F325C8">
        <w:rPr>
          <w:sz w:val="22"/>
          <w:szCs w:val="22"/>
        </w:rPr>
        <w:t xml:space="preserve">H&amp;E-stained cross section of </w:t>
      </w:r>
      <w:r w:rsidR="008A3631">
        <w:rPr>
          <w:sz w:val="22"/>
          <w:szCs w:val="22"/>
        </w:rPr>
        <w:t xml:space="preserve">Cobb E17 adipose tissue depot (left) and </w:t>
      </w:r>
      <w:proofErr w:type="spellStart"/>
      <w:r w:rsidR="008A3631">
        <w:rPr>
          <w:sz w:val="22"/>
          <w:szCs w:val="22"/>
        </w:rPr>
        <w:t>Redbro</w:t>
      </w:r>
      <w:proofErr w:type="spellEnd"/>
      <w:r w:rsidR="008A3631">
        <w:rPr>
          <w:sz w:val="22"/>
          <w:szCs w:val="22"/>
        </w:rPr>
        <w:t xml:space="preserve"> E17 adipose tissue</w:t>
      </w:r>
      <w:r w:rsidR="005739F4">
        <w:rPr>
          <w:sz w:val="22"/>
          <w:szCs w:val="22"/>
        </w:rPr>
        <w:t xml:space="preserve"> </w:t>
      </w:r>
      <w:r w:rsidR="005739F4">
        <w:rPr>
          <w:sz w:val="22"/>
          <w:szCs w:val="22"/>
        </w:rPr>
        <w:fldChar w:fldCharType="begin"/>
      </w:r>
      <w:r w:rsidR="0027389D">
        <w:rPr>
          <w:sz w:val="22"/>
          <w:szCs w:val="22"/>
        </w:rPr>
        <w:instrText xml:space="preserve"> ADDIN EN.CITE &lt;EndNote&gt;&lt;Cite ExcludeYear="1"&gt;&lt;Author&gt;Cartwright&lt;/Author&gt;&lt;Year&gt;1991&lt;/Year&gt;&lt;RecNum&gt;109&lt;/RecNum&gt;&lt;DisplayText&gt;(Cartwright)&lt;/DisplayText&gt;&lt;record&gt;&lt;rec-number&gt;109&lt;/rec-number&gt;&lt;foreign-keys&gt;&lt;key app="EN" db-id="dvveaxfa9wp09xe2ssaxzrvwrt90tzwetwdf" timestamp="1718649850"&gt;109&lt;/key&gt;&lt;/foreign-keys&gt;&lt;ref-type name="Journal Article"&gt;17&lt;/ref-type&gt;&lt;contributors&gt;&lt;authors&gt;&lt;author&gt;Cartwright, A. L.&lt;/author&gt;&lt;/authors&gt;&lt;/contributors&gt;&lt;auth-address&gt;United States Department of Agriculture, Agricultural Research Service, Georgetown, DE 19947.&lt;/auth-address&gt;&lt;titles&gt;&lt;title&gt;Adipose cellularity in Gallus domesticus: investigations to control body composition in growing chickens&lt;/title&gt;&lt;secondary-title&gt;J Nutr&lt;/secondary-title&gt;&lt;/titles&gt;&lt;periodical&gt;&lt;full-title&gt;J Nutr&lt;/full-title&gt;&lt;/periodical&gt;&lt;pages&gt;1486-97&lt;/pages&gt;&lt;volume&gt;121&lt;/volume&gt;&lt;number&gt;9&lt;/number&gt;&lt;keywords&gt;&lt;keyword&gt;Abdomen/growth &amp;amp; development&lt;/keyword&gt;&lt;keyword&gt;Adipose Tissue/drug effects/*growth &amp;amp; development&lt;/keyword&gt;&lt;keyword&gt;Animals&lt;/keyword&gt;&lt;keyword&gt;Body Composition/*drug effects&lt;/keyword&gt;&lt;keyword&gt;Body Weight/drug effects&lt;/keyword&gt;&lt;keyword&gt;Chickens/*growth &amp;amp; development&lt;/keyword&gt;&lt;keyword&gt;*Diet&lt;/keyword&gt;&lt;keyword&gt;Growth Hormone/*pharmacology&lt;/keyword&gt;&lt;/keywords&gt;&lt;dates&gt;&lt;year&gt;1991&lt;/year&gt;&lt;pub-dates&gt;&lt;date&gt;Sep&lt;/date&gt;&lt;/pub-dates&gt;&lt;/dates&gt;&lt;isbn&gt;0022-3166 (Print)&amp;#xD;0022-3166&lt;/isbn&gt;&lt;accession-num&gt;1880626&lt;/accession-num&gt;&lt;urls&gt;&lt;/urls&gt;&lt;electronic-resource-num&gt;10.1093/jn/121.9.1486&lt;/electronic-resource-num&gt;&lt;remote-database-provider&gt;NLM&lt;/remote-database-provider&gt;&lt;language&gt;eng&lt;/language&gt;&lt;/record&gt;&lt;/Cite&gt;&lt;/EndNote&gt;</w:instrText>
      </w:r>
      <w:r w:rsidR="005739F4">
        <w:rPr>
          <w:sz w:val="22"/>
          <w:szCs w:val="22"/>
        </w:rPr>
        <w:fldChar w:fldCharType="separate"/>
      </w:r>
      <w:r w:rsidR="0027389D">
        <w:rPr>
          <w:noProof/>
          <w:sz w:val="22"/>
          <w:szCs w:val="22"/>
        </w:rPr>
        <w:t>(</w:t>
      </w:r>
      <w:r w:rsidR="008441EE">
        <w:rPr>
          <w:noProof/>
          <w:sz w:val="22"/>
          <w:szCs w:val="22"/>
        </w:rPr>
        <w:t>right</w:t>
      </w:r>
      <w:r w:rsidR="0027389D">
        <w:rPr>
          <w:noProof/>
          <w:sz w:val="22"/>
          <w:szCs w:val="22"/>
        </w:rPr>
        <w:t>)</w:t>
      </w:r>
      <w:r w:rsidR="005739F4">
        <w:rPr>
          <w:sz w:val="22"/>
          <w:szCs w:val="22"/>
        </w:rPr>
        <w:fldChar w:fldCharType="end"/>
      </w:r>
      <w:r w:rsidR="008A3631">
        <w:rPr>
          <w:sz w:val="22"/>
          <w:szCs w:val="22"/>
        </w:rPr>
        <w:t xml:space="preserve">. Scale bar = 100 </w:t>
      </w:r>
      <w:r w:rsidR="00564F9C" w:rsidRPr="00C77D4E">
        <w:rPr>
          <w:sz w:val="22"/>
          <w:szCs w:val="22"/>
        </w:rPr>
        <w:t>µm</w:t>
      </w:r>
    </w:p>
    <w:p w14:paraId="10B2D390" w14:textId="686ECAFA" w:rsidR="00D92CDF" w:rsidRDefault="00D92CDF" w:rsidP="00B43F4E">
      <w:pPr>
        <w:pStyle w:val="NormalWeb"/>
        <w:shd w:val="clear" w:color="auto" w:fill="FFFFFF"/>
        <w:jc w:val="center"/>
        <w:rPr>
          <w:sz w:val="22"/>
          <w:szCs w:val="22"/>
        </w:rPr>
      </w:pPr>
      <w:r w:rsidRPr="00C77D4E">
        <w:rPr>
          <w:noProof/>
          <w:sz w:val="22"/>
          <w:szCs w:val="22"/>
          <w14:ligatures w14:val="standardContextual"/>
        </w:rPr>
        <w:lastRenderedPageBreak/>
        <w:drawing>
          <wp:inline distT="0" distB="0" distL="0" distR="0" wp14:anchorId="6FF3F1E6" wp14:editId="7D6DCB75">
            <wp:extent cx="4449445" cy="2610596"/>
            <wp:effectExtent l="0" t="0" r="0" b="5715"/>
            <wp:docPr id="317285744" name="Picture 12" descr="A graph of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83050" name="Picture 12" descr="A graph of numbers and a number of numbers&#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13045" cy="2647912"/>
                    </a:xfrm>
                    <a:prstGeom prst="rect">
                      <a:avLst/>
                    </a:prstGeom>
                  </pic:spPr>
                </pic:pic>
              </a:graphicData>
            </a:graphic>
          </wp:inline>
        </w:drawing>
      </w:r>
    </w:p>
    <w:p w14:paraId="7BFE8272" w14:textId="762A5B9E" w:rsidR="00B43F4E" w:rsidRPr="00C77D4E" w:rsidRDefault="00B43F4E" w:rsidP="00D92CDF">
      <w:pPr>
        <w:pStyle w:val="NormalWeb"/>
        <w:shd w:val="clear" w:color="auto" w:fill="FFFFFF"/>
        <w:spacing w:line="480" w:lineRule="auto"/>
        <w:jc w:val="center"/>
        <w:rPr>
          <w:sz w:val="22"/>
          <w:szCs w:val="22"/>
        </w:rPr>
      </w:pPr>
      <w:r>
        <w:rPr>
          <w:noProof/>
          <w:sz w:val="22"/>
          <w:szCs w:val="22"/>
          <w14:ligatures w14:val="standardContextual"/>
        </w:rPr>
        <w:drawing>
          <wp:inline distT="0" distB="0" distL="0" distR="0" wp14:anchorId="0DC7A426" wp14:editId="03DBB3BD">
            <wp:extent cx="2167467" cy="1626295"/>
            <wp:effectExtent l="0" t="0" r="4445" b="0"/>
            <wp:docPr id="6570367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36788" name="Picture 65703678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81699" cy="1636974"/>
                    </a:xfrm>
                    <a:prstGeom prst="rect">
                      <a:avLst/>
                    </a:prstGeom>
                  </pic:spPr>
                </pic:pic>
              </a:graphicData>
            </a:graphic>
          </wp:inline>
        </w:drawing>
      </w:r>
      <w:r>
        <w:rPr>
          <w:noProof/>
          <w:sz w:val="22"/>
          <w:szCs w:val="22"/>
          <w14:ligatures w14:val="standardContextual"/>
        </w:rPr>
        <w:drawing>
          <wp:inline distT="0" distB="0" distL="0" distR="0" wp14:anchorId="5209A23A" wp14:editId="5AD3A131">
            <wp:extent cx="2173805" cy="1626870"/>
            <wp:effectExtent l="0" t="0" r="0" b="0"/>
            <wp:docPr id="180991305" name="Picture 6" descr="A close-up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1305" name="Picture 6" descr="A close-up of a cell&#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95527" cy="1643127"/>
                    </a:xfrm>
                    <a:prstGeom prst="rect">
                      <a:avLst/>
                    </a:prstGeom>
                  </pic:spPr>
                </pic:pic>
              </a:graphicData>
            </a:graphic>
          </wp:inline>
        </w:drawing>
      </w:r>
    </w:p>
    <w:p w14:paraId="055B95ED" w14:textId="7F56DD83" w:rsidR="005C6DA5" w:rsidRDefault="00D92CDF" w:rsidP="005C6DA5">
      <w:pPr>
        <w:pStyle w:val="NormalWeb"/>
        <w:rPr>
          <w:b/>
          <w:bCs/>
          <w:sz w:val="22"/>
          <w:szCs w:val="22"/>
        </w:rPr>
      </w:pPr>
      <w:r w:rsidRPr="00C77D4E">
        <w:rPr>
          <w:b/>
          <w:bCs/>
          <w:sz w:val="22"/>
          <w:szCs w:val="22"/>
        </w:rPr>
        <w:t xml:space="preserve">Figure 12: </w:t>
      </w:r>
      <w:r w:rsidR="00564F9C">
        <w:rPr>
          <w:b/>
          <w:bCs/>
          <w:sz w:val="22"/>
          <w:szCs w:val="22"/>
        </w:rPr>
        <w:t>Post-hatch day 10</w:t>
      </w:r>
      <w:r w:rsidRPr="00C77D4E">
        <w:rPr>
          <w:b/>
          <w:bCs/>
          <w:sz w:val="22"/>
          <w:szCs w:val="22"/>
        </w:rPr>
        <w:t xml:space="preserve"> subcutaneous adipocyte size. </w:t>
      </w:r>
    </w:p>
    <w:p w14:paraId="376B0066" w14:textId="0502D3FD" w:rsidR="00D92CDF" w:rsidRPr="00C77D4E" w:rsidRDefault="00D92CDF" w:rsidP="00D92CDF">
      <w:pPr>
        <w:pStyle w:val="NormalWeb"/>
        <w:spacing w:line="480" w:lineRule="auto"/>
        <w:rPr>
          <w:sz w:val="22"/>
          <w:szCs w:val="22"/>
        </w:rPr>
      </w:pPr>
      <w:r w:rsidRPr="00C77D4E">
        <w:rPr>
          <w:sz w:val="22"/>
          <w:szCs w:val="22"/>
        </w:rPr>
        <w:t xml:space="preserve">Comparison of the frequency distribution of post-hatch sampling day 10 (D10) subcutaneous adipocyte size between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lines</w:t>
      </w:r>
      <w:r w:rsidR="00564F9C">
        <w:rPr>
          <w:sz w:val="22"/>
          <w:szCs w:val="22"/>
        </w:rPr>
        <w:t xml:space="preserve"> (top)</w:t>
      </w:r>
      <w:r w:rsidRPr="00C77D4E">
        <w:rPr>
          <w:sz w:val="22"/>
          <w:szCs w:val="22"/>
        </w:rPr>
        <w:t>. Values are expressed as mean ± SEM (n = 5). *</w:t>
      </w:r>
      <w:r w:rsidRPr="00C77D4E">
        <w:rPr>
          <w:i/>
          <w:iCs/>
          <w:sz w:val="22"/>
          <w:szCs w:val="22"/>
        </w:rPr>
        <w:t xml:space="preserve">P </w:t>
      </w:r>
      <w:r w:rsidRPr="00C77D4E">
        <w:rPr>
          <w:sz w:val="22"/>
          <w:szCs w:val="22"/>
        </w:rPr>
        <w:t>&lt; 0.05</w:t>
      </w:r>
      <w:r w:rsidR="00753D6F">
        <w:rPr>
          <w:sz w:val="22"/>
          <w:szCs w:val="22"/>
        </w:rPr>
        <w:t xml:space="preserve"> </w:t>
      </w:r>
      <w:r w:rsidRPr="00C77D4E">
        <w:rPr>
          <w:sz w:val="22"/>
          <w:szCs w:val="22"/>
        </w:rPr>
        <w:t xml:space="preserve">by Student’s t-test. </w:t>
      </w:r>
      <w:r w:rsidR="00564F9C">
        <w:rPr>
          <w:sz w:val="22"/>
          <w:szCs w:val="22"/>
        </w:rPr>
        <w:t xml:space="preserve">H&amp;E-stained cross section of Cobb D10 adipose tissue depot (left) and </w:t>
      </w:r>
      <w:proofErr w:type="spellStart"/>
      <w:r w:rsidR="00564F9C">
        <w:rPr>
          <w:sz w:val="22"/>
          <w:szCs w:val="22"/>
        </w:rPr>
        <w:t>Redbro</w:t>
      </w:r>
      <w:proofErr w:type="spellEnd"/>
      <w:r w:rsidR="00564F9C">
        <w:rPr>
          <w:sz w:val="22"/>
          <w:szCs w:val="22"/>
        </w:rPr>
        <w:t xml:space="preserve"> D10 adipose tissue</w:t>
      </w:r>
      <w:r w:rsidR="0039035A">
        <w:rPr>
          <w:sz w:val="22"/>
          <w:szCs w:val="22"/>
        </w:rPr>
        <w:t xml:space="preserve"> (right)</w:t>
      </w:r>
      <w:r w:rsidR="00564F9C">
        <w:rPr>
          <w:sz w:val="22"/>
          <w:szCs w:val="22"/>
        </w:rPr>
        <w:t xml:space="preserve">. Scale bar = 100 </w:t>
      </w:r>
      <w:r w:rsidR="00564F9C" w:rsidRPr="00C77D4E">
        <w:rPr>
          <w:sz w:val="22"/>
          <w:szCs w:val="22"/>
        </w:rPr>
        <w:t>µm</w:t>
      </w:r>
      <w:r w:rsidR="00564F9C">
        <w:rPr>
          <w:sz w:val="22"/>
          <w:szCs w:val="22"/>
        </w:rPr>
        <w:t>.</w:t>
      </w:r>
    </w:p>
    <w:p w14:paraId="1EFB0EAA" w14:textId="77777777" w:rsidR="00D92CDF" w:rsidRPr="00C77D4E" w:rsidRDefault="00D92CDF" w:rsidP="00D92CDF">
      <w:pPr>
        <w:pStyle w:val="NormalWeb"/>
        <w:spacing w:line="480" w:lineRule="auto"/>
        <w:rPr>
          <w:sz w:val="22"/>
          <w:szCs w:val="22"/>
        </w:rPr>
      </w:pPr>
    </w:p>
    <w:p w14:paraId="206E5FC9" w14:textId="77777777" w:rsidR="00D92CDF" w:rsidRDefault="00D92CDF" w:rsidP="00D92CDF">
      <w:pPr>
        <w:pStyle w:val="NormalWeb"/>
        <w:spacing w:line="480" w:lineRule="auto"/>
        <w:rPr>
          <w:sz w:val="22"/>
          <w:szCs w:val="22"/>
        </w:rPr>
      </w:pPr>
    </w:p>
    <w:p w14:paraId="2872DA60" w14:textId="77777777" w:rsidR="00564F9C" w:rsidRDefault="00564F9C" w:rsidP="00D92CDF">
      <w:pPr>
        <w:pStyle w:val="NormalWeb"/>
        <w:spacing w:line="480" w:lineRule="auto"/>
        <w:rPr>
          <w:sz w:val="22"/>
          <w:szCs w:val="22"/>
        </w:rPr>
      </w:pPr>
    </w:p>
    <w:p w14:paraId="34E1EF33" w14:textId="77777777" w:rsidR="00FD5240" w:rsidRDefault="00FD5240" w:rsidP="00D92CDF">
      <w:pPr>
        <w:pStyle w:val="NormalWeb"/>
        <w:spacing w:line="480" w:lineRule="auto"/>
        <w:rPr>
          <w:sz w:val="22"/>
          <w:szCs w:val="22"/>
        </w:rPr>
      </w:pPr>
    </w:p>
    <w:p w14:paraId="353176CC" w14:textId="0FA2362D" w:rsidR="00D92CDF" w:rsidRPr="00C77D4E" w:rsidRDefault="005C6DA5" w:rsidP="00D92CDF">
      <w:pPr>
        <w:pStyle w:val="NormalWeb"/>
        <w:spacing w:line="480" w:lineRule="auto"/>
        <w:rPr>
          <w:sz w:val="22"/>
          <w:szCs w:val="22"/>
        </w:rPr>
      </w:pPr>
      <w:r w:rsidRPr="00C77D4E">
        <w:rPr>
          <w:b/>
          <w:bCs/>
          <w:sz w:val="22"/>
          <w:szCs w:val="22"/>
        </w:rPr>
        <w:lastRenderedPageBreak/>
        <w:t>Table 1: Fatty acid composition of adipose depots.</w:t>
      </w:r>
    </w:p>
    <w:tbl>
      <w:tblPr>
        <w:tblStyle w:val="TableGrid"/>
        <w:tblW w:w="5200" w:type="dxa"/>
        <w:jc w:val="center"/>
        <w:tblLook w:val="04A0" w:firstRow="1" w:lastRow="0" w:firstColumn="1" w:lastColumn="0" w:noHBand="0" w:noVBand="1"/>
      </w:tblPr>
      <w:tblGrid>
        <w:gridCol w:w="1435"/>
        <w:gridCol w:w="1165"/>
        <w:gridCol w:w="1300"/>
        <w:gridCol w:w="1300"/>
      </w:tblGrid>
      <w:tr w:rsidR="00D92CDF" w:rsidRPr="00C77D4E" w14:paraId="4E7A06A2" w14:textId="77777777" w:rsidTr="00BD44F6">
        <w:trPr>
          <w:trHeight w:val="260"/>
          <w:jc w:val="center"/>
        </w:trPr>
        <w:tc>
          <w:tcPr>
            <w:tcW w:w="1435" w:type="dxa"/>
            <w:noWrap/>
          </w:tcPr>
          <w:p w14:paraId="45A73C20" w14:textId="77777777" w:rsidR="00D92CDF" w:rsidRPr="00C77D4E" w:rsidRDefault="00D92CDF" w:rsidP="00BD44F6">
            <w:pPr>
              <w:jc w:val="center"/>
              <w:rPr>
                <w:rFonts w:ascii="Times New Roman" w:eastAsia="Times New Roman" w:hAnsi="Times New Roman" w:cs="Times New Roman"/>
                <w:b/>
                <w:bCs/>
                <w:color w:val="000000"/>
                <w:kern w:val="0"/>
                <w:sz w:val="22"/>
                <w:szCs w:val="22"/>
                <w14:ligatures w14:val="none"/>
              </w:rPr>
            </w:pPr>
            <w:r w:rsidRPr="00C77D4E">
              <w:rPr>
                <w:rFonts w:ascii="Times New Roman" w:eastAsia="Times New Roman" w:hAnsi="Times New Roman" w:cs="Times New Roman"/>
                <w:b/>
                <w:bCs/>
                <w:color w:val="000000"/>
                <w:kern w:val="0"/>
                <w:sz w:val="22"/>
                <w:szCs w:val="22"/>
                <w14:ligatures w14:val="none"/>
              </w:rPr>
              <w:t>Fatty Acid</w:t>
            </w:r>
          </w:p>
        </w:tc>
        <w:tc>
          <w:tcPr>
            <w:tcW w:w="1165" w:type="dxa"/>
          </w:tcPr>
          <w:p w14:paraId="3BBA68CF" w14:textId="77777777" w:rsidR="00D92CDF" w:rsidRPr="00C77D4E" w:rsidRDefault="00D92CDF" w:rsidP="00BD44F6">
            <w:pPr>
              <w:jc w:val="center"/>
              <w:rPr>
                <w:rFonts w:ascii="Times New Roman" w:eastAsia="Times New Roman" w:hAnsi="Times New Roman" w:cs="Times New Roman"/>
                <w:b/>
                <w:bCs/>
                <w:color w:val="000000"/>
                <w:kern w:val="0"/>
                <w:sz w:val="22"/>
                <w:szCs w:val="22"/>
                <w14:ligatures w14:val="none"/>
              </w:rPr>
            </w:pPr>
            <w:r w:rsidRPr="00C77D4E">
              <w:rPr>
                <w:rFonts w:ascii="Times New Roman" w:eastAsia="Times New Roman" w:hAnsi="Times New Roman" w:cs="Times New Roman"/>
                <w:b/>
                <w:bCs/>
                <w:color w:val="000000"/>
                <w:kern w:val="0"/>
                <w:sz w:val="22"/>
                <w:szCs w:val="22"/>
                <w14:ligatures w14:val="none"/>
              </w:rPr>
              <w:t>ABD</w:t>
            </w:r>
          </w:p>
        </w:tc>
        <w:tc>
          <w:tcPr>
            <w:tcW w:w="1300" w:type="dxa"/>
          </w:tcPr>
          <w:p w14:paraId="7953B2CC" w14:textId="77777777" w:rsidR="00D92CDF" w:rsidRPr="00C77D4E" w:rsidRDefault="00D92CDF" w:rsidP="00BD44F6">
            <w:pPr>
              <w:jc w:val="center"/>
              <w:rPr>
                <w:rFonts w:ascii="Times New Roman" w:eastAsia="Times New Roman" w:hAnsi="Times New Roman" w:cs="Times New Roman"/>
                <w:b/>
                <w:bCs/>
                <w:color w:val="000000"/>
                <w:kern w:val="0"/>
                <w:sz w:val="22"/>
                <w:szCs w:val="22"/>
                <w14:ligatures w14:val="none"/>
              </w:rPr>
            </w:pPr>
            <w:r w:rsidRPr="00C77D4E">
              <w:rPr>
                <w:rFonts w:ascii="Times New Roman" w:eastAsia="Times New Roman" w:hAnsi="Times New Roman" w:cs="Times New Roman"/>
                <w:b/>
                <w:bCs/>
                <w:color w:val="000000"/>
                <w:kern w:val="0"/>
                <w:sz w:val="22"/>
                <w:szCs w:val="22"/>
                <w14:ligatures w14:val="none"/>
              </w:rPr>
              <w:t>Neck</w:t>
            </w:r>
          </w:p>
        </w:tc>
        <w:tc>
          <w:tcPr>
            <w:tcW w:w="1300" w:type="dxa"/>
          </w:tcPr>
          <w:p w14:paraId="1AFF4801" w14:textId="77777777" w:rsidR="00D92CDF" w:rsidRPr="00C77D4E" w:rsidRDefault="00D92CDF" w:rsidP="00BD44F6">
            <w:pPr>
              <w:jc w:val="center"/>
              <w:rPr>
                <w:rFonts w:ascii="Times New Roman" w:eastAsia="Times New Roman" w:hAnsi="Times New Roman" w:cs="Times New Roman"/>
                <w:b/>
                <w:bCs/>
                <w:color w:val="000000"/>
                <w:kern w:val="0"/>
                <w:sz w:val="22"/>
                <w:szCs w:val="22"/>
                <w14:ligatures w14:val="none"/>
              </w:rPr>
            </w:pPr>
            <w:r w:rsidRPr="00C77D4E">
              <w:rPr>
                <w:rFonts w:ascii="Times New Roman" w:eastAsia="Times New Roman" w:hAnsi="Times New Roman" w:cs="Times New Roman"/>
                <w:b/>
                <w:bCs/>
                <w:color w:val="000000"/>
                <w:kern w:val="0"/>
                <w:sz w:val="22"/>
                <w:szCs w:val="22"/>
                <w14:ligatures w14:val="none"/>
              </w:rPr>
              <w:t>SQ</w:t>
            </w:r>
          </w:p>
        </w:tc>
      </w:tr>
      <w:tr w:rsidR="00D92CDF" w:rsidRPr="00C77D4E" w14:paraId="0E5C4710" w14:textId="77777777" w:rsidTr="00BD44F6">
        <w:trPr>
          <w:trHeight w:val="260"/>
          <w:jc w:val="center"/>
        </w:trPr>
        <w:tc>
          <w:tcPr>
            <w:tcW w:w="1435" w:type="dxa"/>
            <w:noWrap/>
            <w:hideMark/>
          </w:tcPr>
          <w:p w14:paraId="3A5D5E8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C4:0</w:t>
            </w:r>
          </w:p>
        </w:tc>
        <w:tc>
          <w:tcPr>
            <w:tcW w:w="1165" w:type="dxa"/>
            <w:vAlign w:val="center"/>
          </w:tcPr>
          <w:p w14:paraId="2AFF32B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0.009</w:t>
            </w:r>
          </w:p>
        </w:tc>
        <w:tc>
          <w:tcPr>
            <w:tcW w:w="1300" w:type="dxa"/>
            <w:vAlign w:val="center"/>
          </w:tcPr>
          <w:p w14:paraId="1B4849C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0.007</w:t>
            </w:r>
          </w:p>
        </w:tc>
        <w:tc>
          <w:tcPr>
            <w:tcW w:w="1300" w:type="dxa"/>
            <w:vAlign w:val="bottom"/>
          </w:tcPr>
          <w:p w14:paraId="3F4327D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0.004</w:t>
            </w:r>
          </w:p>
        </w:tc>
      </w:tr>
      <w:tr w:rsidR="00D92CDF" w:rsidRPr="00C77D4E" w14:paraId="71EB618F" w14:textId="77777777" w:rsidTr="00BD44F6">
        <w:trPr>
          <w:trHeight w:val="269"/>
          <w:jc w:val="center"/>
        </w:trPr>
        <w:tc>
          <w:tcPr>
            <w:tcW w:w="1435" w:type="dxa"/>
            <w:noWrap/>
            <w:hideMark/>
          </w:tcPr>
          <w:p w14:paraId="051EF02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C6:0</w:t>
            </w:r>
          </w:p>
        </w:tc>
        <w:tc>
          <w:tcPr>
            <w:tcW w:w="1165" w:type="dxa"/>
            <w:vAlign w:val="center"/>
          </w:tcPr>
          <w:p w14:paraId="0EEEE82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0.010</w:t>
            </w:r>
          </w:p>
        </w:tc>
        <w:tc>
          <w:tcPr>
            <w:tcW w:w="1300" w:type="dxa"/>
            <w:vAlign w:val="center"/>
          </w:tcPr>
          <w:p w14:paraId="7E4BC7B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0.013</w:t>
            </w:r>
          </w:p>
        </w:tc>
        <w:tc>
          <w:tcPr>
            <w:tcW w:w="1300" w:type="dxa"/>
            <w:vAlign w:val="bottom"/>
          </w:tcPr>
          <w:p w14:paraId="3C39011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0.010</w:t>
            </w:r>
          </w:p>
        </w:tc>
      </w:tr>
      <w:tr w:rsidR="00D92CDF" w:rsidRPr="00C77D4E" w14:paraId="2DC18009" w14:textId="77777777" w:rsidTr="00BD44F6">
        <w:trPr>
          <w:trHeight w:val="251"/>
          <w:jc w:val="center"/>
        </w:trPr>
        <w:tc>
          <w:tcPr>
            <w:tcW w:w="1435" w:type="dxa"/>
            <w:noWrap/>
            <w:hideMark/>
          </w:tcPr>
          <w:p w14:paraId="6E0AB07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C8:0</w:t>
            </w:r>
          </w:p>
        </w:tc>
        <w:tc>
          <w:tcPr>
            <w:tcW w:w="1165" w:type="dxa"/>
            <w:vAlign w:val="center"/>
          </w:tcPr>
          <w:p w14:paraId="2B20DFC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0.018</w:t>
            </w:r>
          </w:p>
        </w:tc>
        <w:tc>
          <w:tcPr>
            <w:tcW w:w="1300" w:type="dxa"/>
            <w:vAlign w:val="center"/>
          </w:tcPr>
          <w:p w14:paraId="2736D78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0.018</w:t>
            </w:r>
          </w:p>
        </w:tc>
        <w:tc>
          <w:tcPr>
            <w:tcW w:w="1300" w:type="dxa"/>
            <w:vAlign w:val="bottom"/>
          </w:tcPr>
          <w:p w14:paraId="7DF7FD6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0.011</w:t>
            </w:r>
          </w:p>
        </w:tc>
      </w:tr>
      <w:tr w:rsidR="00D92CDF" w:rsidRPr="00C77D4E" w14:paraId="1A401483" w14:textId="77777777" w:rsidTr="00BD44F6">
        <w:trPr>
          <w:trHeight w:val="260"/>
          <w:jc w:val="center"/>
        </w:trPr>
        <w:tc>
          <w:tcPr>
            <w:tcW w:w="1435" w:type="dxa"/>
            <w:noWrap/>
            <w:hideMark/>
          </w:tcPr>
          <w:p w14:paraId="7359997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C10:0</w:t>
            </w:r>
          </w:p>
        </w:tc>
        <w:tc>
          <w:tcPr>
            <w:tcW w:w="1165" w:type="dxa"/>
            <w:vAlign w:val="center"/>
          </w:tcPr>
          <w:p w14:paraId="4F61F713"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0.039</w:t>
            </w:r>
          </w:p>
        </w:tc>
        <w:tc>
          <w:tcPr>
            <w:tcW w:w="1300" w:type="dxa"/>
            <w:vAlign w:val="center"/>
          </w:tcPr>
          <w:p w14:paraId="7C50634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0.037</w:t>
            </w:r>
          </w:p>
        </w:tc>
        <w:tc>
          <w:tcPr>
            <w:tcW w:w="1300" w:type="dxa"/>
            <w:vAlign w:val="bottom"/>
          </w:tcPr>
          <w:p w14:paraId="32FC75C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0.032</w:t>
            </w:r>
          </w:p>
        </w:tc>
      </w:tr>
      <w:tr w:rsidR="00D92CDF" w:rsidRPr="00C77D4E" w14:paraId="2FA0C492" w14:textId="77777777" w:rsidTr="00BD44F6">
        <w:trPr>
          <w:trHeight w:val="269"/>
          <w:jc w:val="center"/>
        </w:trPr>
        <w:tc>
          <w:tcPr>
            <w:tcW w:w="1435" w:type="dxa"/>
            <w:noWrap/>
            <w:hideMark/>
          </w:tcPr>
          <w:p w14:paraId="275FB3A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C11:0</w:t>
            </w:r>
          </w:p>
        </w:tc>
        <w:tc>
          <w:tcPr>
            <w:tcW w:w="1165" w:type="dxa"/>
            <w:vAlign w:val="center"/>
          </w:tcPr>
          <w:p w14:paraId="1D7C64F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0.003</w:t>
            </w:r>
          </w:p>
        </w:tc>
        <w:tc>
          <w:tcPr>
            <w:tcW w:w="1300" w:type="dxa"/>
            <w:vAlign w:val="center"/>
          </w:tcPr>
          <w:p w14:paraId="48391F6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0.002</w:t>
            </w:r>
          </w:p>
        </w:tc>
        <w:tc>
          <w:tcPr>
            <w:tcW w:w="1300" w:type="dxa"/>
            <w:vAlign w:val="bottom"/>
          </w:tcPr>
          <w:p w14:paraId="5276B8EA"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0.002</w:t>
            </w:r>
          </w:p>
        </w:tc>
      </w:tr>
      <w:tr w:rsidR="00D92CDF" w:rsidRPr="00C77D4E" w14:paraId="0DF896B2" w14:textId="77777777" w:rsidTr="00BD44F6">
        <w:trPr>
          <w:trHeight w:val="251"/>
          <w:jc w:val="center"/>
        </w:trPr>
        <w:tc>
          <w:tcPr>
            <w:tcW w:w="1435" w:type="dxa"/>
            <w:noWrap/>
            <w:hideMark/>
          </w:tcPr>
          <w:p w14:paraId="45A1ED8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C12:0</w:t>
            </w:r>
          </w:p>
        </w:tc>
        <w:tc>
          <w:tcPr>
            <w:tcW w:w="1165" w:type="dxa"/>
            <w:vAlign w:val="center"/>
          </w:tcPr>
          <w:p w14:paraId="702241BC"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0.096</w:t>
            </w:r>
          </w:p>
        </w:tc>
        <w:tc>
          <w:tcPr>
            <w:tcW w:w="1300" w:type="dxa"/>
            <w:vAlign w:val="center"/>
          </w:tcPr>
          <w:p w14:paraId="6D40C68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0.102</w:t>
            </w:r>
          </w:p>
        </w:tc>
        <w:tc>
          <w:tcPr>
            <w:tcW w:w="1300" w:type="dxa"/>
            <w:vAlign w:val="bottom"/>
          </w:tcPr>
          <w:p w14:paraId="690C0A6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0.105</w:t>
            </w:r>
          </w:p>
        </w:tc>
      </w:tr>
      <w:tr w:rsidR="00D92CDF" w:rsidRPr="00C77D4E" w14:paraId="1777330C" w14:textId="77777777" w:rsidTr="00BD44F6">
        <w:trPr>
          <w:trHeight w:val="260"/>
          <w:jc w:val="center"/>
        </w:trPr>
        <w:tc>
          <w:tcPr>
            <w:tcW w:w="1435" w:type="dxa"/>
            <w:noWrap/>
            <w:hideMark/>
          </w:tcPr>
          <w:p w14:paraId="14B9ECC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C13:0</w:t>
            </w:r>
          </w:p>
        </w:tc>
        <w:tc>
          <w:tcPr>
            <w:tcW w:w="1165" w:type="dxa"/>
            <w:vAlign w:val="center"/>
          </w:tcPr>
          <w:p w14:paraId="3BBC638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0.004</w:t>
            </w:r>
          </w:p>
        </w:tc>
        <w:tc>
          <w:tcPr>
            <w:tcW w:w="1300" w:type="dxa"/>
            <w:vAlign w:val="center"/>
          </w:tcPr>
          <w:p w14:paraId="454333D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0.004</w:t>
            </w:r>
          </w:p>
        </w:tc>
        <w:tc>
          <w:tcPr>
            <w:tcW w:w="1300" w:type="dxa"/>
            <w:vAlign w:val="bottom"/>
          </w:tcPr>
          <w:p w14:paraId="3E27C9D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0.005</w:t>
            </w:r>
          </w:p>
        </w:tc>
      </w:tr>
      <w:tr w:rsidR="00D92CDF" w:rsidRPr="00C77D4E" w14:paraId="23BDED1C" w14:textId="77777777" w:rsidTr="00BD44F6">
        <w:trPr>
          <w:trHeight w:val="260"/>
          <w:jc w:val="center"/>
        </w:trPr>
        <w:tc>
          <w:tcPr>
            <w:tcW w:w="1435" w:type="dxa"/>
            <w:noWrap/>
            <w:hideMark/>
          </w:tcPr>
          <w:p w14:paraId="52EE031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C14:1 (n-5)</w:t>
            </w:r>
          </w:p>
        </w:tc>
        <w:tc>
          <w:tcPr>
            <w:tcW w:w="1165" w:type="dxa"/>
            <w:vAlign w:val="center"/>
          </w:tcPr>
          <w:p w14:paraId="0FF957E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0.275</w:t>
            </w:r>
          </w:p>
        </w:tc>
        <w:tc>
          <w:tcPr>
            <w:tcW w:w="1300" w:type="dxa"/>
            <w:vAlign w:val="center"/>
          </w:tcPr>
          <w:p w14:paraId="6BAD3A5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0.256</w:t>
            </w:r>
          </w:p>
        </w:tc>
        <w:tc>
          <w:tcPr>
            <w:tcW w:w="1300" w:type="dxa"/>
            <w:vAlign w:val="bottom"/>
          </w:tcPr>
          <w:p w14:paraId="6FA4E3A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0.251</w:t>
            </w:r>
          </w:p>
        </w:tc>
      </w:tr>
      <w:tr w:rsidR="00D92CDF" w:rsidRPr="00C77D4E" w14:paraId="28982895" w14:textId="77777777" w:rsidTr="00BD44F6">
        <w:trPr>
          <w:trHeight w:val="179"/>
          <w:jc w:val="center"/>
        </w:trPr>
        <w:tc>
          <w:tcPr>
            <w:tcW w:w="1435" w:type="dxa"/>
            <w:noWrap/>
            <w:hideMark/>
          </w:tcPr>
          <w:p w14:paraId="483E1F9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C14:0</w:t>
            </w:r>
          </w:p>
        </w:tc>
        <w:tc>
          <w:tcPr>
            <w:tcW w:w="1165" w:type="dxa"/>
            <w:vAlign w:val="center"/>
          </w:tcPr>
          <w:p w14:paraId="124FBF1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1.246</w:t>
            </w:r>
          </w:p>
        </w:tc>
        <w:tc>
          <w:tcPr>
            <w:tcW w:w="1300" w:type="dxa"/>
            <w:vAlign w:val="center"/>
          </w:tcPr>
          <w:p w14:paraId="18620B1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1.346</w:t>
            </w:r>
          </w:p>
        </w:tc>
        <w:tc>
          <w:tcPr>
            <w:tcW w:w="1300" w:type="dxa"/>
            <w:vAlign w:val="bottom"/>
          </w:tcPr>
          <w:p w14:paraId="0450BE1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1.362</w:t>
            </w:r>
          </w:p>
        </w:tc>
      </w:tr>
      <w:tr w:rsidR="00D92CDF" w:rsidRPr="00C77D4E" w14:paraId="374616CD" w14:textId="77777777" w:rsidTr="00BD44F6">
        <w:trPr>
          <w:trHeight w:val="233"/>
          <w:jc w:val="center"/>
        </w:trPr>
        <w:tc>
          <w:tcPr>
            <w:tcW w:w="1435" w:type="dxa"/>
            <w:noWrap/>
            <w:hideMark/>
          </w:tcPr>
          <w:p w14:paraId="70599B8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C15:1 (n-5)</w:t>
            </w:r>
          </w:p>
        </w:tc>
        <w:tc>
          <w:tcPr>
            <w:tcW w:w="1165" w:type="dxa"/>
            <w:vAlign w:val="center"/>
          </w:tcPr>
          <w:p w14:paraId="38B00A6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0.013</w:t>
            </w:r>
          </w:p>
        </w:tc>
        <w:tc>
          <w:tcPr>
            <w:tcW w:w="1300" w:type="dxa"/>
            <w:vAlign w:val="center"/>
          </w:tcPr>
          <w:p w14:paraId="548C8143"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0.013</w:t>
            </w:r>
          </w:p>
        </w:tc>
        <w:tc>
          <w:tcPr>
            <w:tcW w:w="1300" w:type="dxa"/>
            <w:vAlign w:val="bottom"/>
          </w:tcPr>
          <w:p w14:paraId="2D47D1B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0.013</w:t>
            </w:r>
          </w:p>
        </w:tc>
      </w:tr>
      <w:tr w:rsidR="00D92CDF" w:rsidRPr="00C77D4E" w14:paraId="2A9A3357" w14:textId="77777777" w:rsidTr="00BD44F6">
        <w:trPr>
          <w:trHeight w:val="251"/>
          <w:jc w:val="center"/>
        </w:trPr>
        <w:tc>
          <w:tcPr>
            <w:tcW w:w="1435" w:type="dxa"/>
            <w:noWrap/>
            <w:hideMark/>
          </w:tcPr>
          <w:p w14:paraId="16E599D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C15:0</w:t>
            </w:r>
          </w:p>
        </w:tc>
        <w:tc>
          <w:tcPr>
            <w:tcW w:w="1165" w:type="dxa"/>
            <w:vAlign w:val="center"/>
          </w:tcPr>
          <w:p w14:paraId="014B2E5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0.102</w:t>
            </w:r>
          </w:p>
        </w:tc>
        <w:tc>
          <w:tcPr>
            <w:tcW w:w="1300" w:type="dxa"/>
            <w:vAlign w:val="center"/>
          </w:tcPr>
          <w:p w14:paraId="3C3C73C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0.106</w:t>
            </w:r>
          </w:p>
        </w:tc>
        <w:tc>
          <w:tcPr>
            <w:tcW w:w="1300" w:type="dxa"/>
            <w:vAlign w:val="bottom"/>
          </w:tcPr>
          <w:p w14:paraId="763356EA"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0.098</w:t>
            </w:r>
          </w:p>
        </w:tc>
      </w:tr>
      <w:tr w:rsidR="00D92CDF" w:rsidRPr="00C77D4E" w14:paraId="5BAB63F3" w14:textId="77777777" w:rsidTr="00BD44F6">
        <w:trPr>
          <w:trHeight w:val="260"/>
          <w:jc w:val="center"/>
        </w:trPr>
        <w:tc>
          <w:tcPr>
            <w:tcW w:w="1435" w:type="dxa"/>
            <w:noWrap/>
            <w:hideMark/>
          </w:tcPr>
          <w:p w14:paraId="78B04C7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C16:1 (n-7)</w:t>
            </w:r>
          </w:p>
        </w:tc>
        <w:tc>
          <w:tcPr>
            <w:tcW w:w="1165" w:type="dxa"/>
            <w:vAlign w:val="center"/>
          </w:tcPr>
          <w:p w14:paraId="1E729CD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8.203</w:t>
            </w:r>
          </w:p>
        </w:tc>
        <w:tc>
          <w:tcPr>
            <w:tcW w:w="1300" w:type="dxa"/>
            <w:vAlign w:val="center"/>
          </w:tcPr>
          <w:p w14:paraId="2DF6D64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8.053</w:t>
            </w:r>
          </w:p>
        </w:tc>
        <w:tc>
          <w:tcPr>
            <w:tcW w:w="1300" w:type="dxa"/>
            <w:vAlign w:val="bottom"/>
          </w:tcPr>
          <w:p w14:paraId="7186CE7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7.811</w:t>
            </w:r>
          </w:p>
        </w:tc>
      </w:tr>
      <w:tr w:rsidR="00D92CDF" w:rsidRPr="00C77D4E" w14:paraId="3B2CB164" w14:textId="77777777" w:rsidTr="00BD44F6">
        <w:trPr>
          <w:trHeight w:val="269"/>
          <w:jc w:val="center"/>
        </w:trPr>
        <w:tc>
          <w:tcPr>
            <w:tcW w:w="1435" w:type="dxa"/>
            <w:noWrap/>
            <w:hideMark/>
          </w:tcPr>
          <w:p w14:paraId="59264E7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C16:0</w:t>
            </w:r>
          </w:p>
        </w:tc>
        <w:tc>
          <w:tcPr>
            <w:tcW w:w="1165" w:type="dxa"/>
            <w:vAlign w:val="center"/>
          </w:tcPr>
          <w:p w14:paraId="2D9C5E3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39.524</w:t>
            </w:r>
          </w:p>
        </w:tc>
        <w:tc>
          <w:tcPr>
            <w:tcW w:w="1300" w:type="dxa"/>
            <w:vAlign w:val="center"/>
          </w:tcPr>
          <w:p w14:paraId="62D6D53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38.599</w:t>
            </w:r>
          </w:p>
        </w:tc>
        <w:tc>
          <w:tcPr>
            <w:tcW w:w="1300" w:type="dxa"/>
            <w:vAlign w:val="bottom"/>
          </w:tcPr>
          <w:p w14:paraId="66BEA77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38.106</w:t>
            </w:r>
          </w:p>
        </w:tc>
      </w:tr>
      <w:tr w:rsidR="00D92CDF" w:rsidRPr="00C77D4E" w14:paraId="1B31150F" w14:textId="77777777" w:rsidTr="00BD44F6">
        <w:trPr>
          <w:trHeight w:val="251"/>
          <w:jc w:val="center"/>
        </w:trPr>
        <w:tc>
          <w:tcPr>
            <w:tcW w:w="1435" w:type="dxa"/>
            <w:noWrap/>
            <w:hideMark/>
          </w:tcPr>
          <w:p w14:paraId="3C9E25A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C17:1 (n-7)</w:t>
            </w:r>
          </w:p>
        </w:tc>
        <w:tc>
          <w:tcPr>
            <w:tcW w:w="1165" w:type="dxa"/>
            <w:vAlign w:val="center"/>
          </w:tcPr>
          <w:p w14:paraId="1A16D60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0.074</w:t>
            </w:r>
          </w:p>
        </w:tc>
        <w:tc>
          <w:tcPr>
            <w:tcW w:w="1300" w:type="dxa"/>
            <w:vAlign w:val="center"/>
          </w:tcPr>
          <w:p w14:paraId="791D8F0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0.070</w:t>
            </w:r>
          </w:p>
        </w:tc>
        <w:tc>
          <w:tcPr>
            <w:tcW w:w="1300" w:type="dxa"/>
            <w:vAlign w:val="bottom"/>
          </w:tcPr>
          <w:p w14:paraId="7E04DA2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0.071</w:t>
            </w:r>
          </w:p>
        </w:tc>
      </w:tr>
      <w:tr w:rsidR="00D92CDF" w:rsidRPr="00C77D4E" w14:paraId="10AC7EA4" w14:textId="77777777" w:rsidTr="00BD44F6">
        <w:trPr>
          <w:trHeight w:val="260"/>
          <w:jc w:val="center"/>
        </w:trPr>
        <w:tc>
          <w:tcPr>
            <w:tcW w:w="1435" w:type="dxa"/>
            <w:noWrap/>
            <w:hideMark/>
          </w:tcPr>
          <w:p w14:paraId="450197AC"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C17:0</w:t>
            </w:r>
          </w:p>
        </w:tc>
        <w:tc>
          <w:tcPr>
            <w:tcW w:w="1165" w:type="dxa"/>
            <w:vAlign w:val="center"/>
          </w:tcPr>
          <w:p w14:paraId="6924764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0.107</w:t>
            </w:r>
          </w:p>
        </w:tc>
        <w:tc>
          <w:tcPr>
            <w:tcW w:w="1300" w:type="dxa"/>
            <w:vAlign w:val="center"/>
          </w:tcPr>
          <w:p w14:paraId="36DB597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0.117</w:t>
            </w:r>
          </w:p>
        </w:tc>
        <w:tc>
          <w:tcPr>
            <w:tcW w:w="1300" w:type="dxa"/>
            <w:vAlign w:val="bottom"/>
          </w:tcPr>
          <w:p w14:paraId="1804F15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0.117</w:t>
            </w:r>
          </w:p>
        </w:tc>
      </w:tr>
      <w:tr w:rsidR="00D92CDF" w:rsidRPr="00C77D4E" w14:paraId="629AF6E9" w14:textId="77777777" w:rsidTr="00BD44F6">
        <w:trPr>
          <w:trHeight w:val="260"/>
          <w:jc w:val="center"/>
        </w:trPr>
        <w:tc>
          <w:tcPr>
            <w:tcW w:w="1435" w:type="dxa"/>
            <w:noWrap/>
            <w:hideMark/>
          </w:tcPr>
          <w:p w14:paraId="448304B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C18:3 (n-6)</w:t>
            </w:r>
          </w:p>
        </w:tc>
        <w:tc>
          <w:tcPr>
            <w:tcW w:w="1165" w:type="dxa"/>
            <w:vAlign w:val="center"/>
          </w:tcPr>
          <w:p w14:paraId="7159921C"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0.120</w:t>
            </w:r>
          </w:p>
        </w:tc>
        <w:tc>
          <w:tcPr>
            <w:tcW w:w="1300" w:type="dxa"/>
            <w:vAlign w:val="center"/>
          </w:tcPr>
          <w:p w14:paraId="1447390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0.112</w:t>
            </w:r>
          </w:p>
        </w:tc>
        <w:tc>
          <w:tcPr>
            <w:tcW w:w="1300" w:type="dxa"/>
            <w:vAlign w:val="bottom"/>
          </w:tcPr>
          <w:p w14:paraId="0B62A68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0.118</w:t>
            </w:r>
          </w:p>
        </w:tc>
      </w:tr>
      <w:tr w:rsidR="00D92CDF" w:rsidRPr="00C77D4E" w14:paraId="53D4BBEB" w14:textId="77777777" w:rsidTr="00BD44F6">
        <w:trPr>
          <w:trHeight w:val="260"/>
          <w:jc w:val="center"/>
        </w:trPr>
        <w:tc>
          <w:tcPr>
            <w:tcW w:w="1435" w:type="dxa"/>
            <w:noWrap/>
            <w:hideMark/>
          </w:tcPr>
          <w:p w14:paraId="6DFF242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C18:3 (n-3)</w:t>
            </w:r>
          </w:p>
        </w:tc>
        <w:tc>
          <w:tcPr>
            <w:tcW w:w="1165" w:type="dxa"/>
            <w:vAlign w:val="center"/>
          </w:tcPr>
          <w:p w14:paraId="7019FDD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0.720</w:t>
            </w:r>
          </w:p>
        </w:tc>
        <w:tc>
          <w:tcPr>
            <w:tcW w:w="1300" w:type="dxa"/>
            <w:vAlign w:val="center"/>
          </w:tcPr>
          <w:p w14:paraId="302D45D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0.804</w:t>
            </w:r>
          </w:p>
        </w:tc>
        <w:tc>
          <w:tcPr>
            <w:tcW w:w="1300" w:type="dxa"/>
            <w:vAlign w:val="bottom"/>
          </w:tcPr>
          <w:p w14:paraId="53DCAC8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0.862</w:t>
            </w:r>
          </w:p>
        </w:tc>
      </w:tr>
      <w:tr w:rsidR="00D92CDF" w:rsidRPr="00C77D4E" w14:paraId="64781DD6" w14:textId="77777777" w:rsidTr="00BD44F6">
        <w:trPr>
          <w:trHeight w:val="260"/>
          <w:jc w:val="center"/>
        </w:trPr>
        <w:tc>
          <w:tcPr>
            <w:tcW w:w="1435" w:type="dxa"/>
            <w:noWrap/>
            <w:hideMark/>
          </w:tcPr>
          <w:p w14:paraId="233A1BA3"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C18:2 (n-6)</w:t>
            </w:r>
          </w:p>
        </w:tc>
        <w:tc>
          <w:tcPr>
            <w:tcW w:w="1165" w:type="dxa"/>
            <w:vAlign w:val="center"/>
          </w:tcPr>
          <w:p w14:paraId="0742F9F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9.796</w:t>
            </w:r>
          </w:p>
        </w:tc>
        <w:tc>
          <w:tcPr>
            <w:tcW w:w="1300" w:type="dxa"/>
            <w:vAlign w:val="center"/>
          </w:tcPr>
          <w:p w14:paraId="2F7BF94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11.029</w:t>
            </w:r>
          </w:p>
        </w:tc>
        <w:tc>
          <w:tcPr>
            <w:tcW w:w="1300" w:type="dxa"/>
            <w:vAlign w:val="bottom"/>
          </w:tcPr>
          <w:p w14:paraId="421616D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11.543</w:t>
            </w:r>
          </w:p>
        </w:tc>
      </w:tr>
      <w:tr w:rsidR="00D92CDF" w:rsidRPr="00C77D4E" w14:paraId="34E73EEF" w14:textId="77777777" w:rsidTr="00BD44F6">
        <w:trPr>
          <w:trHeight w:val="260"/>
          <w:jc w:val="center"/>
        </w:trPr>
        <w:tc>
          <w:tcPr>
            <w:tcW w:w="1435" w:type="dxa"/>
            <w:noWrap/>
            <w:hideMark/>
          </w:tcPr>
          <w:p w14:paraId="6F1D76C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C18:1 (n-9)</w:t>
            </w:r>
          </w:p>
        </w:tc>
        <w:tc>
          <w:tcPr>
            <w:tcW w:w="1165" w:type="dxa"/>
            <w:vAlign w:val="center"/>
          </w:tcPr>
          <w:p w14:paraId="5861A60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27.218</w:t>
            </w:r>
          </w:p>
        </w:tc>
        <w:tc>
          <w:tcPr>
            <w:tcW w:w="1300" w:type="dxa"/>
            <w:vAlign w:val="center"/>
          </w:tcPr>
          <w:p w14:paraId="352C15C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28.977</w:t>
            </w:r>
          </w:p>
        </w:tc>
        <w:tc>
          <w:tcPr>
            <w:tcW w:w="1300" w:type="dxa"/>
            <w:vAlign w:val="bottom"/>
          </w:tcPr>
          <w:p w14:paraId="774BE04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28.792</w:t>
            </w:r>
          </w:p>
        </w:tc>
      </w:tr>
      <w:tr w:rsidR="00D92CDF" w:rsidRPr="00C77D4E" w14:paraId="6D7667A8" w14:textId="77777777" w:rsidTr="00BD44F6">
        <w:trPr>
          <w:trHeight w:val="269"/>
          <w:jc w:val="center"/>
        </w:trPr>
        <w:tc>
          <w:tcPr>
            <w:tcW w:w="1435" w:type="dxa"/>
            <w:noWrap/>
            <w:hideMark/>
          </w:tcPr>
          <w:p w14:paraId="26663383"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C18:0</w:t>
            </w:r>
          </w:p>
        </w:tc>
        <w:tc>
          <w:tcPr>
            <w:tcW w:w="1165" w:type="dxa"/>
            <w:vAlign w:val="center"/>
          </w:tcPr>
          <w:p w14:paraId="39D2F68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10.274</w:t>
            </w:r>
          </w:p>
        </w:tc>
        <w:tc>
          <w:tcPr>
            <w:tcW w:w="1300" w:type="dxa"/>
            <w:vAlign w:val="center"/>
          </w:tcPr>
          <w:p w14:paraId="6D47FC3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9.101</w:t>
            </w:r>
          </w:p>
        </w:tc>
        <w:tc>
          <w:tcPr>
            <w:tcW w:w="1300" w:type="dxa"/>
            <w:vAlign w:val="bottom"/>
          </w:tcPr>
          <w:p w14:paraId="7DA2E69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9.028</w:t>
            </w:r>
          </w:p>
        </w:tc>
      </w:tr>
      <w:tr w:rsidR="00D92CDF" w:rsidRPr="00C77D4E" w14:paraId="67577906" w14:textId="77777777" w:rsidTr="00BD44F6">
        <w:trPr>
          <w:trHeight w:val="251"/>
          <w:jc w:val="center"/>
        </w:trPr>
        <w:tc>
          <w:tcPr>
            <w:tcW w:w="1435" w:type="dxa"/>
            <w:noWrap/>
            <w:hideMark/>
          </w:tcPr>
          <w:p w14:paraId="727388A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C20:5 (n-3)</w:t>
            </w:r>
          </w:p>
        </w:tc>
        <w:tc>
          <w:tcPr>
            <w:tcW w:w="1165" w:type="dxa"/>
            <w:vAlign w:val="center"/>
          </w:tcPr>
          <w:p w14:paraId="554E227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0.053</w:t>
            </w:r>
          </w:p>
        </w:tc>
        <w:tc>
          <w:tcPr>
            <w:tcW w:w="1300" w:type="dxa"/>
            <w:vAlign w:val="center"/>
          </w:tcPr>
          <w:p w14:paraId="318C36AC"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0.022</w:t>
            </w:r>
          </w:p>
        </w:tc>
        <w:tc>
          <w:tcPr>
            <w:tcW w:w="1300" w:type="dxa"/>
            <w:vAlign w:val="bottom"/>
          </w:tcPr>
          <w:p w14:paraId="6B1A345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0.026</w:t>
            </w:r>
          </w:p>
        </w:tc>
      </w:tr>
      <w:tr w:rsidR="00D92CDF" w:rsidRPr="00C77D4E" w14:paraId="0E01710D" w14:textId="77777777" w:rsidTr="00BD44F6">
        <w:trPr>
          <w:trHeight w:val="260"/>
          <w:jc w:val="center"/>
        </w:trPr>
        <w:tc>
          <w:tcPr>
            <w:tcW w:w="1435" w:type="dxa"/>
            <w:noWrap/>
            <w:hideMark/>
          </w:tcPr>
          <w:p w14:paraId="21CABFA9"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C20:4 (n-6)</w:t>
            </w:r>
          </w:p>
        </w:tc>
        <w:tc>
          <w:tcPr>
            <w:tcW w:w="1165" w:type="dxa"/>
            <w:vAlign w:val="center"/>
          </w:tcPr>
          <w:p w14:paraId="7A27801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1.234</w:t>
            </w:r>
          </w:p>
        </w:tc>
        <w:tc>
          <w:tcPr>
            <w:tcW w:w="1300" w:type="dxa"/>
            <w:vAlign w:val="center"/>
          </w:tcPr>
          <w:p w14:paraId="586B1B4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0.598</w:t>
            </w:r>
          </w:p>
        </w:tc>
        <w:tc>
          <w:tcPr>
            <w:tcW w:w="1300" w:type="dxa"/>
            <w:vAlign w:val="bottom"/>
          </w:tcPr>
          <w:p w14:paraId="2002299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0.909</w:t>
            </w:r>
          </w:p>
        </w:tc>
      </w:tr>
      <w:tr w:rsidR="00D92CDF" w:rsidRPr="00C77D4E" w14:paraId="108DBBA7" w14:textId="77777777" w:rsidTr="00BD44F6">
        <w:trPr>
          <w:trHeight w:val="269"/>
          <w:jc w:val="center"/>
        </w:trPr>
        <w:tc>
          <w:tcPr>
            <w:tcW w:w="1435" w:type="dxa"/>
            <w:noWrap/>
            <w:hideMark/>
          </w:tcPr>
          <w:p w14:paraId="685ABD3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C20:3 (n-6)</w:t>
            </w:r>
          </w:p>
        </w:tc>
        <w:tc>
          <w:tcPr>
            <w:tcW w:w="1165" w:type="dxa"/>
            <w:vAlign w:val="center"/>
          </w:tcPr>
          <w:p w14:paraId="7C1AABD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0.205</w:t>
            </w:r>
          </w:p>
        </w:tc>
        <w:tc>
          <w:tcPr>
            <w:tcW w:w="1300" w:type="dxa"/>
            <w:vAlign w:val="center"/>
          </w:tcPr>
          <w:p w14:paraId="2640544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0.094</w:t>
            </w:r>
          </w:p>
        </w:tc>
        <w:tc>
          <w:tcPr>
            <w:tcW w:w="1300" w:type="dxa"/>
            <w:vAlign w:val="bottom"/>
          </w:tcPr>
          <w:p w14:paraId="0CED8ED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0.130</w:t>
            </w:r>
          </w:p>
        </w:tc>
      </w:tr>
      <w:tr w:rsidR="00D92CDF" w:rsidRPr="00C77D4E" w14:paraId="3160E497" w14:textId="77777777" w:rsidTr="00BD44F6">
        <w:trPr>
          <w:trHeight w:val="251"/>
          <w:jc w:val="center"/>
        </w:trPr>
        <w:tc>
          <w:tcPr>
            <w:tcW w:w="1435" w:type="dxa"/>
            <w:noWrap/>
            <w:hideMark/>
          </w:tcPr>
          <w:p w14:paraId="2864BE93"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 xml:space="preserve"> C20:3 (n-3)</w:t>
            </w:r>
          </w:p>
        </w:tc>
        <w:tc>
          <w:tcPr>
            <w:tcW w:w="1165" w:type="dxa"/>
            <w:vAlign w:val="center"/>
          </w:tcPr>
          <w:p w14:paraId="3BEFDD2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0.069</w:t>
            </w:r>
          </w:p>
        </w:tc>
        <w:tc>
          <w:tcPr>
            <w:tcW w:w="1300" w:type="dxa"/>
            <w:vAlign w:val="center"/>
          </w:tcPr>
          <w:p w14:paraId="7C02F8A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0.038</w:t>
            </w:r>
          </w:p>
        </w:tc>
        <w:tc>
          <w:tcPr>
            <w:tcW w:w="1300" w:type="dxa"/>
            <w:vAlign w:val="bottom"/>
          </w:tcPr>
          <w:p w14:paraId="190A0B5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0.044</w:t>
            </w:r>
          </w:p>
        </w:tc>
      </w:tr>
      <w:tr w:rsidR="00D92CDF" w:rsidRPr="00C77D4E" w14:paraId="17AB436A" w14:textId="77777777" w:rsidTr="00BD44F6">
        <w:trPr>
          <w:trHeight w:val="260"/>
          <w:jc w:val="center"/>
        </w:trPr>
        <w:tc>
          <w:tcPr>
            <w:tcW w:w="1435" w:type="dxa"/>
            <w:noWrap/>
            <w:hideMark/>
          </w:tcPr>
          <w:p w14:paraId="6D2E373D"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C20:2 (n-6)</w:t>
            </w:r>
          </w:p>
        </w:tc>
        <w:tc>
          <w:tcPr>
            <w:tcW w:w="1165" w:type="dxa"/>
            <w:vAlign w:val="center"/>
          </w:tcPr>
          <w:p w14:paraId="210A1CD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0.081</w:t>
            </w:r>
          </w:p>
        </w:tc>
        <w:tc>
          <w:tcPr>
            <w:tcW w:w="1300" w:type="dxa"/>
            <w:vAlign w:val="center"/>
          </w:tcPr>
          <w:p w14:paraId="1C0048E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0.062</w:t>
            </w:r>
          </w:p>
        </w:tc>
        <w:tc>
          <w:tcPr>
            <w:tcW w:w="1300" w:type="dxa"/>
            <w:vAlign w:val="bottom"/>
          </w:tcPr>
          <w:p w14:paraId="51FAA57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0.078</w:t>
            </w:r>
          </w:p>
        </w:tc>
      </w:tr>
      <w:tr w:rsidR="00D92CDF" w:rsidRPr="00C77D4E" w14:paraId="78ED1DC8" w14:textId="77777777" w:rsidTr="00BD44F6">
        <w:trPr>
          <w:trHeight w:val="269"/>
          <w:jc w:val="center"/>
        </w:trPr>
        <w:tc>
          <w:tcPr>
            <w:tcW w:w="1435" w:type="dxa"/>
            <w:noWrap/>
            <w:hideMark/>
          </w:tcPr>
          <w:p w14:paraId="20460A4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C20:1 (n-9)</w:t>
            </w:r>
          </w:p>
        </w:tc>
        <w:tc>
          <w:tcPr>
            <w:tcW w:w="1165" w:type="dxa"/>
            <w:vAlign w:val="center"/>
          </w:tcPr>
          <w:p w14:paraId="3A053EA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0.217</w:t>
            </w:r>
          </w:p>
        </w:tc>
        <w:tc>
          <w:tcPr>
            <w:tcW w:w="1300" w:type="dxa"/>
            <w:vAlign w:val="center"/>
          </w:tcPr>
          <w:p w14:paraId="764165F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0.221</w:t>
            </w:r>
          </w:p>
        </w:tc>
        <w:tc>
          <w:tcPr>
            <w:tcW w:w="1300" w:type="dxa"/>
            <w:vAlign w:val="bottom"/>
          </w:tcPr>
          <w:p w14:paraId="45F23BC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0.223</w:t>
            </w:r>
          </w:p>
        </w:tc>
      </w:tr>
      <w:tr w:rsidR="00D92CDF" w:rsidRPr="00C77D4E" w14:paraId="10869CAA" w14:textId="77777777" w:rsidTr="00BD44F6">
        <w:trPr>
          <w:trHeight w:val="251"/>
          <w:jc w:val="center"/>
        </w:trPr>
        <w:tc>
          <w:tcPr>
            <w:tcW w:w="1435" w:type="dxa"/>
            <w:noWrap/>
            <w:hideMark/>
          </w:tcPr>
          <w:p w14:paraId="3B9C7A9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C20:0</w:t>
            </w:r>
          </w:p>
        </w:tc>
        <w:tc>
          <w:tcPr>
            <w:tcW w:w="1165" w:type="dxa"/>
            <w:vAlign w:val="center"/>
          </w:tcPr>
          <w:p w14:paraId="7D17D349"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0.100</w:t>
            </w:r>
          </w:p>
        </w:tc>
        <w:tc>
          <w:tcPr>
            <w:tcW w:w="1300" w:type="dxa"/>
            <w:vAlign w:val="center"/>
          </w:tcPr>
          <w:p w14:paraId="16118EF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0.085</w:t>
            </w:r>
          </w:p>
        </w:tc>
        <w:tc>
          <w:tcPr>
            <w:tcW w:w="1300" w:type="dxa"/>
            <w:vAlign w:val="bottom"/>
          </w:tcPr>
          <w:p w14:paraId="3AA61529"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0.082</w:t>
            </w:r>
          </w:p>
        </w:tc>
      </w:tr>
      <w:tr w:rsidR="00D92CDF" w:rsidRPr="00C77D4E" w14:paraId="3CB32EE3" w14:textId="77777777" w:rsidTr="00BD44F6">
        <w:trPr>
          <w:trHeight w:val="260"/>
          <w:jc w:val="center"/>
        </w:trPr>
        <w:tc>
          <w:tcPr>
            <w:tcW w:w="1435" w:type="dxa"/>
            <w:noWrap/>
            <w:hideMark/>
          </w:tcPr>
          <w:p w14:paraId="1734E64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C21:0</w:t>
            </w:r>
          </w:p>
        </w:tc>
        <w:tc>
          <w:tcPr>
            <w:tcW w:w="1165" w:type="dxa"/>
            <w:vAlign w:val="center"/>
          </w:tcPr>
          <w:p w14:paraId="6372CDF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0.005</w:t>
            </w:r>
          </w:p>
        </w:tc>
        <w:tc>
          <w:tcPr>
            <w:tcW w:w="1300" w:type="dxa"/>
            <w:vAlign w:val="center"/>
          </w:tcPr>
          <w:p w14:paraId="465461F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0.005</w:t>
            </w:r>
          </w:p>
        </w:tc>
        <w:tc>
          <w:tcPr>
            <w:tcW w:w="1300" w:type="dxa"/>
            <w:vAlign w:val="bottom"/>
          </w:tcPr>
          <w:p w14:paraId="2E3EDD0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0.004</w:t>
            </w:r>
          </w:p>
        </w:tc>
      </w:tr>
      <w:tr w:rsidR="00D92CDF" w:rsidRPr="00C77D4E" w14:paraId="61E101B1" w14:textId="77777777" w:rsidTr="00BD44F6">
        <w:trPr>
          <w:trHeight w:val="269"/>
          <w:jc w:val="center"/>
        </w:trPr>
        <w:tc>
          <w:tcPr>
            <w:tcW w:w="1435" w:type="dxa"/>
            <w:noWrap/>
            <w:hideMark/>
          </w:tcPr>
          <w:p w14:paraId="411A9B4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C22:6 (n-3)</w:t>
            </w:r>
          </w:p>
        </w:tc>
        <w:tc>
          <w:tcPr>
            <w:tcW w:w="1165" w:type="dxa"/>
            <w:vAlign w:val="center"/>
          </w:tcPr>
          <w:p w14:paraId="34C399F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0.029</w:t>
            </w:r>
          </w:p>
        </w:tc>
        <w:tc>
          <w:tcPr>
            <w:tcW w:w="1300" w:type="dxa"/>
            <w:vAlign w:val="center"/>
          </w:tcPr>
          <w:p w14:paraId="4EF70BF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0.016</w:t>
            </w:r>
          </w:p>
        </w:tc>
        <w:tc>
          <w:tcPr>
            <w:tcW w:w="1300" w:type="dxa"/>
            <w:vAlign w:val="bottom"/>
          </w:tcPr>
          <w:p w14:paraId="769233FA"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0.026</w:t>
            </w:r>
          </w:p>
        </w:tc>
      </w:tr>
      <w:tr w:rsidR="00D92CDF" w:rsidRPr="00C77D4E" w14:paraId="3EDA56FA" w14:textId="77777777" w:rsidTr="00BD44F6">
        <w:trPr>
          <w:trHeight w:val="251"/>
          <w:jc w:val="center"/>
        </w:trPr>
        <w:tc>
          <w:tcPr>
            <w:tcW w:w="1435" w:type="dxa"/>
            <w:noWrap/>
            <w:hideMark/>
          </w:tcPr>
          <w:p w14:paraId="100AD78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C22:5 (n-3)</w:t>
            </w:r>
          </w:p>
        </w:tc>
        <w:tc>
          <w:tcPr>
            <w:tcW w:w="1165" w:type="dxa"/>
            <w:vAlign w:val="center"/>
          </w:tcPr>
          <w:p w14:paraId="0AFAB23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0.058</w:t>
            </w:r>
          </w:p>
        </w:tc>
        <w:tc>
          <w:tcPr>
            <w:tcW w:w="1300" w:type="dxa"/>
            <w:vAlign w:val="center"/>
          </w:tcPr>
          <w:p w14:paraId="4E943BA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0.023</w:t>
            </w:r>
          </w:p>
        </w:tc>
        <w:tc>
          <w:tcPr>
            <w:tcW w:w="1300" w:type="dxa"/>
            <w:vAlign w:val="bottom"/>
          </w:tcPr>
          <w:p w14:paraId="27C154A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0.038</w:t>
            </w:r>
          </w:p>
        </w:tc>
      </w:tr>
      <w:tr w:rsidR="00D92CDF" w:rsidRPr="00C77D4E" w14:paraId="316F369A" w14:textId="77777777" w:rsidTr="00BD44F6">
        <w:trPr>
          <w:trHeight w:val="260"/>
          <w:jc w:val="center"/>
        </w:trPr>
        <w:tc>
          <w:tcPr>
            <w:tcW w:w="1435" w:type="dxa"/>
            <w:noWrap/>
            <w:hideMark/>
          </w:tcPr>
          <w:p w14:paraId="59477E6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C22:5 (n-6)</w:t>
            </w:r>
          </w:p>
        </w:tc>
        <w:tc>
          <w:tcPr>
            <w:tcW w:w="1165" w:type="dxa"/>
            <w:vAlign w:val="center"/>
          </w:tcPr>
          <w:p w14:paraId="26C8F72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0.033</w:t>
            </w:r>
          </w:p>
        </w:tc>
        <w:tc>
          <w:tcPr>
            <w:tcW w:w="1300" w:type="dxa"/>
            <w:vAlign w:val="center"/>
          </w:tcPr>
          <w:p w14:paraId="06BD924C"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0.019</w:t>
            </w:r>
          </w:p>
        </w:tc>
        <w:tc>
          <w:tcPr>
            <w:tcW w:w="1300" w:type="dxa"/>
            <w:vAlign w:val="bottom"/>
          </w:tcPr>
          <w:p w14:paraId="31A210E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0.032</w:t>
            </w:r>
          </w:p>
        </w:tc>
      </w:tr>
      <w:tr w:rsidR="00D92CDF" w:rsidRPr="00C77D4E" w14:paraId="1E78E1E8" w14:textId="77777777" w:rsidTr="00BD44F6">
        <w:trPr>
          <w:trHeight w:val="260"/>
          <w:jc w:val="center"/>
        </w:trPr>
        <w:tc>
          <w:tcPr>
            <w:tcW w:w="1435" w:type="dxa"/>
            <w:noWrap/>
            <w:hideMark/>
          </w:tcPr>
          <w:p w14:paraId="128E6CC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C22:2 (n-6)</w:t>
            </w:r>
          </w:p>
        </w:tc>
        <w:tc>
          <w:tcPr>
            <w:tcW w:w="1165" w:type="dxa"/>
            <w:vAlign w:val="center"/>
          </w:tcPr>
          <w:p w14:paraId="7CEF653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0.003</w:t>
            </w:r>
          </w:p>
        </w:tc>
        <w:tc>
          <w:tcPr>
            <w:tcW w:w="1300" w:type="dxa"/>
            <w:vAlign w:val="center"/>
          </w:tcPr>
          <w:p w14:paraId="070B73F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0.002</w:t>
            </w:r>
          </w:p>
        </w:tc>
        <w:tc>
          <w:tcPr>
            <w:tcW w:w="1300" w:type="dxa"/>
            <w:vAlign w:val="bottom"/>
          </w:tcPr>
          <w:p w14:paraId="5D6C4AA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0.002</w:t>
            </w:r>
          </w:p>
        </w:tc>
      </w:tr>
      <w:tr w:rsidR="00D92CDF" w:rsidRPr="00C77D4E" w14:paraId="77BB0127" w14:textId="77777777" w:rsidTr="00BD44F6">
        <w:trPr>
          <w:trHeight w:val="260"/>
          <w:jc w:val="center"/>
        </w:trPr>
        <w:tc>
          <w:tcPr>
            <w:tcW w:w="1435" w:type="dxa"/>
            <w:noWrap/>
            <w:hideMark/>
          </w:tcPr>
          <w:p w14:paraId="1E7F30B7"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C22:1 (n-9)</w:t>
            </w:r>
          </w:p>
        </w:tc>
        <w:tc>
          <w:tcPr>
            <w:tcW w:w="1165" w:type="dxa"/>
            <w:vAlign w:val="center"/>
          </w:tcPr>
          <w:p w14:paraId="107C8F23"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0.018</w:t>
            </w:r>
          </w:p>
        </w:tc>
        <w:tc>
          <w:tcPr>
            <w:tcW w:w="1300" w:type="dxa"/>
            <w:vAlign w:val="center"/>
          </w:tcPr>
          <w:p w14:paraId="158BDD1A"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0.012</w:t>
            </w:r>
          </w:p>
        </w:tc>
        <w:tc>
          <w:tcPr>
            <w:tcW w:w="1300" w:type="dxa"/>
            <w:vAlign w:val="bottom"/>
          </w:tcPr>
          <w:p w14:paraId="31ADE871"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0.015</w:t>
            </w:r>
          </w:p>
        </w:tc>
      </w:tr>
      <w:tr w:rsidR="00D92CDF" w:rsidRPr="00C77D4E" w14:paraId="110725BC" w14:textId="77777777" w:rsidTr="00BD44F6">
        <w:trPr>
          <w:trHeight w:val="260"/>
          <w:jc w:val="center"/>
        </w:trPr>
        <w:tc>
          <w:tcPr>
            <w:tcW w:w="1435" w:type="dxa"/>
            <w:noWrap/>
            <w:hideMark/>
          </w:tcPr>
          <w:p w14:paraId="5C2827A8"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C22:0</w:t>
            </w:r>
          </w:p>
        </w:tc>
        <w:tc>
          <w:tcPr>
            <w:tcW w:w="1165" w:type="dxa"/>
            <w:vAlign w:val="center"/>
          </w:tcPr>
          <w:p w14:paraId="0B8646DB"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0.033</w:t>
            </w:r>
          </w:p>
        </w:tc>
        <w:tc>
          <w:tcPr>
            <w:tcW w:w="1300" w:type="dxa"/>
            <w:vAlign w:val="center"/>
          </w:tcPr>
          <w:p w14:paraId="3958E579"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0.028</w:t>
            </w:r>
          </w:p>
        </w:tc>
        <w:tc>
          <w:tcPr>
            <w:tcW w:w="1300" w:type="dxa"/>
            <w:vAlign w:val="bottom"/>
          </w:tcPr>
          <w:p w14:paraId="2268295A"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0.035</w:t>
            </w:r>
          </w:p>
        </w:tc>
      </w:tr>
      <w:tr w:rsidR="00D92CDF" w:rsidRPr="00C77D4E" w14:paraId="64A6A10F" w14:textId="77777777" w:rsidTr="00BD44F6">
        <w:trPr>
          <w:trHeight w:val="260"/>
          <w:jc w:val="center"/>
        </w:trPr>
        <w:tc>
          <w:tcPr>
            <w:tcW w:w="1435" w:type="dxa"/>
            <w:noWrap/>
            <w:hideMark/>
          </w:tcPr>
          <w:p w14:paraId="5A3F4E13"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C23:0</w:t>
            </w:r>
          </w:p>
        </w:tc>
        <w:tc>
          <w:tcPr>
            <w:tcW w:w="1165" w:type="dxa"/>
            <w:vAlign w:val="center"/>
          </w:tcPr>
          <w:p w14:paraId="49A31242"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0.003</w:t>
            </w:r>
          </w:p>
        </w:tc>
        <w:tc>
          <w:tcPr>
            <w:tcW w:w="1300" w:type="dxa"/>
            <w:vAlign w:val="center"/>
          </w:tcPr>
          <w:p w14:paraId="10004246"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0.003</w:t>
            </w:r>
          </w:p>
        </w:tc>
        <w:tc>
          <w:tcPr>
            <w:tcW w:w="1300" w:type="dxa"/>
            <w:vAlign w:val="bottom"/>
          </w:tcPr>
          <w:p w14:paraId="74FB382A"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0.004</w:t>
            </w:r>
          </w:p>
        </w:tc>
      </w:tr>
      <w:tr w:rsidR="00D92CDF" w:rsidRPr="00C77D4E" w14:paraId="75B86B9B" w14:textId="77777777" w:rsidTr="00BD44F6">
        <w:trPr>
          <w:trHeight w:val="269"/>
          <w:jc w:val="center"/>
        </w:trPr>
        <w:tc>
          <w:tcPr>
            <w:tcW w:w="1435" w:type="dxa"/>
            <w:noWrap/>
            <w:hideMark/>
          </w:tcPr>
          <w:p w14:paraId="677DBBC0"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C24:1 (n-9)</w:t>
            </w:r>
          </w:p>
        </w:tc>
        <w:tc>
          <w:tcPr>
            <w:tcW w:w="1165" w:type="dxa"/>
            <w:vAlign w:val="center"/>
          </w:tcPr>
          <w:p w14:paraId="5D98A5E4"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0.005</w:t>
            </w:r>
          </w:p>
        </w:tc>
        <w:tc>
          <w:tcPr>
            <w:tcW w:w="1300" w:type="dxa"/>
            <w:vAlign w:val="center"/>
          </w:tcPr>
          <w:p w14:paraId="4421004F"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0.003</w:t>
            </w:r>
          </w:p>
        </w:tc>
        <w:tc>
          <w:tcPr>
            <w:tcW w:w="1300" w:type="dxa"/>
            <w:vAlign w:val="bottom"/>
          </w:tcPr>
          <w:p w14:paraId="4115A06E"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0.007</w:t>
            </w:r>
          </w:p>
        </w:tc>
      </w:tr>
      <w:tr w:rsidR="00D92CDF" w:rsidRPr="00C77D4E" w14:paraId="7E3EA4EA" w14:textId="77777777" w:rsidTr="00BD44F6">
        <w:trPr>
          <w:trHeight w:val="251"/>
          <w:jc w:val="center"/>
        </w:trPr>
        <w:tc>
          <w:tcPr>
            <w:tcW w:w="1435" w:type="dxa"/>
            <w:noWrap/>
            <w:hideMark/>
          </w:tcPr>
          <w:p w14:paraId="3F051CBC"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eastAsia="Times New Roman" w:hAnsi="Times New Roman" w:cs="Times New Roman"/>
                <w:color w:val="000000"/>
                <w:kern w:val="0"/>
                <w:sz w:val="22"/>
                <w:szCs w:val="22"/>
                <w14:ligatures w14:val="none"/>
              </w:rPr>
              <w:t>C24:0</w:t>
            </w:r>
          </w:p>
        </w:tc>
        <w:tc>
          <w:tcPr>
            <w:tcW w:w="1165" w:type="dxa"/>
            <w:vAlign w:val="center"/>
          </w:tcPr>
          <w:p w14:paraId="422C22DA"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0.003</w:t>
            </w:r>
          </w:p>
        </w:tc>
        <w:tc>
          <w:tcPr>
            <w:tcW w:w="1300" w:type="dxa"/>
            <w:vAlign w:val="center"/>
          </w:tcPr>
          <w:p w14:paraId="3241D4C5"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0.003</w:t>
            </w:r>
          </w:p>
        </w:tc>
        <w:tc>
          <w:tcPr>
            <w:tcW w:w="1300" w:type="dxa"/>
            <w:vAlign w:val="bottom"/>
          </w:tcPr>
          <w:p w14:paraId="228C5FA9" w14:textId="77777777" w:rsidR="00D92CDF" w:rsidRPr="00C77D4E" w:rsidRDefault="00D92CDF" w:rsidP="00BD44F6">
            <w:pPr>
              <w:jc w:val="center"/>
              <w:rPr>
                <w:rFonts w:ascii="Times New Roman" w:eastAsia="Times New Roman" w:hAnsi="Times New Roman" w:cs="Times New Roman"/>
                <w:color w:val="000000"/>
                <w:kern w:val="0"/>
                <w:sz w:val="22"/>
                <w:szCs w:val="22"/>
                <w14:ligatures w14:val="none"/>
              </w:rPr>
            </w:pPr>
            <w:r w:rsidRPr="00C77D4E">
              <w:rPr>
                <w:rFonts w:ascii="Times New Roman" w:hAnsi="Times New Roman" w:cs="Times New Roman"/>
                <w:color w:val="000000"/>
                <w:sz w:val="22"/>
                <w:szCs w:val="22"/>
              </w:rPr>
              <w:t>0.006</w:t>
            </w:r>
          </w:p>
        </w:tc>
      </w:tr>
    </w:tbl>
    <w:p w14:paraId="66891E06" w14:textId="06A05EE3" w:rsidR="005C6DA5" w:rsidRPr="00D36E0D" w:rsidRDefault="00D92CDF" w:rsidP="00D92CDF">
      <w:pPr>
        <w:pStyle w:val="NormalWeb"/>
        <w:shd w:val="clear" w:color="auto" w:fill="FFFFFF"/>
        <w:spacing w:line="480" w:lineRule="auto"/>
        <w:rPr>
          <w:sz w:val="22"/>
          <w:szCs w:val="22"/>
        </w:rPr>
        <w:sectPr w:rsidR="005C6DA5" w:rsidRPr="00D36E0D" w:rsidSect="0012525E">
          <w:pgSz w:w="12240" w:h="15840"/>
          <w:pgMar w:top="1440" w:right="1440" w:bottom="1440" w:left="1440" w:header="720" w:footer="720" w:gutter="0"/>
          <w:pgNumType w:start="1"/>
          <w:cols w:space="720"/>
          <w:docGrid w:linePitch="360"/>
        </w:sectPr>
      </w:pPr>
      <w:r w:rsidRPr="00C77D4E">
        <w:rPr>
          <w:sz w:val="22"/>
          <w:szCs w:val="22"/>
        </w:rPr>
        <w:t>Comparison of the average fatty acid composition in each D10 abdominal</w:t>
      </w:r>
      <w:r w:rsidR="0039035A">
        <w:rPr>
          <w:sz w:val="22"/>
          <w:szCs w:val="22"/>
        </w:rPr>
        <w:t xml:space="preserve"> (ABD)</w:t>
      </w:r>
      <w:r w:rsidRPr="00C77D4E">
        <w:rPr>
          <w:sz w:val="22"/>
          <w:szCs w:val="22"/>
        </w:rPr>
        <w:t>, neck, and subcutaneous (SQ) adipose tissue depot samples. Values are expressed as relative percentage of the total fatty acid methyl ester measured in each sample (n=12).</w:t>
      </w:r>
    </w:p>
    <w:p w14:paraId="135F6C75" w14:textId="528E4C3C" w:rsidR="00D92CDF" w:rsidRDefault="00635F1A" w:rsidP="00D92CDF">
      <w:pPr>
        <w:spacing w:line="480" w:lineRule="auto"/>
        <w:rPr>
          <w:rFonts w:ascii="Times New Roman" w:hAnsi="Times New Roman" w:cs="Times New Roman"/>
          <w:b/>
          <w:bCs/>
          <w:sz w:val="22"/>
          <w:szCs w:val="22"/>
        </w:rPr>
      </w:pPr>
      <w:r>
        <w:rPr>
          <w:rFonts w:ascii="Times New Roman" w:hAnsi="Times New Roman" w:cs="Times New Roman"/>
          <w:b/>
          <w:bCs/>
          <w:sz w:val="22"/>
          <w:szCs w:val="22"/>
        </w:rPr>
        <w:lastRenderedPageBreak/>
        <w:t>Table 2: Genetic line differences of fatty acid composition of developing adipose tissue depots.</w:t>
      </w:r>
    </w:p>
    <w:tbl>
      <w:tblPr>
        <w:tblStyle w:val="TableGrid"/>
        <w:tblW w:w="12955" w:type="dxa"/>
        <w:jc w:val="center"/>
        <w:tblLook w:val="04A0" w:firstRow="1" w:lastRow="0" w:firstColumn="1" w:lastColumn="0" w:noHBand="0" w:noVBand="1"/>
      </w:tblPr>
      <w:tblGrid>
        <w:gridCol w:w="1165"/>
        <w:gridCol w:w="1530"/>
        <w:gridCol w:w="1530"/>
        <w:gridCol w:w="850"/>
        <w:gridCol w:w="1645"/>
        <w:gridCol w:w="1555"/>
        <w:gridCol w:w="810"/>
        <w:gridCol w:w="1530"/>
        <w:gridCol w:w="1530"/>
        <w:gridCol w:w="810"/>
      </w:tblGrid>
      <w:tr w:rsidR="00F3106B" w:rsidRPr="0012525E" w14:paraId="4013F989" w14:textId="77777777" w:rsidTr="0012525E">
        <w:trPr>
          <w:jc w:val="center"/>
        </w:trPr>
        <w:tc>
          <w:tcPr>
            <w:tcW w:w="1165" w:type="dxa"/>
          </w:tcPr>
          <w:p w14:paraId="57CD410E" w14:textId="77777777" w:rsidR="00F3106B" w:rsidRPr="0012525E" w:rsidRDefault="00F3106B" w:rsidP="00BD44F6">
            <w:pPr>
              <w:spacing w:line="276" w:lineRule="auto"/>
              <w:jc w:val="center"/>
              <w:rPr>
                <w:rFonts w:ascii="Times New Roman" w:hAnsi="Times New Roman" w:cs="Times New Roman"/>
                <w:sz w:val="18"/>
                <w:szCs w:val="18"/>
              </w:rPr>
            </w:pPr>
          </w:p>
        </w:tc>
        <w:tc>
          <w:tcPr>
            <w:tcW w:w="3910" w:type="dxa"/>
            <w:gridSpan w:val="3"/>
          </w:tcPr>
          <w:p w14:paraId="7845A9FF"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ABD</w:t>
            </w:r>
          </w:p>
        </w:tc>
        <w:tc>
          <w:tcPr>
            <w:tcW w:w="4010" w:type="dxa"/>
            <w:gridSpan w:val="3"/>
          </w:tcPr>
          <w:p w14:paraId="23979BC4"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Neck</w:t>
            </w:r>
          </w:p>
        </w:tc>
        <w:tc>
          <w:tcPr>
            <w:tcW w:w="3870" w:type="dxa"/>
            <w:gridSpan w:val="3"/>
          </w:tcPr>
          <w:p w14:paraId="0A3F790F"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SQ</w:t>
            </w:r>
          </w:p>
        </w:tc>
      </w:tr>
      <w:tr w:rsidR="0012525E" w:rsidRPr="0012525E" w14:paraId="55FDBF90" w14:textId="77777777" w:rsidTr="0012525E">
        <w:trPr>
          <w:jc w:val="center"/>
        </w:trPr>
        <w:tc>
          <w:tcPr>
            <w:tcW w:w="1165" w:type="dxa"/>
          </w:tcPr>
          <w:p w14:paraId="5958C26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sz w:val="18"/>
                <w:szCs w:val="18"/>
              </w:rPr>
              <w:t>Fatty Acid</w:t>
            </w:r>
          </w:p>
        </w:tc>
        <w:tc>
          <w:tcPr>
            <w:tcW w:w="1530" w:type="dxa"/>
          </w:tcPr>
          <w:p w14:paraId="3D25D343"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Cobb</w:t>
            </w:r>
          </w:p>
        </w:tc>
        <w:tc>
          <w:tcPr>
            <w:tcW w:w="1530" w:type="dxa"/>
          </w:tcPr>
          <w:p w14:paraId="6F268AE0" w14:textId="77777777" w:rsidR="00F3106B" w:rsidRPr="0012525E" w:rsidRDefault="00F3106B" w:rsidP="00BD44F6">
            <w:pPr>
              <w:spacing w:line="276" w:lineRule="auto"/>
              <w:jc w:val="center"/>
              <w:rPr>
                <w:rFonts w:ascii="Times New Roman" w:hAnsi="Times New Roman" w:cs="Times New Roman"/>
                <w:b/>
                <w:bCs/>
                <w:sz w:val="18"/>
                <w:szCs w:val="18"/>
              </w:rPr>
            </w:pPr>
            <w:proofErr w:type="spellStart"/>
            <w:r w:rsidRPr="0012525E">
              <w:rPr>
                <w:rFonts w:ascii="Times New Roman" w:hAnsi="Times New Roman" w:cs="Times New Roman"/>
                <w:b/>
                <w:bCs/>
                <w:sz w:val="18"/>
                <w:szCs w:val="18"/>
              </w:rPr>
              <w:t>Redbro</w:t>
            </w:r>
            <w:proofErr w:type="spellEnd"/>
          </w:p>
        </w:tc>
        <w:tc>
          <w:tcPr>
            <w:tcW w:w="850" w:type="dxa"/>
          </w:tcPr>
          <w:p w14:paraId="34AAB5E7"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P-value</w:t>
            </w:r>
          </w:p>
        </w:tc>
        <w:tc>
          <w:tcPr>
            <w:tcW w:w="1645" w:type="dxa"/>
          </w:tcPr>
          <w:p w14:paraId="14112295"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Cobb</w:t>
            </w:r>
          </w:p>
        </w:tc>
        <w:tc>
          <w:tcPr>
            <w:tcW w:w="1555" w:type="dxa"/>
          </w:tcPr>
          <w:p w14:paraId="7068626D" w14:textId="77777777" w:rsidR="00F3106B" w:rsidRPr="0012525E" w:rsidRDefault="00F3106B" w:rsidP="00BD44F6">
            <w:pPr>
              <w:spacing w:line="276" w:lineRule="auto"/>
              <w:jc w:val="center"/>
              <w:rPr>
                <w:rFonts w:ascii="Times New Roman" w:hAnsi="Times New Roman" w:cs="Times New Roman"/>
                <w:b/>
                <w:bCs/>
                <w:sz w:val="18"/>
                <w:szCs w:val="18"/>
              </w:rPr>
            </w:pPr>
            <w:proofErr w:type="spellStart"/>
            <w:r w:rsidRPr="0012525E">
              <w:rPr>
                <w:rFonts w:ascii="Times New Roman" w:hAnsi="Times New Roman" w:cs="Times New Roman"/>
                <w:b/>
                <w:bCs/>
                <w:sz w:val="18"/>
                <w:szCs w:val="18"/>
              </w:rPr>
              <w:t>Redbro</w:t>
            </w:r>
            <w:proofErr w:type="spellEnd"/>
          </w:p>
        </w:tc>
        <w:tc>
          <w:tcPr>
            <w:tcW w:w="810" w:type="dxa"/>
          </w:tcPr>
          <w:p w14:paraId="6F94E78E"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P-value</w:t>
            </w:r>
          </w:p>
        </w:tc>
        <w:tc>
          <w:tcPr>
            <w:tcW w:w="1530" w:type="dxa"/>
          </w:tcPr>
          <w:p w14:paraId="3E842B72"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Cobb</w:t>
            </w:r>
          </w:p>
        </w:tc>
        <w:tc>
          <w:tcPr>
            <w:tcW w:w="1530" w:type="dxa"/>
          </w:tcPr>
          <w:p w14:paraId="6F838DCD" w14:textId="77777777" w:rsidR="00F3106B" w:rsidRPr="0012525E" w:rsidRDefault="00F3106B" w:rsidP="00BD44F6">
            <w:pPr>
              <w:spacing w:line="276" w:lineRule="auto"/>
              <w:jc w:val="center"/>
              <w:rPr>
                <w:rFonts w:ascii="Times New Roman" w:hAnsi="Times New Roman" w:cs="Times New Roman"/>
                <w:b/>
                <w:bCs/>
                <w:sz w:val="18"/>
                <w:szCs w:val="18"/>
              </w:rPr>
            </w:pPr>
            <w:proofErr w:type="spellStart"/>
            <w:r w:rsidRPr="0012525E">
              <w:rPr>
                <w:rFonts w:ascii="Times New Roman" w:hAnsi="Times New Roman" w:cs="Times New Roman"/>
                <w:b/>
                <w:bCs/>
                <w:sz w:val="18"/>
                <w:szCs w:val="18"/>
              </w:rPr>
              <w:t>Redbro</w:t>
            </w:r>
            <w:proofErr w:type="spellEnd"/>
          </w:p>
        </w:tc>
        <w:tc>
          <w:tcPr>
            <w:tcW w:w="810" w:type="dxa"/>
          </w:tcPr>
          <w:p w14:paraId="24E3E610"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P-value</w:t>
            </w:r>
          </w:p>
        </w:tc>
      </w:tr>
      <w:tr w:rsidR="0012525E" w:rsidRPr="0012525E" w14:paraId="0ADB95E7" w14:textId="77777777" w:rsidTr="0012525E">
        <w:trPr>
          <w:jc w:val="center"/>
        </w:trPr>
        <w:tc>
          <w:tcPr>
            <w:tcW w:w="1165" w:type="dxa"/>
          </w:tcPr>
          <w:p w14:paraId="02AAE9A8"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C4:0</w:t>
            </w:r>
          </w:p>
        </w:tc>
        <w:tc>
          <w:tcPr>
            <w:tcW w:w="1530" w:type="dxa"/>
            <w:vAlign w:val="bottom"/>
          </w:tcPr>
          <w:p w14:paraId="71D28C8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0.008 ± 0.00009</w:t>
            </w:r>
          </w:p>
        </w:tc>
        <w:tc>
          <w:tcPr>
            <w:tcW w:w="1530" w:type="dxa"/>
            <w:vAlign w:val="bottom"/>
          </w:tcPr>
          <w:p w14:paraId="3566D1B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0.011 ± 0.00009</w:t>
            </w:r>
          </w:p>
        </w:tc>
        <w:tc>
          <w:tcPr>
            <w:tcW w:w="850" w:type="dxa"/>
            <w:vAlign w:val="bottom"/>
          </w:tcPr>
          <w:p w14:paraId="448952B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0.536</w:t>
            </w:r>
          </w:p>
        </w:tc>
        <w:tc>
          <w:tcPr>
            <w:tcW w:w="1645" w:type="dxa"/>
            <w:vAlign w:val="bottom"/>
          </w:tcPr>
          <w:p w14:paraId="6338325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0.005 ± 0.00003</w:t>
            </w:r>
          </w:p>
        </w:tc>
        <w:tc>
          <w:tcPr>
            <w:tcW w:w="1555" w:type="dxa"/>
            <w:vAlign w:val="bottom"/>
          </w:tcPr>
          <w:p w14:paraId="7DF116D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0.010 ± 0.00004</w:t>
            </w:r>
          </w:p>
        </w:tc>
        <w:tc>
          <w:tcPr>
            <w:tcW w:w="810" w:type="dxa"/>
            <w:vAlign w:val="bottom"/>
          </w:tcPr>
          <w:p w14:paraId="25061604"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color w:val="000000"/>
                <w:sz w:val="18"/>
                <w:szCs w:val="18"/>
              </w:rPr>
              <w:t>0.050*</w:t>
            </w:r>
          </w:p>
        </w:tc>
        <w:tc>
          <w:tcPr>
            <w:tcW w:w="1530" w:type="dxa"/>
            <w:vAlign w:val="bottom"/>
          </w:tcPr>
          <w:p w14:paraId="75875E1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0.00001</w:t>
            </w:r>
          </w:p>
        </w:tc>
        <w:tc>
          <w:tcPr>
            <w:tcW w:w="1530" w:type="dxa"/>
            <w:vAlign w:val="bottom"/>
          </w:tcPr>
          <w:p w14:paraId="65323D0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0.00005</w:t>
            </w:r>
          </w:p>
        </w:tc>
        <w:tc>
          <w:tcPr>
            <w:tcW w:w="810" w:type="dxa"/>
            <w:vAlign w:val="bottom"/>
          </w:tcPr>
          <w:p w14:paraId="535BFBE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0.947</w:t>
            </w:r>
          </w:p>
        </w:tc>
      </w:tr>
      <w:tr w:rsidR="0012525E" w:rsidRPr="0012525E" w14:paraId="0E74FA1A" w14:textId="77777777" w:rsidTr="0012525E">
        <w:trPr>
          <w:jc w:val="center"/>
        </w:trPr>
        <w:tc>
          <w:tcPr>
            <w:tcW w:w="1165" w:type="dxa"/>
          </w:tcPr>
          <w:p w14:paraId="25126F40"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C6:0</w:t>
            </w:r>
          </w:p>
        </w:tc>
        <w:tc>
          <w:tcPr>
            <w:tcW w:w="1530" w:type="dxa"/>
            <w:vAlign w:val="bottom"/>
          </w:tcPr>
          <w:p w14:paraId="4F42A3C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0.010 ± 0.00006</w:t>
            </w:r>
          </w:p>
        </w:tc>
        <w:tc>
          <w:tcPr>
            <w:tcW w:w="1530" w:type="dxa"/>
            <w:vAlign w:val="bottom"/>
          </w:tcPr>
          <w:p w14:paraId="4A928FC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0.011 ± 0.00005</w:t>
            </w:r>
          </w:p>
        </w:tc>
        <w:tc>
          <w:tcPr>
            <w:tcW w:w="850" w:type="dxa"/>
            <w:vAlign w:val="bottom"/>
          </w:tcPr>
          <w:p w14:paraId="73A2370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0.746</w:t>
            </w:r>
          </w:p>
        </w:tc>
        <w:tc>
          <w:tcPr>
            <w:tcW w:w="1645" w:type="dxa"/>
            <w:vAlign w:val="bottom"/>
          </w:tcPr>
          <w:p w14:paraId="312700A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0.009 ± 0.00007</w:t>
            </w:r>
          </w:p>
        </w:tc>
        <w:tc>
          <w:tcPr>
            <w:tcW w:w="1555" w:type="dxa"/>
            <w:vAlign w:val="bottom"/>
          </w:tcPr>
          <w:p w14:paraId="40510E8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0.016 ± 0.0001</w:t>
            </w:r>
          </w:p>
        </w:tc>
        <w:tc>
          <w:tcPr>
            <w:tcW w:w="810" w:type="dxa"/>
            <w:vAlign w:val="bottom"/>
          </w:tcPr>
          <w:p w14:paraId="00A69D7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0.266</w:t>
            </w:r>
          </w:p>
        </w:tc>
        <w:tc>
          <w:tcPr>
            <w:tcW w:w="1530" w:type="dxa"/>
            <w:vAlign w:val="bottom"/>
          </w:tcPr>
          <w:p w14:paraId="12F4C5D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0.008 ± 0.00003</w:t>
            </w:r>
          </w:p>
        </w:tc>
        <w:tc>
          <w:tcPr>
            <w:tcW w:w="1530" w:type="dxa"/>
            <w:vAlign w:val="bottom"/>
          </w:tcPr>
          <w:p w14:paraId="53558AA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0.012 ± 0.0002</w:t>
            </w:r>
          </w:p>
        </w:tc>
        <w:tc>
          <w:tcPr>
            <w:tcW w:w="810" w:type="dxa"/>
            <w:vAlign w:val="bottom"/>
          </w:tcPr>
          <w:p w14:paraId="13B47EE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0.632</w:t>
            </w:r>
          </w:p>
        </w:tc>
      </w:tr>
      <w:tr w:rsidR="0012525E" w:rsidRPr="0012525E" w14:paraId="146676EC" w14:textId="77777777" w:rsidTr="0012525E">
        <w:trPr>
          <w:jc w:val="center"/>
        </w:trPr>
        <w:tc>
          <w:tcPr>
            <w:tcW w:w="1165" w:type="dxa"/>
          </w:tcPr>
          <w:p w14:paraId="38AB61EE"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C8:0</w:t>
            </w:r>
          </w:p>
        </w:tc>
        <w:tc>
          <w:tcPr>
            <w:tcW w:w="1530" w:type="dxa"/>
            <w:vAlign w:val="bottom"/>
          </w:tcPr>
          <w:p w14:paraId="21D8C0E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0.024 ± 0.00007</w:t>
            </w:r>
          </w:p>
        </w:tc>
        <w:tc>
          <w:tcPr>
            <w:tcW w:w="1530" w:type="dxa"/>
            <w:vAlign w:val="bottom"/>
          </w:tcPr>
          <w:p w14:paraId="136E194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0.013 ± 0.00004</w:t>
            </w:r>
          </w:p>
        </w:tc>
        <w:tc>
          <w:tcPr>
            <w:tcW w:w="850" w:type="dxa"/>
            <w:vAlign w:val="bottom"/>
          </w:tcPr>
          <w:p w14:paraId="01CD19E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0.016*</w:t>
            </w:r>
          </w:p>
        </w:tc>
        <w:tc>
          <w:tcPr>
            <w:tcW w:w="1645" w:type="dxa"/>
            <w:vAlign w:val="bottom"/>
          </w:tcPr>
          <w:p w14:paraId="3466991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0.016 ± 0.00004</w:t>
            </w:r>
          </w:p>
        </w:tc>
        <w:tc>
          <w:tcPr>
            <w:tcW w:w="1555" w:type="dxa"/>
            <w:vAlign w:val="bottom"/>
          </w:tcPr>
          <w:p w14:paraId="5F0BE4B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0.019 ± 0.00006</w:t>
            </w:r>
          </w:p>
        </w:tc>
        <w:tc>
          <w:tcPr>
            <w:tcW w:w="810" w:type="dxa"/>
            <w:vAlign w:val="bottom"/>
          </w:tcPr>
          <w:p w14:paraId="66523DC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0.325</w:t>
            </w:r>
          </w:p>
        </w:tc>
        <w:tc>
          <w:tcPr>
            <w:tcW w:w="1530" w:type="dxa"/>
            <w:vAlign w:val="bottom"/>
          </w:tcPr>
          <w:p w14:paraId="7C18304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0.011 ± 0.00002</w:t>
            </w:r>
          </w:p>
        </w:tc>
        <w:tc>
          <w:tcPr>
            <w:tcW w:w="1530" w:type="dxa"/>
            <w:vAlign w:val="bottom"/>
          </w:tcPr>
          <w:p w14:paraId="4701678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0.011 ± 0.00009</w:t>
            </w:r>
          </w:p>
        </w:tc>
        <w:tc>
          <w:tcPr>
            <w:tcW w:w="810" w:type="dxa"/>
            <w:vAlign w:val="bottom"/>
          </w:tcPr>
          <w:p w14:paraId="1BEDFF4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0.938</w:t>
            </w:r>
          </w:p>
        </w:tc>
      </w:tr>
      <w:tr w:rsidR="0012525E" w:rsidRPr="0012525E" w14:paraId="1C9A8CF0" w14:textId="77777777" w:rsidTr="0012525E">
        <w:trPr>
          <w:jc w:val="center"/>
        </w:trPr>
        <w:tc>
          <w:tcPr>
            <w:tcW w:w="1165" w:type="dxa"/>
          </w:tcPr>
          <w:p w14:paraId="39ECFD72"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C10:0</w:t>
            </w:r>
          </w:p>
        </w:tc>
        <w:tc>
          <w:tcPr>
            <w:tcW w:w="1530" w:type="dxa"/>
            <w:vAlign w:val="bottom"/>
          </w:tcPr>
          <w:p w14:paraId="53C3E3B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0.045 ± 0.00008</w:t>
            </w:r>
          </w:p>
        </w:tc>
        <w:tc>
          <w:tcPr>
            <w:tcW w:w="1530" w:type="dxa"/>
            <w:vAlign w:val="bottom"/>
          </w:tcPr>
          <w:p w14:paraId="1D03D38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0.033 ± 0.00008</w:t>
            </w:r>
          </w:p>
        </w:tc>
        <w:tc>
          <w:tcPr>
            <w:tcW w:w="850" w:type="dxa"/>
            <w:vAlign w:val="bottom"/>
          </w:tcPr>
          <w:p w14:paraId="36D59E2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0.025*</w:t>
            </w:r>
          </w:p>
        </w:tc>
        <w:tc>
          <w:tcPr>
            <w:tcW w:w="1645" w:type="dxa"/>
            <w:vAlign w:val="bottom"/>
          </w:tcPr>
          <w:p w14:paraId="3C222BE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0.038 ± 0.00003</w:t>
            </w:r>
          </w:p>
        </w:tc>
        <w:tc>
          <w:tcPr>
            <w:tcW w:w="1555" w:type="dxa"/>
            <w:vAlign w:val="bottom"/>
          </w:tcPr>
          <w:p w14:paraId="05FABA3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0.036 ± 0.00005</w:t>
            </w:r>
          </w:p>
        </w:tc>
        <w:tc>
          <w:tcPr>
            <w:tcW w:w="810" w:type="dxa"/>
            <w:vAlign w:val="bottom"/>
          </w:tcPr>
          <w:p w14:paraId="7EC6E1D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0.280</w:t>
            </w:r>
          </w:p>
        </w:tc>
        <w:tc>
          <w:tcPr>
            <w:tcW w:w="1530" w:type="dxa"/>
            <w:vAlign w:val="bottom"/>
          </w:tcPr>
          <w:p w14:paraId="2ED3CE3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0.034 ± 0.00005</w:t>
            </w:r>
          </w:p>
        </w:tc>
        <w:tc>
          <w:tcPr>
            <w:tcW w:w="1530" w:type="dxa"/>
            <w:vAlign w:val="bottom"/>
          </w:tcPr>
          <w:p w14:paraId="0E9B532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0.030 ± 0.00007</w:t>
            </w:r>
          </w:p>
        </w:tc>
        <w:tc>
          <w:tcPr>
            <w:tcW w:w="810" w:type="dxa"/>
            <w:vAlign w:val="bottom"/>
          </w:tcPr>
          <w:p w14:paraId="77D0B41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0.249</w:t>
            </w:r>
          </w:p>
        </w:tc>
      </w:tr>
      <w:tr w:rsidR="0012525E" w:rsidRPr="0012525E" w14:paraId="34A2B18D" w14:textId="77777777" w:rsidTr="0012525E">
        <w:trPr>
          <w:jc w:val="center"/>
        </w:trPr>
        <w:tc>
          <w:tcPr>
            <w:tcW w:w="1165" w:type="dxa"/>
          </w:tcPr>
          <w:p w14:paraId="701D82EA"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C11:0</w:t>
            </w:r>
          </w:p>
        </w:tc>
        <w:tc>
          <w:tcPr>
            <w:tcW w:w="1530" w:type="dxa"/>
            <w:vAlign w:val="bottom"/>
          </w:tcPr>
          <w:p w14:paraId="37343FE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0.000004</w:t>
            </w:r>
          </w:p>
        </w:tc>
        <w:tc>
          <w:tcPr>
            <w:tcW w:w="1530" w:type="dxa"/>
            <w:vAlign w:val="bottom"/>
          </w:tcPr>
          <w:p w14:paraId="6A841BD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0.000004</w:t>
            </w:r>
          </w:p>
        </w:tc>
        <w:tc>
          <w:tcPr>
            <w:tcW w:w="850" w:type="dxa"/>
            <w:vAlign w:val="bottom"/>
          </w:tcPr>
          <w:p w14:paraId="692C02C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0.021*</w:t>
            </w:r>
          </w:p>
        </w:tc>
        <w:tc>
          <w:tcPr>
            <w:tcW w:w="1645" w:type="dxa"/>
            <w:vAlign w:val="bottom"/>
          </w:tcPr>
          <w:p w14:paraId="5873950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0.000005</w:t>
            </w:r>
          </w:p>
        </w:tc>
        <w:tc>
          <w:tcPr>
            <w:tcW w:w="1555" w:type="dxa"/>
            <w:vAlign w:val="bottom"/>
          </w:tcPr>
          <w:p w14:paraId="6529671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0.000006</w:t>
            </w:r>
          </w:p>
        </w:tc>
        <w:tc>
          <w:tcPr>
            <w:tcW w:w="810" w:type="dxa"/>
            <w:vAlign w:val="bottom"/>
          </w:tcPr>
          <w:p w14:paraId="0063C72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0.366</w:t>
            </w:r>
          </w:p>
        </w:tc>
        <w:tc>
          <w:tcPr>
            <w:tcW w:w="1530" w:type="dxa"/>
            <w:vAlign w:val="bottom"/>
          </w:tcPr>
          <w:p w14:paraId="0EDAE93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0.000004</w:t>
            </w:r>
          </w:p>
        </w:tc>
        <w:tc>
          <w:tcPr>
            <w:tcW w:w="1530" w:type="dxa"/>
            <w:vAlign w:val="bottom"/>
          </w:tcPr>
          <w:p w14:paraId="7F31037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0.000003</w:t>
            </w:r>
          </w:p>
        </w:tc>
        <w:tc>
          <w:tcPr>
            <w:tcW w:w="810" w:type="dxa"/>
            <w:vAlign w:val="bottom"/>
          </w:tcPr>
          <w:p w14:paraId="165E244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0.496</w:t>
            </w:r>
          </w:p>
        </w:tc>
      </w:tr>
      <w:tr w:rsidR="0012525E" w:rsidRPr="0012525E" w14:paraId="7735568A" w14:textId="77777777" w:rsidTr="0012525E">
        <w:trPr>
          <w:jc w:val="center"/>
        </w:trPr>
        <w:tc>
          <w:tcPr>
            <w:tcW w:w="1165" w:type="dxa"/>
          </w:tcPr>
          <w:p w14:paraId="60824E6E"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C12:0</w:t>
            </w:r>
          </w:p>
        </w:tc>
        <w:tc>
          <w:tcPr>
            <w:tcW w:w="1530" w:type="dxa"/>
            <w:vAlign w:val="bottom"/>
          </w:tcPr>
          <w:p w14:paraId="0207B47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0.105 ± 0.00009</w:t>
            </w:r>
          </w:p>
        </w:tc>
        <w:tc>
          <w:tcPr>
            <w:tcW w:w="1530" w:type="dxa"/>
            <w:vAlign w:val="bottom"/>
          </w:tcPr>
          <w:p w14:paraId="7CA41A2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0.086 ± 0.0001</w:t>
            </w:r>
          </w:p>
        </w:tc>
        <w:tc>
          <w:tcPr>
            <w:tcW w:w="850" w:type="dxa"/>
            <w:vAlign w:val="bottom"/>
          </w:tcPr>
          <w:p w14:paraId="3E8BC52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0.009*</w:t>
            </w:r>
          </w:p>
        </w:tc>
        <w:tc>
          <w:tcPr>
            <w:tcW w:w="1645" w:type="dxa"/>
            <w:vAlign w:val="bottom"/>
          </w:tcPr>
          <w:p w14:paraId="13172D2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0.102 ± 0.00010</w:t>
            </w:r>
          </w:p>
        </w:tc>
        <w:tc>
          <w:tcPr>
            <w:tcW w:w="1555" w:type="dxa"/>
            <w:vAlign w:val="bottom"/>
          </w:tcPr>
          <w:p w14:paraId="7B2B1B2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0.101 ± 0.0001</w:t>
            </w:r>
          </w:p>
        </w:tc>
        <w:tc>
          <w:tcPr>
            <w:tcW w:w="810" w:type="dxa"/>
            <w:vAlign w:val="bottom"/>
          </w:tcPr>
          <w:p w14:paraId="3FBDDB5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0.962</w:t>
            </w:r>
          </w:p>
        </w:tc>
        <w:tc>
          <w:tcPr>
            <w:tcW w:w="1530" w:type="dxa"/>
            <w:vAlign w:val="bottom"/>
          </w:tcPr>
          <w:p w14:paraId="71959F8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0.107 ± 0.0001</w:t>
            </w:r>
          </w:p>
        </w:tc>
        <w:tc>
          <w:tcPr>
            <w:tcW w:w="1530" w:type="dxa"/>
            <w:vAlign w:val="bottom"/>
          </w:tcPr>
          <w:p w14:paraId="1415097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0.103 ± 0.0001</w:t>
            </w:r>
          </w:p>
        </w:tc>
        <w:tc>
          <w:tcPr>
            <w:tcW w:w="810" w:type="dxa"/>
            <w:vAlign w:val="bottom"/>
          </w:tcPr>
          <w:p w14:paraId="06188F1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0.565</w:t>
            </w:r>
          </w:p>
        </w:tc>
      </w:tr>
      <w:tr w:rsidR="0012525E" w:rsidRPr="0012525E" w14:paraId="45CAD0FF" w14:textId="77777777" w:rsidTr="0012525E">
        <w:trPr>
          <w:jc w:val="center"/>
        </w:trPr>
        <w:tc>
          <w:tcPr>
            <w:tcW w:w="1165" w:type="dxa"/>
          </w:tcPr>
          <w:p w14:paraId="5445E464"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C13:0</w:t>
            </w:r>
          </w:p>
        </w:tc>
        <w:tc>
          <w:tcPr>
            <w:tcW w:w="1530" w:type="dxa"/>
            <w:vAlign w:val="bottom"/>
          </w:tcPr>
          <w:p w14:paraId="1857BEB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0.000008</w:t>
            </w:r>
          </w:p>
        </w:tc>
        <w:tc>
          <w:tcPr>
            <w:tcW w:w="1530" w:type="dxa"/>
            <w:vAlign w:val="bottom"/>
          </w:tcPr>
          <w:p w14:paraId="793BA1D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0.000007</w:t>
            </w:r>
          </w:p>
        </w:tc>
        <w:tc>
          <w:tcPr>
            <w:tcW w:w="850" w:type="dxa"/>
            <w:vAlign w:val="bottom"/>
          </w:tcPr>
          <w:p w14:paraId="7FBD3DA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0.487</w:t>
            </w:r>
          </w:p>
        </w:tc>
        <w:tc>
          <w:tcPr>
            <w:tcW w:w="1645" w:type="dxa"/>
            <w:vAlign w:val="bottom"/>
          </w:tcPr>
          <w:p w14:paraId="19F3FE1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0.000005</w:t>
            </w:r>
          </w:p>
        </w:tc>
        <w:tc>
          <w:tcPr>
            <w:tcW w:w="1555" w:type="dxa"/>
            <w:vAlign w:val="bottom"/>
          </w:tcPr>
          <w:p w14:paraId="4066EBD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0.005 ± 0.000006</w:t>
            </w:r>
          </w:p>
        </w:tc>
        <w:tc>
          <w:tcPr>
            <w:tcW w:w="810" w:type="dxa"/>
            <w:vAlign w:val="bottom"/>
          </w:tcPr>
          <w:p w14:paraId="4772F8F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0.011*</w:t>
            </w:r>
          </w:p>
        </w:tc>
        <w:tc>
          <w:tcPr>
            <w:tcW w:w="1530" w:type="dxa"/>
            <w:vAlign w:val="bottom"/>
          </w:tcPr>
          <w:p w14:paraId="20C4FAD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0.000006</w:t>
            </w:r>
          </w:p>
        </w:tc>
        <w:tc>
          <w:tcPr>
            <w:tcW w:w="1530" w:type="dxa"/>
            <w:vAlign w:val="bottom"/>
          </w:tcPr>
          <w:p w14:paraId="3FD8A47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0.005 ± 0.000005</w:t>
            </w:r>
          </w:p>
        </w:tc>
        <w:tc>
          <w:tcPr>
            <w:tcW w:w="810" w:type="dxa"/>
            <w:vAlign w:val="bottom"/>
          </w:tcPr>
          <w:p w14:paraId="7529205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0.013*</w:t>
            </w:r>
          </w:p>
        </w:tc>
      </w:tr>
      <w:tr w:rsidR="0012525E" w:rsidRPr="0012525E" w14:paraId="08BF5E37" w14:textId="77777777" w:rsidTr="0012525E">
        <w:trPr>
          <w:jc w:val="center"/>
        </w:trPr>
        <w:tc>
          <w:tcPr>
            <w:tcW w:w="1165" w:type="dxa"/>
          </w:tcPr>
          <w:p w14:paraId="10C09863"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C14:1 (n-5)</w:t>
            </w:r>
          </w:p>
        </w:tc>
        <w:tc>
          <w:tcPr>
            <w:tcW w:w="1530" w:type="dxa"/>
            <w:vAlign w:val="bottom"/>
          </w:tcPr>
          <w:p w14:paraId="47A2C7F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0.316 ± 0.0003</w:t>
            </w:r>
          </w:p>
        </w:tc>
        <w:tc>
          <w:tcPr>
            <w:tcW w:w="1530" w:type="dxa"/>
            <w:vAlign w:val="bottom"/>
          </w:tcPr>
          <w:p w14:paraId="4ADDF27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0.234 ± 0.0005</w:t>
            </w:r>
          </w:p>
        </w:tc>
        <w:tc>
          <w:tcPr>
            <w:tcW w:w="850" w:type="dxa"/>
            <w:vAlign w:val="bottom"/>
          </w:tcPr>
          <w:p w14:paraId="3FABD81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0.007*</w:t>
            </w:r>
          </w:p>
        </w:tc>
        <w:tc>
          <w:tcPr>
            <w:tcW w:w="1645" w:type="dxa"/>
            <w:vAlign w:val="bottom"/>
          </w:tcPr>
          <w:p w14:paraId="3E8D8C7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0.257 ± 0.0003</w:t>
            </w:r>
          </w:p>
        </w:tc>
        <w:tc>
          <w:tcPr>
            <w:tcW w:w="1555" w:type="dxa"/>
            <w:vAlign w:val="bottom"/>
          </w:tcPr>
          <w:p w14:paraId="5751E40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0.255 ± 0.0005</w:t>
            </w:r>
          </w:p>
        </w:tc>
        <w:tc>
          <w:tcPr>
            <w:tcW w:w="810" w:type="dxa"/>
            <w:vAlign w:val="bottom"/>
          </w:tcPr>
          <w:p w14:paraId="7BA6C37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0.948</w:t>
            </w:r>
          </w:p>
        </w:tc>
        <w:tc>
          <w:tcPr>
            <w:tcW w:w="1530" w:type="dxa"/>
            <w:vAlign w:val="bottom"/>
          </w:tcPr>
          <w:p w14:paraId="47A609B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0.247 ± 0.0003</w:t>
            </w:r>
          </w:p>
        </w:tc>
        <w:tc>
          <w:tcPr>
            <w:tcW w:w="1530" w:type="dxa"/>
            <w:vAlign w:val="bottom"/>
          </w:tcPr>
          <w:p w14:paraId="47CFAEF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0.256 ± 0.0007</w:t>
            </w:r>
          </w:p>
        </w:tc>
        <w:tc>
          <w:tcPr>
            <w:tcW w:w="810" w:type="dxa"/>
            <w:vAlign w:val="bottom"/>
          </w:tcPr>
          <w:p w14:paraId="0578DCE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0.767</w:t>
            </w:r>
          </w:p>
        </w:tc>
      </w:tr>
      <w:tr w:rsidR="0012525E" w:rsidRPr="0012525E" w14:paraId="522782E9" w14:textId="77777777" w:rsidTr="0012525E">
        <w:trPr>
          <w:jc w:val="center"/>
        </w:trPr>
        <w:tc>
          <w:tcPr>
            <w:tcW w:w="1165" w:type="dxa"/>
          </w:tcPr>
          <w:p w14:paraId="308E24B8"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C14:0</w:t>
            </w:r>
          </w:p>
        </w:tc>
        <w:tc>
          <w:tcPr>
            <w:tcW w:w="1530" w:type="dxa"/>
            <w:vAlign w:val="bottom"/>
          </w:tcPr>
          <w:p w14:paraId="58237E4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1.399 ± 0.001</w:t>
            </w:r>
          </w:p>
        </w:tc>
        <w:tc>
          <w:tcPr>
            <w:tcW w:w="1530" w:type="dxa"/>
            <w:vAlign w:val="bottom"/>
          </w:tcPr>
          <w:p w14:paraId="64B08F6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1.092 ± 0.002</w:t>
            </w:r>
          </w:p>
        </w:tc>
        <w:tc>
          <w:tcPr>
            <w:tcW w:w="850" w:type="dxa"/>
            <w:vAlign w:val="bottom"/>
          </w:tcPr>
          <w:p w14:paraId="64798CC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0.007*</w:t>
            </w:r>
          </w:p>
        </w:tc>
        <w:tc>
          <w:tcPr>
            <w:tcW w:w="1645" w:type="dxa"/>
            <w:vAlign w:val="bottom"/>
          </w:tcPr>
          <w:p w14:paraId="261A708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1.386 ± 0.002</w:t>
            </w:r>
          </w:p>
        </w:tc>
        <w:tc>
          <w:tcPr>
            <w:tcW w:w="1555" w:type="dxa"/>
            <w:vAlign w:val="bottom"/>
          </w:tcPr>
          <w:p w14:paraId="5F5BDAC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1.307 ± 0.003</w:t>
            </w:r>
          </w:p>
        </w:tc>
        <w:tc>
          <w:tcPr>
            <w:tcW w:w="810" w:type="dxa"/>
            <w:vAlign w:val="bottom"/>
          </w:tcPr>
          <w:p w14:paraId="61E43E0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0.538</w:t>
            </w:r>
          </w:p>
        </w:tc>
        <w:tc>
          <w:tcPr>
            <w:tcW w:w="1530" w:type="dxa"/>
            <w:vAlign w:val="bottom"/>
          </w:tcPr>
          <w:p w14:paraId="0C2BC46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1.395 ± 0.0009</w:t>
            </w:r>
          </w:p>
        </w:tc>
        <w:tc>
          <w:tcPr>
            <w:tcW w:w="1530" w:type="dxa"/>
            <w:vAlign w:val="bottom"/>
          </w:tcPr>
          <w:p w14:paraId="061A1F3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1.330 ± 0.001</w:t>
            </w:r>
          </w:p>
        </w:tc>
        <w:tc>
          <w:tcPr>
            <w:tcW w:w="810" w:type="dxa"/>
            <w:vAlign w:val="bottom"/>
          </w:tcPr>
          <w:p w14:paraId="332CA0F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0.347</w:t>
            </w:r>
          </w:p>
        </w:tc>
      </w:tr>
      <w:tr w:rsidR="0012525E" w:rsidRPr="0012525E" w14:paraId="74167364" w14:textId="77777777" w:rsidTr="0012525E">
        <w:trPr>
          <w:jc w:val="center"/>
        </w:trPr>
        <w:tc>
          <w:tcPr>
            <w:tcW w:w="1165" w:type="dxa"/>
          </w:tcPr>
          <w:p w14:paraId="50D60F6B"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C15:1 (n-5)</w:t>
            </w:r>
          </w:p>
        </w:tc>
        <w:tc>
          <w:tcPr>
            <w:tcW w:w="1530" w:type="dxa"/>
            <w:vAlign w:val="bottom"/>
          </w:tcPr>
          <w:p w14:paraId="3F1A4F7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0.013 ± 0.00002</w:t>
            </w:r>
          </w:p>
        </w:tc>
        <w:tc>
          <w:tcPr>
            <w:tcW w:w="1530" w:type="dxa"/>
            <w:vAlign w:val="bottom"/>
          </w:tcPr>
          <w:p w14:paraId="6F68638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0.013 ± 0.00003</w:t>
            </w:r>
          </w:p>
        </w:tc>
        <w:tc>
          <w:tcPr>
            <w:tcW w:w="850" w:type="dxa"/>
            <w:vAlign w:val="bottom"/>
          </w:tcPr>
          <w:p w14:paraId="12BEE1D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0.727</w:t>
            </w:r>
          </w:p>
        </w:tc>
        <w:tc>
          <w:tcPr>
            <w:tcW w:w="1645" w:type="dxa"/>
            <w:vAlign w:val="bottom"/>
          </w:tcPr>
          <w:p w14:paraId="3FEB177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0.011 ± 0.00002</w:t>
            </w:r>
          </w:p>
        </w:tc>
        <w:tc>
          <w:tcPr>
            <w:tcW w:w="1555" w:type="dxa"/>
            <w:vAlign w:val="bottom"/>
          </w:tcPr>
          <w:p w14:paraId="38F06E6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0.014 ± 0.00002</w:t>
            </w:r>
          </w:p>
        </w:tc>
        <w:tc>
          <w:tcPr>
            <w:tcW w:w="810" w:type="dxa"/>
            <w:vAlign w:val="bottom"/>
          </w:tcPr>
          <w:p w14:paraId="7AC8190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0.011*</w:t>
            </w:r>
          </w:p>
        </w:tc>
        <w:tc>
          <w:tcPr>
            <w:tcW w:w="1530" w:type="dxa"/>
            <w:vAlign w:val="bottom"/>
          </w:tcPr>
          <w:p w14:paraId="69759A9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0.012 ± 0.00001</w:t>
            </w:r>
          </w:p>
        </w:tc>
        <w:tc>
          <w:tcPr>
            <w:tcW w:w="1530" w:type="dxa"/>
            <w:vAlign w:val="bottom"/>
          </w:tcPr>
          <w:p w14:paraId="5FB8FD7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0.013 ± 0.00002</w:t>
            </w:r>
          </w:p>
        </w:tc>
        <w:tc>
          <w:tcPr>
            <w:tcW w:w="810" w:type="dxa"/>
            <w:vAlign w:val="bottom"/>
          </w:tcPr>
          <w:p w14:paraId="56E0407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0.235</w:t>
            </w:r>
          </w:p>
        </w:tc>
      </w:tr>
      <w:tr w:rsidR="0012525E" w:rsidRPr="0012525E" w14:paraId="195D34D3" w14:textId="77777777" w:rsidTr="0012525E">
        <w:trPr>
          <w:jc w:val="center"/>
        </w:trPr>
        <w:tc>
          <w:tcPr>
            <w:tcW w:w="1165" w:type="dxa"/>
          </w:tcPr>
          <w:p w14:paraId="1C55B2D3"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C15:0</w:t>
            </w:r>
          </w:p>
        </w:tc>
        <w:tc>
          <w:tcPr>
            <w:tcW w:w="1530" w:type="dxa"/>
            <w:vAlign w:val="bottom"/>
          </w:tcPr>
          <w:p w14:paraId="1EBA06E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0.106 ± 0.0001</w:t>
            </w:r>
          </w:p>
        </w:tc>
        <w:tc>
          <w:tcPr>
            <w:tcW w:w="1530" w:type="dxa"/>
            <w:vAlign w:val="bottom"/>
          </w:tcPr>
          <w:p w14:paraId="61A83D0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0.097 ± 0.0002</w:t>
            </w:r>
          </w:p>
        </w:tc>
        <w:tc>
          <w:tcPr>
            <w:tcW w:w="850" w:type="dxa"/>
            <w:vAlign w:val="bottom"/>
          </w:tcPr>
          <w:p w14:paraId="0E3A700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0.345</w:t>
            </w:r>
          </w:p>
        </w:tc>
        <w:tc>
          <w:tcPr>
            <w:tcW w:w="1645" w:type="dxa"/>
            <w:vAlign w:val="bottom"/>
          </w:tcPr>
          <w:p w14:paraId="72E90D7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0.101 ± 0.00008</w:t>
            </w:r>
          </w:p>
        </w:tc>
        <w:tc>
          <w:tcPr>
            <w:tcW w:w="1555" w:type="dxa"/>
            <w:vAlign w:val="bottom"/>
          </w:tcPr>
          <w:p w14:paraId="71B591C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0.111 ± 0.0002</w:t>
            </w:r>
          </w:p>
        </w:tc>
        <w:tc>
          <w:tcPr>
            <w:tcW w:w="810" w:type="dxa"/>
            <w:vAlign w:val="bottom"/>
          </w:tcPr>
          <w:p w14:paraId="5DA63E2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0.230</w:t>
            </w:r>
          </w:p>
        </w:tc>
        <w:tc>
          <w:tcPr>
            <w:tcW w:w="1530" w:type="dxa"/>
            <w:vAlign w:val="bottom"/>
          </w:tcPr>
          <w:p w14:paraId="4DAB6DA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0.100 ± 0.00008</w:t>
            </w:r>
          </w:p>
        </w:tc>
        <w:tc>
          <w:tcPr>
            <w:tcW w:w="1530" w:type="dxa"/>
            <w:vAlign w:val="bottom"/>
          </w:tcPr>
          <w:p w14:paraId="449A99C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0.096 ± 0.0001</w:t>
            </w:r>
          </w:p>
        </w:tc>
        <w:tc>
          <w:tcPr>
            <w:tcW w:w="810" w:type="dxa"/>
            <w:vAlign w:val="bottom"/>
          </w:tcPr>
          <w:p w14:paraId="7A0B2A2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0.545</w:t>
            </w:r>
          </w:p>
        </w:tc>
      </w:tr>
      <w:tr w:rsidR="0012525E" w:rsidRPr="0012525E" w14:paraId="7ED22113" w14:textId="77777777" w:rsidTr="0012525E">
        <w:trPr>
          <w:jc w:val="center"/>
        </w:trPr>
        <w:tc>
          <w:tcPr>
            <w:tcW w:w="1165" w:type="dxa"/>
          </w:tcPr>
          <w:p w14:paraId="27C03289"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C16:1 (n-7)</w:t>
            </w:r>
          </w:p>
        </w:tc>
        <w:tc>
          <w:tcPr>
            <w:tcW w:w="1530" w:type="dxa"/>
            <w:vAlign w:val="bottom"/>
          </w:tcPr>
          <w:p w14:paraId="135F67D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8.870 ± 0.010</w:t>
            </w:r>
          </w:p>
        </w:tc>
        <w:tc>
          <w:tcPr>
            <w:tcW w:w="1530" w:type="dxa"/>
            <w:vAlign w:val="bottom"/>
          </w:tcPr>
          <w:p w14:paraId="4E208F0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7.535 ± 0.017</w:t>
            </w:r>
          </w:p>
        </w:tc>
        <w:tc>
          <w:tcPr>
            <w:tcW w:w="850" w:type="dxa"/>
            <w:vAlign w:val="bottom"/>
          </w:tcPr>
          <w:p w14:paraId="521C088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0.129</w:t>
            </w:r>
          </w:p>
        </w:tc>
        <w:tc>
          <w:tcPr>
            <w:tcW w:w="1645" w:type="dxa"/>
            <w:vAlign w:val="bottom"/>
          </w:tcPr>
          <w:p w14:paraId="187F64E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8.462 ± 0.011</w:t>
            </w:r>
          </w:p>
        </w:tc>
        <w:tc>
          <w:tcPr>
            <w:tcW w:w="1555" w:type="dxa"/>
            <w:vAlign w:val="bottom"/>
          </w:tcPr>
          <w:p w14:paraId="6A4FC20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7.644 ± 0.014</w:t>
            </w:r>
          </w:p>
        </w:tc>
        <w:tc>
          <w:tcPr>
            <w:tcW w:w="810" w:type="dxa"/>
            <w:vAlign w:val="bottom"/>
          </w:tcPr>
          <w:p w14:paraId="10D41A0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0.287</w:t>
            </w:r>
          </w:p>
        </w:tc>
        <w:tc>
          <w:tcPr>
            <w:tcW w:w="1530" w:type="dxa"/>
            <w:vAlign w:val="bottom"/>
          </w:tcPr>
          <w:p w14:paraId="33F860C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8.096 ± 0.010</w:t>
            </w:r>
          </w:p>
        </w:tc>
        <w:tc>
          <w:tcPr>
            <w:tcW w:w="1530" w:type="dxa"/>
            <w:vAlign w:val="bottom"/>
          </w:tcPr>
          <w:p w14:paraId="5AA690E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7.525 ± 0.012</w:t>
            </w:r>
          </w:p>
        </w:tc>
        <w:tc>
          <w:tcPr>
            <w:tcW w:w="810" w:type="dxa"/>
            <w:vAlign w:val="bottom"/>
          </w:tcPr>
          <w:p w14:paraId="431103F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0.390</w:t>
            </w:r>
          </w:p>
        </w:tc>
      </w:tr>
      <w:tr w:rsidR="0012525E" w:rsidRPr="0012525E" w14:paraId="7D5010E8" w14:textId="77777777" w:rsidTr="0012525E">
        <w:trPr>
          <w:jc w:val="center"/>
        </w:trPr>
        <w:tc>
          <w:tcPr>
            <w:tcW w:w="1165" w:type="dxa"/>
          </w:tcPr>
          <w:p w14:paraId="5E4BC9E4"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C16:0</w:t>
            </w:r>
          </w:p>
        </w:tc>
        <w:tc>
          <w:tcPr>
            <w:tcW w:w="1530" w:type="dxa"/>
            <w:vAlign w:val="bottom"/>
          </w:tcPr>
          <w:p w14:paraId="1C8D109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39.857 ± 0.017</w:t>
            </w:r>
          </w:p>
        </w:tc>
        <w:tc>
          <w:tcPr>
            <w:tcW w:w="1530" w:type="dxa"/>
            <w:vAlign w:val="bottom"/>
          </w:tcPr>
          <w:p w14:paraId="6AC12AE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39.191 ± 0.028</w:t>
            </w:r>
          </w:p>
        </w:tc>
        <w:tc>
          <w:tcPr>
            <w:tcW w:w="850" w:type="dxa"/>
            <w:vAlign w:val="bottom"/>
          </w:tcPr>
          <w:p w14:paraId="0F97711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0.624</w:t>
            </w:r>
          </w:p>
        </w:tc>
        <w:tc>
          <w:tcPr>
            <w:tcW w:w="1645" w:type="dxa"/>
            <w:vAlign w:val="bottom"/>
          </w:tcPr>
          <w:p w14:paraId="3FD9D69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38.036 ± 0.022</w:t>
            </w:r>
          </w:p>
        </w:tc>
        <w:tc>
          <w:tcPr>
            <w:tcW w:w="1555" w:type="dxa"/>
            <w:vAlign w:val="bottom"/>
          </w:tcPr>
          <w:p w14:paraId="230A664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39.163 ± 0.019</w:t>
            </w:r>
          </w:p>
        </w:tc>
        <w:tc>
          <w:tcPr>
            <w:tcW w:w="810" w:type="dxa"/>
            <w:vAlign w:val="bottom"/>
          </w:tcPr>
          <w:p w14:paraId="610187B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0.368</w:t>
            </w:r>
          </w:p>
        </w:tc>
        <w:tc>
          <w:tcPr>
            <w:tcW w:w="1530" w:type="dxa"/>
            <w:vAlign w:val="bottom"/>
          </w:tcPr>
          <w:p w14:paraId="12BFF82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36.763 ± 0.019</w:t>
            </w:r>
          </w:p>
        </w:tc>
        <w:tc>
          <w:tcPr>
            <w:tcW w:w="1530" w:type="dxa"/>
            <w:vAlign w:val="bottom"/>
          </w:tcPr>
          <w:p w14:paraId="699FE25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39.448 ± 0.028</w:t>
            </w:r>
          </w:p>
        </w:tc>
        <w:tc>
          <w:tcPr>
            <w:tcW w:w="810" w:type="dxa"/>
            <w:vAlign w:val="bottom"/>
          </w:tcPr>
          <w:p w14:paraId="35BBB65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0.081</w:t>
            </w:r>
          </w:p>
        </w:tc>
      </w:tr>
      <w:tr w:rsidR="0012525E" w:rsidRPr="0012525E" w14:paraId="56F5F9C9" w14:textId="77777777" w:rsidTr="0012525E">
        <w:trPr>
          <w:jc w:val="center"/>
        </w:trPr>
        <w:tc>
          <w:tcPr>
            <w:tcW w:w="1165" w:type="dxa"/>
          </w:tcPr>
          <w:p w14:paraId="03A58F8B"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C17:1 (n-7)</w:t>
            </w:r>
          </w:p>
        </w:tc>
        <w:tc>
          <w:tcPr>
            <w:tcW w:w="1530" w:type="dxa"/>
            <w:vAlign w:val="bottom"/>
          </w:tcPr>
          <w:p w14:paraId="0180735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0.074 ± 0.00008</w:t>
            </w:r>
          </w:p>
        </w:tc>
        <w:tc>
          <w:tcPr>
            <w:tcW w:w="1530" w:type="dxa"/>
            <w:vAlign w:val="bottom"/>
          </w:tcPr>
          <w:p w14:paraId="37D5415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0.074 ± 0.00009</w:t>
            </w:r>
          </w:p>
        </w:tc>
        <w:tc>
          <w:tcPr>
            <w:tcW w:w="850" w:type="dxa"/>
            <w:vAlign w:val="bottom"/>
          </w:tcPr>
          <w:p w14:paraId="0B37BE8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0.989</w:t>
            </w:r>
          </w:p>
        </w:tc>
        <w:tc>
          <w:tcPr>
            <w:tcW w:w="1645" w:type="dxa"/>
            <w:vAlign w:val="bottom"/>
          </w:tcPr>
          <w:p w14:paraId="7495413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0.070 ± 0.00008</w:t>
            </w:r>
          </w:p>
        </w:tc>
        <w:tc>
          <w:tcPr>
            <w:tcW w:w="1555" w:type="dxa"/>
            <w:vAlign w:val="bottom"/>
          </w:tcPr>
          <w:p w14:paraId="1CF4DF9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0.071 ± 0.00005</w:t>
            </w:r>
          </w:p>
        </w:tc>
        <w:tc>
          <w:tcPr>
            <w:tcW w:w="810" w:type="dxa"/>
            <w:vAlign w:val="bottom"/>
          </w:tcPr>
          <w:p w14:paraId="79314A7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0.711</w:t>
            </w:r>
          </w:p>
        </w:tc>
        <w:tc>
          <w:tcPr>
            <w:tcW w:w="1530" w:type="dxa"/>
            <w:vAlign w:val="bottom"/>
          </w:tcPr>
          <w:p w14:paraId="7303799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0.070 ± 0.00007</w:t>
            </w:r>
          </w:p>
        </w:tc>
        <w:tc>
          <w:tcPr>
            <w:tcW w:w="1530" w:type="dxa"/>
            <w:vAlign w:val="bottom"/>
          </w:tcPr>
          <w:p w14:paraId="675BC00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0.072 ± 0.00005</w:t>
            </w:r>
          </w:p>
        </w:tc>
        <w:tc>
          <w:tcPr>
            <w:tcW w:w="810" w:type="dxa"/>
            <w:vAlign w:val="bottom"/>
          </w:tcPr>
          <w:p w14:paraId="45E4008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0.641</w:t>
            </w:r>
          </w:p>
        </w:tc>
      </w:tr>
      <w:tr w:rsidR="0012525E" w:rsidRPr="0012525E" w14:paraId="3B1A728F" w14:textId="77777777" w:rsidTr="0012525E">
        <w:trPr>
          <w:jc w:val="center"/>
        </w:trPr>
        <w:tc>
          <w:tcPr>
            <w:tcW w:w="1165" w:type="dxa"/>
          </w:tcPr>
          <w:p w14:paraId="357C88AF"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C17:0</w:t>
            </w:r>
          </w:p>
        </w:tc>
        <w:tc>
          <w:tcPr>
            <w:tcW w:w="1530" w:type="dxa"/>
            <w:vAlign w:val="bottom"/>
          </w:tcPr>
          <w:p w14:paraId="0594744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0.103 ± 0.0001</w:t>
            </w:r>
          </w:p>
        </w:tc>
        <w:tc>
          <w:tcPr>
            <w:tcW w:w="1530" w:type="dxa"/>
            <w:vAlign w:val="bottom"/>
          </w:tcPr>
          <w:p w14:paraId="2B3E4F7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0.111 ± 0.0001</w:t>
            </w:r>
          </w:p>
        </w:tc>
        <w:tc>
          <w:tcPr>
            <w:tcW w:w="850" w:type="dxa"/>
            <w:vAlign w:val="bottom"/>
          </w:tcPr>
          <w:p w14:paraId="107B697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0.363</w:t>
            </w:r>
          </w:p>
        </w:tc>
        <w:tc>
          <w:tcPr>
            <w:tcW w:w="1645" w:type="dxa"/>
            <w:vAlign w:val="bottom"/>
          </w:tcPr>
          <w:p w14:paraId="698AB16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0.110 ± 0.0002</w:t>
            </w:r>
          </w:p>
        </w:tc>
        <w:tc>
          <w:tcPr>
            <w:tcW w:w="1555" w:type="dxa"/>
            <w:vAlign w:val="bottom"/>
          </w:tcPr>
          <w:p w14:paraId="08C4CA3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0.125 ± 0.0001</w:t>
            </w:r>
          </w:p>
        </w:tc>
        <w:tc>
          <w:tcPr>
            <w:tcW w:w="810" w:type="dxa"/>
            <w:vAlign w:val="bottom"/>
          </w:tcPr>
          <w:p w14:paraId="008D3A0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0.116</w:t>
            </w:r>
          </w:p>
        </w:tc>
        <w:tc>
          <w:tcPr>
            <w:tcW w:w="1530" w:type="dxa"/>
            <w:vAlign w:val="bottom"/>
          </w:tcPr>
          <w:p w14:paraId="44F7E6E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0.118 ± 0.0001</w:t>
            </w:r>
          </w:p>
        </w:tc>
        <w:tc>
          <w:tcPr>
            <w:tcW w:w="1530" w:type="dxa"/>
            <w:vAlign w:val="bottom"/>
          </w:tcPr>
          <w:p w14:paraId="7562D76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0.115 ± 0.0001</w:t>
            </w:r>
          </w:p>
        </w:tc>
        <w:tc>
          <w:tcPr>
            <w:tcW w:w="810" w:type="dxa"/>
            <w:vAlign w:val="bottom"/>
          </w:tcPr>
          <w:p w14:paraId="6BEE96C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0.741</w:t>
            </w:r>
          </w:p>
        </w:tc>
      </w:tr>
      <w:tr w:rsidR="0012525E" w:rsidRPr="0012525E" w14:paraId="288DE528" w14:textId="77777777" w:rsidTr="0012525E">
        <w:trPr>
          <w:jc w:val="center"/>
        </w:trPr>
        <w:tc>
          <w:tcPr>
            <w:tcW w:w="1165" w:type="dxa"/>
          </w:tcPr>
          <w:p w14:paraId="00A9A8F3"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C18:3 (n-6)</w:t>
            </w:r>
          </w:p>
        </w:tc>
        <w:tc>
          <w:tcPr>
            <w:tcW w:w="1530" w:type="dxa"/>
            <w:vAlign w:val="bottom"/>
          </w:tcPr>
          <w:p w14:paraId="07C3335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0.122 ± 0.0001</w:t>
            </w:r>
          </w:p>
        </w:tc>
        <w:tc>
          <w:tcPr>
            <w:tcW w:w="1530" w:type="dxa"/>
            <w:vAlign w:val="bottom"/>
          </w:tcPr>
          <w:p w14:paraId="6694776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0.118 ± 0.00008</w:t>
            </w:r>
          </w:p>
        </w:tc>
        <w:tc>
          <w:tcPr>
            <w:tcW w:w="850" w:type="dxa"/>
            <w:vAlign w:val="bottom"/>
          </w:tcPr>
          <w:p w14:paraId="68B4981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0.636</w:t>
            </w:r>
          </w:p>
        </w:tc>
        <w:tc>
          <w:tcPr>
            <w:tcW w:w="1645" w:type="dxa"/>
            <w:vAlign w:val="bottom"/>
          </w:tcPr>
          <w:p w14:paraId="733CB12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0.115 ± 0.00006</w:t>
            </w:r>
          </w:p>
        </w:tc>
        <w:tc>
          <w:tcPr>
            <w:tcW w:w="1555" w:type="dxa"/>
            <w:vAlign w:val="bottom"/>
          </w:tcPr>
          <w:p w14:paraId="7A661C5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0.108 ± 0.0001</w:t>
            </w:r>
          </w:p>
        </w:tc>
        <w:tc>
          <w:tcPr>
            <w:tcW w:w="810" w:type="dxa"/>
            <w:vAlign w:val="bottom"/>
          </w:tcPr>
          <w:p w14:paraId="3A59D50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0.192</w:t>
            </w:r>
          </w:p>
        </w:tc>
        <w:tc>
          <w:tcPr>
            <w:tcW w:w="1530" w:type="dxa"/>
            <w:vAlign w:val="bottom"/>
          </w:tcPr>
          <w:p w14:paraId="234D3F0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0.127 ± 0.0002</w:t>
            </w:r>
          </w:p>
        </w:tc>
        <w:tc>
          <w:tcPr>
            <w:tcW w:w="1530" w:type="dxa"/>
            <w:vAlign w:val="bottom"/>
          </w:tcPr>
          <w:p w14:paraId="6578148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0.109 ± 0.00005</w:t>
            </w:r>
          </w:p>
        </w:tc>
        <w:tc>
          <w:tcPr>
            <w:tcW w:w="810" w:type="dxa"/>
            <w:vAlign w:val="bottom"/>
          </w:tcPr>
          <w:p w14:paraId="4AB8A48F"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color w:val="000000"/>
                <w:sz w:val="18"/>
                <w:szCs w:val="18"/>
              </w:rPr>
              <w:t>0.020*</w:t>
            </w:r>
          </w:p>
        </w:tc>
      </w:tr>
      <w:tr w:rsidR="0012525E" w:rsidRPr="0012525E" w14:paraId="2C32EA5B" w14:textId="77777777" w:rsidTr="0012525E">
        <w:trPr>
          <w:jc w:val="center"/>
        </w:trPr>
        <w:tc>
          <w:tcPr>
            <w:tcW w:w="1165" w:type="dxa"/>
          </w:tcPr>
          <w:p w14:paraId="669CF5E3"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C18:3 (n-3)</w:t>
            </w:r>
          </w:p>
        </w:tc>
        <w:tc>
          <w:tcPr>
            <w:tcW w:w="1530" w:type="dxa"/>
            <w:vAlign w:val="bottom"/>
          </w:tcPr>
          <w:p w14:paraId="2E91F4C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0.786 ± 0.001</w:t>
            </w:r>
          </w:p>
        </w:tc>
        <w:tc>
          <w:tcPr>
            <w:tcW w:w="1530" w:type="dxa"/>
            <w:vAlign w:val="bottom"/>
          </w:tcPr>
          <w:p w14:paraId="30697FE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0.653 ± 0.001</w:t>
            </w:r>
          </w:p>
        </w:tc>
        <w:tc>
          <w:tcPr>
            <w:tcW w:w="850" w:type="dxa"/>
            <w:vAlign w:val="bottom"/>
          </w:tcPr>
          <w:p w14:paraId="5A5C2DB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0.076</w:t>
            </w:r>
          </w:p>
        </w:tc>
        <w:tc>
          <w:tcPr>
            <w:tcW w:w="1645" w:type="dxa"/>
            <w:vAlign w:val="bottom"/>
          </w:tcPr>
          <w:p w14:paraId="1D53725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0.800 ± 0.001</w:t>
            </w:r>
          </w:p>
        </w:tc>
        <w:tc>
          <w:tcPr>
            <w:tcW w:w="1555" w:type="dxa"/>
            <w:vAlign w:val="bottom"/>
          </w:tcPr>
          <w:p w14:paraId="2555724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0.808 ± 0.0007</w:t>
            </w:r>
          </w:p>
        </w:tc>
        <w:tc>
          <w:tcPr>
            <w:tcW w:w="810" w:type="dxa"/>
            <w:vAlign w:val="bottom"/>
          </w:tcPr>
          <w:p w14:paraId="5A0DFA5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0.893</w:t>
            </w:r>
          </w:p>
        </w:tc>
        <w:tc>
          <w:tcPr>
            <w:tcW w:w="1530" w:type="dxa"/>
            <w:vAlign w:val="bottom"/>
          </w:tcPr>
          <w:p w14:paraId="654AA33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0.861 ± 0.0012</w:t>
            </w:r>
          </w:p>
        </w:tc>
        <w:tc>
          <w:tcPr>
            <w:tcW w:w="1530" w:type="dxa"/>
            <w:vAlign w:val="bottom"/>
          </w:tcPr>
          <w:p w14:paraId="7B636DBB" w14:textId="77777777" w:rsidR="00F3106B" w:rsidRPr="0012525E" w:rsidRDefault="00F3106B" w:rsidP="00BD44F6">
            <w:pPr>
              <w:spacing w:line="276" w:lineRule="auto"/>
              <w:jc w:val="center"/>
              <w:rPr>
                <w:rFonts w:ascii="Times New Roman" w:hAnsi="Times New Roman" w:cs="Times New Roman"/>
                <w:sz w:val="18"/>
                <w:szCs w:val="18"/>
              </w:rPr>
            </w:pPr>
            <w:proofErr w:type="gramStart"/>
            <w:r w:rsidRPr="0012525E">
              <w:rPr>
                <w:rFonts w:ascii="Times New Roman" w:hAnsi="Times New Roman" w:cs="Times New Roman"/>
                <w:color w:val="000000"/>
                <w:sz w:val="18"/>
                <w:szCs w:val="18"/>
              </w:rPr>
              <w:t>0.862  ±</w:t>
            </w:r>
            <w:proofErr w:type="gramEnd"/>
            <w:r w:rsidRPr="0012525E">
              <w:rPr>
                <w:rFonts w:ascii="Times New Roman" w:hAnsi="Times New Roman" w:cs="Times New Roman"/>
                <w:color w:val="000000"/>
                <w:sz w:val="18"/>
                <w:szCs w:val="18"/>
              </w:rPr>
              <w:t xml:space="preserve"> 0.002</w:t>
            </w:r>
          </w:p>
        </w:tc>
        <w:tc>
          <w:tcPr>
            <w:tcW w:w="810" w:type="dxa"/>
            <w:vAlign w:val="bottom"/>
          </w:tcPr>
          <w:p w14:paraId="3075A47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0.992</w:t>
            </w:r>
          </w:p>
        </w:tc>
      </w:tr>
      <w:tr w:rsidR="0012525E" w:rsidRPr="0012525E" w14:paraId="4A70A34E" w14:textId="77777777" w:rsidTr="0012525E">
        <w:trPr>
          <w:jc w:val="center"/>
        </w:trPr>
        <w:tc>
          <w:tcPr>
            <w:tcW w:w="1165" w:type="dxa"/>
          </w:tcPr>
          <w:p w14:paraId="38557455"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C18:2 (n-6)</w:t>
            </w:r>
          </w:p>
        </w:tc>
        <w:tc>
          <w:tcPr>
            <w:tcW w:w="1530" w:type="dxa"/>
            <w:vAlign w:val="bottom"/>
          </w:tcPr>
          <w:p w14:paraId="415CC17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10.077 ± 0.009</w:t>
            </w:r>
          </w:p>
        </w:tc>
        <w:tc>
          <w:tcPr>
            <w:tcW w:w="1530" w:type="dxa"/>
            <w:vAlign w:val="bottom"/>
          </w:tcPr>
          <w:p w14:paraId="1E76AAE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9.515 ± 0.006</w:t>
            </w:r>
          </w:p>
        </w:tc>
        <w:tc>
          <w:tcPr>
            <w:tcW w:w="850" w:type="dxa"/>
            <w:vAlign w:val="bottom"/>
          </w:tcPr>
          <w:p w14:paraId="4986398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0.239</w:t>
            </w:r>
          </w:p>
        </w:tc>
        <w:tc>
          <w:tcPr>
            <w:tcW w:w="1645" w:type="dxa"/>
            <w:vAlign w:val="bottom"/>
          </w:tcPr>
          <w:p w14:paraId="3D58D37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11.215 ± 0.009</w:t>
            </w:r>
          </w:p>
        </w:tc>
        <w:tc>
          <w:tcPr>
            <w:tcW w:w="1555" w:type="dxa"/>
            <w:vAlign w:val="bottom"/>
          </w:tcPr>
          <w:p w14:paraId="13B47E2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10.843 ± 0.011</w:t>
            </w:r>
          </w:p>
        </w:tc>
        <w:tc>
          <w:tcPr>
            <w:tcW w:w="810" w:type="dxa"/>
            <w:vAlign w:val="bottom"/>
          </w:tcPr>
          <w:p w14:paraId="0E5776E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0.535</w:t>
            </w:r>
          </w:p>
        </w:tc>
        <w:tc>
          <w:tcPr>
            <w:tcW w:w="1530" w:type="dxa"/>
            <w:vAlign w:val="bottom"/>
          </w:tcPr>
          <w:p w14:paraId="4C7A521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11.550 ± 0.010</w:t>
            </w:r>
          </w:p>
        </w:tc>
        <w:tc>
          <w:tcPr>
            <w:tcW w:w="1530" w:type="dxa"/>
            <w:vAlign w:val="bottom"/>
          </w:tcPr>
          <w:p w14:paraId="0BAD119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11.536 ± 0.007</w:t>
            </w:r>
          </w:p>
        </w:tc>
        <w:tc>
          <w:tcPr>
            <w:tcW w:w="810" w:type="dxa"/>
            <w:vAlign w:val="bottom"/>
          </w:tcPr>
          <w:p w14:paraId="09883BF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0.980</w:t>
            </w:r>
          </w:p>
        </w:tc>
      </w:tr>
      <w:tr w:rsidR="0012525E" w:rsidRPr="0012525E" w14:paraId="081B4ABF" w14:textId="77777777" w:rsidTr="0012525E">
        <w:trPr>
          <w:jc w:val="center"/>
        </w:trPr>
        <w:tc>
          <w:tcPr>
            <w:tcW w:w="1165" w:type="dxa"/>
          </w:tcPr>
          <w:p w14:paraId="5E35D2DB"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C18:1 (n-9)</w:t>
            </w:r>
          </w:p>
        </w:tc>
        <w:tc>
          <w:tcPr>
            <w:tcW w:w="1530" w:type="dxa"/>
            <w:vAlign w:val="bottom"/>
          </w:tcPr>
          <w:p w14:paraId="51E70E7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27.129 ± 0.028</w:t>
            </w:r>
          </w:p>
        </w:tc>
        <w:tc>
          <w:tcPr>
            <w:tcW w:w="1530" w:type="dxa"/>
            <w:vAlign w:val="bottom"/>
          </w:tcPr>
          <w:p w14:paraId="2824106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27.308 ± 0.014</w:t>
            </w:r>
          </w:p>
        </w:tc>
        <w:tc>
          <w:tcPr>
            <w:tcW w:w="850" w:type="dxa"/>
            <w:vAlign w:val="bottom"/>
          </w:tcPr>
          <w:p w14:paraId="0A96195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0.891</w:t>
            </w:r>
          </w:p>
        </w:tc>
        <w:tc>
          <w:tcPr>
            <w:tcW w:w="1645" w:type="dxa"/>
            <w:vAlign w:val="bottom"/>
          </w:tcPr>
          <w:p w14:paraId="3B56AA8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29.190 ± 0.012</w:t>
            </w:r>
          </w:p>
        </w:tc>
        <w:tc>
          <w:tcPr>
            <w:tcW w:w="1555" w:type="dxa"/>
            <w:vAlign w:val="bottom"/>
          </w:tcPr>
          <w:p w14:paraId="06D8859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28.764 ± 0.020</w:t>
            </w:r>
          </w:p>
        </w:tc>
        <w:tc>
          <w:tcPr>
            <w:tcW w:w="810" w:type="dxa"/>
            <w:vAlign w:val="bottom"/>
          </w:tcPr>
          <w:p w14:paraId="3B899A1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0.661</w:t>
            </w:r>
          </w:p>
        </w:tc>
        <w:tc>
          <w:tcPr>
            <w:tcW w:w="1530" w:type="dxa"/>
            <w:vAlign w:val="bottom"/>
          </w:tcPr>
          <w:p w14:paraId="28E952F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29.605 ± 0.009</w:t>
            </w:r>
          </w:p>
        </w:tc>
        <w:tc>
          <w:tcPr>
            <w:tcW w:w="1530" w:type="dxa"/>
            <w:vAlign w:val="bottom"/>
          </w:tcPr>
          <w:p w14:paraId="1A20120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27.979 ± 0.031</w:t>
            </w:r>
          </w:p>
        </w:tc>
        <w:tc>
          <w:tcPr>
            <w:tcW w:w="810" w:type="dxa"/>
            <w:vAlign w:val="bottom"/>
          </w:tcPr>
          <w:p w14:paraId="5B5FDFD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0.242</w:t>
            </w:r>
          </w:p>
        </w:tc>
      </w:tr>
      <w:tr w:rsidR="0012525E" w:rsidRPr="0012525E" w14:paraId="6874B794" w14:textId="77777777" w:rsidTr="0012525E">
        <w:trPr>
          <w:jc w:val="center"/>
        </w:trPr>
        <w:tc>
          <w:tcPr>
            <w:tcW w:w="1165" w:type="dxa"/>
          </w:tcPr>
          <w:p w14:paraId="1A0F3CBC"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C18:0</w:t>
            </w:r>
          </w:p>
        </w:tc>
        <w:tc>
          <w:tcPr>
            <w:tcW w:w="1530" w:type="dxa"/>
            <w:vAlign w:val="bottom"/>
          </w:tcPr>
          <w:p w14:paraId="5599A66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9.231 ± 0.016</w:t>
            </w:r>
          </w:p>
        </w:tc>
        <w:tc>
          <w:tcPr>
            <w:tcW w:w="1530" w:type="dxa"/>
            <w:vAlign w:val="bottom"/>
          </w:tcPr>
          <w:p w14:paraId="0290A5E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11.317 ± 0.018</w:t>
            </w:r>
          </w:p>
        </w:tc>
        <w:tc>
          <w:tcPr>
            <w:tcW w:w="850" w:type="dxa"/>
            <w:vAlign w:val="bottom"/>
          </w:tcPr>
          <w:p w14:paraId="0239D13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0.062</w:t>
            </w:r>
          </w:p>
        </w:tc>
        <w:tc>
          <w:tcPr>
            <w:tcW w:w="1645" w:type="dxa"/>
            <w:vAlign w:val="bottom"/>
          </w:tcPr>
          <w:p w14:paraId="7F1BB7D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8.960 ± 0.014</w:t>
            </w:r>
          </w:p>
        </w:tc>
        <w:tc>
          <w:tcPr>
            <w:tcW w:w="1555" w:type="dxa"/>
            <w:vAlign w:val="bottom"/>
          </w:tcPr>
          <w:p w14:paraId="6569B9C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9.242 ± 0.011</w:t>
            </w:r>
          </w:p>
        </w:tc>
        <w:tc>
          <w:tcPr>
            <w:tcW w:w="810" w:type="dxa"/>
            <w:vAlign w:val="bottom"/>
          </w:tcPr>
          <w:p w14:paraId="2408DC7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0.698</w:t>
            </w:r>
          </w:p>
        </w:tc>
        <w:tc>
          <w:tcPr>
            <w:tcW w:w="1530" w:type="dxa"/>
            <w:vAlign w:val="bottom"/>
          </w:tcPr>
          <w:p w14:paraId="02FF6F0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9.157 ± 0.010</w:t>
            </w:r>
          </w:p>
        </w:tc>
        <w:tc>
          <w:tcPr>
            <w:tcW w:w="1530" w:type="dxa"/>
            <w:vAlign w:val="bottom"/>
          </w:tcPr>
          <w:p w14:paraId="1C53C55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8.899 ± 0.004</w:t>
            </w:r>
          </w:p>
        </w:tc>
        <w:tc>
          <w:tcPr>
            <w:tcW w:w="810" w:type="dxa"/>
            <w:vAlign w:val="bottom"/>
          </w:tcPr>
          <w:p w14:paraId="54C6C4B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0.560</w:t>
            </w:r>
          </w:p>
        </w:tc>
      </w:tr>
      <w:tr w:rsidR="0012525E" w:rsidRPr="0012525E" w14:paraId="647A279F" w14:textId="77777777" w:rsidTr="0012525E">
        <w:trPr>
          <w:jc w:val="center"/>
        </w:trPr>
        <w:tc>
          <w:tcPr>
            <w:tcW w:w="1165" w:type="dxa"/>
          </w:tcPr>
          <w:p w14:paraId="60B39D94"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C20:5 (n-3)</w:t>
            </w:r>
          </w:p>
        </w:tc>
        <w:tc>
          <w:tcPr>
            <w:tcW w:w="1530" w:type="dxa"/>
            <w:vAlign w:val="bottom"/>
          </w:tcPr>
          <w:p w14:paraId="65B1176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0.044 ± 0.0002</w:t>
            </w:r>
          </w:p>
        </w:tc>
        <w:tc>
          <w:tcPr>
            <w:tcW w:w="1530" w:type="dxa"/>
            <w:vAlign w:val="bottom"/>
          </w:tcPr>
          <w:p w14:paraId="55DC703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0.062 ± 0.0002</w:t>
            </w:r>
          </w:p>
        </w:tc>
        <w:tc>
          <w:tcPr>
            <w:tcW w:w="850" w:type="dxa"/>
            <w:vAlign w:val="bottom"/>
          </w:tcPr>
          <w:p w14:paraId="04C9A9A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0.181</w:t>
            </w:r>
          </w:p>
        </w:tc>
        <w:tc>
          <w:tcPr>
            <w:tcW w:w="1645" w:type="dxa"/>
            <w:vAlign w:val="bottom"/>
          </w:tcPr>
          <w:p w14:paraId="477D291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0.020 ± 0.00007</w:t>
            </w:r>
          </w:p>
        </w:tc>
        <w:tc>
          <w:tcPr>
            <w:tcW w:w="1555" w:type="dxa"/>
            <w:vAlign w:val="bottom"/>
          </w:tcPr>
          <w:p w14:paraId="279DC8D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0.024 ± 0.00007</w:t>
            </w:r>
          </w:p>
        </w:tc>
        <w:tc>
          <w:tcPr>
            <w:tcW w:w="810" w:type="dxa"/>
            <w:vAlign w:val="bottom"/>
          </w:tcPr>
          <w:p w14:paraId="6B2DF0F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0.411</w:t>
            </w:r>
          </w:p>
        </w:tc>
        <w:tc>
          <w:tcPr>
            <w:tcW w:w="1530" w:type="dxa"/>
            <w:vAlign w:val="bottom"/>
          </w:tcPr>
          <w:p w14:paraId="5C82E57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0.026 ± 0.0001</w:t>
            </w:r>
          </w:p>
        </w:tc>
        <w:tc>
          <w:tcPr>
            <w:tcW w:w="1530" w:type="dxa"/>
            <w:vAlign w:val="bottom"/>
          </w:tcPr>
          <w:p w14:paraId="24A8D72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0.025 ± 0.00006</w:t>
            </w:r>
          </w:p>
        </w:tc>
        <w:tc>
          <w:tcPr>
            <w:tcW w:w="810" w:type="dxa"/>
            <w:vAlign w:val="bottom"/>
          </w:tcPr>
          <w:p w14:paraId="7C51AD8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0.812</w:t>
            </w:r>
          </w:p>
        </w:tc>
      </w:tr>
      <w:tr w:rsidR="0012525E" w:rsidRPr="0012525E" w14:paraId="054B50CF" w14:textId="77777777" w:rsidTr="0012525E">
        <w:trPr>
          <w:jc w:val="center"/>
        </w:trPr>
        <w:tc>
          <w:tcPr>
            <w:tcW w:w="1165" w:type="dxa"/>
          </w:tcPr>
          <w:p w14:paraId="3D4EDF0C"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C20:4 (n-6)</w:t>
            </w:r>
          </w:p>
        </w:tc>
        <w:tc>
          <w:tcPr>
            <w:tcW w:w="1530" w:type="dxa"/>
            <w:vAlign w:val="bottom"/>
          </w:tcPr>
          <w:p w14:paraId="15CF927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0.939 ± 0.004</w:t>
            </w:r>
          </w:p>
        </w:tc>
        <w:tc>
          <w:tcPr>
            <w:tcW w:w="1530" w:type="dxa"/>
            <w:vAlign w:val="bottom"/>
          </w:tcPr>
          <w:p w14:paraId="5733E26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1.530 ± 0.004</w:t>
            </w:r>
          </w:p>
        </w:tc>
        <w:tc>
          <w:tcPr>
            <w:tcW w:w="850" w:type="dxa"/>
            <w:vAlign w:val="bottom"/>
          </w:tcPr>
          <w:p w14:paraId="7C80B80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0.028*</w:t>
            </w:r>
          </w:p>
        </w:tc>
        <w:tc>
          <w:tcPr>
            <w:tcW w:w="1645" w:type="dxa"/>
            <w:vAlign w:val="bottom"/>
          </w:tcPr>
          <w:p w14:paraId="7121742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0.527 ± 0.002</w:t>
            </w:r>
          </w:p>
        </w:tc>
        <w:tc>
          <w:tcPr>
            <w:tcW w:w="1555" w:type="dxa"/>
            <w:vAlign w:val="bottom"/>
          </w:tcPr>
          <w:p w14:paraId="2B720D9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0.669 ± 0.002</w:t>
            </w:r>
          </w:p>
        </w:tc>
        <w:tc>
          <w:tcPr>
            <w:tcW w:w="810" w:type="dxa"/>
            <w:vAlign w:val="bottom"/>
          </w:tcPr>
          <w:p w14:paraId="5180BC8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0.271</w:t>
            </w:r>
          </w:p>
        </w:tc>
        <w:tc>
          <w:tcPr>
            <w:tcW w:w="1530" w:type="dxa"/>
            <w:vAlign w:val="bottom"/>
          </w:tcPr>
          <w:p w14:paraId="52CCD93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0.948 ± 0.005</w:t>
            </w:r>
          </w:p>
        </w:tc>
        <w:tc>
          <w:tcPr>
            <w:tcW w:w="1530" w:type="dxa"/>
            <w:vAlign w:val="bottom"/>
          </w:tcPr>
          <w:p w14:paraId="17B4D9F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0.871 ± 0.003</w:t>
            </w:r>
          </w:p>
        </w:tc>
        <w:tc>
          <w:tcPr>
            <w:tcW w:w="810" w:type="dxa"/>
            <w:vAlign w:val="bottom"/>
          </w:tcPr>
          <w:p w14:paraId="101B605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0.742</w:t>
            </w:r>
          </w:p>
        </w:tc>
      </w:tr>
      <w:tr w:rsidR="0012525E" w:rsidRPr="0012525E" w14:paraId="7A66C0C6" w14:textId="77777777" w:rsidTr="0012525E">
        <w:trPr>
          <w:jc w:val="center"/>
        </w:trPr>
        <w:tc>
          <w:tcPr>
            <w:tcW w:w="1165" w:type="dxa"/>
          </w:tcPr>
          <w:p w14:paraId="3567C3F5"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C20:3 (n-6)</w:t>
            </w:r>
          </w:p>
        </w:tc>
        <w:tc>
          <w:tcPr>
            <w:tcW w:w="1530" w:type="dxa"/>
            <w:vAlign w:val="bottom"/>
          </w:tcPr>
          <w:p w14:paraId="68D54EA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0.164 ± 0.0006</w:t>
            </w:r>
          </w:p>
        </w:tc>
        <w:tc>
          <w:tcPr>
            <w:tcW w:w="1530" w:type="dxa"/>
            <w:vAlign w:val="bottom"/>
          </w:tcPr>
          <w:p w14:paraId="5A37C69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0.247 ± 0.0006</w:t>
            </w:r>
          </w:p>
        </w:tc>
        <w:tc>
          <w:tcPr>
            <w:tcW w:w="850" w:type="dxa"/>
            <w:vAlign w:val="bottom"/>
          </w:tcPr>
          <w:p w14:paraId="28CA923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0.039*</w:t>
            </w:r>
          </w:p>
        </w:tc>
        <w:tc>
          <w:tcPr>
            <w:tcW w:w="1645" w:type="dxa"/>
            <w:vAlign w:val="bottom"/>
          </w:tcPr>
          <w:p w14:paraId="7E57BEB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0.092 ± 0.0002</w:t>
            </w:r>
          </w:p>
        </w:tc>
        <w:tc>
          <w:tcPr>
            <w:tcW w:w="1555" w:type="dxa"/>
            <w:vAlign w:val="bottom"/>
          </w:tcPr>
          <w:p w14:paraId="073B521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0.096 ± 0.0003</w:t>
            </w:r>
          </w:p>
        </w:tc>
        <w:tc>
          <w:tcPr>
            <w:tcW w:w="810" w:type="dxa"/>
            <w:vAlign w:val="bottom"/>
          </w:tcPr>
          <w:p w14:paraId="09C7E77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0.756</w:t>
            </w:r>
          </w:p>
        </w:tc>
        <w:tc>
          <w:tcPr>
            <w:tcW w:w="1530" w:type="dxa"/>
            <w:vAlign w:val="bottom"/>
          </w:tcPr>
          <w:p w14:paraId="5508585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0.144 ± 0.0005</w:t>
            </w:r>
          </w:p>
        </w:tc>
        <w:tc>
          <w:tcPr>
            <w:tcW w:w="1530" w:type="dxa"/>
            <w:vAlign w:val="bottom"/>
          </w:tcPr>
          <w:p w14:paraId="3C30CDD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0.115 ± 0.0003</w:t>
            </w:r>
          </w:p>
        </w:tc>
        <w:tc>
          <w:tcPr>
            <w:tcW w:w="810" w:type="dxa"/>
            <w:vAlign w:val="bottom"/>
          </w:tcPr>
          <w:p w14:paraId="3756076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0.241</w:t>
            </w:r>
          </w:p>
        </w:tc>
      </w:tr>
      <w:tr w:rsidR="0012525E" w:rsidRPr="0012525E" w14:paraId="574AB8C5" w14:textId="77777777" w:rsidTr="0012525E">
        <w:trPr>
          <w:jc w:val="center"/>
        </w:trPr>
        <w:tc>
          <w:tcPr>
            <w:tcW w:w="1165" w:type="dxa"/>
          </w:tcPr>
          <w:p w14:paraId="52FE5B46"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C20:3 (n-3)</w:t>
            </w:r>
          </w:p>
        </w:tc>
        <w:tc>
          <w:tcPr>
            <w:tcW w:w="1530" w:type="dxa"/>
            <w:vAlign w:val="bottom"/>
          </w:tcPr>
          <w:p w14:paraId="0300634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0.057 ± 0.0002</w:t>
            </w:r>
          </w:p>
        </w:tc>
        <w:tc>
          <w:tcPr>
            <w:tcW w:w="1530" w:type="dxa"/>
            <w:vAlign w:val="bottom"/>
          </w:tcPr>
          <w:p w14:paraId="40ED3BE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0.081 ± 0.0002</w:t>
            </w:r>
          </w:p>
        </w:tc>
        <w:tc>
          <w:tcPr>
            <w:tcW w:w="850" w:type="dxa"/>
            <w:vAlign w:val="bottom"/>
          </w:tcPr>
          <w:p w14:paraId="68203E6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0.072</w:t>
            </w:r>
          </w:p>
        </w:tc>
        <w:tc>
          <w:tcPr>
            <w:tcW w:w="1645" w:type="dxa"/>
            <w:vAlign w:val="bottom"/>
          </w:tcPr>
          <w:p w14:paraId="3807B1D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0.035 ± 0.00007</w:t>
            </w:r>
          </w:p>
        </w:tc>
        <w:tc>
          <w:tcPr>
            <w:tcW w:w="1555" w:type="dxa"/>
            <w:vAlign w:val="bottom"/>
          </w:tcPr>
          <w:p w14:paraId="1A3E619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0.042 ± 0.0001</w:t>
            </w:r>
          </w:p>
        </w:tc>
        <w:tc>
          <w:tcPr>
            <w:tcW w:w="810" w:type="dxa"/>
            <w:vAlign w:val="bottom"/>
          </w:tcPr>
          <w:p w14:paraId="6631D70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0.269</w:t>
            </w:r>
          </w:p>
        </w:tc>
        <w:tc>
          <w:tcPr>
            <w:tcW w:w="1530" w:type="dxa"/>
            <w:vAlign w:val="bottom"/>
          </w:tcPr>
          <w:p w14:paraId="21143D0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0.049 ± 0.0002</w:t>
            </w:r>
          </w:p>
        </w:tc>
        <w:tc>
          <w:tcPr>
            <w:tcW w:w="1530" w:type="dxa"/>
            <w:vAlign w:val="bottom"/>
          </w:tcPr>
          <w:p w14:paraId="20771D6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0.039 ± 0.00008</w:t>
            </w:r>
          </w:p>
        </w:tc>
        <w:tc>
          <w:tcPr>
            <w:tcW w:w="810" w:type="dxa"/>
            <w:vAlign w:val="bottom"/>
          </w:tcPr>
          <w:p w14:paraId="14B0A23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0.233</w:t>
            </w:r>
          </w:p>
        </w:tc>
      </w:tr>
      <w:tr w:rsidR="0012525E" w:rsidRPr="0012525E" w14:paraId="2787070C" w14:textId="77777777" w:rsidTr="0012525E">
        <w:trPr>
          <w:jc w:val="center"/>
        </w:trPr>
        <w:tc>
          <w:tcPr>
            <w:tcW w:w="1165" w:type="dxa"/>
          </w:tcPr>
          <w:p w14:paraId="689F3348"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C20:2 (n-6)</w:t>
            </w:r>
          </w:p>
        </w:tc>
        <w:tc>
          <w:tcPr>
            <w:tcW w:w="1530" w:type="dxa"/>
            <w:vAlign w:val="bottom"/>
          </w:tcPr>
          <w:p w14:paraId="3E7F499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0.068 ± 0.0002</w:t>
            </w:r>
          </w:p>
        </w:tc>
        <w:tc>
          <w:tcPr>
            <w:tcW w:w="1530" w:type="dxa"/>
            <w:vAlign w:val="bottom"/>
          </w:tcPr>
          <w:p w14:paraId="3436158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0.093 ± 0.0003</w:t>
            </w:r>
          </w:p>
        </w:tc>
        <w:tc>
          <w:tcPr>
            <w:tcW w:w="850" w:type="dxa"/>
            <w:vAlign w:val="bottom"/>
          </w:tcPr>
          <w:p w14:paraId="19E5557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0.081</w:t>
            </w:r>
          </w:p>
        </w:tc>
        <w:tc>
          <w:tcPr>
            <w:tcW w:w="1645" w:type="dxa"/>
            <w:vAlign w:val="bottom"/>
          </w:tcPr>
          <w:p w14:paraId="0E0D1D5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0.056 ± 0.00010</w:t>
            </w:r>
          </w:p>
        </w:tc>
        <w:tc>
          <w:tcPr>
            <w:tcW w:w="1555" w:type="dxa"/>
            <w:vAlign w:val="bottom"/>
          </w:tcPr>
          <w:p w14:paraId="282A406F"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0.067 ± 0.0001</w:t>
            </w:r>
          </w:p>
        </w:tc>
        <w:tc>
          <w:tcPr>
            <w:tcW w:w="810" w:type="dxa"/>
            <w:vAlign w:val="bottom"/>
          </w:tcPr>
          <w:p w14:paraId="77F6A8E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0.080</w:t>
            </w:r>
          </w:p>
        </w:tc>
        <w:tc>
          <w:tcPr>
            <w:tcW w:w="1530" w:type="dxa"/>
            <w:vAlign w:val="bottom"/>
          </w:tcPr>
          <w:p w14:paraId="4CBAAA2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0.083 ± 0.0002</w:t>
            </w:r>
          </w:p>
        </w:tc>
        <w:tc>
          <w:tcPr>
            <w:tcW w:w="1530" w:type="dxa"/>
            <w:vAlign w:val="bottom"/>
          </w:tcPr>
          <w:p w14:paraId="301EFE0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0.073 ± 0.0001</w:t>
            </w:r>
          </w:p>
        </w:tc>
        <w:tc>
          <w:tcPr>
            <w:tcW w:w="810" w:type="dxa"/>
            <w:vAlign w:val="bottom"/>
          </w:tcPr>
          <w:p w14:paraId="3004142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0.379</w:t>
            </w:r>
          </w:p>
        </w:tc>
      </w:tr>
      <w:tr w:rsidR="0012525E" w:rsidRPr="0012525E" w14:paraId="1E7111AB" w14:textId="77777777" w:rsidTr="0012525E">
        <w:trPr>
          <w:jc w:val="center"/>
        </w:trPr>
        <w:tc>
          <w:tcPr>
            <w:tcW w:w="1165" w:type="dxa"/>
          </w:tcPr>
          <w:p w14:paraId="02262524"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C20:1 (n-9)</w:t>
            </w:r>
          </w:p>
        </w:tc>
        <w:tc>
          <w:tcPr>
            <w:tcW w:w="1530" w:type="dxa"/>
            <w:vAlign w:val="bottom"/>
          </w:tcPr>
          <w:p w14:paraId="0C6B780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0.212 ± 0.0001</w:t>
            </w:r>
          </w:p>
        </w:tc>
        <w:tc>
          <w:tcPr>
            <w:tcW w:w="1530" w:type="dxa"/>
            <w:vAlign w:val="bottom"/>
          </w:tcPr>
          <w:p w14:paraId="11E83C8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0.223 ± 0.0004</w:t>
            </w:r>
          </w:p>
        </w:tc>
        <w:tc>
          <w:tcPr>
            <w:tcW w:w="850" w:type="dxa"/>
            <w:vAlign w:val="bottom"/>
          </w:tcPr>
          <w:p w14:paraId="1566AFF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0.525</w:t>
            </w:r>
          </w:p>
        </w:tc>
        <w:tc>
          <w:tcPr>
            <w:tcW w:w="1645" w:type="dxa"/>
            <w:vAlign w:val="bottom"/>
          </w:tcPr>
          <w:p w14:paraId="1F78A84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0.214 ± 0.0002</w:t>
            </w:r>
          </w:p>
        </w:tc>
        <w:tc>
          <w:tcPr>
            <w:tcW w:w="1555" w:type="dxa"/>
            <w:vAlign w:val="bottom"/>
          </w:tcPr>
          <w:p w14:paraId="72DB6C7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0.228 ± 0.0003</w:t>
            </w:r>
          </w:p>
        </w:tc>
        <w:tc>
          <w:tcPr>
            <w:tcW w:w="810" w:type="dxa"/>
            <w:vAlign w:val="bottom"/>
          </w:tcPr>
          <w:p w14:paraId="66DCDED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0.336</w:t>
            </w:r>
          </w:p>
        </w:tc>
        <w:tc>
          <w:tcPr>
            <w:tcW w:w="1530" w:type="dxa"/>
            <w:vAlign w:val="bottom"/>
          </w:tcPr>
          <w:p w14:paraId="425CE865"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0.224 ± 0.0004</w:t>
            </w:r>
          </w:p>
        </w:tc>
        <w:tc>
          <w:tcPr>
            <w:tcW w:w="1530" w:type="dxa"/>
            <w:vAlign w:val="bottom"/>
          </w:tcPr>
          <w:p w14:paraId="014C36D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0.221 ± 0.0004</w:t>
            </w:r>
          </w:p>
        </w:tc>
        <w:tc>
          <w:tcPr>
            <w:tcW w:w="810" w:type="dxa"/>
            <w:vAlign w:val="bottom"/>
          </w:tcPr>
          <w:p w14:paraId="63DFDEB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0.891</w:t>
            </w:r>
          </w:p>
        </w:tc>
      </w:tr>
      <w:tr w:rsidR="0012525E" w:rsidRPr="0012525E" w14:paraId="68EB5E0B" w14:textId="77777777" w:rsidTr="0012525E">
        <w:trPr>
          <w:jc w:val="center"/>
        </w:trPr>
        <w:tc>
          <w:tcPr>
            <w:tcW w:w="1165" w:type="dxa"/>
          </w:tcPr>
          <w:p w14:paraId="72BF889D"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C20:0</w:t>
            </w:r>
          </w:p>
        </w:tc>
        <w:tc>
          <w:tcPr>
            <w:tcW w:w="1530" w:type="dxa"/>
            <w:vAlign w:val="bottom"/>
          </w:tcPr>
          <w:p w14:paraId="38E8D16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0.082 ± 0.0002</w:t>
            </w:r>
          </w:p>
        </w:tc>
        <w:tc>
          <w:tcPr>
            <w:tcW w:w="1530" w:type="dxa"/>
            <w:vAlign w:val="bottom"/>
          </w:tcPr>
          <w:p w14:paraId="56B6BC6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0.118 ± 0.0002</w:t>
            </w:r>
          </w:p>
        </w:tc>
        <w:tc>
          <w:tcPr>
            <w:tcW w:w="850" w:type="dxa"/>
            <w:vAlign w:val="bottom"/>
          </w:tcPr>
          <w:p w14:paraId="3B65AC2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0.013*</w:t>
            </w:r>
          </w:p>
        </w:tc>
        <w:tc>
          <w:tcPr>
            <w:tcW w:w="1645" w:type="dxa"/>
            <w:vAlign w:val="bottom"/>
          </w:tcPr>
          <w:p w14:paraId="468A48FB"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0.074 ± 0.0002</w:t>
            </w:r>
          </w:p>
        </w:tc>
        <w:tc>
          <w:tcPr>
            <w:tcW w:w="1555" w:type="dxa"/>
            <w:vAlign w:val="bottom"/>
          </w:tcPr>
          <w:p w14:paraId="421EA5D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0.096 ± 0.0002</w:t>
            </w:r>
          </w:p>
        </w:tc>
        <w:tc>
          <w:tcPr>
            <w:tcW w:w="810" w:type="dxa"/>
            <w:vAlign w:val="bottom"/>
          </w:tcPr>
          <w:p w14:paraId="2CCD0F1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0.070</w:t>
            </w:r>
          </w:p>
        </w:tc>
        <w:tc>
          <w:tcPr>
            <w:tcW w:w="1530" w:type="dxa"/>
            <w:vAlign w:val="bottom"/>
          </w:tcPr>
          <w:p w14:paraId="51C87AA2"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0.082 ± 0.0002</w:t>
            </w:r>
          </w:p>
        </w:tc>
        <w:tc>
          <w:tcPr>
            <w:tcW w:w="1530" w:type="dxa"/>
            <w:vAlign w:val="bottom"/>
          </w:tcPr>
          <w:p w14:paraId="1315892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0.081 ± 0.0001</w:t>
            </w:r>
          </w:p>
        </w:tc>
        <w:tc>
          <w:tcPr>
            <w:tcW w:w="810" w:type="dxa"/>
            <w:vAlign w:val="bottom"/>
          </w:tcPr>
          <w:p w14:paraId="3C3C1B2D"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0.906</w:t>
            </w:r>
          </w:p>
        </w:tc>
      </w:tr>
      <w:tr w:rsidR="0012525E" w:rsidRPr="0012525E" w14:paraId="097F0C96" w14:textId="77777777" w:rsidTr="0012525E">
        <w:trPr>
          <w:jc w:val="center"/>
        </w:trPr>
        <w:tc>
          <w:tcPr>
            <w:tcW w:w="1165" w:type="dxa"/>
          </w:tcPr>
          <w:p w14:paraId="2883BDE4"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C21:0</w:t>
            </w:r>
          </w:p>
        </w:tc>
        <w:tc>
          <w:tcPr>
            <w:tcW w:w="1530" w:type="dxa"/>
            <w:vAlign w:val="bottom"/>
          </w:tcPr>
          <w:p w14:paraId="61188AE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0.00001</w:t>
            </w:r>
          </w:p>
        </w:tc>
        <w:tc>
          <w:tcPr>
            <w:tcW w:w="1530" w:type="dxa"/>
            <w:vAlign w:val="bottom"/>
          </w:tcPr>
          <w:p w14:paraId="059586C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0.007 ± 0.00002</w:t>
            </w:r>
          </w:p>
        </w:tc>
        <w:tc>
          <w:tcPr>
            <w:tcW w:w="850" w:type="dxa"/>
            <w:vAlign w:val="bottom"/>
          </w:tcPr>
          <w:p w14:paraId="546139D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0.045*</w:t>
            </w:r>
          </w:p>
        </w:tc>
        <w:tc>
          <w:tcPr>
            <w:tcW w:w="1645" w:type="dxa"/>
            <w:vAlign w:val="bottom"/>
          </w:tcPr>
          <w:p w14:paraId="30F5D9DC"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0.000009</w:t>
            </w:r>
          </w:p>
        </w:tc>
        <w:tc>
          <w:tcPr>
            <w:tcW w:w="1555" w:type="dxa"/>
            <w:vAlign w:val="bottom"/>
          </w:tcPr>
          <w:p w14:paraId="62B3891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0.006 ± 0.00003</w:t>
            </w:r>
          </w:p>
        </w:tc>
        <w:tc>
          <w:tcPr>
            <w:tcW w:w="810" w:type="dxa"/>
            <w:vAlign w:val="bottom"/>
          </w:tcPr>
          <w:p w14:paraId="1C9F0BB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0.078</w:t>
            </w:r>
          </w:p>
        </w:tc>
        <w:tc>
          <w:tcPr>
            <w:tcW w:w="1530" w:type="dxa"/>
            <w:vAlign w:val="bottom"/>
          </w:tcPr>
          <w:p w14:paraId="1C91A647"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0.005 ± 0.00002</w:t>
            </w:r>
          </w:p>
        </w:tc>
        <w:tc>
          <w:tcPr>
            <w:tcW w:w="1530" w:type="dxa"/>
            <w:vAlign w:val="bottom"/>
          </w:tcPr>
          <w:p w14:paraId="1AA4C51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0.00001</w:t>
            </w:r>
          </w:p>
        </w:tc>
        <w:tc>
          <w:tcPr>
            <w:tcW w:w="810" w:type="dxa"/>
            <w:vAlign w:val="bottom"/>
          </w:tcPr>
          <w:p w14:paraId="3E2AC2C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0.811</w:t>
            </w:r>
          </w:p>
        </w:tc>
      </w:tr>
      <w:tr w:rsidR="0012525E" w:rsidRPr="0012525E" w14:paraId="2EF8AB63" w14:textId="77777777" w:rsidTr="0012525E">
        <w:trPr>
          <w:jc w:val="center"/>
        </w:trPr>
        <w:tc>
          <w:tcPr>
            <w:tcW w:w="1165" w:type="dxa"/>
            <w:tcBorders>
              <w:bottom w:val="single" w:sz="4" w:space="0" w:color="auto"/>
            </w:tcBorders>
          </w:tcPr>
          <w:p w14:paraId="6A12841F"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C22:6 (n-3)</w:t>
            </w:r>
          </w:p>
        </w:tc>
        <w:tc>
          <w:tcPr>
            <w:tcW w:w="1530" w:type="dxa"/>
            <w:tcBorders>
              <w:bottom w:val="single" w:sz="4" w:space="0" w:color="auto"/>
            </w:tcBorders>
            <w:vAlign w:val="bottom"/>
          </w:tcPr>
          <w:p w14:paraId="63638ADA"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0.020 ± 0.0001</w:t>
            </w:r>
          </w:p>
        </w:tc>
        <w:tc>
          <w:tcPr>
            <w:tcW w:w="1530" w:type="dxa"/>
            <w:tcBorders>
              <w:bottom w:val="single" w:sz="4" w:space="0" w:color="auto"/>
            </w:tcBorders>
            <w:vAlign w:val="bottom"/>
          </w:tcPr>
          <w:p w14:paraId="7CD2B51E"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0.037 ± 0.0001</w:t>
            </w:r>
          </w:p>
        </w:tc>
        <w:tc>
          <w:tcPr>
            <w:tcW w:w="850" w:type="dxa"/>
            <w:tcBorders>
              <w:bottom w:val="single" w:sz="4" w:space="0" w:color="auto"/>
            </w:tcBorders>
            <w:vAlign w:val="bottom"/>
          </w:tcPr>
          <w:p w14:paraId="3A7B3DA1"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0.033*</w:t>
            </w:r>
          </w:p>
        </w:tc>
        <w:tc>
          <w:tcPr>
            <w:tcW w:w="1645" w:type="dxa"/>
            <w:tcBorders>
              <w:bottom w:val="single" w:sz="4" w:space="0" w:color="auto"/>
            </w:tcBorders>
            <w:vAlign w:val="bottom"/>
          </w:tcPr>
          <w:p w14:paraId="24F81B8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0.011 ± 0.00004</w:t>
            </w:r>
          </w:p>
        </w:tc>
        <w:tc>
          <w:tcPr>
            <w:tcW w:w="1555" w:type="dxa"/>
            <w:tcBorders>
              <w:bottom w:val="single" w:sz="4" w:space="0" w:color="auto"/>
            </w:tcBorders>
            <w:vAlign w:val="bottom"/>
          </w:tcPr>
          <w:p w14:paraId="5D452CA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0.020 ± 0.0001</w:t>
            </w:r>
          </w:p>
        </w:tc>
        <w:tc>
          <w:tcPr>
            <w:tcW w:w="810" w:type="dxa"/>
            <w:tcBorders>
              <w:bottom w:val="single" w:sz="4" w:space="0" w:color="auto"/>
            </w:tcBorders>
            <w:vAlign w:val="bottom"/>
          </w:tcPr>
          <w:p w14:paraId="41CE493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0.096</w:t>
            </w:r>
          </w:p>
        </w:tc>
        <w:tc>
          <w:tcPr>
            <w:tcW w:w="1530" w:type="dxa"/>
            <w:tcBorders>
              <w:bottom w:val="single" w:sz="4" w:space="0" w:color="auto"/>
            </w:tcBorders>
            <w:vAlign w:val="bottom"/>
          </w:tcPr>
          <w:p w14:paraId="21DAF72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0.024 ± 0.0002</w:t>
            </w:r>
          </w:p>
        </w:tc>
        <w:tc>
          <w:tcPr>
            <w:tcW w:w="1530" w:type="dxa"/>
            <w:tcBorders>
              <w:bottom w:val="single" w:sz="4" w:space="0" w:color="auto"/>
            </w:tcBorders>
            <w:vAlign w:val="bottom"/>
          </w:tcPr>
          <w:p w14:paraId="684873E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0.028 ± 0.00010</w:t>
            </w:r>
          </w:p>
        </w:tc>
        <w:tc>
          <w:tcPr>
            <w:tcW w:w="810" w:type="dxa"/>
            <w:tcBorders>
              <w:bottom w:val="single" w:sz="4" w:space="0" w:color="auto"/>
            </w:tcBorders>
            <w:vAlign w:val="bottom"/>
          </w:tcPr>
          <w:p w14:paraId="3E932B8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0.663</w:t>
            </w:r>
          </w:p>
        </w:tc>
      </w:tr>
      <w:tr w:rsidR="0012525E" w:rsidRPr="0012525E" w14:paraId="4E9BAF0F" w14:textId="77777777" w:rsidTr="0012525E">
        <w:trPr>
          <w:jc w:val="center"/>
        </w:trPr>
        <w:tc>
          <w:tcPr>
            <w:tcW w:w="1165" w:type="dxa"/>
            <w:tcBorders>
              <w:bottom w:val="single" w:sz="4" w:space="0" w:color="auto"/>
            </w:tcBorders>
          </w:tcPr>
          <w:p w14:paraId="14D3BF4C"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C22:5 (n-3)</w:t>
            </w:r>
          </w:p>
        </w:tc>
        <w:tc>
          <w:tcPr>
            <w:tcW w:w="1530" w:type="dxa"/>
            <w:tcBorders>
              <w:bottom w:val="single" w:sz="4" w:space="0" w:color="auto"/>
            </w:tcBorders>
            <w:vAlign w:val="bottom"/>
          </w:tcPr>
          <w:p w14:paraId="1A5E8148"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0.045 ± 0.0001</w:t>
            </w:r>
          </w:p>
        </w:tc>
        <w:tc>
          <w:tcPr>
            <w:tcW w:w="1530" w:type="dxa"/>
            <w:tcBorders>
              <w:bottom w:val="single" w:sz="4" w:space="0" w:color="auto"/>
            </w:tcBorders>
            <w:vAlign w:val="bottom"/>
          </w:tcPr>
          <w:p w14:paraId="3692634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0.071 ± 0.0002</w:t>
            </w:r>
          </w:p>
        </w:tc>
        <w:tc>
          <w:tcPr>
            <w:tcW w:w="850" w:type="dxa"/>
            <w:tcBorders>
              <w:bottom w:val="single" w:sz="4" w:space="0" w:color="auto"/>
            </w:tcBorders>
            <w:vAlign w:val="bottom"/>
          </w:tcPr>
          <w:p w14:paraId="28F65BA7" w14:textId="77777777" w:rsidR="00F3106B" w:rsidRPr="0012525E" w:rsidRDefault="00F3106B"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color w:val="000000"/>
                <w:sz w:val="18"/>
                <w:szCs w:val="18"/>
              </w:rPr>
              <w:t>0.050*</w:t>
            </w:r>
          </w:p>
        </w:tc>
        <w:tc>
          <w:tcPr>
            <w:tcW w:w="1645" w:type="dxa"/>
            <w:tcBorders>
              <w:bottom w:val="single" w:sz="4" w:space="0" w:color="auto"/>
            </w:tcBorders>
            <w:vAlign w:val="bottom"/>
          </w:tcPr>
          <w:p w14:paraId="0E26E180"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0.021 ± 0.00007</w:t>
            </w:r>
          </w:p>
        </w:tc>
        <w:tc>
          <w:tcPr>
            <w:tcW w:w="1555" w:type="dxa"/>
            <w:tcBorders>
              <w:bottom w:val="single" w:sz="4" w:space="0" w:color="auto"/>
            </w:tcBorders>
            <w:vAlign w:val="bottom"/>
          </w:tcPr>
          <w:p w14:paraId="04A59816"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0.025 ± 0.0001</w:t>
            </w:r>
          </w:p>
        </w:tc>
        <w:tc>
          <w:tcPr>
            <w:tcW w:w="810" w:type="dxa"/>
            <w:tcBorders>
              <w:bottom w:val="single" w:sz="4" w:space="0" w:color="auto"/>
            </w:tcBorders>
            <w:vAlign w:val="bottom"/>
          </w:tcPr>
          <w:p w14:paraId="5FC83A63"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0.462</w:t>
            </w:r>
          </w:p>
        </w:tc>
        <w:tc>
          <w:tcPr>
            <w:tcW w:w="1530" w:type="dxa"/>
            <w:tcBorders>
              <w:bottom w:val="single" w:sz="4" w:space="0" w:color="auto"/>
            </w:tcBorders>
            <w:vAlign w:val="bottom"/>
          </w:tcPr>
          <w:p w14:paraId="1F74E33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0.039 ± 0.0003</w:t>
            </w:r>
          </w:p>
        </w:tc>
        <w:tc>
          <w:tcPr>
            <w:tcW w:w="1530" w:type="dxa"/>
            <w:tcBorders>
              <w:bottom w:val="single" w:sz="4" w:space="0" w:color="auto"/>
            </w:tcBorders>
            <w:vAlign w:val="bottom"/>
          </w:tcPr>
          <w:p w14:paraId="623DD3D4"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0.038 ± 0.0001</w:t>
            </w:r>
          </w:p>
        </w:tc>
        <w:tc>
          <w:tcPr>
            <w:tcW w:w="810" w:type="dxa"/>
            <w:tcBorders>
              <w:bottom w:val="single" w:sz="4" w:space="0" w:color="auto"/>
            </w:tcBorders>
            <w:vAlign w:val="bottom"/>
          </w:tcPr>
          <w:p w14:paraId="78F448D9" w14:textId="77777777" w:rsidR="00F3106B" w:rsidRPr="0012525E" w:rsidRDefault="00F3106B"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0.894</w:t>
            </w:r>
          </w:p>
        </w:tc>
      </w:tr>
    </w:tbl>
    <w:p w14:paraId="1E31F191" w14:textId="77777777" w:rsidR="0012525E" w:rsidRDefault="0012525E" w:rsidP="00D92CDF">
      <w:pPr>
        <w:spacing w:line="480" w:lineRule="auto"/>
        <w:rPr>
          <w:rFonts w:ascii="Times New Roman" w:hAnsi="Times New Roman" w:cs="Times New Roman"/>
          <w:b/>
          <w:bCs/>
          <w:sz w:val="22"/>
          <w:szCs w:val="22"/>
        </w:rPr>
      </w:pPr>
    </w:p>
    <w:p w14:paraId="7902B6B2" w14:textId="77777777" w:rsidR="0012525E" w:rsidRDefault="0012525E" w:rsidP="00D92CDF">
      <w:pPr>
        <w:spacing w:line="480" w:lineRule="auto"/>
        <w:rPr>
          <w:rFonts w:ascii="Times New Roman" w:hAnsi="Times New Roman" w:cs="Times New Roman"/>
          <w:b/>
          <w:bCs/>
          <w:sz w:val="22"/>
          <w:szCs w:val="22"/>
        </w:rPr>
      </w:pPr>
    </w:p>
    <w:p w14:paraId="6094A290" w14:textId="7D0D0EEE" w:rsidR="003D52F0" w:rsidRDefault="003D52F0" w:rsidP="00D92CDF">
      <w:pPr>
        <w:spacing w:line="480" w:lineRule="auto"/>
        <w:rPr>
          <w:rFonts w:ascii="Times New Roman" w:hAnsi="Times New Roman" w:cs="Times New Roman"/>
          <w:b/>
          <w:bCs/>
          <w:sz w:val="22"/>
          <w:szCs w:val="22"/>
        </w:rPr>
      </w:pPr>
      <w:r>
        <w:rPr>
          <w:rFonts w:ascii="Times New Roman" w:hAnsi="Times New Roman" w:cs="Times New Roman"/>
          <w:b/>
          <w:bCs/>
          <w:sz w:val="22"/>
          <w:szCs w:val="22"/>
        </w:rPr>
        <w:lastRenderedPageBreak/>
        <w:t>Table 2 continued</w:t>
      </w:r>
    </w:p>
    <w:tbl>
      <w:tblPr>
        <w:tblStyle w:val="TableGrid"/>
        <w:tblW w:w="12970" w:type="dxa"/>
        <w:jc w:val="center"/>
        <w:tblLook w:val="04A0" w:firstRow="1" w:lastRow="0" w:firstColumn="1" w:lastColumn="0" w:noHBand="0" w:noVBand="1"/>
      </w:tblPr>
      <w:tblGrid>
        <w:gridCol w:w="1162"/>
        <w:gridCol w:w="1524"/>
        <w:gridCol w:w="1525"/>
        <w:gridCol w:w="898"/>
        <w:gridCol w:w="1614"/>
        <w:gridCol w:w="1614"/>
        <w:gridCol w:w="711"/>
        <w:gridCol w:w="1578"/>
        <w:gridCol w:w="1511"/>
        <w:gridCol w:w="833"/>
      </w:tblGrid>
      <w:tr w:rsidR="0012525E" w:rsidRPr="0012525E" w14:paraId="7CEF1B7A" w14:textId="77777777" w:rsidTr="0012525E">
        <w:trPr>
          <w:jc w:val="center"/>
        </w:trPr>
        <w:tc>
          <w:tcPr>
            <w:tcW w:w="1165" w:type="dxa"/>
            <w:tcBorders>
              <w:top w:val="single" w:sz="4" w:space="0" w:color="auto"/>
            </w:tcBorders>
          </w:tcPr>
          <w:p w14:paraId="67E38006"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C22:5 (n-6)</w:t>
            </w:r>
          </w:p>
        </w:tc>
        <w:tc>
          <w:tcPr>
            <w:tcW w:w="1530" w:type="dxa"/>
            <w:tcBorders>
              <w:top w:val="single" w:sz="4" w:space="0" w:color="auto"/>
            </w:tcBorders>
            <w:vAlign w:val="bottom"/>
          </w:tcPr>
          <w:p w14:paraId="1DB3668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0.026 ± 0.00009</w:t>
            </w:r>
          </w:p>
        </w:tc>
        <w:tc>
          <w:tcPr>
            <w:tcW w:w="1530" w:type="dxa"/>
            <w:tcBorders>
              <w:top w:val="single" w:sz="4" w:space="0" w:color="auto"/>
            </w:tcBorders>
            <w:vAlign w:val="bottom"/>
          </w:tcPr>
          <w:p w14:paraId="06714F05"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0.041 ± 0.0002</w:t>
            </w:r>
          </w:p>
        </w:tc>
        <w:tc>
          <w:tcPr>
            <w:tcW w:w="900" w:type="dxa"/>
            <w:tcBorders>
              <w:top w:val="single" w:sz="4" w:space="0" w:color="auto"/>
            </w:tcBorders>
            <w:vAlign w:val="bottom"/>
          </w:tcPr>
          <w:p w14:paraId="43F11D9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0.109</w:t>
            </w:r>
          </w:p>
        </w:tc>
        <w:tc>
          <w:tcPr>
            <w:tcW w:w="1620" w:type="dxa"/>
            <w:tcBorders>
              <w:top w:val="single" w:sz="4" w:space="0" w:color="auto"/>
            </w:tcBorders>
            <w:vAlign w:val="bottom"/>
          </w:tcPr>
          <w:p w14:paraId="14096BE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0.017 ± 0.00005</w:t>
            </w:r>
          </w:p>
        </w:tc>
        <w:tc>
          <w:tcPr>
            <w:tcW w:w="1620" w:type="dxa"/>
            <w:tcBorders>
              <w:top w:val="single" w:sz="4" w:space="0" w:color="auto"/>
            </w:tcBorders>
            <w:vAlign w:val="bottom"/>
          </w:tcPr>
          <w:p w14:paraId="487E0172"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0.022 ± 0.0001</w:t>
            </w:r>
          </w:p>
        </w:tc>
        <w:tc>
          <w:tcPr>
            <w:tcW w:w="670" w:type="dxa"/>
            <w:tcBorders>
              <w:top w:val="single" w:sz="4" w:space="0" w:color="auto"/>
            </w:tcBorders>
            <w:vAlign w:val="bottom"/>
          </w:tcPr>
          <w:p w14:paraId="250A3B8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0.424</w:t>
            </w:r>
          </w:p>
        </w:tc>
        <w:tc>
          <w:tcPr>
            <w:tcW w:w="1584" w:type="dxa"/>
            <w:tcBorders>
              <w:top w:val="single" w:sz="4" w:space="0" w:color="auto"/>
            </w:tcBorders>
            <w:vAlign w:val="bottom"/>
          </w:tcPr>
          <w:p w14:paraId="149B282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0.034 ± 0.0002</w:t>
            </w:r>
          </w:p>
        </w:tc>
        <w:tc>
          <w:tcPr>
            <w:tcW w:w="1516" w:type="dxa"/>
            <w:tcBorders>
              <w:top w:val="single" w:sz="4" w:space="0" w:color="auto"/>
            </w:tcBorders>
            <w:vAlign w:val="bottom"/>
          </w:tcPr>
          <w:p w14:paraId="1F5F2B4B"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0.030 ± 0.0001</w:t>
            </w:r>
          </w:p>
        </w:tc>
        <w:tc>
          <w:tcPr>
            <w:tcW w:w="835" w:type="dxa"/>
            <w:tcBorders>
              <w:top w:val="single" w:sz="4" w:space="0" w:color="auto"/>
            </w:tcBorders>
            <w:vAlign w:val="bottom"/>
          </w:tcPr>
          <w:p w14:paraId="210CA3A8"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0.725</w:t>
            </w:r>
          </w:p>
        </w:tc>
      </w:tr>
      <w:tr w:rsidR="0012525E" w:rsidRPr="0012525E" w14:paraId="3434E26A" w14:textId="77777777" w:rsidTr="0012525E">
        <w:trPr>
          <w:jc w:val="center"/>
        </w:trPr>
        <w:tc>
          <w:tcPr>
            <w:tcW w:w="1165" w:type="dxa"/>
          </w:tcPr>
          <w:p w14:paraId="7BFE010A"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C22:2 (n-6)</w:t>
            </w:r>
          </w:p>
        </w:tc>
        <w:tc>
          <w:tcPr>
            <w:tcW w:w="1530" w:type="dxa"/>
            <w:vAlign w:val="bottom"/>
          </w:tcPr>
          <w:p w14:paraId="5A7AE83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0.000009</w:t>
            </w:r>
          </w:p>
        </w:tc>
        <w:tc>
          <w:tcPr>
            <w:tcW w:w="1530" w:type="dxa"/>
            <w:vAlign w:val="bottom"/>
          </w:tcPr>
          <w:p w14:paraId="382BBBD5"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0.00002</w:t>
            </w:r>
          </w:p>
        </w:tc>
        <w:tc>
          <w:tcPr>
            <w:tcW w:w="900" w:type="dxa"/>
            <w:vAlign w:val="bottom"/>
          </w:tcPr>
          <w:p w14:paraId="00D1AE27"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0.191</w:t>
            </w:r>
          </w:p>
        </w:tc>
        <w:tc>
          <w:tcPr>
            <w:tcW w:w="1620" w:type="dxa"/>
            <w:vAlign w:val="bottom"/>
          </w:tcPr>
          <w:p w14:paraId="0712C47F"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0.000004</w:t>
            </w:r>
          </w:p>
        </w:tc>
        <w:tc>
          <w:tcPr>
            <w:tcW w:w="1620" w:type="dxa"/>
            <w:vAlign w:val="bottom"/>
          </w:tcPr>
          <w:p w14:paraId="7608E3B2"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0.000005</w:t>
            </w:r>
          </w:p>
        </w:tc>
        <w:tc>
          <w:tcPr>
            <w:tcW w:w="670" w:type="dxa"/>
            <w:vAlign w:val="bottom"/>
          </w:tcPr>
          <w:p w14:paraId="4E142BC5"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0.315</w:t>
            </w:r>
          </w:p>
        </w:tc>
        <w:tc>
          <w:tcPr>
            <w:tcW w:w="1584" w:type="dxa"/>
            <w:vAlign w:val="bottom"/>
          </w:tcPr>
          <w:p w14:paraId="76E00FC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0.000010</w:t>
            </w:r>
          </w:p>
        </w:tc>
        <w:tc>
          <w:tcPr>
            <w:tcW w:w="1516" w:type="dxa"/>
            <w:vAlign w:val="bottom"/>
          </w:tcPr>
          <w:p w14:paraId="0CCA8F74"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0.000008</w:t>
            </w:r>
          </w:p>
        </w:tc>
        <w:tc>
          <w:tcPr>
            <w:tcW w:w="835" w:type="dxa"/>
            <w:vAlign w:val="bottom"/>
          </w:tcPr>
          <w:p w14:paraId="51EE0B50"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0.375</w:t>
            </w:r>
          </w:p>
        </w:tc>
      </w:tr>
      <w:tr w:rsidR="0012525E" w:rsidRPr="0012525E" w14:paraId="02C73EBA" w14:textId="77777777" w:rsidTr="0012525E">
        <w:trPr>
          <w:jc w:val="center"/>
        </w:trPr>
        <w:tc>
          <w:tcPr>
            <w:tcW w:w="1165" w:type="dxa"/>
          </w:tcPr>
          <w:p w14:paraId="6BDEDAFD"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C22:1 (n-9)</w:t>
            </w:r>
          </w:p>
        </w:tc>
        <w:tc>
          <w:tcPr>
            <w:tcW w:w="1530" w:type="dxa"/>
            <w:vAlign w:val="bottom"/>
          </w:tcPr>
          <w:p w14:paraId="5F841DF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0.015 ± 0.00003</w:t>
            </w:r>
          </w:p>
        </w:tc>
        <w:tc>
          <w:tcPr>
            <w:tcW w:w="1530" w:type="dxa"/>
            <w:vAlign w:val="bottom"/>
          </w:tcPr>
          <w:p w14:paraId="6A7F32F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0.021 ± 0.00009</w:t>
            </w:r>
          </w:p>
        </w:tc>
        <w:tc>
          <w:tcPr>
            <w:tcW w:w="900" w:type="dxa"/>
            <w:vAlign w:val="bottom"/>
          </w:tcPr>
          <w:p w14:paraId="2CD35FE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0.186</w:t>
            </w:r>
          </w:p>
        </w:tc>
        <w:tc>
          <w:tcPr>
            <w:tcW w:w="1620" w:type="dxa"/>
            <w:vAlign w:val="bottom"/>
          </w:tcPr>
          <w:p w14:paraId="4413453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0.010 ± 0.00003</w:t>
            </w:r>
          </w:p>
        </w:tc>
        <w:tc>
          <w:tcPr>
            <w:tcW w:w="1620" w:type="dxa"/>
            <w:vAlign w:val="bottom"/>
          </w:tcPr>
          <w:p w14:paraId="3253F59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0.014 ± 0.00001</w:t>
            </w:r>
          </w:p>
        </w:tc>
        <w:tc>
          <w:tcPr>
            <w:tcW w:w="670" w:type="dxa"/>
            <w:vAlign w:val="bottom"/>
          </w:tcPr>
          <w:p w14:paraId="5A01D08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0.149</w:t>
            </w:r>
          </w:p>
        </w:tc>
        <w:tc>
          <w:tcPr>
            <w:tcW w:w="1584" w:type="dxa"/>
            <w:vAlign w:val="bottom"/>
          </w:tcPr>
          <w:p w14:paraId="12A91AF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0.015 ± 0.00006</w:t>
            </w:r>
          </w:p>
        </w:tc>
        <w:tc>
          <w:tcPr>
            <w:tcW w:w="1516" w:type="dxa"/>
            <w:vAlign w:val="bottom"/>
          </w:tcPr>
          <w:p w14:paraId="7C7B51D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0.014 ± 0.00006</w:t>
            </w:r>
          </w:p>
        </w:tc>
        <w:tc>
          <w:tcPr>
            <w:tcW w:w="835" w:type="dxa"/>
            <w:vAlign w:val="bottom"/>
          </w:tcPr>
          <w:p w14:paraId="22005B9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0.758</w:t>
            </w:r>
          </w:p>
        </w:tc>
      </w:tr>
      <w:tr w:rsidR="0012525E" w:rsidRPr="0012525E" w14:paraId="7C2A52D6" w14:textId="77777777" w:rsidTr="0012525E">
        <w:trPr>
          <w:jc w:val="center"/>
        </w:trPr>
        <w:tc>
          <w:tcPr>
            <w:tcW w:w="1165" w:type="dxa"/>
          </w:tcPr>
          <w:p w14:paraId="30BE0AE3"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C22:0</w:t>
            </w:r>
          </w:p>
        </w:tc>
        <w:tc>
          <w:tcPr>
            <w:tcW w:w="1530" w:type="dxa"/>
            <w:vAlign w:val="bottom"/>
          </w:tcPr>
          <w:p w14:paraId="05B46B7B"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0.030 ± 0.0001</w:t>
            </w:r>
          </w:p>
        </w:tc>
        <w:tc>
          <w:tcPr>
            <w:tcW w:w="1530" w:type="dxa"/>
            <w:vAlign w:val="bottom"/>
          </w:tcPr>
          <w:p w14:paraId="758BFCF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0.036 ± 0.0001</w:t>
            </w:r>
          </w:p>
        </w:tc>
        <w:tc>
          <w:tcPr>
            <w:tcW w:w="900" w:type="dxa"/>
            <w:vAlign w:val="bottom"/>
          </w:tcPr>
          <w:p w14:paraId="16745AD0"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0.341</w:t>
            </w:r>
          </w:p>
        </w:tc>
        <w:tc>
          <w:tcPr>
            <w:tcW w:w="1620" w:type="dxa"/>
            <w:vAlign w:val="bottom"/>
          </w:tcPr>
          <w:p w14:paraId="08CC9157"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0.023 ± 0.00004</w:t>
            </w:r>
          </w:p>
        </w:tc>
        <w:tc>
          <w:tcPr>
            <w:tcW w:w="1620" w:type="dxa"/>
            <w:vAlign w:val="bottom"/>
          </w:tcPr>
          <w:p w14:paraId="2AF07DC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0.034 ± 0.0001</w:t>
            </w:r>
          </w:p>
        </w:tc>
        <w:tc>
          <w:tcPr>
            <w:tcW w:w="670" w:type="dxa"/>
            <w:vAlign w:val="bottom"/>
          </w:tcPr>
          <w:p w14:paraId="6716774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0.043*</w:t>
            </w:r>
          </w:p>
        </w:tc>
        <w:tc>
          <w:tcPr>
            <w:tcW w:w="1584" w:type="dxa"/>
            <w:vAlign w:val="bottom"/>
          </w:tcPr>
          <w:p w14:paraId="63EB219B"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0.035 ± 0.0002</w:t>
            </w:r>
          </w:p>
        </w:tc>
        <w:tc>
          <w:tcPr>
            <w:tcW w:w="1516" w:type="dxa"/>
            <w:vAlign w:val="bottom"/>
          </w:tcPr>
          <w:p w14:paraId="4E751B5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0.035 ± 0.0002</w:t>
            </w:r>
          </w:p>
        </w:tc>
        <w:tc>
          <w:tcPr>
            <w:tcW w:w="835" w:type="dxa"/>
            <w:vAlign w:val="bottom"/>
          </w:tcPr>
          <w:p w14:paraId="7DA69EE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0.962</w:t>
            </w:r>
          </w:p>
        </w:tc>
      </w:tr>
      <w:tr w:rsidR="0012525E" w:rsidRPr="0012525E" w14:paraId="14FAE1BB" w14:textId="77777777" w:rsidTr="0012525E">
        <w:trPr>
          <w:jc w:val="center"/>
        </w:trPr>
        <w:tc>
          <w:tcPr>
            <w:tcW w:w="1165" w:type="dxa"/>
          </w:tcPr>
          <w:p w14:paraId="7EB8DCFD"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C23:0</w:t>
            </w:r>
          </w:p>
        </w:tc>
        <w:tc>
          <w:tcPr>
            <w:tcW w:w="1530" w:type="dxa"/>
            <w:vAlign w:val="bottom"/>
          </w:tcPr>
          <w:p w14:paraId="1502E2D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0.00001</w:t>
            </w:r>
          </w:p>
        </w:tc>
        <w:tc>
          <w:tcPr>
            <w:tcW w:w="1530" w:type="dxa"/>
            <w:vAlign w:val="bottom"/>
          </w:tcPr>
          <w:p w14:paraId="2AC5924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0.000009</w:t>
            </w:r>
          </w:p>
        </w:tc>
        <w:tc>
          <w:tcPr>
            <w:tcW w:w="900" w:type="dxa"/>
            <w:vAlign w:val="bottom"/>
          </w:tcPr>
          <w:p w14:paraId="788A43EC"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0.528</w:t>
            </w:r>
          </w:p>
        </w:tc>
        <w:tc>
          <w:tcPr>
            <w:tcW w:w="1620" w:type="dxa"/>
            <w:vAlign w:val="bottom"/>
          </w:tcPr>
          <w:p w14:paraId="6B5CBE8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0.000006</w:t>
            </w:r>
          </w:p>
        </w:tc>
        <w:tc>
          <w:tcPr>
            <w:tcW w:w="1620" w:type="dxa"/>
            <w:vAlign w:val="bottom"/>
          </w:tcPr>
          <w:p w14:paraId="60061C6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0.00001</w:t>
            </w:r>
          </w:p>
        </w:tc>
        <w:tc>
          <w:tcPr>
            <w:tcW w:w="670" w:type="dxa"/>
            <w:vAlign w:val="bottom"/>
          </w:tcPr>
          <w:p w14:paraId="657B9F4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0.066</w:t>
            </w:r>
          </w:p>
        </w:tc>
        <w:tc>
          <w:tcPr>
            <w:tcW w:w="1584" w:type="dxa"/>
            <w:vAlign w:val="bottom"/>
          </w:tcPr>
          <w:p w14:paraId="5299A80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0.00002</w:t>
            </w:r>
          </w:p>
        </w:tc>
        <w:tc>
          <w:tcPr>
            <w:tcW w:w="1516" w:type="dxa"/>
            <w:vAlign w:val="bottom"/>
          </w:tcPr>
          <w:p w14:paraId="6BCEFFF5"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0.00002</w:t>
            </w:r>
          </w:p>
        </w:tc>
        <w:tc>
          <w:tcPr>
            <w:tcW w:w="835" w:type="dxa"/>
            <w:vAlign w:val="bottom"/>
          </w:tcPr>
          <w:p w14:paraId="7F3E52C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0.822</w:t>
            </w:r>
          </w:p>
        </w:tc>
      </w:tr>
      <w:tr w:rsidR="0012525E" w:rsidRPr="0012525E" w14:paraId="4609683F" w14:textId="77777777" w:rsidTr="0012525E">
        <w:trPr>
          <w:jc w:val="center"/>
        </w:trPr>
        <w:tc>
          <w:tcPr>
            <w:tcW w:w="1165" w:type="dxa"/>
          </w:tcPr>
          <w:p w14:paraId="77B28E62"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C24:1 (n-9)</w:t>
            </w:r>
          </w:p>
        </w:tc>
        <w:tc>
          <w:tcPr>
            <w:tcW w:w="1530" w:type="dxa"/>
            <w:vAlign w:val="bottom"/>
          </w:tcPr>
          <w:p w14:paraId="180D426F"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0.006 ± 0.00004</w:t>
            </w:r>
          </w:p>
        </w:tc>
        <w:tc>
          <w:tcPr>
            <w:tcW w:w="1530" w:type="dxa"/>
            <w:vAlign w:val="bottom"/>
          </w:tcPr>
          <w:p w14:paraId="4FBA677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0.004 ± 0.000006</w:t>
            </w:r>
          </w:p>
        </w:tc>
        <w:tc>
          <w:tcPr>
            <w:tcW w:w="900" w:type="dxa"/>
            <w:vAlign w:val="bottom"/>
          </w:tcPr>
          <w:p w14:paraId="3D209447"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0.332</w:t>
            </w:r>
          </w:p>
        </w:tc>
        <w:tc>
          <w:tcPr>
            <w:tcW w:w="1620" w:type="dxa"/>
            <w:vAlign w:val="bottom"/>
          </w:tcPr>
          <w:p w14:paraId="25E54348"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0.000006</w:t>
            </w:r>
          </w:p>
        </w:tc>
        <w:tc>
          <w:tcPr>
            <w:tcW w:w="1620" w:type="dxa"/>
            <w:vAlign w:val="bottom"/>
          </w:tcPr>
          <w:p w14:paraId="6752F2AD"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0.00005</w:t>
            </w:r>
          </w:p>
        </w:tc>
        <w:tc>
          <w:tcPr>
            <w:tcW w:w="670" w:type="dxa"/>
            <w:vAlign w:val="bottom"/>
          </w:tcPr>
          <w:p w14:paraId="7434C8A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0.530</w:t>
            </w:r>
          </w:p>
        </w:tc>
        <w:tc>
          <w:tcPr>
            <w:tcW w:w="1584" w:type="dxa"/>
            <w:vAlign w:val="bottom"/>
          </w:tcPr>
          <w:p w14:paraId="2802F83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0.008 ± 0.00005</w:t>
            </w:r>
          </w:p>
        </w:tc>
        <w:tc>
          <w:tcPr>
            <w:tcW w:w="1516" w:type="dxa"/>
            <w:vAlign w:val="bottom"/>
          </w:tcPr>
          <w:p w14:paraId="14F9943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0.006 ± 0.00005</w:t>
            </w:r>
          </w:p>
        </w:tc>
        <w:tc>
          <w:tcPr>
            <w:tcW w:w="835" w:type="dxa"/>
            <w:vAlign w:val="bottom"/>
          </w:tcPr>
          <w:p w14:paraId="45B82FA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0.652</w:t>
            </w:r>
          </w:p>
        </w:tc>
      </w:tr>
      <w:tr w:rsidR="0012525E" w:rsidRPr="0012525E" w14:paraId="1E25E543" w14:textId="77777777" w:rsidTr="0012525E">
        <w:trPr>
          <w:jc w:val="center"/>
        </w:trPr>
        <w:tc>
          <w:tcPr>
            <w:tcW w:w="1165" w:type="dxa"/>
          </w:tcPr>
          <w:p w14:paraId="71F10A68"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C24:0</w:t>
            </w:r>
          </w:p>
        </w:tc>
        <w:tc>
          <w:tcPr>
            <w:tcW w:w="1530" w:type="dxa"/>
            <w:vAlign w:val="bottom"/>
          </w:tcPr>
          <w:p w14:paraId="4729299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0.00002</w:t>
            </w:r>
          </w:p>
        </w:tc>
        <w:tc>
          <w:tcPr>
            <w:tcW w:w="1530" w:type="dxa"/>
            <w:vAlign w:val="bottom"/>
          </w:tcPr>
          <w:p w14:paraId="112DA92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0.00001</w:t>
            </w:r>
          </w:p>
        </w:tc>
        <w:tc>
          <w:tcPr>
            <w:tcW w:w="900" w:type="dxa"/>
            <w:vAlign w:val="bottom"/>
          </w:tcPr>
          <w:p w14:paraId="1FBE029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0.315</w:t>
            </w:r>
          </w:p>
        </w:tc>
        <w:tc>
          <w:tcPr>
            <w:tcW w:w="1620" w:type="dxa"/>
            <w:vAlign w:val="bottom"/>
          </w:tcPr>
          <w:p w14:paraId="5776767B"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0.002 ± 0.000004</w:t>
            </w:r>
          </w:p>
        </w:tc>
        <w:tc>
          <w:tcPr>
            <w:tcW w:w="1620" w:type="dxa"/>
            <w:vAlign w:val="bottom"/>
          </w:tcPr>
          <w:p w14:paraId="76AC30C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0.003 ± 0.000009</w:t>
            </w:r>
          </w:p>
        </w:tc>
        <w:tc>
          <w:tcPr>
            <w:tcW w:w="670" w:type="dxa"/>
            <w:vAlign w:val="bottom"/>
          </w:tcPr>
          <w:p w14:paraId="46D882A2"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b/>
                <w:bCs/>
                <w:color w:val="000000"/>
                <w:sz w:val="18"/>
                <w:szCs w:val="18"/>
              </w:rPr>
              <w:t>0.049*</w:t>
            </w:r>
          </w:p>
        </w:tc>
        <w:tc>
          <w:tcPr>
            <w:tcW w:w="1584" w:type="dxa"/>
            <w:vAlign w:val="bottom"/>
          </w:tcPr>
          <w:p w14:paraId="7B18652D"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0.006 ± 0.00004</w:t>
            </w:r>
          </w:p>
        </w:tc>
        <w:tc>
          <w:tcPr>
            <w:tcW w:w="1516" w:type="dxa"/>
            <w:vAlign w:val="bottom"/>
          </w:tcPr>
          <w:p w14:paraId="71EE77DD"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0.006 ± 0.00004</w:t>
            </w:r>
          </w:p>
        </w:tc>
        <w:tc>
          <w:tcPr>
            <w:tcW w:w="835" w:type="dxa"/>
            <w:vAlign w:val="bottom"/>
          </w:tcPr>
          <w:p w14:paraId="647957B0"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0.982</w:t>
            </w:r>
          </w:p>
        </w:tc>
      </w:tr>
      <w:tr w:rsidR="0012525E" w:rsidRPr="0012525E" w14:paraId="5DD8A247" w14:textId="77777777" w:rsidTr="0012525E">
        <w:trPr>
          <w:jc w:val="center"/>
        </w:trPr>
        <w:tc>
          <w:tcPr>
            <w:tcW w:w="1165" w:type="dxa"/>
          </w:tcPr>
          <w:p w14:paraId="2ED90B84"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∑SFA</w:t>
            </w:r>
          </w:p>
        </w:tc>
        <w:tc>
          <w:tcPr>
            <w:tcW w:w="1530" w:type="dxa"/>
            <w:vAlign w:val="bottom"/>
          </w:tcPr>
          <w:p w14:paraId="579B881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51.016 ± 0.028</w:t>
            </w:r>
          </w:p>
        </w:tc>
        <w:tc>
          <w:tcPr>
            <w:tcW w:w="1530" w:type="dxa"/>
            <w:vAlign w:val="bottom"/>
          </w:tcPr>
          <w:p w14:paraId="04BFC81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52.136 ± 0.026</w:t>
            </w:r>
          </w:p>
        </w:tc>
        <w:tc>
          <w:tcPr>
            <w:tcW w:w="900" w:type="dxa"/>
            <w:vAlign w:val="bottom"/>
          </w:tcPr>
          <w:p w14:paraId="4C6C2B57"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0.489</w:t>
            </w:r>
          </w:p>
        </w:tc>
        <w:tc>
          <w:tcPr>
            <w:tcW w:w="1620" w:type="dxa"/>
            <w:vAlign w:val="bottom"/>
          </w:tcPr>
          <w:p w14:paraId="6CC794A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48.872 ± 0.023</w:t>
            </w:r>
          </w:p>
        </w:tc>
        <w:tc>
          <w:tcPr>
            <w:tcW w:w="1620" w:type="dxa"/>
            <w:vAlign w:val="bottom"/>
          </w:tcPr>
          <w:p w14:paraId="3F9EA1A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50.280 ± 0.015</w:t>
            </w:r>
          </w:p>
        </w:tc>
        <w:tc>
          <w:tcPr>
            <w:tcW w:w="670" w:type="dxa"/>
            <w:vAlign w:val="bottom"/>
          </w:tcPr>
          <w:p w14:paraId="43ACA5E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0.236</w:t>
            </w:r>
          </w:p>
        </w:tc>
        <w:tc>
          <w:tcPr>
            <w:tcW w:w="1584" w:type="dxa"/>
            <w:vAlign w:val="bottom"/>
          </w:tcPr>
          <w:p w14:paraId="5164D8F8"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47.834 ± 0.016</w:t>
            </w:r>
          </w:p>
        </w:tc>
        <w:tc>
          <w:tcPr>
            <w:tcW w:w="1516" w:type="dxa"/>
            <w:vAlign w:val="bottom"/>
          </w:tcPr>
          <w:p w14:paraId="24E48454"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50.186 ± 0.026</w:t>
            </w:r>
          </w:p>
        </w:tc>
        <w:tc>
          <w:tcPr>
            <w:tcW w:w="835" w:type="dxa"/>
            <w:vAlign w:val="bottom"/>
          </w:tcPr>
          <w:p w14:paraId="6DB54302"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0.092</w:t>
            </w:r>
          </w:p>
        </w:tc>
      </w:tr>
      <w:tr w:rsidR="0012525E" w:rsidRPr="0012525E" w14:paraId="670BAF11" w14:textId="77777777" w:rsidTr="0012525E">
        <w:trPr>
          <w:jc w:val="center"/>
        </w:trPr>
        <w:tc>
          <w:tcPr>
            <w:tcW w:w="1165" w:type="dxa"/>
          </w:tcPr>
          <w:p w14:paraId="5AD6760D"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∑MUFA</w:t>
            </w:r>
          </w:p>
        </w:tc>
        <w:tc>
          <w:tcPr>
            <w:tcW w:w="1530" w:type="dxa"/>
            <w:vAlign w:val="bottom"/>
          </w:tcPr>
          <w:p w14:paraId="707BBF04"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36.634 ± 0.036</w:t>
            </w:r>
          </w:p>
        </w:tc>
        <w:tc>
          <w:tcPr>
            <w:tcW w:w="1530" w:type="dxa"/>
            <w:vAlign w:val="bottom"/>
          </w:tcPr>
          <w:p w14:paraId="565BE4AD"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35.412 ± 0.028</w:t>
            </w:r>
          </w:p>
        </w:tc>
        <w:tc>
          <w:tcPr>
            <w:tcW w:w="900" w:type="dxa"/>
            <w:vAlign w:val="bottom"/>
          </w:tcPr>
          <w:p w14:paraId="1E60B42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0.526</w:t>
            </w:r>
          </w:p>
        </w:tc>
        <w:tc>
          <w:tcPr>
            <w:tcW w:w="1620" w:type="dxa"/>
            <w:vAlign w:val="bottom"/>
          </w:tcPr>
          <w:p w14:paraId="7EEC77A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38.217 ± 0.014</w:t>
            </w:r>
          </w:p>
        </w:tc>
        <w:tc>
          <w:tcPr>
            <w:tcW w:w="1620" w:type="dxa"/>
            <w:vAlign w:val="bottom"/>
          </w:tcPr>
          <w:p w14:paraId="50B693E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36.995 ± 0.017</w:t>
            </w:r>
          </w:p>
        </w:tc>
        <w:tc>
          <w:tcPr>
            <w:tcW w:w="670" w:type="dxa"/>
            <w:vAlign w:val="bottom"/>
          </w:tcPr>
          <w:p w14:paraId="0754460F"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0.212</w:t>
            </w:r>
          </w:p>
        </w:tc>
        <w:tc>
          <w:tcPr>
            <w:tcW w:w="1584" w:type="dxa"/>
            <w:vAlign w:val="bottom"/>
          </w:tcPr>
          <w:p w14:paraId="471051B7"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38.278 ± 0.014</w:t>
            </w:r>
          </w:p>
        </w:tc>
        <w:tc>
          <w:tcPr>
            <w:tcW w:w="1516" w:type="dxa"/>
            <w:vAlign w:val="bottom"/>
          </w:tcPr>
          <w:p w14:paraId="581BB00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36.078 ± 0.027</w:t>
            </w:r>
          </w:p>
        </w:tc>
        <w:tc>
          <w:tcPr>
            <w:tcW w:w="835" w:type="dxa"/>
            <w:vAlign w:val="bottom"/>
          </w:tcPr>
          <w:p w14:paraId="393CA827"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0.111</w:t>
            </w:r>
          </w:p>
        </w:tc>
      </w:tr>
      <w:tr w:rsidR="0012525E" w:rsidRPr="0012525E" w14:paraId="20A84536" w14:textId="77777777" w:rsidTr="0012525E">
        <w:trPr>
          <w:jc w:val="center"/>
        </w:trPr>
        <w:tc>
          <w:tcPr>
            <w:tcW w:w="1165" w:type="dxa"/>
          </w:tcPr>
          <w:p w14:paraId="46480348"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∑PUFA</w:t>
            </w:r>
          </w:p>
        </w:tc>
        <w:tc>
          <w:tcPr>
            <w:tcW w:w="1530" w:type="dxa"/>
            <w:vAlign w:val="bottom"/>
          </w:tcPr>
          <w:p w14:paraId="53B2AE68"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12.350 ± 0.012</w:t>
            </w:r>
          </w:p>
        </w:tc>
        <w:tc>
          <w:tcPr>
            <w:tcW w:w="1530" w:type="dxa"/>
            <w:vAlign w:val="bottom"/>
          </w:tcPr>
          <w:p w14:paraId="08D9B00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12.453 ± 0.009</w:t>
            </w:r>
          </w:p>
        </w:tc>
        <w:tc>
          <w:tcPr>
            <w:tcW w:w="900" w:type="dxa"/>
            <w:vAlign w:val="bottom"/>
          </w:tcPr>
          <w:p w14:paraId="2243247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0.871</w:t>
            </w:r>
          </w:p>
        </w:tc>
        <w:tc>
          <w:tcPr>
            <w:tcW w:w="1620" w:type="dxa"/>
            <w:vAlign w:val="bottom"/>
          </w:tcPr>
          <w:p w14:paraId="04DA7885"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12.911 ± 0.009</w:t>
            </w:r>
          </w:p>
        </w:tc>
        <w:tc>
          <w:tcPr>
            <w:tcW w:w="1620" w:type="dxa"/>
            <w:vAlign w:val="bottom"/>
          </w:tcPr>
          <w:p w14:paraId="4C4E3BE4"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12.726 ± 0.012</w:t>
            </w:r>
          </w:p>
        </w:tc>
        <w:tc>
          <w:tcPr>
            <w:tcW w:w="670" w:type="dxa"/>
            <w:vAlign w:val="bottom"/>
          </w:tcPr>
          <w:p w14:paraId="705C6ECB"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0.766</w:t>
            </w:r>
          </w:p>
        </w:tc>
        <w:tc>
          <w:tcPr>
            <w:tcW w:w="1584" w:type="dxa"/>
            <w:vAlign w:val="bottom"/>
          </w:tcPr>
          <w:p w14:paraId="2513613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13.889 ± 0.014</w:t>
            </w:r>
          </w:p>
        </w:tc>
        <w:tc>
          <w:tcPr>
            <w:tcW w:w="1516" w:type="dxa"/>
            <w:vAlign w:val="bottom"/>
          </w:tcPr>
          <w:p w14:paraId="7384BA5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13.728 ± 0.006</w:t>
            </w:r>
          </w:p>
        </w:tc>
        <w:tc>
          <w:tcPr>
            <w:tcW w:w="835" w:type="dxa"/>
            <w:vAlign w:val="bottom"/>
          </w:tcPr>
          <w:p w14:paraId="45EC98A1"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0.803</w:t>
            </w:r>
          </w:p>
        </w:tc>
      </w:tr>
      <w:tr w:rsidR="0012525E" w:rsidRPr="0012525E" w14:paraId="2941073E" w14:textId="77777777" w:rsidTr="0012525E">
        <w:trPr>
          <w:jc w:val="center"/>
        </w:trPr>
        <w:tc>
          <w:tcPr>
            <w:tcW w:w="1165" w:type="dxa"/>
          </w:tcPr>
          <w:p w14:paraId="7273F198"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∑n-6</w:t>
            </w:r>
          </w:p>
        </w:tc>
        <w:tc>
          <w:tcPr>
            <w:tcW w:w="1530" w:type="dxa"/>
            <w:vAlign w:val="bottom"/>
          </w:tcPr>
          <w:p w14:paraId="6508514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11.397 ± 0.012</w:t>
            </w:r>
          </w:p>
        </w:tc>
        <w:tc>
          <w:tcPr>
            <w:tcW w:w="1530" w:type="dxa"/>
            <w:vAlign w:val="bottom"/>
          </w:tcPr>
          <w:p w14:paraId="0B22CA6B"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11.548 ± 0.009</w:t>
            </w:r>
          </w:p>
        </w:tc>
        <w:tc>
          <w:tcPr>
            <w:tcW w:w="900" w:type="dxa"/>
            <w:vAlign w:val="bottom"/>
          </w:tcPr>
          <w:p w14:paraId="50BC1222"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0.810</w:t>
            </w:r>
          </w:p>
        </w:tc>
        <w:tc>
          <w:tcPr>
            <w:tcW w:w="1620" w:type="dxa"/>
            <w:vAlign w:val="bottom"/>
          </w:tcPr>
          <w:p w14:paraId="5A108315"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12.024 ± 0.009</w:t>
            </w:r>
          </w:p>
        </w:tc>
        <w:tc>
          <w:tcPr>
            <w:tcW w:w="1620" w:type="dxa"/>
            <w:vAlign w:val="bottom"/>
          </w:tcPr>
          <w:p w14:paraId="4681A99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11.807 ± 0.012</w:t>
            </w:r>
          </w:p>
        </w:tc>
        <w:tc>
          <w:tcPr>
            <w:tcW w:w="670" w:type="dxa"/>
            <w:vAlign w:val="bottom"/>
          </w:tcPr>
          <w:p w14:paraId="77534A49"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0.718</w:t>
            </w:r>
          </w:p>
        </w:tc>
        <w:tc>
          <w:tcPr>
            <w:tcW w:w="1584" w:type="dxa"/>
            <w:vAlign w:val="bottom"/>
          </w:tcPr>
          <w:p w14:paraId="5155C33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12.889 ± 0.013</w:t>
            </w:r>
          </w:p>
        </w:tc>
        <w:tc>
          <w:tcPr>
            <w:tcW w:w="1516" w:type="dxa"/>
            <w:vAlign w:val="bottom"/>
          </w:tcPr>
          <w:p w14:paraId="622ECFA6"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12.735 ± 0.006</w:t>
            </w:r>
          </w:p>
        </w:tc>
        <w:tc>
          <w:tcPr>
            <w:tcW w:w="835" w:type="dxa"/>
            <w:vAlign w:val="bottom"/>
          </w:tcPr>
          <w:p w14:paraId="38E0F5C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0.793</w:t>
            </w:r>
          </w:p>
        </w:tc>
      </w:tr>
      <w:tr w:rsidR="0012525E" w:rsidRPr="0012525E" w14:paraId="0B0E5235" w14:textId="77777777" w:rsidTr="0012525E">
        <w:trPr>
          <w:jc w:val="center"/>
        </w:trPr>
        <w:tc>
          <w:tcPr>
            <w:tcW w:w="1165" w:type="dxa"/>
          </w:tcPr>
          <w:p w14:paraId="3EBFA15A"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∑n-3</w:t>
            </w:r>
          </w:p>
        </w:tc>
        <w:tc>
          <w:tcPr>
            <w:tcW w:w="1530" w:type="dxa"/>
            <w:vAlign w:val="bottom"/>
          </w:tcPr>
          <w:p w14:paraId="589DCCA4"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0.953 ± 0.0008</w:t>
            </w:r>
          </w:p>
        </w:tc>
        <w:tc>
          <w:tcPr>
            <w:tcW w:w="1530" w:type="dxa"/>
            <w:vAlign w:val="bottom"/>
          </w:tcPr>
          <w:p w14:paraId="38C08C57"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0.905 ± 0.0009</w:t>
            </w:r>
          </w:p>
        </w:tc>
        <w:tc>
          <w:tcPr>
            <w:tcW w:w="900" w:type="dxa"/>
            <w:vAlign w:val="bottom"/>
          </w:tcPr>
          <w:p w14:paraId="4DD4BA80"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0.370</w:t>
            </w:r>
          </w:p>
        </w:tc>
        <w:tc>
          <w:tcPr>
            <w:tcW w:w="1620" w:type="dxa"/>
            <w:vAlign w:val="bottom"/>
          </w:tcPr>
          <w:p w14:paraId="7503929E"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0.888 ± 0.001</w:t>
            </w:r>
          </w:p>
        </w:tc>
        <w:tc>
          <w:tcPr>
            <w:tcW w:w="1620" w:type="dxa"/>
            <w:vAlign w:val="bottom"/>
          </w:tcPr>
          <w:p w14:paraId="251CBA9A"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0.919 ± 0.0005</w:t>
            </w:r>
          </w:p>
        </w:tc>
        <w:tc>
          <w:tcPr>
            <w:tcW w:w="670" w:type="dxa"/>
            <w:vAlign w:val="bottom"/>
          </w:tcPr>
          <w:p w14:paraId="5A2F5B85"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0.546</w:t>
            </w:r>
          </w:p>
        </w:tc>
        <w:tc>
          <w:tcPr>
            <w:tcW w:w="1584" w:type="dxa"/>
            <w:vAlign w:val="bottom"/>
          </w:tcPr>
          <w:p w14:paraId="65D6D248"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1.000 ± 0.002</w:t>
            </w:r>
          </w:p>
        </w:tc>
        <w:tc>
          <w:tcPr>
            <w:tcW w:w="1516" w:type="dxa"/>
            <w:vAlign w:val="bottom"/>
          </w:tcPr>
          <w:p w14:paraId="7D4E139B"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0.992 ± 0.002</w:t>
            </w:r>
          </w:p>
        </w:tc>
        <w:tc>
          <w:tcPr>
            <w:tcW w:w="835" w:type="dxa"/>
            <w:vAlign w:val="bottom"/>
          </w:tcPr>
          <w:p w14:paraId="37532063" w14:textId="77777777" w:rsidR="00DD6C48" w:rsidRPr="0012525E" w:rsidRDefault="00DD6C48" w:rsidP="00BD44F6">
            <w:pPr>
              <w:spacing w:line="276" w:lineRule="auto"/>
              <w:jc w:val="center"/>
              <w:rPr>
                <w:rFonts w:ascii="Times New Roman" w:hAnsi="Times New Roman" w:cs="Times New Roman"/>
                <w:sz w:val="18"/>
                <w:szCs w:val="18"/>
              </w:rPr>
            </w:pPr>
            <w:r w:rsidRPr="0012525E">
              <w:rPr>
                <w:rFonts w:ascii="Times New Roman" w:hAnsi="Times New Roman" w:cs="Times New Roman"/>
                <w:color w:val="000000"/>
                <w:sz w:val="18"/>
                <w:szCs w:val="18"/>
              </w:rPr>
              <w:t>0.934</w:t>
            </w:r>
          </w:p>
        </w:tc>
      </w:tr>
      <w:tr w:rsidR="0012525E" w:rsidRPr="0012525E" w14:paraId="6F7CDFFA" w14:textId="77777777" w:rsidTr="0012525E">
        <w:trPr>
          <w:jc w:val="center"/>
        </w:trPr>
        <w:tc>
          <w:tcPr>
            <w:tcW w:w="1165" w:type="dxa"/>
          </w:tcPr>
          <w:p w14:paraId="3F745F5F" w14:textId="77777777" w:rsidR="00DD6C48" w:rsidRPr="0012525E" w:rsidRDefault="00DD6C48" w:rsidP="00BD44F6">
            <w:pPr>
              <w:spacing w:line="276" w:lineRule="auto"/>
              <w:jc w:val="center"/>
              <w:rPr>
                <w:rFonts w:ascii="Times New Roman" w:hAnsi="Times New Roman" w:cs="Times New Roman"/>
                <w:b/>
                <w:bCs/>
                <w:sz w:val="18"/>
                <w:szCs w:val="18"/>
              </w:rPr>
            </w:pPr>
            <w:r w:rsidRPr="0012525E">
              <w:rPr>
                <w:rFonts w:ascii="Times New Roman" w:hAnsi="Times New Roman" w:cs="Times New Roman"/>
                <w:b/>
                <w:bCs/>
                <w:sz w:val="18"/>
                <w:szCs w:val="18"/>
              </w:rPr>
              <w:t>∑n-6/n-3</w:t>
            </w:r>
          </w:p>
        </w:tc>
        <w:tc>
          <w:tcPr>
            <w:tcW w:w="1530" w:type="dxa"/>
            <w:vAlign w:val="bottom"/>
          </w:tcPr>
          <w:p w14:paraId="6E7B881D"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12.017 ± 1.417</w:t>
            </w:r>
          </w:p>
        </w:tc>
        <w:tc>
          <w:tcPr>
            <w:tcW w:w="1530" w:type="dxa"/>
            <w:vAlign w:val="bottom"/>
          </w:tcPr>
          <w:p w14:paraId="1421C11D" w14:textId="77777777" w:rsidR="00DD6C48" w:rsidRPr="0012525E" w:rsidRDefault="00DD6C48" w:rsidP="00BD44F6">
            <w:pPr>
              <w:spacing w:line="276" w:lineRule="auto"/>
              <w:jc w:val="center"/>
              <w:rPr>
                <w:rFonts w:ascii="Times New Roman" w:hAnsi="Times New Roman" w:cs="Times New Roman"/>
                <w:i/>
                <w:iCs/>
                <w:color w:val="000000"/>
                <w:sz w:val="18"/>
                <w:szCs w:val="18"/>
              </w:rPr>
            </w:pPr>
            <w:r w:rsidRPr="0012525E">
              <w:rPr>
                <w:rFonts w:ascii="Times New Roman" w:hAnsi="Times New Roman" w:cs="Times New Roman"/>
                <w:color w:val="000000"/>
                <w:sz w:val="18"/>
                <w:szCs w:val="18"/>
              </w:rPr>
              <w:t>12.875 ± 1.597</w:t>
            </w:r>
          </w:p>
        </w:tc>
        <w:tc>
          <w:tcPr>
            <w:tcW w:w="900" w:type="dxa"/>
            <w:vAlign w:val="bottom"/>
          </w:tcPr>
          <w:p w14:paraId="6DFA43AF"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0.348</w:t>
            </w:r>
          </w:p>
        </w:tc>
        <w:tc>
          <w:tcPr>
            <w:tcW w:w="1620" w:type="dxa"/>
            <w:vAlign w:val="bottom"/>
          </w:tcPr>
          <w:p w14:paraId="35037BB9"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13.682 ± 1.451</w:t>
            </w:r>
          </w:p>
        </w:tc>
        <w:tc>
          <w:tcPr>
            <w:tcW w:w="1620" w:type="dxa"/>
            <w:vAlign w:val="bottom"/>
          </w:tcPr>
          <w:p w14:paraId="61AE3874"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12.828 ± 1.240</w:t>
            </w:r>
          </w:p>
        </w:tc>
        <w:tc>
          <w:tcPr>
            <w:tcW w:w="670" w:type="dxa"/>
            <w:vAlign w:val="bottom"/>
          </w:tcPr>
          <w:p w14:paraId="73B8A895"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0.315</w:t>
            </w:r>
          </w:p>
        </w:tc>
        <w:tc>
          <w:tcPr>
            <w:tcW w:w="1584" w:type="dxa"/>
            <w:vAlign w:val="bottom"/>
          </w:tcPr>
          <w:p w14:paraId="0E28524B"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12.999 ± 0.959</w:t>
            </w:r>
          </w:p>
        </w:tc>
        <w:tc>
          <w:tcPr>
            <w:tcW w:w="1516" w:type="dxa"/>
            <w:vAlign w:val="bottom"/>
          </w:tcPr>
          <w:p w14:paraId="3BE9CBF5"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13.070 ± 1.938</w:t>
            </w:r>
          </w:p>
        </w:tc>
        <w:tc>
          <w:tcPr>
            <w:tcW w:w="835" w:type="dxa"/>
            <w:vAlign w:val="bottom"/>
          </w:tcPr>
          <w:p w14:paraId="13423F23" w14:textId="77777777" w:rsidR="00DD6C48" w:rsidRPr="0012525E" w:rsidRDefault="00DD6C48" w:rsidP="00BD44F6">
            <w:pPr>
              <w:spacing w:line="276" w:lineRule="auto"/>
              <w:jc w:val="center"/>
              <w:rPr>
                <w:rFonts w:ascii="Times New Roman" w:hAnsi="Times New Roman" w:cs="Times New Roman"/>
                <w:color w:val="000000"/>
                <w:sz w:val="18"/>
                <w:szCs w:val="18"/>
              </w:rPr>
            </w:pPr>
            <w:r w:rsidRPr="0012525E">
              <w:rPr>
                <w:rFonts w:ascii="Times New Roman" w:hAnsi="Times New Roman" w:cs="Times New Roman"/>
                <w:color w:val="000000"/>
                <w:sz w:val="18"/>
                <w:szCs w:val="18"/>
              </w:rPr>
              <w:t>0.938</w:t>
            </w:r>
          </w:p>
        </w:tc>
      </w:tr>
    </w:tbl>
    <w:p w14:paraId="3643F38F" w14:textId="77777777" w:rsidR="00DD6C48" w:rsidRPr="00635F1A" w:rsidRDefault="00DD6C48" w:rsidP="00D92CDF">
      <w:pPr>
        <w:spacing w:line="480" w:lineRule="auto"/>
        <w:rPr>
          <w:rFonts w:ascii="Times New Roman" w:hAnsi="Times New Roman" w:cs="Times New Roman"/>
          <w:b/>
          <w:bCs/>
          <w:sz w:val="22"/>
          <w:szCs w:val="22"/>
        </w:rPr>
      </w:pPr>
    </w:p>
    <w:p w14:paraId="4ED0767B" w14:textId="557965C1" w:rsidR="00D92CDF" w:rsidRPr="00C77D4E" w:rsidRDefault="00D92CDF" w:rsidP="00D92CDF">
      <w:pPr>
        <w:spacing w:line="480" w:lineRule="auto"/>
        <w:rPr>
          <w:rFonts w:ascii="Times New Roman" w:hAnsi="Times New Roman" w:cs="Times New Roman"/>
          <w:sz w:val="22"/>
          <w:szCs w:val="22"/>
        </w:rPr>
        <w:sectPr w:rsidR="00D92CDF" w:rsidRPr="00C77D4E" w:rsidSect="00D92CDF">
          <w:pgSz w:w="15840" w:h="12240" w:orient="landscape"/>
          <w:pgMar w:top="1440" w:right="1440" w:bottom="1440" w:left="1440" w:header="720" w:footer="720" w:gutter="0"/>
          <w:cols w:space="720"/>
          <w:docGrid w:linePitch="360"/>
        </w:sectPr>
      </w:pPr>
      <w:r w:rsidRPr="00C77D4E">
        <w:rPr>
          <w:rFonts w:ascii="Times New Roman" w:hAnsi="Times New Roman" w:cs="Times New Roman"/>
          <w:sz w:val="22"/>
          <w:szCs w:val="22"/>
        </w:rPr>
        <w:t xml:space="preserve">Comparison of fatty acid composition between a conventional (Cobb) and </w:t>
      </w:r>
      <w:proofErr w:type="gramStart"/>
      <w:r w:rsidRPr="00C77D4E">
        <w:rPr>
          <w:rFonts w:ascii="Times New Roman" w:hAnsi="Times New Roman" w:cs="Times New Roman"/>
          <w:sz w:val="22"/>
          <w:szCs w:val="22"/>
        </w:rPr>
        <w:t>slow-growing</w:t>
      </w:r>
      <w:proofErr w:type="gramEnd"/>
      <w:r w:rsidRPr="00C77D4E">
        <w:rPr>
          <w:rFonts w:ascii="Times New Roman" w:hAnsi="Times New Roman" w:cs="Times New Roman"/>
          <w:sz w:val="22"/>
          <w:szCs w:val="22"/>
        </w:rPr>
        <w:t xml:space="preserve">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broiler line in post-hatch sampling day 10 abdominal</w:t>
      </w:r>
      <w:r w:rsidR="0039035A">
        <w:rPr>
          <w:rFonts w:ascii="Times New Roman" w:hAnsi="Times New Roman" w:cs="Times New Roman"/>
          <w:sz w:val="22"/>
          <w:szCs w:val="22"/>
        </w:rPr>
        <w:t xml:space="preserve"> (ABD)</w:t>
      </w:r>
      <w:r w:rsidRPr="00C77D4E">
        <w:rPr>
          <w:rFonts w:ascii="Times New Roman" w:hAnsi="Times New Roman" w:cs="Times New Roman"/>
          <w:sz w:val="22"/>
          <w:szCs w:val="22"/>
        </w:rPr>
        <w:t xml:space="preserve">, neck, and subcutaneous (SQ) adipose depot samples. Values are expressed as relative percentage of the total fatty acid methyl ester measured in each sample. Avg </w:t>
      </w:r>
      <w:r w:rsidR="00700B00">
        <w:rPr>
          <w:rFonts w:ascii="Times New Roman" w:hAnsi="Times New Roman" w:cs="Times New Roman"/>
          <w:sz w:val="22"/>
          <w:szCs w:val="22"/>
        </w:rPr>
        <w:t>±</w:t>
      </w:r>
      <w:r w:rsidRPr="00C77D4E">
        <w:rPr>
          <w:rFonts w:ascii="Times New Roman" w:hAnsi="Times New Roman" w:cs="Times New Roman"/>
          <w:sz w:val="22"/>
          <w:szCs w:val="22"/>
        </w:rPr>
        <w:t xml:space="preserve"> std. dev. * </w:t>
      </w:r>
      <w:r w:rsidR="00753D6F">
        <w:rPr>
          <w:rFonts w:ascii="Times New Roman" w:hAnsi="Times New Roman" w:cs="Times New Roman"/>
          <w:i/>
          <w:iCs/>
          <w:sz w:val="22"/>
          <w:szCs w:val="22"/>
        </w:rPr>
        <w:t>P</w:t>
      </w:r>
      <w:r w:rsidRPr="00C77D4E">
        <w:rPr>
          <w:rFonts w:ascii="Times New Roman" w:hAnsi="Times New Roman" w:cs="Times New Roman"/>
          <w:sz w:val="22"/>
          <w:szCs w:val="22"/>
        </w:rPr>
        <w:t xml:space="preserve"> &lt;0.05 by Student’s t-test (n=6</w:t>
      </w:r>
      <w:r w:rsidR="00E37944">
        <w:rPr>
          <w:rFonts w:ascii="Times New Roman" w:hAnsi="Times New Roman" w:cs="Times New Roman"/>
          <w:sz w:val="22"/>
          <w:szCs w:val="22"/>
        </w:rPr>
        <w:t>).</w:t>
      </w:r>
    </w:p>
    <w:p w14:paraId="38266859" w14:textId="0BDB846F" w:rsidR="00E37944" w:rsidRDefault="00E37944" w:rsidP="00E37944">
      <w:pPr>
        <w:pStyle w:val="NormalWeb"/>
        <w:shd w:val="clear" w:color="auto" w:fill="FFFFFF"/>
        <w:spacing w:line="480" w:lineRule="auto"/>
        <w:jc w:val="center"/>
        <w:rPr>
          <w:b/>
          <w:bCs/>
          <w:sz w:val="22"/>
          <w:szCs w:val="22"/>
        </w:rPr>
      </w:pPr>
      <w:r>
        <w:rPr>
          <w:b/>
          <w:bCs/>
          <w:noProof/>
          <w:sz w:val="22"/>
          <w:szCs w:val="22"/>
          <w14:ligatures w14:val="standardContextual"/>
        </w:rPr>
        <w:lastRenderedPageBreak/>
        <w:drawing>
          <wp:inline distT="0" distB="0" distL="0" distR="0" wp14:anchorId="7F745855" wp14:editId="5829D71B">
            <wp:extent cx="3291078" cy="3620691"/>
            <wp:effectExtent l="0" t="0" r="0" b="0"/>
            <wp:docPr id="1967145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45329" name="Picture 1967145329"/>
                    <pic:cNvPicPr/>
                  </pic:nvPicPr>
                  <pic:blipFill rotWithShape="1">
                    <a:blip r:embed="rId26" cstate="print">
                      <a:extLst>
                        <a:ext uri="{28A0092B-C50C-407E-A947-70E740481C1C}">
                          <a14:useLocalDpi xmlns:a14="http://schemas.microsoft.com/office/drawing/2010/main" val="0"/>
                        </a:ext>
                      </a:extLst>
                    </a:blip>
                    <a:srcRect l="4763" b="12687"/>
                    <a:stretch/>
                  </pic:blipFill>
                  <pic:spPr bwMode="auto">
                    <a:xfrm>
                      <a:off x="0" y="0"/>
                      <a:ext cx="3296427" cy="3626575"/>
                    </a:xfrm>
                    <a:prstGeom prst="rect">
                      <a:avLst/>
                    </a:prstGeom>
                    <a:ln>
                      <a:noFill/>
                    </a:ln>
                    <a:extLst>
                      <a:ext uri="{53640926-AAD7-44D8-BBD7-CCE9431645EC}">
                        <a14:shadowObscured xmlns:a14="http://schemas.microsoft.com/office/drawing/2010/main"/>
                      </a:ext>
                    </a:extLst>
                  </pic:spPr>
                </pic:pic>
              </a:graphicData>
            </a:graphic>
          </wp:inline>
        </w:drawing>
      </w:r>
    </w:p>
    <w:p w14:paraId="6E280177" w14:textId="11E33463" w:rsidR="00E37944" w:rsidRPr="00E37944" w:rsidRDefault="00E37944" w:rsidP="00E37944">
      <w:pPr>
        <w:pStyle w:val="NormalWeb"/>
        <w:shd w:val="clear" w:color="auto" w:fill="FFFFFF"/>
        <w:spacing w:line="480" w:lineRule="auto"/>
        <w:rPr>
          <w:b/>
          <w:bCs/>
          <w:sz w:val="22"/>
          <w:szCs w:val="22"/>
        </w:rPr>
      </w:pPr>
      <w:r w:rsidRPr="00E37944">
        <w:rPr>
          <w:b/>
          <w:bCs/>
          <w:sz w:val="22"/>
          <w:szCs w:val="22"/>
        </w:rPr>
        <w:t>Figure 13: Line-dependent changes in gene expression of breast muscle.</w:t>
      </w:r>
      <w:r>
        <w:rPr>
          <w:b/>
          <w:bCs/>
          <w:sz w:val="22"/>
          <w:szCs w:val="22"/>
        </w:rPr>
        <w:t xml:space="preserve"> </w:t>
      </w:r>
      <w:r w:rsidRPr="00C77D4E">
        <w:rPr>
          <w:sz w:val="22"/>
          <w:szCs w:val="22"/>
        </w:rPr>
        <w:t>Heatmap of differentially expressed genes (FDR P &lt; 0.05)</w:t>
      </w:r>
      <w:r>
        <w:rPr>
          <w:sz w:val="22"/>
          <w:szCs w:val="22"/>
        </w:rPr>
        <w:t xml:space="preserve"> using a likelihood ratio test</w:t>
      </w:r>
      <w:r w:rsidRPr="00C77D4E">
        <w:rPr>
          <w:sz w:val="22"/>
          <w:szCs w:val="22"/>
        </w:rPr>
        <w:t xml:space="preserve"> in breast muscle (BM) samples at embryonic day 17 (E17), and post-hatch days 5 (D5), 10 (D10, and 14 (D14) from a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 (n=5).</w:t>
      </w:r>
    </w:p>
    <w:p w14:paraId="18E502C2" w14:textId="77777777" w:rsidR="00E37944" w:rsidRDefault="00E37944" w:rsidP="00D92CDF">
      <w:pPr>
        <w:pStyle w:val="NormalWeb"/>
        <w:shd w:val="clear" w:color="auto" w:fill="FFFFFF"/>
        <w:spacing w:line="480" w:lineRule="auto"/>
        <w:rPr>
          <w:b/>
          <w:bCs/>
          <w:sz w:val="22"/>
          <w:szCs w:val="22"/>
        </w:rPr>
      </w:pPr>
    </w:p>
    <w:p w14:paraId="49D03AB5" w14:textId="77777777" w:rsidR="00E37944" w:rsidRDefault="00E37944" w:rsidP="00D92CDF">
      <w:pPr>
        <w:pStyle w:val="NormalWeb"/>
        <w:shd w:val="clear" w:color="auto" w:fill="FFFFFF"/>
        <w:spacing w:line="480" w:lineRule="auto"/>
        <w:rPr>
          <w:b/>
          <w:bCs/>
          <w:sz w:val="22"/>
          <w:szCs w:val="22"/>
        </w:rPr>
      </w:pPr>
    </w:p>
    <w:p w14:paraId="5DF70BFE" w14:textId="77777777" w:rsidR="00E37944" w:rsidRDefault="00E37944" w:rsidP="00D92CDF">
      <w:pPr>
        <w:pStyle w:val="NormalWeb"/>
        <w:shd w:val="clear" w:color="auto" w:fill="FFFFFF"/>
        <w:spacing w:line="480" w:lineRule="auto"/>
        <w:rPr>
          <w:b/>
          <w:bCs/>
          <w:sz w:val="22"/>
          <w:szCs w:val="22"/>
        </w:rPr>
      </w:pPr>
    </w:p>
    <w:p w14:paraId="6AFE0839" w14:textId="77777777" w:rsidR="00E37944" w:rsidRDefault="00E37944" w:rsidP="00D92CDF">
      <w:pPr>
        <w:pStyle w:val="NormalWeb"/>
        <w:shd w:val="clear" w:color="auto" w:fill="FFFFFF"/>
        <w:spacing w:line="480" w:lineRule="auto"/>
        <w:rPr>
          <w:b/>
          <w:bCs/>
          <w:sz w:val="22"/>
          <w:szCs w:val="22"/>
        </w:rPr>
      </w:pPr>
    </w:p>
    <w:p w14:paraId="252F5C31" w14:textId="77777777" w:rsidR="00E37944" w:rsidRDefault="00E37944" w:rsidP="00D92CDF">
      <w:pPr>
        <w:pStyle w:val="NormalWeb"/>
        <w:shd w:val="clear" w:color="auto" w:fill="FFFFFF"/>
        <w:spacing w:line="480" w:lineRule="auto"/>
        <w:rPr>
          <w:b/>
          <w:bCs/>
          <w:sz w:val="22"/>
          <w:szCs w:val="22"/>
        </w:rPr>
      </w:pPr>
    </w:p>
    <w:p w14:paraId="3D0A97B1" w14:textId="17E2578B" w:rsidR="00E37944" w:rsidRDefault="00E37944" w:rsidP="00E37944">
      <w:pPr>
        <w:pStyle w:val="NormalWeb"/>
        <w:shd w:val="clear" w:color="auto" w:fill="FFFFFF"/>
        <w:spacing w:line="480" w:lineRule="auto"/>
        <w:jc w:val="center"/>
        <w:rPr>
          <w:b/>
          <w:bCs/>
          <w:sz w:val="22"/>
          <w:szCs w:val="22"/>
        </w:rPr>
      </w:pPr>
      <w:r>
        <w:rPr>
          <w:b/>
          <w:bCs/>
          <w:noProof/>
          <w:sz w:val="22"/>
          <w:szCs w:val="22"/>
          <w14:ligatures w14:val="standardContextual"/>
        </w:rPr>
        <w:lastRenderedPageBreak/>
        <w:drawing>
          <wp:inline distT="0" distB="0" distL="0" distR="0" wp14:anchorId="614522F8" wp14:editId="6D290D3A">
            <wp:extent cx="2989453" cy="3282138"/>
            <wp:effectExtent l="0" t="0" r="0" b="0"/>
            <wp:docPr id="1869713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13403" name="Picture 1869713403"/>
                    <pic:cNvPicPr/>
                  </pic:nvPicPr>
                  <pic:blipFill rotWithShape="1">
                    <a:blip r:embed="rId27" cstate="print">
                      <a:extLst>
                        <a:ext uri="{28A0092B-C50C-407E-A947-70E740481C1C}">
                          <a14:useLocalDpi xmlns:a14="http://schemas.microsoft.com/office/drawing/2010/main" val="0"/>
                        </a:ext>
                      </a:extLst>
                    </a:blip>
                    <a:srcRect l="3824" b="12007"/>
                    <a:stretch/>
                  </pic:blipFill>
                  <pic:spPr bwMode="auto">
                    <a:xfrm>
                      <a:off x="0" y="0"/>
                      <a:ext cx="2997132" cy="3290568"/>
                    </a:xfrm>
                    <a:prstGeom prst="rect">
                      <a:avLst/>
                    </a:prstGeom>
                    <a:ln>
                      <a:noFill/>
                    </a:ln>
                    <a:extLst>
                      <a:ext uri="{53640926-AAD7-44D8-BBD7-CCE9431645EC}">
                        <a14:shadowObscured xmlns:a14="http://schemas.microsoft.com/office/drawing/2010/main"/>
                      </a:ext>
                    </a:extLst>
                  </pic:spPr>
                </pic:pic>
              </a:graphicData>
            </a:graphic>
          </wp:inline>
        </w:drawing>
      </w:r>
    </w:p>
    <w:p w14:paraId="37877C1F" w14:textId="63FC1764" w:rsidR="00E37944" w:rsidRPr="00E37944" w:rsidRDefault="00E37944" w:rsidP="00E37944">
      <w:pPr>
        <w:pStyle w:val="NormalWeb"/>
        <w:shd w:val="clear" w:color="auto" w:fill="FFFFFF"/>
        <w:spacing w:line="480" w:lineRule="auto"/>
        <w:rPr>
          <w:b/>
          <w:bCs/>
          <w:sz w:val="22"/>
          <w:szCs w:val="22"/>
        </w:rPr>
      </w:pPr>
      <w:r w:rsidRPr="00E37944">
        <w:rPr>
          <w:b/>
          <w:bCs/>
          <w:sz w:val="22"/>
          <w:szCs w:val="22"/>
        </w:rPr>
        <w:t>Figure 1</w:t>
      </w:r>
      <w:r>
        <w:rPr>
          <w:b/>
          <w:bCs/>
          <w:sz w:val="22"/>
          <w:szCs w:val="22"/>
        </w:rPr>
        <w:t>4</w:t>
      </w:r>
      <w:r w:rsidRPr="00E37944">
        <w:rPr>
          <w:b/>
          <w:bCs/>
          <w:sz w:val="22"/>
          <w:szCs w:val="22"/>
        </w:rPr>
        <w:t xml:space="preserve">: Line-dependent changes in gene expression of </w:t>
      </w:r>
      <w:r>
        <w:rPr>
          <w:b/>
          <w:bCs/>
          <w:sz w:val="22"/>
          <w:szCs w:val="22"/>
        </w:rPr>
        <w:t>subcutaneous adipose tissue</w:t>
      </w:r>
      <w:r w:rsidRPr="00E37944">
        <w:rPr>
          <w:b/>
          <w:bCs/>
          <w:sz w:val="22"/>
          <w:szCs w:val="22"/>
        </w:rPr>
        <w:t>.</w:t>
      </w:r>
      <w:r>
        <w:rPr>
          <w:b/>
          <w:bCs/>
          <w:sz w:val="22"/>
          <w:szCs w:val="22"/>
        </w:rPr>
        <w:t xml:space="preserve"> </w:t>
      </w:r>
      <w:r w:rsidRPr="00C77D4E">
        <w:rPr>
          <w:sz w:val="22"/>
          <w:szCs w:val="22"/>
        </w:rPr>
        <w:t>Heatmap of differentially expressed genes (FDR P &lt; 0.05)</w:t>
      </w:r>
      <w:r>
        <w:rPr>
          <w:sz w:val="22"/>
          <w:szCs w:val="22"/>
        </w:rPr>
        <w:t xml:space="preserve"> using a likelihood ratio test</w:t>
      </w:r>
      <w:r w:rsidRPr="00C77D4E">
        <w:rPr>
          <w:sz w:val="22"/>
          <w:szCs w:val="22"/>
        </w:rPr>
        <w:t xml:space="preserve"> in </w:t>
      </w:r>
      <w:r>
        <w:rPr>
          <w:sz w:val="22"/>
          <w:szCs w:val="22"/>
        </w:rPr>
        <w:t>subcutaneous (SQ) adipose</w:t>
      </w:r>
      <w:r w:rsidRPr="00C77D4E">
        <w:rPr>
          <w:sz w:val="22"/>
          <w:szCs w:val="22"/>
        </w:rPr>
        <w:t xml:space="preserve"> samples at embryonic day 17 (E17), and post-hatch days 5 (D5), 10 (D10, and 14 (D14) from a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 (n=5).</w:t>
      </w:r>
    </w:p>
    <w:p w14:paraId="37719101" w14:textId="77777777" w:rsidR="00E37944" w:rsidRDefault="00E37944" w:rsidP="00D92CDF">
      <w:pPr>
        <w:pStyle w:val="NormalWeb"/>
        <w:shd w:val="clear" w:color="auto" w:fill="FFFFFF"/>
        <w:spacing w:line="480" w:lineRule="auto"/>
        <w:rPr>
          <w:b/>
          <w:bCs/>
          <w:sz w:val="22"/>
          <w:szCs w:val="22"/>
        </w:rPr>
      </w:pPr>
    </w:p>
    <w:p w14:paraId="683141A9" w14:textId="77777777" w:rsidR="00E37944" w:rsidRDefault="00E37944" w:rsidP="00D92CDF">
      <w:pPr>
        <w:pStyle w:val="NormalWeb"/>
        <w:shd w:val="clear" w:color="auto" w:fill="FFFFFF"/>
        <w:spacing w:line="480" w:lineRule="auto"/>
        <w:rPr>
          <w:b/>
          <w:bCs/>
          <w:sz w:val="22"/>
          <w:szCs w:val="22"/>
        </w:rPr>
      </w:pPr>
    </w:p>
    <w:p w14:paraId="50DA6879" w14:textId="77777777" w:rsidR="00E37944" w:rsidRDefault="00E37944" w:rsidP="00D92CDF">
      <w:pPr>
        <w:pStyle w:val="NormalWeb"/>
        <w:shd w:val="clear" w:color="auto" w:fill="FFFFFF"/>
        <w:spacing w:line="480" w:lineRule="auto"/>
        <w:rPr>
          <w:b/>
          <w:bCs/>
          <w:sz w:val="22"/>
          <w:szCs w:val="22"/>
        </w:rPr>
      </w:pPr>
    </w:p>
    <w:p w14:paraId="60935F0C" w14:textId="77777777" w:rsidR="00E37944" w:rsidRDefault="00E37944" w:rsidP="00D92CDF">
      <w:pPr>
        <w:pStyle w:val="NormalWeb"/>
        <w:shd w:val="clear" w:color="auto" w:fill="FFFFFF"/>
        <w:spacing w:line="480" w:lineRule="auto"/>
        <w:rPr>
          <w:b/>
          <w:bCs/>
          <w:sz w:val="22"/>
          <w:szCs w:val="22"/>
        </w:rPr>
      </w:pPr>
    </w:p>
    <w:p w14:paraId="5144E6AD" w14:textId="77777777" w:rsidR="00E37944" w:rsidRDefault="00E37944" w:rsidP="00D92CDF">
      <w:pPr>
        <w:pStyle w:val="NormalWeb"/>
        <w:shd w:val="clear" w:color="auto" w:fill="FFFFFF"/>
        <w:spacing w:line="480" w:lineRule="auto"/>
        <w:rPr>
          <w:b/>
          <w:bCs/>
          <w:sz w:val="22"/>
          <w:szCs w:val="22"/>
        </w:rPr>
      </w:pPr>
    </w:p>
    <w:p w14:paraId="5F66B310" w14:textId="77777777" w:rsidR="00E37944" w:rsidRDefault="00E37944" w:rsidP="00D92CDF">
      <w:pPr>
        <w:pStyle w:val="NormalWeb"/>
        <w:shd w:val="clear" w:color="auto" w:fill="FFFFFF"/>
        <w:spacing w:line="480" w:lineRule="auto"/>
        <w:rPr>
          <w:b/>
          <w:bCs/>
          <w:sz w:val="22"/>
          <w:szCs w:val="22"/>
        </w:rPr>
      </w:pPr>
    </w:p>
    <w:p w14:paraId="2E5E2C71" w14:textId="27179620" w:rsidR="00D92CDF" w:rsidRPr="00C77D4E" w:rsidRDefault="00DE61CC" w:rsidP="00D92CDF">
      <w:pPr>
        <w:pStyle w:val="NormalWeb"/>
        <w:shd w:val="clear" w:color="auto" w:fill="FFFFFF"/>
        <w:spacing w:line="480" w:lineRule="auto"/>
        <w:rPr>
          <w:b/>
          <w:bCs/>
          <w:sz w:val="22"/>
          <w:szCs w:val="22"/>
        </w:rPr>
      </w:pPr>
      <w:r w:rsidRPr="00C77D4E">
        <w:rPr>
          <w:b/>
          <w:bCs/>
          <w:sz w:val="22"/>
          <w:szCs w:val="22"/>
        </w:rPr>
        <w:lastRenderedPageBreak/>
        <w:t>Table 3: Summary of differentially expressed genes.</w:t>
      </w:r>
    </w:p>
    <w:tbl>
      <w:tblPr>
        <w:tblStyle w:val="TableGrid"/>
        <w:tblW w:w="7450" w:type="dxa"/>
        <w:jc w:val="center"/>
        <w:tblLook w:val="04A0" w:firstRow="1" w:lastRow="0" w:firstColumn="1" w:lastColumn="0" w:noHBand="0" w:noVBand="1"/>
      </w:tblPr>
      <w:tblGrid>
        <w:gridCol w:w="1075"/>
        <w:gridCol w:w="1080"/>
        <w:gridCol w:w="1440"/>
        <w:gridCol w:w="1980"/>
        <w:gridCol w:w="1875"/>
      </w:tblGrid>
      <w:tr w:rsidR="00D92CDF" w:rsidRPr="00C77D4E" w14:paraId="7956F788" w14:textId="77777777" w:rsidTr="00BD44F6">
        <w:trPr>
          <w:trHeight w:val="328"/>
          <w:jc w:val="center"/>
        </w:trPr>
        <w:tc>
          <w:tcPr>
            <w:tcW w:w="1075" w:type="dxa"/>
            <w:shd w:val="clear" w:color="auto" w:fill="auto"/>
          </w:tcPr>
          <w:p w14:paraId="6DDBCA22"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Tissue</w:t>
            </w:r>
          </w:p>
        </w:tc>
        <w:tc>
          <w:tcPr>
            <w:tcW w:w="1080" w:type="dxa"/>
            <w:shd w:val="clear" w:color="auto" w:fill="auto"/>
          </w:tcPr>
          <w:p w14:paraId="23E66773"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Age</w:t>
            </w:r>
          </w:p>
        </w:tc>
        <w:tc>
          <w:tcPr>
            <w:tcW w:w="1440" w:type="dxa"/>
            <w:shd w:val="clear" w:color="auto" w:fill="auto"/>
          </w:tcPr>
          <w:p w14:paraId="591B6C3C"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Total DEGs</w:t>
            </w:r>
          </w:p>
        </w:tc>
        <w:tc>
          <w:tcPr>
            <w:tcW w:w="1980" w:type="dxa"/>
            <w:shd w:val="clear" w:color="auto" w:fill="auto"/>
          </w:tcPr>
          <w:p w14:paraId="0C142240"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 xml:space="preserve">Higher in </w:t>
            </w:r>
            <w:proofErr w:type="spellStart"/>
            <w:r w:rsidRPr="00C77D4E">
              <w:rPr>
                <w:rFonts w:ascii="Times New Roman" w:hAnsi="Times New Roman" w:cs="Times New Roman"/>
                <w:b/>
                <w:bCs/>
                <w:sz w:val="22"/>
                <w:szCs w:val="22"/>
              </w:rPr>
              <w:t>Redbro</w:t>
            </w:r>
            <w:proofErr w:type="spellEnd"/>
          </w:p>
        </w:tc>
        <w:tc>
          <w:tcPr>
            <w:tcW w:w="1875" w:type="dxa"/>
            <w:shd w:val="clear" w:color="auto" w:fill="auto"/>
          </w:tcPr>
          <w:p w14:paraId="7B72ACAA"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Higher in Cobb</w:t>
            </w:r>
          </w:p>
        </w:tc>
      </w:tr>
      <w:tr w:rsidR="00D92CDF" w:rsidRPr="00C77D4E" w14:paraId="1D4B87E2" w14:textId="77777777" w:rsidTr="00BD44F6">
        <w:trPr>
          <w:trHeight w:val="305"/>
          <w:jc w:val="center"/>
        </w:trPr>
        <w:tc>
          <w:tcPr>
            <w:tcW w:w="1075" w:type="dxa"/>
            <w:shd w:val="clear" w:color="auto" w:fill="auto"/>
          </w:tcPr>
          <w:p w14:paraId="18630D53"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BM</w:t>
            </w:r>
          </w:p>
        </w:tc>
        <w:tc>
          <w:tcPr>
            <w:tcW w:w="1080" w:type="dxa"/>
            <w:shd w:val="clear" w:color="auto" w:fill="auto"/>
          </w:tcPr>
          <w:p w14:paraId="2B02F8CD" w14:textId="77777777" w:rsidR="00D92CDF" w:rsidRPr="00C77D4E" w:rsidRDefault="00D92CDF" w:rsidP="00BD44F6">
            <w:pPr>
              <w:spacing w:line="276" w:lineRule="auto"/>
              <w:jc w:val="center"/>
              <w:rPr>
                <w:rFonts w:ascii="Times New Roman" w:hAnsi="Times New Roman" w:cs="Times New Roman"/>
                <w:sz w:val="22"/>
                <w:szCs w:val="22"/>
              </w:rPr>
            </w:pPr>
          </w:p>
        </w:tc>
        <w:tc>
          <w:tcPr>
            <w:tcW w:w="1440" w:type="dxa"/>
            <w:shd w:val="clear" w:color="auto" w:fill="auto"/>
          </w:tcPr>
          <w:p w14:paraId="2C0FAD89" w14:textId="77777777" w:rsidR="00D92CDF" w:rsidRPr="00C77D4E" w:rsidRDefault="00D92CDF" w:rsidP="00BD44F6">
            <w:pPr>
              <w:spacing w:line="276" w:lineRule="auto"/>
              <w:jc w:val="center"/>
              <w:rPr>
                <w:rFonts w:ascii="Times New Roman" w:hAnsi="Times New Roman" w:cs="Times New Roman"/>
                <w:sz w:val="22"/>
                <w:szCs w:val="22"/>
              </w:rPr>
            </w:pPr>
          </w:p>
        </w:tc>
        <w:tc>
          <w:tcPr>
            <w:tcW w:w="1980" w:type="dxa"/>
            <w:shd w:val="clear" w:color="auto" w:fill="auto"/>
          </w:tcPr>
          <w:p w14:paraId="70812B2C" w14:textId="77777777" w:rsidR="00D92CDF" w:rsidRPr="00C77D4E" w:rsidRDefault="00D92CDF" w:rsidP="00BD44F6">
            <w:pPr>
              <w:spacing w:line="276" w:lineRule="auto"/>
              <w:jc w:val="center"/>
              <w:rPr>
                <w:rFonts w:ascii="Times New Roman" w:hAnsi="Times New Roman" w:cs="Times New Roman"/>
                <w:sz w:val="22"/>
                <w:szCs w:val="22"/>
              </w:rPr>
            </w:pPr>
          </w:p>
        </w:tc>
        <w:tc>
          <w:tcPr>
            <w:tcW w:w="1875" w:type="dxa"/>
            <w:shd w:val="clear" w:color="auto" w:fill="auto"/>
          </w:tcPr>
          <w:p w14:paraId="26621EFD" w14:textId="77777777" w:rsidR="00D92CDF" w:rsidRPr="00C77D4E" w:rsidRDefault="00D92CDF" w:rsidP="00BD44F6">
            <w:pPr>
              <w:spacing w:line="276" w:lineRule="auto"/>
              <w:jc w:val="center"/>
              <w:rPr>
                <w:rFonts w:ascii="Times New Roman" w:hAnsi="Times New Roman" w:cs="Times New Roman"/>
                <w:sz w:val="22"/>
                <w:szCs w:val="22"/>
              </w:rPr>
            </w:pPr>
          </w:p>
        </w:tc>
      </w:tr>
      <w:tr w:rsidR="00D92CDF" w:rsidRPr="00C77D4E" w14:paraId="658BA662" w14:textId="77777777" w:rsidTr="00BD44F6">
        <w:trPr>
          <w:trHeight w:val="305"/>
          <w:jc w:val="center"/>
        </w:trPr>
        <w:tc>
          <w:tcPr>
            <w:tcW w:w="1075" w:type="dxa"/>
            <w:shd w:val="clear" w:color="auto" w:fill="auto"/>
          </w:tcPr>
          <w:p w14:paraId="75A8B6E0"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647C9E0B"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E17</w:t>
            </w:r>
          </w:p>
        </w:tc>
        <w:tc>
          <w:tcPr>
            <w:tcW w:w="1440" w:type="dxa"/>
            <w:shd w:val="clear" w:color="auto" w:fill="auto"/>
          </w:tcPr>
          <w:p w14:paraId="1BC7F0C7"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276</w:t>
            </w:r>
          </w:p>
        </w:tc>
        <w:tc>
          <w:tcPr>
            <w:tcW w:w="1980" w:type="dxa"/>
            <w:shd w:val="clear" w:color="auto" w:fill="auto"/>
          </w:tcPr>
          <w:p w14:paraId="606CC188"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123</w:t>
            </w:r>
          </w:p>
        </w:tc>
        <w:tc>
          <w:tcPr>
            <w:tcW w:w="1875" w:type="dxa"/>
            <w:shd w:val="clear" w:color="auto" w:fill="auto"/>
          </w:tcPr>
          <w:p w14:paraId="474963EF"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153</w:t>
            </w:r>
          </w:p>
        </w:tc>
      </w:tr>
      <w:tr w:rsidR="00D92CDF" w:rsidRPr="00C77D4E" w14:paraId="4942FB52" w14:textId="77777777" w:rsidTr="00BD44F6">
        <w:trPr>
          <w:trHeight w:val="328"/>
          <w:jc w:val="center"/>
        </w:trPr>
        <w:tc>
          <w:tcPr>
            <w:tcW w:w="1075" w:type="dxa"/>
            <w:shd w:val="clear" w:color="auto" w:fill="auto"/>
          </w:tcPr>
          <w:p w14:paraId="397AE048"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39FB0C76"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D5</w:t>
            </w:r>
          </w:p>
        </w:tc>
        <w:tc>
          <w:tcPr>
            <w:tcW w:w="1440" w:type="dxa"/>
            <w:shd w:val="clear" w:color="auto" w:fill="auto"/>
          </w:tcPr>
          <w:p w14:paraId="6F19F0B1"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w:t>
            </w:r>
          </w:p>
        </w:tc>
        <w:tc>
          <w:tcPr>
            <w:tcW w:w="1980" w:type="dxa"/>
            <w:shd w:val="clear" w:color="auto" w:fill="auto"/>
          </w:tcPr>
          <w:p w14:paraId="5133B0BC"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w:t>
            </w:r>
          </w:p>
        </w:tc>
        <w:tc>
          <w:tcPr>
            <w:tcW w:w="1875" w:type="dxa"/>
            <w:shd w:val="clear" w:color="auto" w:fill="auto"/>
          </w:tcPr>
          <w:p w14:paraId="470FEEA5"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0</w:t>
            </w:r>
          </w:p>
        </w:tc>
      </w:tr>
      <w:tr w:rsidR="00D92CDF" w:rsidRPr="00C77D4E" w14:paraId="63DB08DB" w14:textId="77777777" w:rsidTr="00BD44F6">
        <w:trPr>
          <w:trHeight w:val="305"/>
          <w:jc w:val="center"/>
        </w:trPr>
        <w:tc>
          <w:tcPr>
            <w:tcW w:w="1075" w:type="dxa"/>
            <w:shd w:val="clear" w:color="auto" w:fill="auto"/>
          </w:tcPr>
          <w:p w14:paraId="29B0484A"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6AD20E01"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D10</w:t>
            </w:r>
          </w:p>
        </w:tc>
        <w:tc>
          <w:tcPr>
            <w:tcW w:w="1440" w:type="dxa"/>
            <w:shd w:val="clear" w:color="auto" w:fill="auto"/>
          </w:tcPr>
          <w:p w14:paraId="17703560"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39</w:t>
            </w:r>
          </w:p>
        </w:tc>
        <w:tc>
          <w:tcPr>
            <w:tcW w:w="1980" w:type="dxa"/>
            <w:shd w:val="clear" w:color="auto" w:fill="auto"/>
          </w:tcPr>
          <w:p w14:paraId="46BC64D6"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10</w:t>
            </w:r>
          </w:p>
        </w:tc>
        <w:tc>
          <w:tcPr>
            <w:tcW w:w="1875" w:type="dxa"/>
            <w:shd w:val="clear" w:color="auto" w:fill="auto"/>
          </w:tcPr>
          <w:p w14:paraId="44755217"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29</w:t>
            </w:r>
          </w:p>
        </w:tc>
      </w:tr>
      <w:tr w:rsidR="00D92CDF" w:rsidRPr="00C77D4E" w14:paraId="39CD37A3" w14:textId="77777777" w:rsidTr="00BD44F6">
        <w:trPr>
          <w:trHeight w:val="328"/>
          <w:jc w:val="center"/>
        </w:trPr>
        <w:tc>
          <w:tcPr>
            <w:tcW w:w="1075" w:type="dxa"/>
            <w:shd w:val="clear" w:color="auto" w:fill="auto"/>
          </w:tcPr>
          <w:p w14:paraId="64EFA4DB"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58944398"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D14</w:t>
            </w:r>
          </w:p>
        </w:tc>
        <w:tc>
          <w:tcPr>
            <w:tcW w:w="1440" w:type="dxa"/>
            <w:shd w:val="clear" w:color="auto" w:fill="auto"/>
          </w:tcPr>
          <w:p w14:paraId="4AF1F67C"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94</w:t>
            </w:r>
          </w:p>
        </w:tc>
        <w:tc>
          <w:tcPr>
            <w:tcW w:w="1980" w:type="dxa"/>
            <w:shd w:val="clear" w:color="auto" w:fill="auto"/>
          </w:tcPr>
          <w:p w14:paraId="3F89CBD6"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32</w:t>
            </w:r>
          </w:p>
        </w:tc>
        <w:tc>
          <w:tcPr>
            <w:tcW w:w="1875" w:type="dxa"/>
            <w:shd w:val="clear" w:color="auto" w:fill="auto"/>
          </w:tcPr>
          <w:p w14:paraId="245DB3F3"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62</w:t>
            </w:r>
          </w:p>
        </w:tc>
      </w:tr>
      <w:tr w:rsidR="00D92CDF" w:rsidRPr="00C77D4E" w14:paraId="0B6A962B" w14:textId="77777777" w:rsidTr="00BD44F6">
        <w:trPr>
          <w:trHeight w:val="305"/>
          <w:jc w:val="center"/>
        </w:trPr>
        <w:tc>
          <w:tcPr>
            <w:tcW w:w="1075" w:type="dxa"/>
            <w:shd w:val="clear" w:color="auto" w:fill="auto"/>
          </w:tcPr>
          <w:p w14:paraId="10DC3133"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SQ</w:t>
            </w:r>
          </w:p>
        </w:tc>
        <w:tc>
          <w:tcPr>
            <w:tcW w:w="1080" w:type="dxa"/>
            <w:shd w:val="clear" w:color="auto" w:fill="auto"/>
          </w:tcPr>
          <w:p w14:paraId="6A5821DB" w14:textId="77777777" w:rsidR="00D92CDF" w:rsidRPr="00C77D4E" w:rsidRDefault="00D92CDF" w:rsidP="00BD44F6">
            <w:pPr>
              <w:spacing w:line="276" w:lineRule="auto"/>
              <w:jc w:val="center"/>
              <w:rPr>
                <w:rFonts w:ascii="Times New Roman" w:hAnsi="Times New Roman" w:cs="Times New Roman"/>
                <w:sz w:val="22"/>
                <w:szCs w:val="22"/>
                <w:highlight w:val="lightGray"/>
              </w:rPr>
            </w:pPr>
          </w:p>
        </w:tc>
        <w:tc>
          <w:tcPr>
            <w:tcW w:w="1440" w:type="dxa"/>
            <w:shd w:val="clear" w:color="auto" w:fill="auto"/>
          </w:tcPr>
          <w:p w14:paraId="5217AE77" w14:textId="77777777" w:rsidR="00D92CDF" w:rsidRPr="00C77D4E" w:rsidRDefault="00D92CDF" w:rsidP="00BD44F6">
            <w:pPr>
              <w:spacing w:line="276" w:lineRule="auto"/>
              <w:jc w:val="center"/>
              <w:rPr>
                <w:rFonts w:ascii="Times New Roman" w:hAnsi="Times New Roman" w:cs="Times New Roman"/>
                <w:sz w:val="22"/>
                <w:szCs w:val="22"/>
              </w:rPr>
            </w:pPr>
          </w:p>
        </w:tc>
        <w:tc>
          <w:tcPr>
            <w:tcW w:w="1980" w:type="dxa"/>
            <w:shd w:val="clear" w:color="auto" w:fill="auto"/>
          </w:tcPr>
          <w:p w14:paraId="718CF840" w14:textId="77777777" w:rsidR="00D92CDF" w:rsidRPr="00C77D4E" w:rsidRDefault="00D92CDF" w:rsidP="00BD44F6">
            <w:pPr>
              <w:spacing w:line="276" w:lineRule="auto"/>
              <w:jc w:val="center"/>
              <w:rPr>
                <w:rFonts w:ascii="Times New Roman" w:hAnsi="Times New Roman" w:cs="Times New Roman"/>
                <w:sz w:val="22"/>
                <w:szCs w:val="22"/>
              </w:rPr>
            </w:pPr>
          </w:p>
        </w:tc>
        <w:tc>
          <w:tcPr>
            <w:tcW w:w="1875" w:type="dxa"/>
            <w:shd w:val="clear" w:color="auto" w:fill="auto"/>
          </w:tcPr>
          <w:p w14:paraId="481C941A" w14:textId="77777777" w:rsidR="00D92CDF" w:rsidRPr="00C77D4E" w:rsidRDefault="00D92CDF" w:rsidP="00BD44F6">
            <w:pPr>
              <w:spacing w:line="276" w:lineRule="auto"/>
              <w:jc w:val="center"/>
              <w:rPr>
                <w:rFonts w:ascii="Times New Roman" w:hAnsi="Times New Roman" w:cs="Times New Roman"/>
                <w:sz w:val="22"/>
                <w:szCs w:val="22"/>
              </w:rPr>
            </w:pPr>
          </w:p>
        </w:tc>
      </w:tr>
      <w:tr w:rsidR="00D92CDF" w:rsidRPr="00C77D4E" w14:paraId="5D3F514C" w14:textId="77777777" w:rsidTr="00BD44F6">
        <w:trPr>
          <w:trHeight w:val="328"/>
          <w:jc w:val="center"/>
        </w:trPr>
        <w:tc>
          <w:tcPr>
            <w:tcW w:w="1075" w:type="dxa"/>
            <w:shd w:val="clear" w:color="auto" w:fill="auto"/>
          </w:tcPr>
          <w:p w14:paraId="130FB89B"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5D29C2A3"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E17</w:t>
            </w:r>
          </w:p>
        </w:tc>
        <w:tc>
          <w:tcPr>
            <w:tcW w:w="1440" w:type="dxa"/>
            <w:shd w:val="clear" w:color="auto" w:fill="auto"/>
          </w:tcPr>
          <w:p w14:paraId="261CC720"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79</w:t>
            </w:r>
          </w:p>
        </w:tc>
        <w:tc>
          <w:tcPr>
            <w:tcW w:w="1980" w:type="dxa"/>
            <w:shd w:val="clear" w:color="auto" w:fill="auto"/>
          </w:tcPr>
          <w:p w14:paraId="390FDD48"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63</w:t>
            </w:r>
          </w:p>
        </w:tc>
        <w:tc>
          <w:tcPr>
            <w:tcW w:w="1875" w:type="dxa"/>
            <w:shd w:val="clear" w:color="auto" w:fill="auto"/>
          </w:tcPr>
          <w:p w14:paraId="30A8F803"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16</w:t>
            </w:r>
          </w:p>
        </w:tc>
      </w:tr>
      <w:tr w:rsidR="00D92CDF" w:rsidRPr="00C77D4E" w14:paraId="45FB6ECD" w14:textId="77777777" w:rsidTr="00BD44F6">
        <w:trPr>
          <w:trHeight w:val="305"/>
          <w:jc w:val="center"/>
        </w:trPr>
        <w:tc>
          <w:tcPr>
            <w:tcW w:w="1075" w:type="dxa"/>
            <w:shd w:val="clear" w:color="auto" w:fill="auto"/>
          </w:tcPr>
          <w:p w14:paraId="611EB204"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71A02262"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D5</w:t>
            </w:r>
          </w:p>
        </w:tc>
        <w:tc>
          <w:tcPr>
            <w:tcW w:w="1440" w:type="dxa"/>
            <w:shd w:val="clear" w:color="auto" w:fill="auto"/>
          </w:tcPr>
          <w:p w14:paraId="27540F20"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32</w:t>
            </w:r>
          </w:p>
        </w:tc>
        <w:tc>
          <w:tcPr>
            <w:tcW w:w="1980" w:type="dxa"/>
            <w:shd w:val="clear" w:color="auto" w:fill="auto"/>
          </w:tcPr>
          <w:p w14:paraId="5ED50C79"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11</w:t>
            </w:r>
          </w:p>
        </w:tc>
        <w:tc>
          <w:tcPr>
            <w:tcW w:w="1875" w:type="dxa"/>
            <w:shd w:val="clear" w:color="auto" w:fill="auto"/>
          </w:tcPr>
          <w:p w14:paraId="2E4C7399"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21</w:t>
            </w:r>
          </w:p>
        </w:tc>
      </w:tr>
      <w:tr w:rsidR="00D92CDF" w:rsidRPr="00C77D4E" w14:paraId="0F02EF9D" w14:textId="77777777" w:rsidTr="00BD44F6">
        <w:trPr>
          <w:trHeight w:val="328"/>
          <w:jc w:val="center"/>
        </w:trPr>
        <w:tc>
          <w:tcPr>
            <w:tcW w:w="1075" w:type="dxa"/>
            <w:shd w:val="clear" w:color="auto" w:fill="auto"/>
          </w:tcPr>
          <w:p w14:paraId="59D68D7B"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16FE8DD0"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D10</w:t>
            </w:r>
          </w:p>
        </w:tc>
        <w:tc>
          <w:tcPr>
            <w:tcW w:w="1440" w:type="dxa"/>
            <w:shd w:val="clear" w:color="auto" w:fill="auto"/>
          </w:tcPr>
          <w:p w14:paraId="3E932E24"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w:t>
            </w:r>
          </w:p>
        </w:tc>
        <w:tc>
          <w:tcPr>
            <w:tcW w:w="1980" w:type="dxa"/>
            <w:shd w:val="clear" w:color="auto" w:fill="auto"/>
          </w:tcPr>
          <w:p w14:paraId="2F5E0328"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w:t>
            </w:r>
          </w:p>
        </w:tc>
        <w:tc>
          <w:tcPr>
            <w:tcW w:w="1875" w:type="dxa"/>
            <w:shd w:val="clear" w:color="auto" w:fill="auto"/>
          </w:tcPr>
          <w:p w14:paraId="44ABD479"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w:t>
            </w:r>
          </w:p>
        </w:tc>
      </w:tr>
      <w:tr w:rsidR="00D92CDF" w:rsidRPr="00C77D4E" w14:paraId="31B9F215" w14:textId="77777777" w:rsidTr="00BD44F6">
        <w:trPr>
          <w:trHeight w:val="305"/>
          <w:jc w:val="center"/>
        </w:trPr>
        <w:tc>
          <w:tcPr>
            <w:tcW w:w="1075" w:type="dxa"/>
            <w:shd w:val="clear" w:color="auto" w:fill="auto"/>
          </w:tcPr>
          <w:p w14:paraId="7EAF22B6"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1FD3A7AA"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D14</w:t>
            </w:r>
          </w:p>
        </w:tc>
        <w:tc>
          <w:tcPr>
            <w:tcW w:w="1440" w:type="dxa"/>
            <w:shd w:val="clear" w:color="auto" w:fill="auto"/>
          </w:tcPr>
          <w:p w14:paraId="15D3EEDD"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35</w:t>
            </w:r>
          </w:p>
        </w:tc>
        <w:tc>
          <w:tcPr>
            <w:tcW w:w="1980" w:type="dxa"/>
            <w:shd w:val="clear" w:color="auto" w:fill="auto"/>
          </w:tcPr>
          <w:p w14:paraId="7E7F6069"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24</w:t>
            </w:r>
          </w:p>
        </w:tc>
        <w:tc>
          <w:tcPr>
            <w:tcW w:w="1875" w:type="dxa"/>
            <w:shd w:val="clear" w:color="auto" w:fill="auto"/>
          </w:tcPr>
          <w:p w14:paraId="77A28AF6"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11</w:t>
            </w:r>
          </w:p>
        </w:tc>
      </w:tr>
      <w:tr w:rsidR="00D92CDF" w:rsidRPr="00C77D4E" w14:paraId="034CC49D" w14:textId="77777777" w:rsidTr="00BD44F6">
        <w:trPr>
          <w:trHeight w:val="328"/>
          <w:jc w:val="center"/>
        </w:trPr>
        <w:tc>
          <w:tcPr>
            <w:tcW w:w="1075" w:type="dxa"/>
            <w:shd w:val="clear" w:color="auto" w:fill="auto"/>
          </w:tcPr>
          <w:p w14:paraId="4588ED11"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ABD</w:t>
            </w:r>
          </w:p>
        </w:tc>
        <w:tc>
          <w:tcPr>
            <w:tcW w:w="1080" w:type="dxa"/>
            <w:shd w:val="clear" w:color="auto" w:fill="auto"/>
          </w:tcPr>
          <w:p w14:paraId="30FB6C0F" w14:textId="77777777" w:rsidR="00D92CDF" w:rsidRPr="00C77D4E" w:rsidRDefault="00D92CDF" w:rsidP="00BD44F6">
            <w:pPr>
              <w:spacing w:line="276" w:lineRule="auto"/>
              <w:jc w:val="center"/>
              <w:rPr>
                <w:rFonts w:ascii="Times New Roman" w:hAnsi="Times New Roman" w:cs="Times New Roman"/>
                <w:sz w:val="22"/>
                <w:szCs w:val="22"/>
                <w:highlight w:val="lightGray"/>
              </w:rPr>
            </w:pPr>
          </w:p>
        </w:tc>
        <w:tc>
          <w:tcPr>
            <w:tcW w:w="1440" w:type="dxa"/>
            <w:shd w:val="clear" w:color="auto" w:fill="auto"/>
          </w:tcPr>
          <w:p w14:paraId="386D4ED8" w14:textId="77777777" w:rsidR="00D92CDF" w:rsidRPr="00C77D4E" w:rsidRDefault="00D92CDF" w:rsidP="00BD44F6">
            <w:pPr>
              <w:spacing w:line="276" w:lineRule="auto"/>
              <w:jc w:val="center"/>
              <w:rPr>
                <w:rFonts w:ascii="Times New Roman" w:hAnsi="Times New Roman" w:cs="Times New Roman"/>
                <w:sz w:val="22"/>
                <w:szCs w:val="22"/>
              </w:rPr>
            </w:pPr>
          </w:p>
        </w:tc>
        <w:tc>
          <w:tcPr>
            <w:tcW w:w="1980" w:type="dxa"/>
            <w:shd w:val="clear" w:color="auto" w:fill="auto"/>
          </w:tcPr>
          <w:p w14:paraId="547694AD" w14:textId="77777777" w:rsidR="00D92CDF" w:rsidRPr="00C77D4E" w:rsidRDefault="00D92CDF" w:rsidP="00BD44F6">
            <w:pPr>
              <w:spacing w:line="276" w:lineRule="auto"/>
              <w:jc w:val="center"/>
              <w:rPr>
                <w:rFonts w:ascii="Times New Roman" w:hAnsi="Times New Roman" w:cs="Times New Roman"/>
                <w:sz w:val="22"/>
                <w:szCs w:val="22"/>
              </w:rPr>
            </w:pPr>
          </w:p>
        </w:tc>
        <w:tc>
          <w:tcPr>
            <w:tcW w:w="1875" w:type="dxa"/>
            <w:shd w:val="clear" w:color="auto" w:fill="auto"/>
          </w:tcPr>
          <w:p w14:paraId="64329360" w14:textId="77777777" w:rsidR="00D92CDF" w:rsidRPr="00C77D4E" w:rsidRDefault="00D92CDF" w:rsidP="00BD44F6">
            <w:pPr>
              <w:spacing w:line="276" w:lineRule="auto"/>
              <w:jc w:val="center"/>
              <w:rPr>
                <w:rFonts w:ascii="Times New Roman" w:hAnsi="Times New Roman" w:cs="Times New Roman"/>
                <w:sz w:val="22"/>
                <w:szCs w:val="22"/>
              </w:rPr>
            </w:pPr>
          </w:p>
        </w:tc>
      </w:tr>
      <w:tr w:rsidR="00D92CDF" w:rsidRPr="00C77D4E" w14:paraId="2A83470B" w14:textId="77777777" w:rsidTr="00BD44F6">
        <w:trPr>
          <w:trHeight w:val="305"/>
          <w:jc w:val="center"/>
        </w:trPr>
        <w:tc>
          <w:tcPr>
            <w:tcW w:w="1075" w:type="dxa"/>
            <w:shd w:val="clear" w:color="auto" w:fill="auto"/>
          </w:tcPr>
          <w:p w14:paraId="331F5C61"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5527C88F"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D10</w:t>
            </w:r>
          </w:p>
        </w:tc>
        <w:tc>
          <w:tcPr>
            <w:tcW w:w="1440" w:type="dxa"/>
            <w:shd w:val="clear" w:color="auto" w:fill="auto"/>
          </w:tcPr>
          <w:p w14:paraId="72460630"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w:t>
            </w:r>
          </w:p>
        </w:tc>
        <w:tc>
          <w:tcPr>
            <w:tcW w:w="1980" w:type="dxa"/>
            <w:shd w:val="clear" w:color="auto" w:fill="auto"/>
          </w:tcPr>
          <w:p w14:paraId="03686364"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0</w:t>
            </w:r>
          </w:p>
        </w:tc>
        <w:tc>
          <w:tcPr>
            <w:tcW w:w="1875" w:type="dxa"/>
            <w:shd w:val="clear" w:color="auto" w:fill="auto"/>
          </w:tcPr>
          <w:p w14:paraId="56B9A1DC"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w:t>
            </w:r>
          </w:p>
        </w:tc>
      </w:tr>
      <w:tr w:rsidR="00D92CDF" w:rsidRPr="00C77D4E" w14:paraId="4C99D961" w14:textId="77777777" w:rsidTr="00BD44F6">
        <w:trPr>
          <w:trHeight w:val="328"/>
          <w:jc w:val="center"/>
        </w:trPr>
        <w:tc>
          <w:tcPr>
            <w:tcW w:w="1075" w:type="dxa"/>
            <w:shd w:val="clear" w:color="auto" w:fill="auto"/>
          </w:tcPr>
          <w:p w14:paraId="09494DD6" w14:textId="77777777" w:rsidR="00D92CDF" w:rsidRPr="00C77D4E" w:rsidRDefault="00D92CDF" w:rsidP="00BD44F6">
            <w:pPr>
              <w:spacing w:line="276" w:lineRule="auto"/>
              <w:jc w:val="center"/>
              <w:rPr>
                <w:rFonts w:ascii="Times New Roman" w:hAnsi="Times New Roman" w:cs="Times New Roman"/>
                <w:b/>
                <w:bCs/>
                <w:sz w:val="22"/>
                <w:szCs w:val="22"/>
              </w:rPr>
            </w:pPr>
          </w:p>
        </w:tc>
        <w:tc>
          <w:tcPr>
            <w:tcW w:w="1080" w:type="dxa"/>
            <w:shd w:val="clear" w:color="auto" w:fill="auto"/>
          </w:tcPr>
          <w:p w14:paraId="5C3BC03D" w14:textId="77777777" w:rsidR="00D92CDF" w:rsidRPr="00C77D4E" w:rsidRDefault="00D92CDF" w:rsidP="00BD44F6">
            <w:pPr>
              <w:spacing w:line="276" w:lineRule="auto"/>
              <w:jc w:val="center"/>
              <w:rPr>
                <w:rFonts w:ascii="Times New Roman" w:hAnsi="Times New Roman" w:cs="Times New Roman"/>
                <w:sz w:val="22"/>
                <w:szCs w:val="22"/>
                <w:highlight w:val="lightGray"/>
              </w:rPr>
            </w:pPr>
            <w:r w:rsidRPr="00C77D4E">
              <w:rPr>
                <w:rFonts w:ascii="Times New Roman" w:hAnsi="Times New Roman" w:cs="Times New Roman"/>
                <w:sz w:val="22"/>
                <w:szCs w:val="22"/>
              </w:rPr>
              <w:t>D14</w:t>
            </w:r>
          </w:p>
        </w:tc>
        <w:tc>
          <w:tcPr>
            <w:tcW w:w="1440" w:type="dxa"/>
            <w:shd w:val="clear" w:color="auto" w:fill="auto"/>
          </w:tcPr>
          <w:p w14:paraId="7B4AD885"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w:t>
            </w:r>
          </w:p>
        </w:tc>
        <w:tc>
          <w:tcPr>
            <w:tcW w:w="1980" w:type="dxa"/>
            <w:shd w:val="clear" w:color="auto" w:fill="auto"/>
          </w:tcPr>
          <w:p w14:paraId="016169E5"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0</w:t>
            </w:r>
          </w:p>
        </w:tc>
        <w:tc>
          <w:tcPr>
            <w:tcW w:w="1875" w:type="dxa"/>
            <w:shd w:val="clear" w:color="auto" w:fill="auto"/>
          </w:tcPr>
          <w:p w14:paraId="1128282C"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w:t>
            </w:r>
          </w:p>
        </w:tc>
      </w:tr>
      <w:tr w:rsidR="00D92CDF" w:rsidRPr="00C77D4E" w14:paraId="6F052488" w14:textId="77777777" w:rsidTr="00BD44F6">
        <w:trPr>
          <w:trHeight w:val="305"/>
          <w:jc w:val="center"/>
        </w:trPr>
        <w:tc>
          <w:tcPr>
            <w:tcW w:w="1075" w:type="dxa"/>
            <w:shd w:val="clear" w:color="auto" w:fill="auto"/>
          </w:tcPr>
          <w:p w14:paraId="453548D3" w14:textId="77777777" w:rsidR="00D92CDF" w:rsidRPr="00C77D4E" w:rsidRDefault="00D92CDF" w:rsidP="00BD44F6">
            <w:pPr>
              <w:spacing w:line="276"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Neck</w:t>
            </w:r>
          </w:p>
        </w:tc>
        <w:tc>
          <w:tcPr>
            <w:tcW w:w="1080" w:type="dxa"/>
            <w:shd w:val="clear" w:color="auto" w:fill="auto"/>
          </w:tcPr>
          <w:p w14:paraId="28379C13" w14:textId="77777777" w:rsidR="00D92CDF" w:rsidRPr="00C77D4E" w:rsidRDefault="00D92CDF" w:rsidP="00BD44F6">
            <w:pPr>
              <w:spacing w:line="276" w:lineRule="auto"/>
              <w:jc w:val="center"/>
              <w:rPr>
                <w:rFonts w:ascii="Times New Roman" w:hAnsi="Times New Roman" w:cs="Times New Roman"/>
                <w:sz w:val="22"/>
                <w:szCs w:val="22"/>
              </w:rPr>
            </w:pPr>
          </w:p>
        </w:tc>
        <w:tc>
          <w:tcPr>
            <w:tcW w:w="1440" w:type="dxa"/>
            <w:shd w:val="clear" w:color="auto" w:fill="auto"/>
          </w:tcPr>
          <w:p w14:paraId="786B3B13" w14:textId="77777777" w:rsidR="00D92CDF" w:rsidRPr="00C77D4E" w:rsidRDefault="00D92CDF" w:rsidP="00BD44F6">
            <w:pPr>
              <w:spacing w:line="276" w:lineRule="auto"/>
              <w:jc w:val="center"/>
              <w:rPr>
                <w:rFonts w:ascii="Times New Roman" w:hAnsi="Times New Roman" w:cs="Times New Roman"/>
                <w:sz w:val="22"/>
                <w:szCs w:val="22"/>
              </w:rPr>
            </w:pPr>
          </w:p>
        </w:tc>
        <w:tc>
          <w:tcPr>
            <w:tcW w:w="1980" w:type="dxa"/>
            <w:shd w:val="clear" w:color="auto" w:fill="auto"/>
          </w:tcPr>
          <w:p w14:paraId="44C62E41" w14:textId="77777777" w:rsidR="00D92CDF" w:rsidRPr="00C77D4E" w:rsidRDefault="00D92CDF" w:rsidP="00BD44F6">
            <w:pPr>
              <w:spacing w:line="276" w:lineRule="auto"/>
              <w:jc w:val="center"/>
              <w:rPr>
                <w:rFonts w:ascii="Times New Roman" w:hAnsi="Times New Roman" w:cs="Times New Roman"/>
                <w:sz w:val="22"/>
                <w:szCs w:val="22"/>
              </w:rPr>
            </w:pPr>
          </w:p>
        </w:tc>
        <w:tc>
          <w:tcPr>
            <w:tcW w:w="1875" w:type="dxa"/>
            <w:shd w:val="clear" w:color="auto" w:fill="auto"/>
          </w:tcPr>
          <w:p w14:paraId="01E95240" w14:textId="77777777" w:rsidR="00D92CDF" w:rsidRPr="00C77D4E" w:rsidRDefault="00D92CDF" w:rsidP="00BD44F6">
            <w:pPr>
              <w:spacing w:line="276" w:lineRule="auto"/>
              <w:jc w:val="center"/>
              <w:rPr>
                <w:rFonts w:ascii="Times New Roman" w:hAnsi="Times New Roman" w:cs="Times New Roman"/>
                <w:sz w:val="22"/>
                <w:szCs w:val="22"/>
              </w:rPr>
            </w:pPr>
          </w:p>
        </w:tc>
      </w:tr>
      <w:tr w:rsidR="00D92CDF" w:rsidRPr="00C77D4E" w14:paraId="05C7EC4A" w14:textId="77777777" w:rsidTr="00BD44F6">
        <w:trPr>
          <w:trHeight w:val="328"/>
          <w:jc w:val="center"/>
        </w:trPr>
        <w:tc>
          <w:tcPr>
            <w:tcW w:w="1075" w:type="dxa"/>
            <w:shd w:val="clear" w:color="auto" w:fill="auto"/>
          </w:tcPr>
          <w:p w14:paraId="335779F5" w14:textId="77777777" w:rsidR="00D92CDF" w:rsidRPr="00C77D4E" w:rsidRDefault="00D92CDF" w:rsidP="00BD44F6">
            <w:pPr>
              <w:spacing w:line="276" w:lineRule="auto"/>
              <w:jc w:val="center"/>
              <w:rPr>
                <w:rFonts w:ascii="Times New Roman" w:hAnsi="Times New Roman" w:cs="Times New Roman"/>
                <w:sz w:val="22"/>
                <w:szCs w:val="22"/>
              </w:rPr>
            </w:pPr>
          </w:p>
        </w:tc>
        <w:tc>
          <w:tcPr>
            <w:tcW w:w="1080" w:type="dxa"/>
            <w:shd w:val="clear" w:color="auto" w:fill="auto"/>
          </w:tcPr>
          <w:p w14:paraId="3DEE82D9"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D10</w:t>
            </w:r>
          </w:p>
        </w:tc>
        <w:tc>
          <w:tcPr>
            <w:tcW w:w="1440" w:type="dxa"/>
            <w:shd w:val="clear" w:color="auto" w:fill="auto"/>
          </w:tcPr>
          <w:p w14:paraId="021E8651"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5</w:t>
            </w:r>
          </w:p>
        </w:tc>
        <w:tc>
          <w:tcPr>
            <w:tcW w:w="1980" w:type="dxa"/>
            <w:shd w:val="clear" w:color="auto" w:fill="auto"/>
          </w:tcPr>
          <w:p w14:paraId="68138FD7"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w:t>
            </w:r>
          </w:p>
        </w:tc>
        <w:tc>
          <w:tcPr>
            <w:tcW w:w="1875" w:type="dxa"/>
            <w:shd w:val="clear" w:color="auto" w:fill="auto"/>
          </w:tcPr>
          <w:p w14:paraId="518210B6"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3</w:t>
            </w:r>
          </w:p>
        </w:tc>
      </w:tr>
      <w:tr w:rsidR="00D92CDF" w:rsidRPr="00C77D4E" w14:paraId="06A0BFAF" w14:textId="77777777" w:rsidTr="00BD44F6">
        <w:trPr>
          <w:trHeight w:val="328"/>
          <w:jc w:val="center"/>
        </w:trPr>
        <w:tc>
          <w:tcPr>
            <w:tcW w:w="1075" w:type="dxa"/>
            <w:shd w:val="clear" w:color="auto" w:fill="auto"/>
          </w:tcPr>
          <w:p w14:paraId="61C08203" w14:textId="77777777" w:rsidR="00D92CDF" w:rsidRPr="00C77D4E" w:rsidRDefault="00D92CDF" w:rsidP="00BD44F6">
            <w:pPr>
              <w:spacing w:line="276" w:lineRule="auto"/>
              <w:jc w:val="center"/>
              <w:rPr>
                <w:rFonts w:ascii="Times New Roman" w:hAnsi="Times New Roman" w:cs="Times New Roman"/>
                <w:sz w:val="22"/>
                <w:szCs w:val="22"/>
              </w:rPr>
            </w:pPr>
          </w:p>
        </w:tc>
        <w:tc>
          <w:tcPr>
            <w:tcW w:w="1080" w:type="dxa"/>
            <w:shd w:val="clear" w:color="auto" w:fill="auto"/>
          </w:tcPr>
          <w:p w14:paraId="31489099"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D14</w:t>
            </w:r>
          </w:p>
        </w:tc>
        <w:tc>
          <w:tcPr>
            <w:tcW w:w="1440" w:type="dxa"/>
            <w:shd w:val="clear" w:color="auto" w:fill="auto"/>
          </w:tcPr>
          <w:p w14:paraId="47DFF973"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29</w:t>
            </w:r>
          </w:p>
        </w:tc>
        <w:tc>
          <w:tcPr>
            <w:tcW w:w="1980" w:type="dxa"/>
            <w:shd w:val="clear" w:color="auto" w:fill="auto"/>
          </w:tcPr>
          <w:p w14:paraId="76718FA2"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16</w:t>
            </w:r>
          </w:p>
        </w:tc>
        <w:tc>
          <w:tcPr>
            <w:tcW w:w="1875" w:type="dxa"/>
            <w:shd w:val="clear" w:color="auto" w:fill="auto"/>
          </w:tcPr>
          <w:p w14:paraId="7DA03867"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13</w:t>
            </w:r>
          </w:p>
        </w:tc>
      </w:tr>
    </w:tbl>
    <w:p w14:paraId="5FE63E37" w14:textId="364E9C98" w:rsidR="00D92CDF" w:rsidRPr="00C77D4E" w:rsidRDefault="00D92CDF" w:rsidP="00D92CDF">
      <w:pPr>
        <w:pStyle w:val="NormalWeb"/>
        <w:shd w:val="clear" w:color="auto" w:fill="FFFFFF"/>
        <w:spacing w:line="480" w:lineRule="auto"/>
        <w:rPr>
          <w:sz w:val="22"/>
          <w:szCs w:val="22"/>
        </w:rPr>
      </w:pPr>
      <w:r w:rsidRPr="00C77D4E">
        <w:rPr>
          <w:sz w:val="22"/>
          <w:szCs w:val="22"/>
        </w:rPr>
        <w:t xml:space="preserve">Count of total number of differentially expressed genes (DEGs) in breast muscle (BM) and subcutaneous (SQ), abdominal </w:t>
      </w:r>
      <w:r w:rsidR="00C262EE">
        <w:rPr>
          <w:sz w:val="22"/>
          <w:szCs w:val="22"/>
        </w:rPr>
        <w:t>(ABD)</w:t>
      </w:r>
      <w:r w:rsidRPr="00C77D4E">
        <w:rPr>
          <w:sz w:val="22"/>
          <w:szCs w:val="22"/>
        </w:rPr>
        <w:t xml:space="preserve">, and neck adipose depots at embryonic day 17 (E17) and post-hatch sampling days 5 (D5), 10 (D10), and 14 (D14) between a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 (n=5</w:t>
      </w:r>
      <w:r w:rsidR="00700B00">
        <w:rPr>
          <w:sz w:val="22"/>
          <w:szCs w:val="22"/>
        </w:rPr>
        <w:t xml:space="preserve">; </w:t>
      </w:r>
      <w:r w:rsidRPr="00C77D4E">
        <w:rPr>
          <w:sz w:val="22"/>
          <w:szCs w:val="22"/>
        </w:rPr>
        <w:t xml:space="preserve">FDR P </w:t>
      </w:r>
      <w:r w:rsidRPr="00C77D4E">
        <w:rPr>
          <w:sz w:val="22"/>
          <w:szCs w:val="22"/>
          <w:u w:val="single"/>
        </w:rPr>
        <w:t>&lt;</w:t>
      </w:r>
      <w:r w:rsidRPr="00C77D4E">
        <w:rPr>
          <w:sz w:val="22"/>
          <w:szCs w:val="22"/>
        </w:rPr>
        <w:t xml:space="preserve"> 0.05).</w:t>
      </w:r>
    </w:p>
    <w:p w14:paraId="1EEDB32D" w14:textId="77777777" w:rsidR="00D92CDF" w:rsidRPr="00C77D4E" w:rsidRDefault="00D92CDF" w:rsidP="00D92CDF">
      <w:pPr>
        <w:pStyle w:val="NormalWeb"/>
        <w:shd w:val="clear" w:color="auto" w:fill="FFFFFF"/>
        <w:spacing w:line="480" w:lineRule="auto"/>
        <w:jc w:val="center"/>
        <w:rPr>
          <w:b/>
          <w:bCs/>
          <w:sz w:val="22"/>
          <w:szCs w:val="22"/>
        </w:rPr>
      </w:pPr>
      <w:r>
        <w:rPr>
          <w:b/>
          <w:bCs/>
          <w:noProof/>
          <w:sz w:val="22"/>
          <w:szCs w:val="22"/>
          <w14:ligatures w14:val="standardContextual"/>
        </w:rPr>
        <w:lastRenderedPageBreak/>
        <w:drawing>
          <wp:inline distT="0" distB="0" distL="0" distR="0" wp14:anchorId="55145D65" wp14:editId="094FD784">
            <wp:extent cx="3612777" cy="3725098"/>
            <wp:effectExtent l="0" t="0" r="0" b="0"/>
            <wp:docPr id="1904453510"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63901" name="Picture 3" descr="A screenshot of a computer scree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28989" cy="3741814"/>
                    </a:xfrm>
                    <a:prstGeom prst="rect">
                      <a:avLst/>
                    </a:prstGeom>
                  </pic:spPr>
                </pic:pic>
              </a:graphicData>
            </a:graphic>
          </wp:inline>
        </w:drawing>
      </w:r>
    </w:p>
    <w:p w14:paraId="1FFF8E1B" w14:textId="7DE99743" w:rsidR="00D92CDF" w:rsidRDefault="00D92CDF" w:rsidP="00D92CDF">
      <w:pPr>
        <w:pStyle w:val="NormalWeb"/>
        <w:shd w:val="clear" w:color="auto" w:fill="FFFFFF"/>
        <w:spacing w:line="480" w:lineRule="auto"/>
        <w:rPr>
          <w:sz w:val="22"/>
          <w:szCs w:val="22"/>
        </w:rPr>
      </w:pPr>
      <w:r w:rsidRPr="00C77D4E">
        <w:rPr>
          <w:b/>
          <w:bCs/>
          <w:sz w:val="22"/>
          <w:szCs w:val="22"/>
        </w:rPr>
        <w:t>Figure 1</w:t>
      </w:r>
      <w:r w:rsidR="00E37944">
        <w:rPr>
          <w:b/>
          <w:bCs/>
          <w:sz w:val="22"/>
          <w:szCs w:val="22"/>
        </w:rPr>
        <w:t>5</w:t>
      </w:r>
      <w:r w:rsidRPr="00C77D4E">
        <w:rPr>
          <w:b/>
          <w:bCs/>
          <w:sz w:val="22"/>
          <w:szCs w:val="22"/>
        </w:rPr>
        <w:t xml:space="preserve">: Differential gene expression of developing breast muscle. </w:t>
      </w:r>
      <w:r w:rsidRPr="00C77D4E">
        <w:rPr>
          <w:sz w:val="22"/>
          <w:szCs w:val="22"/>
        </w:rPr>
        <w:t xml:space="preserve">Heatmap of differentially expressed genes (FDR P &lt; 0.05) in breast muscle (BM) samples at embryonic day 17 (E17), and post-hatch days 5 (D5), 10 (D10, and 14 (D14) from a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 (n=5).</w:t>
      </w:r>
      <w:r>
        <w:rPr>
          <w:sz w:val="22"/>
          <w:szCs w:val="22"/>
        </w:rPr>
        <w:t xml:space="preserve"> </w:t>
      </w:r>
    </w:p>
    <w:p w14:paraId="29FB6399" w14:textId="77777777" w:rsidR="00D92CDF" w:rsidRPr="00C77D4E" w:rsidRDefault="00D92CDF" w:rsidP="00D92CDF">
      <w:pPr>
        <w:pStyle w:val="NormalWeb"/>
        <w:shd w:val="clear" w:color="auto" w:fill="FFFFFF"/>
        <w:spacing w:line="480" w:lineRule="auto"/>
        <w:jc w:val="center"/>
        <w:rPr>
          <w:sz w:val="22"/>
          <w:szCs w:val="22"/>
        </w:rPr>
      </w:pPr>
      <w:r>
        <w:rPr>
          <w:noProof/>
          <w:sz w:val="22"/>
          <w:szCs w:val="22"/>
          <w14:ligatures w14:val="standardContextual"/>
        </w:rPr>
        <w:lastRenderedPageBreak/>
        <w:drawing>
          <wp:inline distT="0" distB="0" distL="0" distR="0" wp14:anchorId="570BA50A" wp14:editId="74C75269">
            <wp:extent cx="3594426" cy="3777987"/>
            <wp:effectExtent l="0" t="0" r="0" b="0"/>
            <wp:docPr id="46364618"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64556" name="Picture 4" descr="A screenshot of a graph&#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3623" cy="3808675"/>
                    </a:xfrm>
                    <a:prstGeom prst="rect">
                      <a:avLst/>
                    </a:prstGeom>
                  </pic:spPr>
                </pic:pic>
              </a:graphicData>
            </a:graphic>
          </wp:inline>
        </w:drawing>
      </w:r>
    </w:p>
    <w:p w14:paraId="2C28AA7E" w14:textId="76787A58" w:rsidR="00D92CDF" w:rsidRDefault="00D92CDF" w:rsidP="00D92CDF">
      <w:pPr>
        <w:pStyle w:val="NormalWeb"/>
        <w:shd w:val="clear" w:color="auto" w:fill="FFFFFF"/>
        <w:spacing w:line="480" w:lineRule="auto"/>
        <w:rPr>
          <w:sz w:val="22"/>
          <w:szCs w:val="22"/>
        </w:rPr>
      </w:pPr>
      <w:r w:rsidRPr="00C77D4E">
        <w:rPr>
          <w:b/>
          <w:bCs/>
          <w:sz w:val="22"/>
          <w:szCs w:val="22"/>
        </w:rPr>
        <w:t>Figure 1</w:t>
      </w:r>
      <w:r w:rsidR="00E37944">
        <w:rPr>
          <w:b/>
          <w:bCs/>
          <w:sz w:val="22"/>
          <w:szCs w:val="22"/>
        </w:rPr>
        <w:t>6</w:t>
      </w:r>
      <w:r w:rsidRPr="00C77D4E">
        <w:rPr>
          <w:b/>
          <w:bCs/>
          <w:sz w:val="22"/>
          <w:szCs w:val="22"/>
        </w:rPr>
        <w:t xml:space="preserve">: Differential gene expression of developing SQ adipose tissue. </w:t>
      </w:r>
      <w:r w:rsidRPr="00C77D4E">
        <w:rPr>
          <w:sz w:val="22"/>
          <w:szCs w:val="22"/>
        </w:rPr>
        <w:t>Heatmap of differentially expressed genes (FDR P &lt; 0.05) in subcutaneous (SQ) adipose samples at embryonic day 17 (E17), and post-hatch days 5 (D5), 10 (D10</w:t>
      </w:r>
      <w:r w:rsidR="003E372D">
        <w:rPr>
          <w:sz w:val="22"/>
          <w:szCs w:val="22"/>
        </w:rPr>
        <w:t>)</w:t>
      </w:r>
      <w:r w:rsidRPr="00C77D4E">
        <w:rPr>
          <w:sz w:val="22"/>
          <w:szCs w:val="22"/>
        </w:rPr>
        <w:t xml:space="preserve">, and 14 (D14) from a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 (n=5).</w:t>
      </w:r>
    </w:p>
    <w:p w14:paraId="1437B5DA" w14:textId="77777777" w:rsidR="00A51857" w:rsidRDefault="00A51857" w:rsidP="00D92CDF">
      <w:pPr>
        <w:pStyle w:val="NormalWeb"/>
        <w:shd w:val="clear" w:color="auto" w:fill="FFFFFF"/>
        <w:spacing w:line="480" w:lineRule="auto"/>
        <w:rPr>
          <w:sz w:val="22"/>
          <w:szCs w:val="22"/>
        </w:rPr>
      </w:pPr>
    </w:p>
    <w:p w14:paraId="4391C889" w14:textId="77777777" w:rsidR="00A51857" w:rsidRDefault="00A51857" w:rsidP="00D92CDF">
      <w:pPr>
        <w:pStyle w:val="NormalWeb"/>
        <w:shd w:val="clear" w:color="auto" w:fill="FFFFFF"/>
        <w:spacing w:line="480" w:lineRule="auto"/>
        <w:rPr>
          <w:sz w:val="22"/>
          <w:szCs w:val="22"/>
        </w:rPr>
      </w:pPr>
    </w:p>
    <w:p w14:paraId="4E055728" w14:textId="77777777" w:rsidR="00A51857" w:rsidRDefault="00A51857" w:rsidP="00D92CDF">
      <w:pPr>
        <w:pStyle w:val="NormalWeb"/>
        <w:shd w:val="clear" w:color="auto" w:fill="FFFFFF"/>
        <w:spacing w:line="480" w:lineRule="auto"/>
        <w:rPr>
          <w:sz w:val="22"/>
          <w:szCs w:val="22"/>
        </w:rPr>
      </w:pPr>
    </w:p>
    <w:p w14:paraId="5BD139C4" w14:textId="77777777" w:rsidR="00A51857" w:rsidRDefault="00A51857" w:rsidP="00D92CDF">
      <w:pPr>
        <w:pStyle w:val="NormalWeb"/>
        <w:shd w:val="clear" w:color="auto" w:fill="FFFFFF"/>
        <w:spacing w:line="480" w:lineRule="auto"/>
        <w:rPr>
          <w:sz w:val="22"/>
          <w:szCs w:val="22"/>
        </w:rPr>
      </w:pPr>
    </w:p>
    <w:p w14:paraId="54721F71" w14:textId="77777777" w:rsidR="00A51857" w:rsidRDefault="00A51857" w:rsidP="00D92CDF">
      <w:pPr>
        <w:pStyle w:val="NormalWeb"/>
        <w:shd w:val="clear" w:color="auto" w:fill="FFFFFF"/>
        <w:spacing w:line="480" w:lineRule="auto"/>
        <w:rPr>
          <w:sz w:val="22"/>
          <w:szCs w:val="22"/>
        </w:rPr>
      </w:pPr>
    </w:p>
    <w:p w14:paraId="112AF01F" w14:textId="448FC381" w:rsidR="00A51857" w:rsidRPr="00C77D4E" w:rsidRDefault="00A51857" w:rsidP="00D92CDF">
      <w:pPr>
        <w:pStyle w:val="NormalWeb"/>
        <w:shd w:val="clear" w:color="auto" w:fill="FFFFFF"/>
        <w:spacing w:line="480" w:lineRule="auto"/>
        <w:rPr>
          <w:sz w:val="22"/>
          <w:szCs w:val="22"/>
        </w:rPr>
      </w:pPr>
      <w:r w:rsidRPr="00C77D4E">
        <w:rPr>
          <w:b/>
          <w:bCs/>
          <w:sz w:val="22"/>
          <w:szCs w:val="22"/>
        </w:rPr>
        <w:lastRenderedPageBreak/>
        <w:t>Table 4: Enriched pathways across tissue and age</w:t>
      </w:r>
      <w:r w:rsidR="009D127F">
        <w:rPr>
          <w:b/>
          <w:bCs/>
          <w:sz w:val="22"/>
          <w:szCs w:val="22"/>
        </w:rPr>
        <w:t xml:space="preserve"> according to DAVID</w:t>
      </w:r>
      <w:r w:rsidRPr="00C77D4E">
        <w:rPr>
          <w:b/>
          <w:bCs/>
          <w:sz w:val="22"/>
          <w:szCs w:val="22"/>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075"/>
        <w:gridCol w:w="1156"/>
        <w:gridCol w:w="3529"/>
        <w:gridCol w:w="2160"/>
        <w:gridCol w:w="1440"/>
      </w:tblGrid>
      <w:tr w:rsidR="00D92CDF" w:rsidRPr="00C77D4E" w14:paraId="3111B7B5" w14:textId="77777777" w:rsidTr="000E4E07">
        <w:trPr>
          <w:trHeight w:val="207"/>
        </w:trPr>
        <w:tc>
          <w:tcPr>
            <w:tcW w:w="1075" w:type="dxa"/>
            <w:tcBorders>
              <w:top w:val="nil"/>
            </w:tcBorders>
          </w:tcPr>
          <w:p w14:paraId="2F21694F" w14:textId="77777777" w:rsidR="00D92CDF" w:rsidRPr="00C77D4E" w:rsidRDefault="00D92CDF" w:rsidP="00BD44F6">
            <w:pPr>
              <w:spacing w:line="36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Tissue</w:t>
            </w:r>
          </w:p>
        </w:tc>
        <w:tc>
          <w:tcPr>
            <w:tcW w:w="1156" w:type="dxa"/>
            <w:tcBorders>
              <w:top w:val="nil"/>
            </w:tcBorders>
          </w:tcPr>
          <w:p w14:paraId="2FD1C4C1" w14:textId="77777777" w:rsidR="00D92CDF" w:rsidRPr="00C77D4E" w:rsidRDefault="00D92CDF" w:rsidP="00BD44F6">
            <w:pPr>
              <w:spacing w:line="36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Age</w:t>
            </w:r>
          </w:p>
        </w:tc>
        <w:tc>
          <w:tcPr>
            <w:tcW w:w="3529" w:type="dxa"/>
            <w:tcBorders>
              <w:top w:val="nil"/>
            </w:tcBorders>
          </w:tcPr>
          <w:p w14:paraId="1D75FDC7" w14:textId="77777777" w:rsidR="00D92CDF" w:rsidRPr="00C77D4E" w:rsidRDefault="00D92CDF" w:rsidP="00BD44F6">
            <w:pPr>
              <w:spacing w:line="36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Pathway</w:t>
            </w:r>
          </w:p>
        </w:tc>
        <w:tc>
          <w:tcPr>
            <w:tcW w:w="2160" w:type="dxa"/>
            <w:tcBorders>
              <w:top w:val="nil"/>
            </w:tcBorders>
          </w:tcPr>
          <w:p w14:paraId="529570B7" w14:textId="77777777" w:rsidR="00D92CDF" w:rsidRPr="00C77D4E" w:rsidRDefault="00D92CDF" w:rsidP="00BD44F6">
            <w:pPr>
              <w:spacing w:line="36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Number of Genes</w:t>
            </w:r>
          </w:p>
        </w:tc>
        <w:tc>
          <w:tcPr>
            <w:tcW w:w="1440" w:type="dxa"/>
            <w:tcBorders>
              <w:top w:val="nil"/>
            </w:tcBorders>
          </w:tcPr>
          <w:p w14:paraId="4A1209E0" w14:textId="77777777" w:rsidR="00D92CDF" w:rsidRPr="00C77D4E" w:rsidRDefault="00D92CDF" w:rsidP="00BD44F6">
            <w:pPr>
              <w:spacing w:line="360" w:lineRule="auto"/>
              <w:jc w:val="center"/>
              <w:rPr>
                <w:rFonts w:ascii="Times New Roman" w:hAnsi="Times New Roman" w:cs="Times New Roman"/>
                <w:b/>
                <w:bCs/>
                <w:sz w:val="22"/>
                <w:szCs w:val="22"/>
              </w:rPr>
            </w:pPr>
            <w:r w:rsidRPr="00C77D4E">
              <w:rPr>
                <w:rFonts w:ascii="Times New Roman" w:hAnsi="Times New Roman" w:cs="Times New Roman"/>
                <w:b/>
                <w:bCs/>
                <w:sz w:val="22"/>
                <w:szCs w:val="22"/>
              </w:rPr>
              <w:t>FDR P-value</w:t>
            </w:r>
          </w:p>
        </w:tc>
      </w:tr>
      <w:tr w:rsidR="00D92CDF" w:rsidRPr="00C77D4E" w14:paraId="1ADB4464" w14:textId="77777777" w:rsidTr="000E4E07">
        <w:trPr>
          <w:trHeight w:val="1214"/>
        </w:trPr>
        <w:tc>
          <w:tcPr>
            <w:tcW w:w="1075" w:type="dxa"/>
          </w:tcPr>
          <w:p w14:paraId="0FC172B9"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BM</w:t>
            </w:r>
          </w:p>
        </w:tc>
        <w:tc>
          <w:tcPr>
            <w:tcW w:w="1156" w:type="dxa"/>
          </w:tcPr>
          <w:p w14:paraId="0B5AE021"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E17</w:t>
            </w:r>
          </w:p>
        </w:tc>
        <w:tc>
          <w:tcPr>
            <w:tcW w:w="3529" w:type="dxa"/>
          </w:tcPr>
          <w:p w14:paraId="3854F8F4"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Cell Division/Cell Cycle</w:t>
            </w:r>
          </w:p>
          <w:p w14:paraId="2EDF6D80"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Microtubule Binding</w:t>
            </w:r>
          </w:p>
          <w:p w14:paraId="4C789E91"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 xml:space="preserve">Focal Adhesion </w:t>
            </w:r>
          </w:p>
        </w:tc>
        <w:tc>
          <w:tcPr>
            <w:tcW w:w="2160" w:type="dxa"/>
          </w:tcPr>
          <w:p w14:paraId="4A67FD10"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58</w:t>
            </w:r>
          </w:p>
          <w:p w14:paraId="1264273B"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23</w:t>
            </w:r>
          </w:p>
          <w:p w14:paraId="2741C2CD"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14</w:t>
            </w:r>
          </w:p>
        </w:tc>
        <w:tc>
          <w:tcPr>
            <w:tcW w:w="1440" w:type="dxa"/>
          </w:tcPr>
          <w:p w14:paraId="20DAE713"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5.3x10</w:t>
            </w:r>
            <w:r w:rsidRPr="00C77D4E">
              <w:rPr>
                <w:rFonts w:ascii="Times New Roman" w:hAnsi="Times New Roman" w:cs="Times New Roman"/>
                <w:sz w:val="22"/>
                <w:szCs w:val="22"/>
                <w:vertAlign w:val="superscript"/>
              </w:rPr>
              <w:t>-18</w:t>
            </w:r>
          </w:p>
          <w:p w14:paraId="08DF8B03" w14:textId="77777777" w:rsidR="00D92CDF" w:rsidRPr="00C77D4E" w:rsidRDefault="00D92CDF" w:rsidP="00BD44F6">
            <w:pPr>
              <w:spacing w:line="480" w:lineRule="auto"/>
              <w:jc w:val="center"/>
              <w:rPr>
                <w:rFonts w:ascii="Times New Roman" w:hAnsi="Times New Roman" w:cs="Times New Roman"/>
                <w:sz w:val="22"/>
                <w:szCs w:val="22"/>
                <w:vertAlign w:val="superscript"/>
              </w:rPr>
            </w:pPr>
            <w:r w:rsidRPr="00C77D4E">
              <w:rPr>
                <w:rFonts w:ascii="Times New Roman" w:hAnsi="Times New Roman" w:cs="Times New Roman"/>
                <w:sz w:val="22"/>
                <w:szCs w:val="22"/>
              </w:rPr>
              <w:t>1.6x10</w:t>
            </w:r>
            <w:r w:rsidRPr="00C77D4E">
              <w:rPr>
                <w:rFonts w:ascii="Times New Roman" w:hAnsi="Times New Roman" w:cs="Times New Roman"/>
                <w:sz w:val="22"/>
                <w:szCs w:val="22"/>
                <w:vertAlign w:val="superscript"/>
              </w:rPr>
              <w:t>-5</w:t>
            </w:r>
          </w:p>
          <w:p w14:paraId="02E4B408"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4.8x10</w:t>
            </w:r>
            <w:r w:rsidRPr="00C77D4E">
              <w:rPr>
                <w:rFonts w:ascii="Times New Roman" w:hAnsi="Times New Roman" w:cs="Times New Roman"/>
                <w:sz w:val="22"/>
                <w:szCs w:val="22"/>
                <w:vertAlign w:val="superscript"/>
              </w:rPr>
              <w:t>-2</w:t>
            </w:r>
          </w:p>
        </w:tc>
      </w:tr>
      <w:tr w:rsidR="00D92CDF" w:rsidRPr="00C77D4E" w14:paraId="412563FA" w14:textId="77777777" w:rsidTr="000E4E07">
        <w:trPr>
          <w:trHeight w:val="1340"/>
        </w:trPr>
        <w:tc>
          <w:tcPr>
            <w:tcW w:w="1075" w:type="dxa"/>
          </w:tcPr>
          <w:p w14:paraId="68DB6D9F"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SQ</w:t>
            </w:r>
          </w:p>
        </w:tc>
        <w:tc>
          <w:tcPr>
            <w:tcW w:w="1156" w:type="dxa"/>
          </w:tcPr>
          <w:p w14:paraId="45094D92"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E17</w:t>
            </w:r>
          </w:p>
        </w:tc>
        <w:tc>
          <w:tcPr>
            <w:tcW w:w="3529" w:type="dxa"/>
          </w:tcPr>
          <w:p w14:paraId="10F1A798"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 xml:space="preserve">Protein/Peptide Transport </w:t>
            </w:r>
          </w:p>
          <w:p w14:paraId="21B7259F"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Nucleus</w:t>
            </w:r>
          </w:p>
          <w:p w14:paraId="0A2B0F78"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Mitosis/Cell Division</w:t>
            </w:r>
          </w:p>
        </w:tc>
        <w:tc>
          <w:tcPr>
            <w:tcW w:w="2160" w:type="dxa"/>
          </w:tcPr>
          <w:p w14:paraId="30FD25BE"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27</w:t>
            </w:r>
          </w:p>
          <w:p w14:paraId="7A9DB7DF"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54</w:t>
            </w:r>
          </w:p>
          <w:p w14:paraId="0FA3DBA7"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8</w:t>
            </w:r>
          </w:p>
        </w:tc>
        <w:tc>
          <w:tcPr>
            <w:tcW w:w="1440" w:type="dxa"/>
          </w:tcPr>
          <w:p w14:paraId="1C2E500A"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3.8x10</w:t>
            </w:r>
            <w:r w:rsidRPr="00C77D4E">
              <w:rPr>
                <w:rFonts w:ascii="Times New Roman" w:hAnsi="Times New Roman" w:cs="Times New Roman"/>
                <w:sz w:val="22"/>
                <w:szCs w:val="22"/>
                <w:vertAlign w:val="superscript"/>
              </w:rPr>
              <w:t>-2</w:t>
            </w:r>
          </w:p>
          <w:p w14:paraId="37C15637"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9.1x10</w:t>
            </w:r>
            <w:r w:rsidRPr="00C77D4E">
              <w:rPr>
                <w:rFonts w:ascii="Times New Roman" w:hAnsi="Times New Roman" w:cs="Times New Roman"/>
                <w:sz w:val="22"/>
                <w:szCs w:val="22"/>
                <w:vertAlign w:val="superscript"/>
              </w:rPr>
              <w:t>-4</w:t>
            </w:r>
          </w:p>
          <w:p w14:paraId="0F1559DE" w14:textId="77777777" w:rsidR="00D92CDF" w:rsidRPr="00C77D4E" w:rsidRDefault="00D92CDF" w:rsidP="00BD44F6">
            <w:pPr>
              <w:spacing w:line="480" w:lineRule="auto"/>
              <w:jc w:val="center"/>
              <w:rPr>
                <w:rFonts w:ascii="Times New Roman" w:hAnsi="Times New Roman" w:cs="Times New Roman"/>
                <w:sz w:val="22"/>
                <w:szCs w:val="22"/>
                <w:vertAlign w:val="superscript"/>
              </w:rPr>
            </w:pPr>
            <w:r w:rsidRPr="00C77D4E">
              <w:rPr>
                <w:rFonts w:ascii="Times New Roman" w:hAnsi="Times New Roman" w:cs="Times New Roman"/>
                <w:sz w:val="22"/>
                <w:szCs w:val="22"/>
              </w:rPr>
              <w:t>8.3x10</w:t>
            </w:r>
            <w:r w:rsidRPr="00C77D4E">
              <w:rPr>
                <w:rFonts w:ascii="Times New Roman" w:hAnsi="Times New Roman" w:cs="Times New Roman"/>
                <w:sz w:val="22"/>
                <w:szCs w:val="22"/>
                <w:vertAlign w:val="superscript"/>
              </w:rPr>
              <w:t>-2</w:t>
            </w:r>
          </w:p>
        </w:tc>
      </w:tr>
      <w:tr w:rsidR="00D92CDF" w:rsidRPr="00C77D4E" w14:paraId="4E866863" w14:textId="77777777" w:rsidTr="000E4E07">
        <w:trPr>
          <w:trHeight w:val="1430"/>
        </w:trPr>
        <w:tc>
          <w:tcPr>
            <w:tcW w:w="1075" w:type="dxa"/>
          </w:tcPr>
          <w:p w14:paraId="52794EDA"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SQ</w:t>
            </w:r>
          </w:p>
        </w:tc>
        <w:tc>
          <w:tcPr>
            <w:tcW w:w="1156" w:type="dxa"/>
          </w:tcPr>
          <w:p w14:paraId="12D2E3A7"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D5</w:t>
            </w:r>
          </w:p>
        </w:tc>
        <w:tc>
          <w:tcPr>
            <w:tcW w:w="3529" w:type="dxa"/>
          </w:tcPr>
          <w:p w14:paraId="3F744B12"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Mitosis/Cell Division</w:t>
            </w:r>
          </w:p>
          <w:p w14:paraId="6B70BD5D"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Cytoskeleton &amp; Microtubule Binding</w:t>
            </w:r>
          </w:p>
          <w:p w14:paraId="5F1D9218"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 xml:space="preserve">Protein Ubiquitination </w:t>
            </w:r>
          </w:p>
        </w:tc>
        <w:tc>
          <w:tcPr>
            <w:tcW w:w="2160" w:type="dxa"/>
          </w:tcPr>
          <w:p w14:paraId="0C7A7F8F"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16</w:t>
            </w:r>
          </w:p>
          <w:p w14:paraId="527C4672"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18</w:t>
            </w:r>
          </w:p>
          <w:p w14:paraId="04A777C8"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7</w:t>
            </w:r>
          </w:p>
        </w:tc>
        <w:tc>
          <w:tcPr>
            <w:tcW w:w="1440" w:type="dxa"/>
          </w:tcPr>
          <w:p w14:paraId="27AAEA81"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1.8x10</w:t>
            </w:r>
            <w:r w:rsidRPr="00C77D4E">
              <w:rPr>
                <w:rFonts w:ascii="Times New Roman" w:hAnsi="Times New Roman" w:cs="Times New Roman"/>
                <w:sz w:val="22"/>
                <w:szCs w:val="22"/>
                <w:vertAlign w:val="superscript"/>
              </w:rPr>
              <w:t>-11</w:t>
            </w:r>
          </w:p>
          <w:p w14:paraId="62F32F34"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7.7x10</w:t>
            </w:r>
            <w:r w:rsidRPr="00C77D4E">
              <w:rPr>
                <w:rFonts w:ascii="Times New Roman" w:hAnsi="Times New Roman" w:cs="Times New Roman"/>
                <w:sz w:val="22"/>
                <w:szCs w:val="22"/>
                <w:vertAlign w:val="superscript"/>
              </w:rPr>
              <w:t>-6</w:t>
            </w:r>
          </w:p>
          <w:p w14:paraId="2666BDA7"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4.9x10</w:t>
            </w:r>
            <w:r w:rsidRPr="00C77D4E">
              <w:rPr>
                <w:rFonts w:ascii="Times New Roman" w:hAnsi="Times New Roman" w:cs="Times New Roman"/>
                <w:sz w:val="22"/>
                <w:szCs w:val="22"/>
                <w:vertAlign w:val="superscript"/>
              </w:rPr>
              <w:t>-2</w:t>
            </w:r>
          </w:p>
        </w:tc>
      </w:tr>
      <w:tr w:rsidR="00D92CDF" w:rsidRPr="00C77D4E" w14:paraId="2D6651AC" w14:textId="77777777" w:rsidTr="000E4E07">
        <w:trPr>
          <w:trHeight w:val="440"/>
        </w:trPr>
        <w:tc>
          <w:tcPr>
            <w:tcW w:w="1075" w:type="dxa"/>
          </w:tcPr>
          <w:p w14:paraId="155F8B10"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BM*</w:t>
            </w:r>
          </w:p>
        </w:tc>
        <w:tc>
          <w:tcPr>
            <w:tcW w:w="1156" w:type="dxa"/>
          </w:tcPr>
          <w:p w14:paraId="0D66AA46" w14:textId="77777777" w:rsidR="00D92CDF" w:rsidRPr="00C77D4E" w:rsidRDefault="00D92CDF" w:rsidP="00BD44F6">
            <w:pPr>
              <w:spacing w:line="276" w:lineRule="auto"/>
              <w:jc w:val="center"/>
              <w:rPr>
                <w:rFonts w:ascii="Times New Roman" w:hAnsi="Times New Roman" w:cs="Times New Roman"/>
                <w:sz w:val="22"/>
                <w:szCs w:val="22"/>
              </w:rPr>
            </w:pPr>
            <w:r w:rsidRPr="00C77D4E">
              <w:rPr>
                <w:rFonts w:ascii="Times New Roman" w:hAnsi="Times New Roman" w:cs="Times New Roman"/>
                <w:sz w:val="22"/>
                <w:szCs w:val="22"/>
              </w:rPr>
              <w:t>D10</w:t>
            </w:r>
          </w:p>
        </w:tc>
        <w:tc>
          <w:tcPr>
            <w:tcW w:w="3529" w:type="dxa"/>
          </w:tcPr>
          <w:p w14:paraId="369F0184"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Actin Binding</w:t>
            </w:r>
          </w:p>
        </w:tc>
        <w:tc>
          <w:tcPr>
            <w:tcW w:w="2160" w:type="dxa"/>
          </w:tcPr>
          <w:p w14:paraId="0D0A06BD"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6</w:t>
            </w:r>
          </w:p>
        </w:tc>
        <w:tc>
          <w:tcPr>
            <w:tcW w:w="1440" w:type="dxa"/>
          </w:tcPr>
          <w:p w14:paraId="54B135B5" w14:textId="77777777" w:rsidR="00D92CDF" w:rsidRPr="00C77D4E" w:rsidRDefault="00D92CDF" w:rsidP="00BD44F6">
            <w:pPr>
              <w:spacing w:line="480" w:lineRule="auto"/>
              <w:jc w:val="center"/>
              <w:rPr>
                <w:rFonts w:ascii="Times New Roman" w:hAnsi="Times New Roman" w:cs="Times New Roman"/>
                <w:sz w:val="22"/>
                <w:szCs w:val="22"/>
              </w:rPr>
            </w:pPr>
            <w:r w:rsidRPr="00C77D4E">
              <w:rPr>
                <w:rFonts w:ascii="Times New Roman" w:hAnsi="Times New Roman" w:cs="Times New Roman"/>
                <w:sz w:val="22"/>
                <w:szCs w:val="22"/>
              </w:rPr>
              <w:t>3.8x10</w:t>
            </w:r>
            <w:r w:rsidRPr="00C77D4E">
              <w:rPr>
                <w:rFonts w:ascii="Times New Roman" w:hAnsi="Times New Roman" w:cs="Times New Roman"/>
                <w:sz w:val="22"/>
                <w:szCs w:val="22"/>
                <w:vertAlign w:val="superscript"/>
              </w:rPr>
              <w:t>-2</w:t>
            </w:r>
          </w:p>
        </w:tc>
      </w:tr>
    </w:tbl>
    <w:p w14:paraId="4958030F" w14:textId="03ADC850" w:rsidR="00D92CDF" w:rsidRDefault="00D92CDF" w:rsidP="00D92CDF">
      <w:pPr>
        <w:pStyle w:val="NormalWeb"/>
        <w:shd w:val="clear" w:color="auto" w:fill="FFFFFF"/>
        <w:spacing w:line="480" w:lineRule="auto"/>
        <w:rPr>
          <w:sz w:val="22"/>
          <w:szCs w:val="22"/>
        </w:rPr>
      </w:pPr>
      <w:r w:rsidRPr="00C77D4E">
        <w:rPr>
          <w:sz w:val="22"/>
          <w:szCs w:val="22"/>
        </w:rPr>
        <w:t xml:space="preserve">Pathway enrichment using differentially expressed genes (FDR </w:t>
      </w:r>
      <w:r w:rsidRPr="00C77D4E">
        <w:rPr>
          <w:i/>
          <w:iCs/>
          <w:sz w:val="22"/>
          <w:szCs w:val="22"/>
        </w:rPr>
        <w:t>P</w:t>
      </w:r>
      <w:r w:rsidRPr="00C77D4E">
        <w:rPr>
          <w:sz w:val="22"/>
          <w:szCs w:val="22"/>
        </w:rPr>
        <w:t xml:space="preserve"> &lt; 0.1) from breast muscle (BM) and the subcutaneous (SQ) adipose depot at embryonic day 17 (E17) and post-hatch sampling days 5 (D5) and 10 (D10). Abdominal and neck adipose depot not included due to lack of significantly enriched pathways. *Not enough DEGs for multiple pathways of enrichment. </w:t>
      </w:r>
    </w:p>
    <w:p w14:paraId="46A4C3E8" w14:textId="77777777" w:rsidR="00671C57" w:rsidRDefault="00671C57" w:rsidP="00D92CDF">
      <w:pPr>
        <w:pStyle w:val="NormalWeb"/>
        <w:shd w:val="clear" w:color="auto" w:fill="FFFFFF"/>
        <w:spacing w:line="480" w:lineRule="auto"/>
        <w:rPr>
          <w:sz w:val="22"/>
          <w:szCs w:val="22"/>
        </w:rPr>
      </w:pPr>
    </w:p>
    <w:p w14:paraId="26ACE659" w14:textId="77777777" w:rsidR="00671C57" w:rsidRDefault="00671C57" w:rsidP="00D92CDF">
      <w:pPr>
        <w:pStyle w:val="NormalWeb"/>
        <w:shd w:val="clear" w:color="auto" w:fill="FFFFFF"/>
        <w:spacing w:line="480" w:lineRule="auto"/>
        <w:rPr>
          <w:sz w:val="22"/>
          <w:szCs w:val="22"/>
        </w:rPr>
      </w:pPr>
    </w:p>
    <w:p w14:paraId="70B358C7" w14:textId="77777777" w:rsidR="00671C57" w:rsidRDefault="00671C57" w:rsidP="00D92CDF">
      <w:pPr>
        <w:pStyle w:val="NormalWeb"/>
        <w:shd w:val="clear" w:color="auto" w:fill="FFFFFF"/>
        <w:spacing w:line="480" w:lineRule="auto"/>
        <w:rPr>
          <w:sz w:val="22"/>
          <w:szCs w:val="22"/>
        </w:rPr>
      </w:pPr>
    </w:p>
    <w:p w14:paraId="37644F43" w14:textId="53C5D830" w:rsidR="00A063A3" w:rsidRDefault="00A063A3" w:rsidP="00A063A3">
      <w:pPr>
        <w:pStyle w:val="NormalWeb"/>
        <w:shd w:val="clear" w:color="auto" w:fill="FFFFFF"/>
        <w:spacing w:line="480" w:lineRule="auto"/>
        <w:rPr>
          <w:sz w:val="22"/>
          <w:szCs w:val="22"/>
        </w:rPr>
      </w:pPr>
    </w:p>
    <w:p w14:paraId="1E4182E0" w14:textId="77777777" w:rsidR="00A063A3" w:rsidRDefault="00A063A3" w:rsidP="00A063A3">
      <w:pPr>
        <w:pStyle w:val="NormalWeb"/>
        <w:shd w:val="clear" w:color="auto" w:fill="FFFFFF"/>
        <w:spacing w:line="480" w:lineRule="auto"/>
        <w:jc w:val="center"/>
        <w:rPr>
          <w:sz w:val="22"/>
          <w:szCs w:val="22"/>
        </w:rPr>
      </w:pPr>
      <w:r w:rsidRPr="00D876E3">
        <w:rPr>
          <w:noProof/>
          <w:sz w:val="22"/>
          <w:szCs w:val="22"/>
        </w:rPr>
        <w:lastRenderedPageBreak/>
        <w:drawing>
          <wp:inline distT="0" distB="0" distL="0" distR="0" wp14:anchorId="78B91D9E" wp14:editId="70B2388C">
            <wp:extent cx="5621572" cy="2744120"/>
            <wp:effectExtent l="0" t="0" r="5080" b="0"/>
            <wp:docPr id="6" name="Picture 5" descr="A graph with red and blue lines&#10;&#10;Description automatically generated">
              <a:extLst xmlns:a="http://schemas.openxmlformats.org/drawingml/2006/main">
                <a:ext uri="{FF2B5EF4-FFF2-40B4-BE49-F238E27FC236}">
                  <a16:creationId xmlns:a16="http://schemas.microsoft.com/office/drawing/2014/main" id="{CBF73A25-65C1-B8D2-6899-96D7E576A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with red and blue lines&#10;&#10;Description automatically generated">
                      <a:extLst>
                        <a:ext uri="{FF2B5EF4-FFF2-40B4-BE49-F238E27FC236}">
                          <a16:creationId xmlns:a16="http://schemas.microsoft.com/office/drawing/2014/main" id="{CBF73A25-65C1-B8D2-6899-96D7E576A496}"/>
                        </a:ext>
                      </a:extLst>
                    </pic:cNvPr>
                    <pic:cNvPicPr>
                      <a:picLocks noChangeAspect="1"/>
                    </pic:cNvPicPr>
                  </pic:nvPicPr>
                  <pic:blipFill>
                    <a:blip r:embed="rId30"/>
                    <a:stretch>
                      <a:fillRect/>
                    </a:stretch>
                  </pic:blipFill>
                  <pic:spPr>
                    <a:xfrm>
                      <a:off x="0" y="0"/>
                      <a:ext cx="5629083" cy="2747786"/>
                    </a:xfrm>
                    <a:prstGeom prst="rect">
                      <a:avLst/>
                    </a:prstGeom>
                  </pic:spPr>
                </pic:pic>
              </a:graphicData>
            </a:graphic>
          </wp:inline>
        </w:drawing>
      </w:r>
    </w:p>
    <w:p w14:paraId="5246946E" w14:textId="22C70DED" w:rsidR="00A063A3" w:rsidRDefault="00A063A3" w:rsidP="00A063A3">
      <w:pPr>
        <w:pStyle w:val="NormalWeb"/>
        <w:shd w:val="clear" w:color="auto" w:fill="FFFFFF"/>
        <w:spacing w:line="480" w:lineRule="auto"/>
        <w:rPr>
          <w:sz w:val="22"/>
          <w:szCs w:val="22"/>
        </w:rPr>
      </w:pPr>
      <w:r>
        <w:rPr>
          <w:b/>
          <w:bCs/>
          <w:sz w:val="22"/>
          <w:szCs w:val="22"/>
        </w:rPr>
        <w:t xml:space="preserve">Figure 17: </w:t>
      </w:r>
      <w:proofErr w:type="spellStart"/>
      <w:r>
        <w:rPr>
          <w:b/>
          <w:bCs/>
          <w:sz w:val="22"/>
          <w:szCs w:val="22"/>
        </w:rPr>
        <w:t>ShinyGO</w:t>
      </w:r>
      <w:proofErr w:type="spellEnd"/>
      <w:r>
        <w:rPr>
          <w:b/>
          <w:bCs/>
          <w:sz w:val="22"/>
          <w:szCs w:val="22"/>
        </w:rPr>
        <w:t xml:space="preserve"> pathway enrichment of embryonic breast muscle. </w:t>
      </w:r>
      <w:r w:rsidR="003155BD">
        <w:rPr>
          <w:sz w:val="22"/>
          <w:szCs w:val="22"/>
        </w:rPr>
        <w:t>Gene ontology</w:t>
      </w:r>
      <w:r>
        <w:rPr>
          <w:sz w:val="22"/>
          <w:szCs w:val="22"/>
        </w:rPr>
        <w:t xml:space="preserve"> pathway enrichment using differentially expressed genes </w:t>
      </w:r>
      <w:r w:rsidRPr="00C77D4E">
        <w:rPr>
          <w:sz w:val="22"/>
          <w:szCs w:val="22"/>
        </w:rPr>
        <w:t xml:space="preserve">(FDR </w:t>
      </w:r>
      <w:r w:rsidRPr="00C77D4E">
        <w:rPr>
          <w:i/>
          <w:iCs/>
          <w:sz w:val="22"/>
          <w:szCs w:val="22"/>
        </w:rPr>
        <w:t>P</w:t>
      </w:r>
      <w:r w:rsidRPr="00C77D4E">
        <w:rPr>
          <w:sz w:val="22"/>
          <w:szCs w:val="22"/>
        </w:rPr>
        <w:t xml:space="preserve"> &lt; 0.1)</w:t>
      </w:r>
      <w:r>
        <w:rPr>
          <w:sz w:val="22"/>
          <w:szCs w:val="22"/>
        </w:rPr>
        <w:t xml:space="preserve"> from embryonic day 17 (E17) breast muscle (BM) of conventional (Cobb) and </w:t>
      </w:r>
      <w:proofErr w:type="gramStart"/>
      <w:r>
        <w:rPr>
          <w:sz w:val="22"/>
          <w:szCs w:val="22"/>
        </w:rPr>
        <w:t>slow-growing</w:t>
      </w:r>
      <w:proofErr w:type="gramEnd"/>
      <w:r>
        <w:rPr>
          <w:sz w:val="22"/>
          <w:szCs w:val="22"/>
        </w:rPr>
        <w:t xml:space="preserve"> (</w:t>
      </w:r>
      <w:proofErr w:type="spellStart"/>
      <w:r>
        <w:rPr>
          <w:sz w:val="22"/>
          <w:szCs w:val="22"/>
        </w:rPr>
        <w:t>Redbro</w:t>
      </w:r>
      <w:proofErr w:type="spellEnd"/>
      <w:r>
        <w:rPr>
          <w:sz w:val="22"/>
          <w:szCs w:val="22"/>
        </w:rPr>
        <w:t>) broiler lines (n=5).</w:t>
      </w:r>
    </w:p>
    <w:p w14:paraId="17732522" w14:textId="77777777" w:rsidR="00A063A3" w:rsidRDefault="00A063A3" w:rsidP="00671C57">
      <w:pPr>
        <w:pStyle w:val="NormalWeb"/>
        <w:shd w:val="clear" w:color="auto" w:fill="FFFFFF"/>
        <w:spacing w:line="480" w:lineRule="auto"/>
        <w:jc w:val="center"/>
        <w:rPr>
          <w:sz w:val="22"/>
          <w:szCs w:val="22"/>
        </w:rPr>
      </w:pPr>
    </w:p>
    <w:p w14:paraId="138B8696" w14:textId="77777777" w:rsidR="00A063A3" w:rsidRDefault="00A063A3" w:rsidP="00671C57">
      <w:pPr>
        <w:pStyle w:val="NormalWeb"/>
        <w:shd w:val="clear" w:color="auto" w:fill="FFFFFF"/>
        <w:spacing w:line="480" w:lineRule="auto"/>
        <w:jc w:val="center"/>
        <w:rPr>
          <w:sz w:val="22"/>
          <w:szCs w:val="22"/>
        </w:rPr>
      </w:pPr>
    </w:p>
    <w:p w14:paraId="05F055F3" w14:textId="77777777" w:rsidR="00A063A3" w:rsidRDefault="00A063A3" w:rsidP="00671C57">
      <w:pPr>
        <w:pStyle w:val="NormalWeb"/>
        <w:shd w:val="clear" w:color="auto" w:fill="FFFFFF"/>
        <w:spacing w:line="480" w:lineRule="auto"/>
        <w:jc w:val="center"/>
        <w:rPr>
          <w:sz w:val="22"/>
          <w:szCs w:val="22"/>
        </w:rPr>
      </w:pPr>
    </w:p>
    <w:p w14:paraId="3DE864D6" w14:textId="4A180B37" w:rsidR="00671C57" w:rsidRDefault="00671C57" w:rsidP="00671C57">
      <w:pPr>
        <w:pStyle w:val="NormalWeb"/>
        <w:shd w:val="clear" w:color="auto" w:fill="FFFFFF"/>
        <w:spacing w:line="480" w:lineRule="auto"/>
        <w:jc w:val="center"/>
        <w:rPr>
          <w:sz w:val="22"/>
          <w:szCs w:val="22"/>
        </w:rPr>
      </w:pPr>
      <w:r w:rsidRPr="00671C57">
        <w:rPr>
          <w:noProof/>
          <w:sz w:val="22"/>
          <w:szCs w:val="22"/>
        </w:rPr>
        <w:lastRenderedPageBreak/>
        <w:drawing>
          <wp:inline distT="0" distB="0" distL="0" distR="0" wp14:anchorId="088DFC8F" wp14:editId="6A97F42B">
            <wp:extent cx="5196178" cy="2598089"/>
            <wp:effectExtent l="0" t="0" r="0" b="5715"/>
            <wp:docPr id="5" name="Picture 4" descr="A graph of a number of cells&#10;&#10;Description automatically generated">
              <a:extLst xmlns:a="http://schemas.openxmlformats.org/drawingml/2006/main">
                <a:ext uri="{FF2B5EF4-FFF2-40B4-BE49-F238E27FC236}">
                  <a16:creationId xmlns:a16="http://schemas.microsoft.com/office/drawing/2014/main" id="{7CA4BE0D-989E-AA84-3FA9-2A7224D121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number of cells&#10;&#10;Description automatically generated">
                      <a:extLst>
                        <a:ext uri="{FF2B5EF4-FFF2-40B4-BE49-F238E27FC236}">
                          <a16:creationId xmlns:a16="http://schemas.microsoft.com/office/drawing/2014/main" id="{7CA4BE0D-989E-AA84-3FA9-2A7224D12128}"/>
                        </a:ext>
                      </a:extLst>
                    </pic:cNvPr>
                    <pic:cNvPicPr>
                      <a:picLocks noChangeAspect="1"/>
                    </pic:cNvPicPr>
                  </pic:nvPicPr>
                  <pic:blipFill>
                    <a:blip r:embed="rId31"/>
                    <a:stretch>
                      <a:fillRect/>
                    </a:stretch>
                  </pic:blipFill>
                  <pic:spPr>
                    <a:xfrm>
                      <a:off x="0" y="0"/>
                      <a:ext cx="5220388" cy="2610194"/>
                    </a:xfrm>
                    <a:prstGeom prst="rect">
                      <a:avLst/>
                    </a:prstGeom>
                  </pic:spPr>
                </pic:pic>
              </a:graphicData>
            </a:graphic>
          </wp:inline>
        </w:drawing>
      </w:r>
    </w:p>
    <w:p w14:paraId="4089306B" w14:textId="5DD0B1FE" w:rsidR="00671C57" w:rsidRDefault="00671C57" w:rsidP="00671C57">
      <w:pPr>
        <w:pStyle w:val="NormalWeb"/>
        <w:shd w:val="clear" w:color="auto" w:fill="FFFFFF"/>
        <w:spacing w:line="480" w:lineRule="auto"/>
        <w:rPr>
          <w:sz w:val="22"/>
          <w:szCs w:val="22"/>
        </w:rPr>
      </w:pPr>
      <w:r>
        <w:rPr>
          <w:b/>
          <w:bCs/>
          <w:sz w:val="22"/>
          <w:szCs w:val="22"/>
        </w:rPr>
        <w:t>Figure 1</w:t>
      </w:r>
      <w:r w:rsidR="00A063A3">
        <w:rPr>
          <w:b/>
          <w:bCs/>
          <w:sz w:val="22"/>
          <w:szCs w:val="22"/>
        </w:rPr>
        <w:t>8</w:t>
      </w:r>
      <w:r>
        <w:rPr>
          <w:b/>
          <w:bCs/>
          <w:sz w:val="22"/>
          <w:szCs w:val="22"/>
        </w:rPr>
        <w:t xml:space="preserve">: </w:t>
      </w:r>
      <w:proofErr w:type="spellStart"/>
      <w:r>
        <w:rPr>
          <w:b/>
          <w:bCs/>
          <w:sz w:val="22"/>
          <w:szCs w:val="22"/>
        </w:rPr>
        <w:t>ShinyGO</w:t>
      </w:r>
      <w:proofErr w:type="spellEnd"/>
      <w:r>
        <w:rPr>
          <w:b/>
          <w:bCs/>
          <w:sz w:val="22"/>
          <w:szCs w:val="22"/>
        </w:rPr>
        <w:t xml:space="preserve"> pathway enrichment of embryonic subc</w:t>
      </w:r>
      <w:r w:rsidR="00F04E1D">
        <w:rPr>
          <w:b/>
          <w:bCs/>
          <w:sz w:val="22"/>
          <w:szCs w:val="22"/>
        </w:rPr>
        <w:t xml:space="preserve">utaneous adipose tissue. </w:t>
      </w:r>
      <w:r w:rsidR="003155BD">
        <w:rPr>
          <w:sz w:val="22"/>
          <w:szCs w:val="22"/>
        </w:rPr>
        <w:t>Gene ontology</w:t>
      </w:r>
      <w:r w:rsidR="00F04E1D">
        <w:rPr>
          <w:sz w:val="22"/>
          <w:szCs w:val="22"/>
        </w:rPr>
        <w:t xml:space="preserve"> pathway enrichment using differentially expressed genes </w:t>
      </w:r>
      <w:r w:rsidR="00F04E1D" w:rsidRPr="00C77D4E">
        <w:rPr>
          <w:sz w:val="22"/>
          <w:szCs w:val="22"/>
        </w:rPr>
        <w:t xml:space="preserve">(FDR </w:t>
      </w:r>
      <w:r w:rsidR="00F04E1D" w:rsidRPr="00C77D4E">
        <w:rPr>
          <w:i/>
          <w:iCs/>
          <w:sz w:val="22"/>
          <w:szCs w:val="22"/>
        </w:rPr>
        <w:t>P</w:t>
      </w:r>
      <w:r w:rsidR="00F04E1D" w:rsidRPr="00C77D4E">
        <w:rPr>
          <w:sz w:val="22"/>
          <w:szCs w:val="22"/>
        </w:rPr>
        <w:t xml:space="preserve"> &lt; 0.1)</w:t>
      </w:r>
      <w:r w:rsidR="00F04E1D">
        <w:rPr>
          <w:sz w:val="22"/>
          <w:szCs w:val="22"/>
        </w:rPr>
        <w:t xml:space="preserve"> from embryonic day 17 (E17</w:t>
      </w:r>
      <w:proofErr w:type="gramStart"/>
      <w:r w:rsidR="00F04E1D">
        <w:rPr>
          <w:sz w:val="22"/>
          <w:szCs w:val="22"/>
        </w:rPr>
        <w:t>)  subcutaneous</w:t>
      </w:r>
      <w:proofErr w:type="gramEnd"/>
      <w:r w:rsidR="00F04E1D">
        <w:rPr>
          <w:sz w:val="22"/>
          <w:szCs w:val="22"/>
        </w:rPr>
        <w:t xml:space="preserve"> (SQ) adipose tissue</w:t>
      </w:r>
      <w:r w:rsidR="00477A5F">
        <w:rPr>
          <w:sz w:val="22"/>
          <w:szCs w:val="22"/>
        </w:rPr>
        <w:t xml:space="preserve"> of conventional (Cobb) and slow-growing (</w:t>
      </w:r>
      <w:proofErr w:type="spellStart"/>
      <w:r w:rsidR="00477A5F">
        <w:rPr>
          <w:sz w:val="22"/>
          <w:szCs w:val="22"/>
        </w:rPr>
        <w:t>Redbro</w:t>
      </w:r>
      <w:proofErr w:type="spellEnd"/>
      <w:r w:rsidR="00477A5F">
        <w:rPr>
          <w:sz w:val="22"/>
          <w:szCs w:val="22"/>
        </w:rPr>
        <w:t>) broiler lines (n=5)</w:t>
      </w:r>
      <w:r w:rsidR="00F66888">
        <w:rPr>
          <w:sz w:val="22"/>
          <w:szCs w:val="22"/>
        </w:rPr>
        <w:t>.</w:t>
      </w:r>
    </w:p>
    <w:p w14:paraId="621A5179" w14:textId="77777777" w:rsidR="00585B5C" w:rsidRDefault="00585B5C" w:rsidP="00671C57">
      <w:pPr>
        <w:pStyle w:val="NormalWeb"/>
        <w:shd w:val="clear" w:color="auto" w:fill="FFFFFF"/>
        <w:spacing w:line="480" w:lineRule="auto"/>
        <w:rPr>
          <w:sz w:val="22"/>
          <w:szCs w:val="22"/>
        </w:rPr>
      </w:pPr>
    </w:p>
    <w:p w14:paraId="72366B01" w14:textId="77777777" w:rsidR="00585B5C" w:rsidRDefault="00585B5C" w:rsidP="00671C57">
      <w:pPr>
        <w:pStyle w:val="NormalWeb"/>
        <w:shd w:val="clear" w:color="auto" w:fill="FFFFFF"/>
        <w:spacing w:line="480" w:lineRule="auto"/>
        <w:rPr>
          <w:sz w:val="22"/>
          <w:szCs w:val="22"/>
        </w:rPr>
      </w:pPr>
    </w:p>
    <w:p w14:paraId="0D8088E1" w14:textId="77777777" w:rsidR="00585B5C" w:rsidRDefault="00585B5C" w:rsidP="00671C57">
      <w:pPr>
        <w:pStyle w:val="NormalWeb"/>
        <w:shd w:val="clear" w:color="auto" w:fill="FFFFFF"/>
        <w:spacing w:line="480" w:lineRule="auto"/>
        <w:rPr>
          <w:sz w:val="22"/>
          <w:szCs w:val="22"/>
        </w:rPr>
      </w:pPr>
    </w:p>
    <w:p w14:paraId="56AAC531" w14:textId="77777777" w:rsidR="00585B5C" w:rsidRDefault="00585B5C" w:rsidP="00671C57">
      <w:pPr>
        <w:pStyle w:val="NormalWeb"/>
        <w:shd w:val="clear" w:color="auto" w:fill="FFFFFF"/>
        <w:spacing w:line="480" w:lineRule="auto"/>
        <w:rPr>
          <w:sz w:val="22"/>
          <w:szCs w:val="22"/>
        </w:rPr>
      </w:pPr>
    </w:p>
    <w:p w14:paraId="0E129F0D" w14:textId="77777777" w:rsidR="00585B5C" w:rsidRDefault="00585B5C" w:rsidP="00671C57">
      <w:pPr>
        <w:pStyle w:val="NormalWeb"/>
        <w:shd w:val="clear" w:color="auto" w:fill="FFFFFF"/>
        <w:spacing w:line="480" w:lineRule="auto"/>
        <w:rPr>
          <w:sz w:val="22"/>
          <w:szCs w:val="22"/>
        </w:rPr>
      </w:pPr>
    </w:p>
    <w:p w14:paraId="64070453" w14:textId="77777777" w:rsidR="00952802" w:rsidRDefault="00952802" w:rsidP="00D876E3">
      <w:pPr>
        <w:pStyle w:val="NormalWeb"/>
        <w:shd w:val="clear" w:color="auto" w:fill="FFFFFF"/>
        <w:spacing w:line="480" w:lineRule="auto"/>
        <w:rPr>
          <w:sz w:val="22"/>
          <w:szCs w:val="22"/>
        </w:rPr>
      </w:pPr>
    </w:p>
    <w:p w14:paraId="69F330D2" w14:textId="4DD36458" w:rsidR="00952802" w:rsidRDefault="00952802" w:rsidP="00952802">
      <w:pPr>
        <w:pStyle w:val="NormalWeb"/>
        <w:shd w:val="clear" w:color="auto" w:fill="FFFFFF"/>
        <w:spacing w:line="480" w:lineRule="auto"/>
        <w:jc w:val="center"/>
        <w:rPr>
          <w:sz w:val="22"/>
          <w:szCs w:val="22"/>
        </w:rPr>
      </w:pPr>
      <w:r w:rsidRPr="00952802">
        <w:rPr>
          <w:noProof/>
          <w:sz w:val="22"/>
          <w:szCs w:val="22"/>
        </w:rPr>
        <w:lastRenderedPageBreak/>
        <w:drawing>
          <wp:inline distT="0" distB="0" distL="0" distR="0" wp14:anchorId="41BD5C4F" wp14:editId="061D4A97">
            <wp:extent cx="5557962" cy="2717226"/>
            <wp:effectExtent l="0" t="0" r="5080" b="635"/>
            <wp:docPr id="4" name="Picture 3" descr="A graph with red and blue lines&#10;&#10;Description automatically generated">
              <a:extLst xmlns:a="http://schemas.openxmlformats.org/drawingml/2006/main">
                <a:ext uri="{FF2B5EF4-FFF2-40B4-BE49-F238E27FC236}">
                  <a16:creationId xmlns:a16="http://schemas.microsoft.com/office/drawing/2014/main" id="{73AB9A8A-6100-1C6A-1B06-22F9BA7E63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with red and blue lines&#10;&#10;Description automatically generated">
                      <a:extLst>
                        <a:ext uri="{FF2B5EF4-FFF2-40B4-BE49-F238E27FC236}">
                          <a16:creationId xmlns:a16="http://schemas.microsoft.com/office/drawing/2014/main" id="{73AB9A8A-6100-1C6A-1B06-22F9BA7E635A}"/>
                        </a:ext>
                      </a:extLst>
                    </pic:cNvPr>
                    <pic:cNvPicPr>
                      <a:picLocks noChangeAspect="1"/>
                    </pic:cNvPicPr>
                  </pic:nvPicPr>
                  <pic:blipFill>
                    <a:blip r:embed="rId32"/>
                    <a:stretch>
                      <a:fillRect/>
                    </a:stretch>
                  </pic:blipFill>
                  <pic:spPr>
                    <a:xfrm>
                      <a:off x="0" y="0"/>
                      <a:ext cx="5567150" cy="2721718"/>
                    </a:xfrm>
                    <a:prstGeom prst="rect">
                      <a:avLst/>
                    </a:prstGeom>
                  </pic:spPr>
                </pic:pic>
              </a:graphicData>
            </a:graphic>
          </wp:inline>
        </w:drawing>
      </w:r>
    </w:p>
    <w:p w14:paraId="79979726" w14:textId="2A8BC087" w:rsidR="00952802" w:rsidRDefault="00952802" w:rsidP="00952802">
      <w:pPr>
        <w:pStyle w:val="NormalWeb"/>
        <w:shd w:val="clear" w:color="auto" w:fill="FFFFFF"/>
        <w:spacing w:line="480" w:lineRule="auto"/>
        <w:rPr>
          <w:sz w:val="22"/>
          <w:szCs w:val="22"/>
        </w:rPr>
      </w:pPr>
      <w:r>
        <w:rPr>
          <w:b/>
          <w:bCs/>
          <w:sz w:val="22"/>
          <w:szCs w:val="22"/>
        </w:rPr>
        <w:t xml:space="preserve">Figure 19: </w:t>
      </w:r>
      <w:proofErr w:type="spellStart"/>
      <w:r>
        <w:rPr>
          <w:b/>
          <w:bCs/>
          <w:sz w:val="22"/>
          <w:szCs w:val="22"/>
        </w:rPr>
        <w:t>ShinyGO</w:t>
      </w:r>
      <w:proofErr w:type="spellEnd"/>
      <w:r>
        <w:rPr>
          <w:b/>
          <w:bCs/>
          <w:sz w:val="22"/>
          <w:szCs w:val="22"/>
        </w:rPr>
        <w:t xml:space="preserve"> pathway enrichment of </w:t>
      </w:r>
      <w:r w:rsidR="00E24247">
        <w:rPr>
          <w:b/>
          <w:bCs/>
          <w:sz w:val="22"/>
          <w:szCs w:val="22"/>
        </w:rPr>
        <w:t>post-hatch</w:t>
      </w:r>
      <w:r>
        <w:rPr>
          <w:b/>
          <w:bCs/>
          <w:sz w:val="22"/>
          <w:szCs w:val="22"/>
        </w:rPr>
        <w:t xml:space="preserve"> breast muscle. </w:t>
      </w:r>
      <w:r w:rsidR="003155BD">
        <w:rPr>
          <w:sz w:val="22"/>
          <w:szCs w:val="22"/>
        </w:rPr>
        <w:t>Gene ontology</w:t>
      </w:r>
      <w:r>
        <w:rPr>
          <w:sz w:val="22"/>
          <w:szCs w:val="22"/>
        </w:rPr>
        <w:t xml:space="preserve"> pathway enrichment using differentially expressed genes </w:t>
      </w:r>
      <w:r w:rsidRPr="00C77D4E">
        <w:rPr>
          <w:sz w:val="22"/>
          <w:szCs w:val="22"/>
        </w:rPr>
        <w:t xml:space="preserve">(FDR </w:t>
      </w:r>
      <w:r w:rsidRPr="00C77D4E">
        <w:rPr>
          <w:i/>
          <w:iCs/>
          <w:sz w:val="22"/>
          <w:szCs w:val="22"/>
        </w:rPr>
        <w:t>P</w:t>
      </w:r>
      <w:r w:rsidRPr="00C77D4E">
        <w:rPr>
          <w:sz w:val="22"/>
          <w:szCs w:val="22"/>
        </w:rPr>
        <w:t xml:space="preserve"> &lt; 0.1)</w:t>
      </w:r>
      <w:r>
        <w:rPr>
          <w:sz w:val="22"/>
          <w:szCs w:val="22"/>
        </w:rPr>
        <w:t xml:space="preserve"> from </w:t>
      </w:r>
      <w:r w:rsidR="00E24247">
        <w:rPr>
          <w:sz w:val="22"/>
          <w:szCs w:val="22"/>
        </w:rPr>
        <w:t xml:space="preserve">post-hatch day 14 </w:t>
      </w:r>
      <w:r>
        <w:rPr>
          <w:sz w:val="22"/>
          <w:szCs w:val="22"/>
        </w:rPr>
        <w:t>(</w:t>
      </w:r>
      <w:r w:rsidR="00E24247">
        <w:rPr>
          <w:sz w:val="22"/>
          <w:szCs w:val="22"/>
        </w:rPr>
        <w:t>D14</w:t>
      </w:r>
      <w:r>
        <w:rPr>
          <w:sz w:val="22"/>
          <w:szCs w:val="22"/>
        </w:rPr>
        <w:t xml:space="preserve">) breast muscle (BM) of conventional (Cobb) and </w:t>
      </w:r>
      <w:proofErr w:type="gramStart"/>
      <w:r>
        <w:rPr>
          <w:sz w:val="22"/>
          <w:szCs w:val="22"/>
        </w:rPr>
        <w:t>slow-growing</w:t>
      </w:r>
      <w:proofErr w:type="gramEnd"/>
      <w:r>
        <w:rPr>
          <w:sz w:val="22"/>
          <w:szCs w:val="22"/>
        </w:rPr>
        <w:t xml:space="preserve"> (</w:t>
      </w:r>
      <w:proofErr w:type="spellStart"/>
      <w:r>
        <w:rPr>
          <w:sz w:val="22"/>
          <w:szCs w:val="22"/>
        </w:rPr>
        <w:t>Redbro</w:t>
      </w:r>
      <w:proofErr w:type="spellEnd"/>
      <w:r>
        <w:rPr>
          <w:sz w:val="22"/>
          <w:szCs w:val="22"/>
        </w:rPr>
        <w:t>) broiler lines (n=5).</w:t>
      </w:r>
    </w:p>
    <w:p w14:paraId="17EC3DB9" w14:textId="77777777" w:rsidR="00D876E3" w:rsidRPr="00F04E1D" w:rsidRDefault="00D876E3" w:rsidP="00D876E3">
      <w:pPr>
        <w:pStyle w:val="NormalWeb"/>
        <w:shd w:val="clear" w:color="auto" w:fill="FFFFFF"/>
        <w:spacing w:line="480" w:lineRule="auto"/>
        <w:rPr>
          <w:sz w:val="22"/>
          <w:szCs w:val="22"/>
        </w:rPr>
      </w:pPr>
    </w:p>
    <w:p w14:paraId="507A2C8B" w14:textId="77777777" w:rsidR="00D92CDF" w:rsidRPr="00C77D4E" w:rsidRDefault="00D92CDF" w:rsidP="00D92CDF">
      <w:pPr>
        <w:spacing w:line="480" w:lineRule="auto"/>
        <w:rPr>
          <w:rFonts w:ascii="Times New Roman" w:hAnsi="Times New Roman" w:cs="Times New Roman"/>
          <w:sz w:val="22"/>
          <w:szCs w:val="22"/>
        </w:rPr>
      </w:pPr>
    </w:p>
    <w:p w14:paraId="7A0B9F05" w14:textId="77777777" w:rsidR="00D92CDF" w:rsidRPr="00C77D4E" w:rsidRDefault="00D92CDF" w:rsidP="00D92CDF">
      <w:pPr>
        <w:spacing w:line="480" w:lineRule="auto"/>
        <w:rPr>
          <w:rFonts w:ascii="Times New Roman" w:hAnsi="Times New Roman" w:cs="Times New Roman"/>
          <w:sz w:val="22"/>
          <w:szCs w:val="22"/>
        </w:rPr>
      </w:pPr>
    </w:p>
    <w:p w14:paraId="2AE06A72" w14:textId="77777777" w:rsidR="00D92CDF" w:rsidRPr="00C77D4E" w:rsidRDefault="00D92CDF" w:rsidP="00D92CDF">
      <w:pPr>
        <w:jc w:val="center"/>
        <w:rPr>
          <w:rFonts w:ascii="Times New Roman" w:hAnsi="Times New Roman" w:cs="Times New Roman"/>
          <w:sz w:val="22"/>
          <w:szCs w:val="22"/>
        </w:rPr>
      </w:pPr>
      <w:r w:rsidRPr="00C77D4E">
        <w:rPr>
          <w:rFonts w:ascii="Times New Roman" w:hAnsi="Times New Roman" w:cs="Times New Roman"/>
          <w:noProof/>
          <w:sz w:val="22"/>
          <w:szCs w:val="22"/>
        </w:rPr>
        <w:lastRenderedPageBreak/>
        <w:drawing>
          <wp:inline distT="0" distB="0" distL="0" distR="0" wp14:anchorId="1DB187EC" wp14:editId="3EB8334A">
            <wp:extent cx="3601453" cy="2198033"/>
            <wp:effectExtent l="0" t="0" r="5715" b="0"/>
            <wp:docPr id="2005379569" name="Picture 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54067" name="Picture 5" descr="A graph of different colored bar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86532" cy="2249958"/>
                    </a:xfrm>
                    <a:prstGeom prst="rect">
                      <a:avLst/>
                    </a:prstGeom>
                  </pic:spPr>
                </pic:pic>
              </a:graphicData>
            </a:graphic>
          </wp:inline>
        </w:drawing>
      </w:r>
      <w:r w:rsidRPr="00C77D4E">
        <w:rPr>
          <w:rFonts w:ascii="Times New Roman" w:hAnsi="Times New Roman" w:cs="Times New Roman"/>
          <w:noProof/>
          <w:sz w:val="22"/>
          <w:szCs w:val="22"/>
        </w:rPr>
        <w:drawing>
          <wp:inline distT="0" distB="0" distL="0" distR="0" wp14:anchorId="3B946D75" wp14:editId="4837F799">
            <wp:extent cx="3601453" cy="2178416"/>
            <wp:effectExtent l="0" t="0" r="5715" b="6350"/>
            <wp:docPr id="2025114417" name="Picture 6" descr="A chart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3264" name="Picture 6" descr="A chart with different colored bars&#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15384" cy="2247330"/>
                    </a:xfrm>
                    <a:prstGeom prst="rect">
                      <a:avLst/>
                    </a:prstGeom>
                  </pic:spPr>
                </pic:pic>
              </a:graphicData>
            </a:graphic>
          </wp:inline>
        </w:drawing>
      </w:r>
    </w:p>
    <w:p w14:paraId="7E6052FB" w14:textId="77777777" w:rsidR="00D92CDF" w:rsidRPr="00C77D4E" w:rsidRDefault="00D92CDF" w:rsidP="00D92CDF">
      <w:pPr>
        <w:jc w:val="center"/>
        <w:rPr>
          <w:rFonts w:ascii="Times New Roman" w:hAnsi="Times New Roman" w:cs="Times New Roman"/>
          <w:sz w:val="22"/>
          <w:szCs w:val="22"/>
        </w:rPr>
      </w:pPr>
    </w:p>
    <w:p w14:paraId="505C5088" w14:textId="2031D3D2" w:rsidR="00D92CDF" w:rsidRDefault="00D92CDF" w:rsidP="00D92CDF">
      <w:pPr>
        <w:spacing w:line="480" w:lineRule="auto"/>
        <w:rPr>
          <w:rFonts w:ascii="Times New Roman" w:hAnsi="Times New Roman" w:cs="Times New Roman"/>
          <w:sz w:val="22"/>
          <w:szCs w:val="22"/>
        </w:rPr>
      </w:pPr>
      <w:r w:rsidRPr="00C77D4E">
        <w:rPr>
          <w:rFonts w:ascii="Times New Roman" w:hAnsi="Times New Roman" w:cs="Times New Roman"/>
          <w:b/>
          <w:bCs/>
          <w:sz w:val="22"/>
          <w:szCs w:val="22"/>
        </w:rPr>
        <w:t xml:space="preserve">Figure </w:t>
      </w:r>
      <w:r w:rsidR="00B9786A">
        <w:rPr>
          <w:rFonts w:ascii="Times New Roman" w:hAnsi="Times New Roman" w:cs="Times New Roman"/>
          <w:b/>
          <w:bCs/>
          <w:sz w:val="22"/>
          <w:szCs w:val="22"/>
        </w:rPr>
        <w:t>20</w:t>
      </w:r>
      <w:r w:rsidRPr="00C77D4E">
        <w:rPr>
          <w:rFonts w:ascii="Times New Roman" w:hAnsi="Times New Roman" w:cs="Times New Roman"/>
          <w:b/>
          <w:bCs/>
          <w:sz w:val="22"/>
          <w:szCs w:val="22"/>
        </w:rPr>
        <w:t xml:space="preserve">: Top 10 genera of the cecal bacterial </w:t>
      </w:r>
      <w:r w:rsidR="00FF7DAF">
        <w:rPr>
          <w:rFonts w:ascii="Times New Roman" w:hAnsi="Times New Roman" w:cs="Times New Roman"/>
          <w:b/>
          <w:bCs/>
          <w:sz w:val="22"/>
          <w:szCs w:val="22"/>
        </w:rPr>
        <w:t>communities</w:t>
      </w:r>
      <w:r w:rsidRPr="00C77D4E">
        <w:rPr>
          <w:rFonts w:ascii="Times New Roman" w:hAnsi="Times New Roman" w:cs="Times New Roman"/>
          <w:b/>
          <w:bCs/>
          <w:sz w:val="22"/>
          <w:szCs w:val="22"/>
        </w:rPr>
        <w:t xml:space="preserve">. </w:t>
      </w:r>
      <w:r w:rsidRPr="00C77D4E">
        <w:rPr>
          <w:rFonts w:ascii="Times New Roman" w:hAnsi="Times New Roman" w:cs="Times New Roman"/>
          <w:sz w:val="22"/>
          <w:szCs w:val="22"/>
        </w:rPr>
        <w:t xml:space="preserve">Differences in the top 10 genera of the bacterial </w:t>
      </w:r>
      <w:r w:rsidR="00CC732A">
        <w:rPr>
          <w:rFonts w:ascii="Times New Roman" w:hAnsi="Times New Roman" w:cs="Times New Roman"/>
          <w:sz w:val="22"/>
          <w:szCs w:val="22"/>
        </w:rPr>
        <w:t>co</w:t>
      </w:r>
      <w:r w:rsidR="00BF414C">
        <w:rPr>
          <w:rFonts w:ascii="Times New Roman" w:hAnsi="Times New Roman" w:cs="Times New Roman"/>
          <w:sz w:val="22"/>
          <w:szCs w:val="22"/>
        </w:rPr>
        <w:t>mmunities</w:t>
      </w:r>
      <w:r w:rsidRPr="00C77D4E">
        <w:rPr>
          <w:rFonts w:ascii="Times New Roman" w:hAnsi="Times New Roman" w:cs="Times New Roman"/>
          <w:sz w:val="22"/>
          <w:szCs w:val="22"/>
        </w:rPr>
        <w:t xml:space="preserve"> from the cecum of 10-day old chicks from a conventional (Cobb) and slow-growing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broiler line (n=10). Differences in each sample (top) and in each chick line (bottom) are shown.</w:t>
      </w:r>
    </w:p>
    <w:p w14:paraId="34B0F458" w14:textId="77777777" w:rsidR="00A51857" w:rsidRDefault="00A51857" w:rsidP="00D92CDF">
      <w:pPr>
        <w:spacing w:line="480" w:lineRule="auto"/>
        <w:rPr>
          <w:rFonts w:ascii="Times New Roman" w:hAnsi="Times New Roman" w:cs="Times New Roman"/>
          <w:sz w:val="22"/>
          <w:szCs w:val="22"/>
        </w:rPr>
      </w:pPr>
    </w:p>
    <w:p w14:paraId="5D86CCD7" w14:textId="77777777" w:rsidR="00A51857" w:rsidRDefault="00A51857" w:rsidP="00D92CDF">
      <w:pPr>
        <w:spacing w:line="480" w:lineRule="auto"/>
        <w:rPr>
          <w:rFonts w:ascii="Times New Roman" w:hAnsi="Times New Roman" w:cs="Times New Roman"/>
          <w:sz w:val="22"/>
          <w:szCs w:val="22"/>
        </w:rPr>
      </w:pPr>
    </w:p>
    <w:p w14:paraId="52D32B39" w14:textId="77777777" w:rsidR="00A51857" w:rsidRDefault="00A51857" w:rsidP="00D92CDF">
      <w:pPr>
        <w:spacing w:line="480" w:lineRule="auto"/>
        <w:rPr>
          <w:rFonts w:ascii="Times New Roman" w:hAnsi="Times New Roman" w:cs="Times New Roman"/>
          <w:sz w:val="22"/>
          <w:szCs w:val="22"/>
        </w:rPr>
      </w:pPr>
    </w:p>
    <w:p w14:paraId="236A569A" w14:textId="77777777" w:rsidR="00A51857" w:rsidRDefault="00A51857" w:rsidP="00D92CDF">
      <w:pPr>
        <w:spacing w:line="480" w:lineRule="auto"/>
        <w:rPr>
          <w:rFonts w:ascii="Times New Roman" w:hAnsi="Times New Roman" w:cs="Times New Roman"/>
          <w:sz w:val="22"/>
          <w:szCs w:val="22"/>
        </w:rPr>
      </w:pPr>
    </w:p>
    <w:p w14:paraId="420C019D" w14:textId="77777777" w:rsidR="00A51857" w:rsidRDefault="00A51857" w:rsidP="00D92CDF">
      <w:pPr>
        <w:spacing w:line="480" w:lineRule="auto"/>
        <w:rPr>
          <w:rFonts w:ascii="Times New Roman" w:hAnsi="Times New Roman" w:cs="Times New Roman"/>
          <w:sz w:val="22"/>
          <w:szCs w:val="22"/>
        </w:rPr>
      </w:pPr>
    </w:p>
    <w:p w14:paraId="51AA3042" w14:textId="77777777" w:rsidR="00A51857" w:rsidRDefault="00A51857" w:rsidP="00D92CDF">
      <w:pPr>
        <w:spacing w:line="480" w:lineRule="auto"/>
        <w:rPr>
          <w:rFonts w:ascii="Times New Roman" w:hAnsi="Times New Roman" w:cs="Times New Roman"/>
          <w:sz w:val="22"/>
          <w:szCs w:val="22"/>
        </w:rPr>
      </w:pPr>
    </w:p>
    <w:p w14:paraId="0CF00323" w14:textId="77777777" w:rsidR="00A51857" w:rsidRDefault="00A51857" w:rsidP="00D92CDF">
      <w:pPr>
        <w:jc w:val="both"/>
        <w:rPr>
          <w:rFonts w:ascii="Times New Roman" w:hAnsi="Times New Roman" w:cs="Times New Roman"/>
          <w:sz w:val="22"/>
          <w:szCs w:val="22"/>
        </w:rPr>
      </w:pPr>
    </w:p>
    <w:p w14:paraId="3076A243" w14:textId="77777777" w:rsidR="00A51857" w:rsidRDefault="00A51857" w:rsidP="00D92CDF">
      <w:pPr>
        <w:jc w:val="both"/>
        <w:rPr>
          <w:rFonts w:ascii="Times New Roman" w:hAnsi="Times New Roman" w:cs="Times New Roman"/>
          <w:sz w:val="22"/>
          <w:szCs w:val="22"/>
        </w:rPr>
      </w:pPr>
    </w:p>
    <w:p w14:paraId="008A5A3C" w14:textId="6EB4FDB9" w:rsidR="00D92CDF" w:rsidRPr="00C77D4E" w:rsidRDefault="00A51857" w:rsidP="00D92CDF">
      <w:pPr>
        <w:jc w:val="both"/>
        <w:rPr>
          <w:rFonts w:ascii="Times New Roman" w:hAnsi="Times New Roman" w:cs="Times New Roman"/>
          <w:sz w:val="22"/>
          <w:szCs w:val="22"/>
        </w:rPr>
      </w:pPr>
      <w:r w:rsidRPr="00C77D4E">
        <w:rPr>
          <w:rFonts w:ascii="Times New Roman" w:hAnsi="Times New Roman" w:cs="Times New Roman"/>
          <w:b/>
          <w:bCs/>
          <w:sz w:val="22"/>
          <w:szCs w:val="22"/>
        </w:rPr>
        <w:lastRenderedPageBreak/>
        <w:t>Table 5: Alpha-diversity indices of cecum samples.</w:t>
      </w:r>
    </w:p>
    <w:p w14:paraId="56B467B1" w14:textId="77777777" w:rsidR="00D92CDF" w:rsidRPr="00C77D4E" w:rsidRDefault="00D92CDF" w:rsidP="00D92CDF">
      <w:pPr>
        <w:jc w:val="both"/>
        <w:rPr>
          <w:rFonts w:ascii="Times New Roman" w:hAnsi="Times New Roman" w:cs="Times New Roman"/>
          <w:sz w:val="22"/>
          <w:szCs w:val="22"/>
        </w:rPr>
      </w:pPr>
    </w:p>
    <w:tbl>
      <w:tblPr>
        <w:tblStyle w:val="TableGrid"/>
        <w:tblW w:w="9360" w:type="dxa"/>
        <w:tblInd w:w="-5" w:type="dxa"/>
        <w:tblLayout w:type="fixed"/>
        <w:tblLook w:val="04A0" w:firstRow="1" w:lastRow="0" w:firstColumn="1" w:lastColumn="0" w:noHBand="0" w:noVBand="1"/>
      </w:tblPr>
      <w:tblGrid>
        <w:gridCol w:w="900"/>
        <w:gridCol w:w="1800"/>
        <w:gridCol w:w="900"/>
        <w:gridCol w:w="990"/>
        <w:gridCol w:w="990"/>
        <w:gridCol w:w="990"/>
        <w:gridCol w:w="1170"/>
        <w:gridCol w:w="1620"/>
      </w:tblGrid>
      <w:tr w:rsidR="00D92CDF" w:rsidRPr="0012525E" w14:paraId="111F4F71" w14:textId="77777777" w:rsidTr="0012525E">
        <w:tc>
          <w:tcPr>
            <w:tcW w:w="900" w:type="dxa"/>
          </w:tcPr>
          <w:p w14:paraId="61FADE79"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Sample</w:t>
            </w:r>
          </w:p>
        </w:tc>
        <w:tc>
          <w:tcPr>
            <w:tcW w:w="1800" w:type="dxa"/>
          </w:tcPr>
          <w:p w14:paraId="70359FD8" w14:textId="77777777" w:rsidR="00D92CDF" w:rsidRPr="0012525E" w:rsidRDefault="00D92CDF" w:rsidP="00BD44F6">
            <w:pPr>
              <w:pStyle w:val="PlainText"/>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observed_features</w:t>
            </w:r>
            <w:proofErr w:type="spellEnd"/>
          </w:p>
        </w:tc>
        <w:tc>
          <w:tcPr>
            <w:tcW w:w="900" w:type="dxa"/>
          </w:tcPr>
          <w:p w14:paraId="54422425"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chao1</w:t>
            </w:r>
          </w:p>
        </w:tc>
        <w:tc>
          <w:tcPr>
            <w:tcW w:w="990" w:type="dxa"/>
          </w:tcPr>
          <w:p w14:paraId="087170E4" w14:textId="77777777" w:rsidR="00D92CDF" w:rsidRPr="0012525E" w:rsidRDefault="00D92CDF" w:rsidP="00BD44F6">
            <w:pPr>
              <w:pStyle w:val="PlainText"/>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simpson</w:t>
            </w:r>
            <w:proofErr w:type="spellEnd"/>
          </w:p>
        </w:tc>
        <w:tc>
          <w:tcPr>
            <w:tcW w:w="990" w:type="dxa"/>
          </w:tcPr>
          <w:p w14:paraId="03049F51" w14:textId="77777777" w:rsidR="00D92CDF" w:rsidRPr="0012525E" w:rsidRDefault="00D92CDF" w:rsidP="00BD44F6">
            <w:pPr>
              <w:pStyle w:val="PlainText"/>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shannon</w:t>
            </w:r>
            <w:proofErr w:type="spellEnd"/>
          </w:p>
        </w:tc>
        <w:tc>
          <w:tcPr>
            <w:tcW w:w="990" w:type="dxa"/>
          </w:tcPr>
          <w:p w14:paraId="63609AA6" w14:textId="77777777" w:rsidR="00D92CDF" w:rsidRPr="0012525E" w:rsidRDefault="00D92CDF" w:rsidP="00BD44F6">
            <w:pPr>
              <w:pStyle w:val="PlainText"/>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pielou_e</w:t>
            </w:r>
            <w:proofErr w:type="spellEnd"/>
          </w:p>
        </w:tc>
        <w:tc>
          <w:tcPr>
            <w:tcW w:w="1170" w:type="dxa"/>
          </w:tcPr>
          <w:p w14:paraId="0C19C34D"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dominance</w:t>
            </w:r>
          </w:p>
        </w:tc>
        <w:tc>
          <w:tcPr>
            <w:tcW w:w="1620" w:type="dxa"/>
          </w:tcPr>
          <w:p w14:paraId="53662827" w14:textId="77777777" w:rsidR="00D92CDF" w:rsidRPr="0012525E" w:rsidRDefault="00D92CDF" w:rsidP="00BD44F6">
            <w:pPr>
              <w:pStyle w:val="PlainText"/>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goods_coverage</w:t>
            </w:r>
            <w:proofErr w:type="spellEnd"/>
          </w:p>
        </w:tc>
      </w:tr>
      <w:tr w:rsidR="00D92CDF" w:rsidRPr="0012525E" w14:paraId="110AE7A6" w14:textId="77777777" w:rsidTr="0012525E">
        <w:tc>
          <w:tcPr>
            <w:tcW w:w="900" w:type="dxa"/>
          </w:tcPr>
          <w:p w14:paraId="79374B68"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R15</w:t>
            </w:r>
          </w:p>
        </w:tc>
        <w:tc>
          <w:tcPr>
            <w:tcW w:w="1800" w:type="dxa"/>
          </w:tcPr>
          <w:p w14:paraId="5954DF2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211</w:t>
            </w:r>
          </w:p>
        </w:tc>
        <w:tc>
          <w:tcPr>
            <w:tcW w:w="900" w:type="dxa"/>
          </w:tcPr>
          <w:p w14:paraId="280287B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215.231</w:t>
            </w:r>
          </w:p>
        </w:tc>
        <w:tc>
          <w:tcPr>
            <w:tcW w:w="990" w:type="dxa"/>
          </w:tcPr>
          <w:p w14:paraId="041CF3B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0.937</w:t>
            </w:r>
          </w:p>
        </w:tc>
        <w:tc>
          <w:tcPr>
            <w:tcW w:w="990" w:type="dxa"/>
          </w:tcPr>
          <w:p w14:paraId="65BF49F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5.020</w:t>
            </w:r>
          </w:p>
        </w:tc>
        <w:tc>
          <w:tcPr>
            <w:tcW w:w="990" w:type="dxa"/>
          </w:tcPr>
          <w:p w14:paraId="76864ED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0.650</w:t>
            </w:r>
          </w:p>
        </w:tc>
        <w:tc>
          <w:tcPr>
            <w:tcW w:w="1170" w:type="dxa"/>
          </w:tcPr>
          <w:p w14:paraId="198A94F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0.063</w:t>
            </w:r>
          </w:p>
        </w:tc>
        <w:tc>
          <w:tcPr>
            <w:tcW w:w="1620" w:type="dxa"/>
          </w:tcPr>
          <w:p w14:paraId="7480ECD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57CE365F" w14:textId="77777777" w:rsidTr="0012525E">
        <w:tc>
          <w:tcPr>
            <w:tcW w:w="900" w:type="dxa"/>
          </w:tcPr>
          <w:p w14:paraId="6A658260"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R17</w:t>
            </w:r>
          </w:p>
        </w:tc>
        <w:tc>
          <w:tcPr>
            <w:tcW w:w="1800" w:type="dxa"/>
          </w:tcPr>
          <w:p w14:paraId="53478A1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229</w:t>
            </w:r>
          </w:p>
        </w:tc>
        <w:tc>
          <w:tcPr>
            <w:tcW w:w="900" w:type="dxa"/>
          </w:tcPr>
          <w:p w14:paraId="7A8A9AA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230.000</w:t>
            </w:r>
          </w:p>
        </w:tc>
        <w:tc>
          <w:tcPr>
            <w:tcW w:w="990" w:type="dxa"/>
          </w:tcPr>
          <w:p w14:paraId="325BFF3E"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0.962</w:t>
            </w:r>
          </w:p>
        </w:tc>
        <w:tc>
          <w:tcPr>
            <w:tcW w:w="990" w:type="dxa"/>
          </w:tcPr>
          <w:p w14:paraId="0E5BA9B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5.601</w:t>
            </w:r>
          </w:p>
        </w:tc>
        <w:tc>
          <w:tcPr>
            <w:tcW w:w="990" w:type="dxa"/>
          </w:tcPr>
          <w:p w14:paraId="6D89BFA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0.714</w:t>
            </w:r>
          </w:p>
        </w:tc>
        <w:tc>
          <w:tcPr>
            <w:tcW w:w="1170" w:type="dxa"/>
          </w:tcPr>
          <w:p w14:paraId="588AF13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0.038</w:t>
            </w:r>
          </w:p>
        </w:tc>
        <w:tc>
          <w:tcPr>
            <w:tcW w:w="1620" w:type="dxa"/>
          </w:tcPr>
          <w:p w14:paraId="6553B83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62BEEE5F" w14:textId="77777777" w:rsidTr="0012525E">
        <w:tc>
          <w:tcPr>
            <w:tcW w:w="900" w:type="dxa"/>
          </w:tcPr>
          <w:p w14:paraId="1D08BD0B"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R19</w:t>
            </w:r>
          </w:p>
        </w:tc>
        <w:tc>
          <w:tcPr>
            <w:tcW w:w="1800" w:type="dxa"/>
          </w:tcPr>
          <w:p w14:paraId="7349235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231</w:t>
            </w:r>
          </w:p>
        </w:tc>
        <w:tc>
          <w:tcPr>
            <w:tcW w:w="900" w:type="dxa"/>
          </w:tcPr>
          <w:p w14:paraId="57DE94D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231.083</w:t>
            </w:r>
          </w:p>
        </w:tc>
        <w:tc>
          <w:tcPr>
            <w:tcW w:w="990" w:type="dxa"/>
          </w:tcPr>
          <w:p w14:paraId="110168F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0.952</w:t>
            </w:r>
          </w:p>
        </w:tc>
        <w:tc>
          <w:tcPr>
            <w:tcW w:w="990" w:type="dxa"/>
          </w:tcPr>
          <w:p w14:paraId="7E2438D8"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5.752</w:t>
            </w:r>
          </w:p>
        </w:tc>
        <w:tc>
          <w:tcPr>
            <w:tcW w:w="990" w:type="dxa"/>
          </w:tcPr>
          <w:p w14:paraId="4EA5BF5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0.733</w:t>
            </w:r>
          </w:p>
        </w:tc>
        <w:tc>
          <w:tcPr>
            <w:tcW w:w="1170" w:type="dxa"/>
          </w:tcPr>
          <w:p w14:paraId="47AB273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0.048</w:t>
            </w:r>
          </w:p>
        </w:tc>
        <w:tc>
          <w:tcPr>
            <w:tcW w:w="1620" w:type="dxa"/>
          </w:tcPr>
          <w:p w14:paraId="0C0CD11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05B30761" w14:textId="77777777" w:rsidTr="0012525E">
        <w:tc>
          <w:tcPr>
            <w:tcW w:w="900" w:type="dxa"/>
          </w:tcPr>
          <w:p w14:paraId="51CB8C20"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R21</w:t>
            </w:r>
          </w:p>
        </w:tc>
        <w:tc>
          <w:tcPr>
            <w:tcW w:w="1800" w:type="dxa"/>
          </w:tcPr>
          <w:p w14:paraId="08CB8AC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249</w:t>
            </w:r>
          </w:p>
        </w:tc>
        <w:tc>
          <w:tcPr>
            <w:tcW w:w="900" w:type="dxa"/>
          </w:tcPr>
          <w:p w14:paraId="0396F3D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251.000</w:t>
            </w:r>
          </w:p>
        </w:tc>
        <w:tc>
          <w:tcPr>
            <w:tcW w:w="990" w:type="dxa"/>
          </w:tcPr>
          <w:p w14:paraId="511658C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0.959</w:t>
            </w:r>
          </w:p>
        </w:tc>
        <w:tc>
          <w:tcPr>
            <w:tcW w:w="990" w:type="dxa"/>
          </w:tcPr>
          <w:p w14:paraId="6157941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5.750</w:t>
            </w:r>
          </w:p>
        </w:tc>
        <w:tc>
          <w:tcPr>
            <w:tcW w:w="990" w:type="dxa"/>
          </w:tcPr>
          <w:p w14:paraId="77D8339A"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0.722</w:t>
            </w:r>
          </w:p>
        </w:tc>
        <w:tc>
          <w:tcPr>
            <w:tcW w:w="1170" w:type="dxa"/>
          </w:tcPr>
          <w:p w14:paraId="3C409C9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0.041</w:t>
            </w:r>
          </w:p>
        </w:tc>
        <w:tc>
          <w:tcPr>
            <w:tcW w:w="1620" w:type="dxa"/>
          </w:tcPr>
          <w:p w14:paraId="15C3702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2DE72CE2" w14:textId="77777777" w:rsidTr="0012525E">
        <w:tc>
          <w:tcPr>
            <w:tcW w:w="900" w:type="dxa"/>
          </w:tcPr>
          <w:p w14:paraId="402EBAFA"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R13</w:t>
            </w:r>
          </w:p>
        </w:tc>
        <w:tc>
          <w:tcPr>
            <w:tcW w:w="1800" w:type="dxa"/>
          </w:tcPr>
          <w:p w14:paraId="5BC7DF2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325</w:t>
            </w:r>
          </w:p>
        </w:tc>
        <w:tc>
          <w:tcPr>
            <w:tcW w:w="900" w:type="dxa"/>
          </w:tcPr>
          <w:p w14:paraId="1DC82526"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328.000</w:t>
            </w:r>
          </w:p>
        </w:tc>
        <w:tc>
          <w:tcPr>
            <w:tcW w:w="990" w:type="dxa"/>
          </w:tcPr>
          <w:p w14:paraId="2245D7B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0.970</w:t>
            </w:r>
          </w:p>
        </w:tc>
        <w:tc>
          <w:tcPr>
            <w:tcW w:w="990" w:type="dxa"/>
          </w:tcPr>
          <w:p w14:paraId="6C70F75E"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5.988</w:t>
            </w:r>
          </w:p>
        </w:tc>
        <w:tc>
          <w:tcPr>
            <w:tcW w:w="990" w:type="dxa"/>
          </w:tcPr>
          <w:p w14:paraId="44CECF54"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0.718</w:t>
            </w:r>
          </w:p>
        </w:tc>
        <w:tc>
          <w:tcPr>
            <w:tcW w:w="1170" w:type="dxa"/>
          </w:tcPr>
          <w:p w14:paraId="4CF49ED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0.030</w:t>
            </w:r>
          </w:p>
        </w:tc>
        <w:tc>
          <w:tcPr>
            <w:tcW w:w="1620" w:type="dxa"/>
          </w:tcPr>
          <w:p w14:paraId="5F7F337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2AD21EDA" w14:textId="77777777" w:rsidTr="0012525E">
        <w:tc>
          <w:tcPr>
            <w:tcW w:w="900" w:type="dxa"/>
          </w:tcPr>
          <w:p w14:paraId="18B1B837"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R12</w:t>
            </w:r>
          </w:p>
        </w:tc>
        <w:tc>
          <w:tcPr>
            <w:tcW w:w="1800" w:type="dxa"/>
          </w:tcPr>
          <w:p w14:paraId="74F4CED9"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259</w:t>
            </w:r>
          </w:p>
        </w:tc>
        <w:tc>
          <w:tcPr>
            <w:tcW w:w="900" w:type="dxa"/>
          </w:tcPr>
          <w:p w14:paraId="6EB055D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260.071</w:t>
            </w:r>
          </w:p>
        </w:tc>
        <w:tc>
          <w:tcPr>
            <w:tcW w:w="990" w:type="dxa"/>
          </w:tcPr>
          <w:p w14:paraId="7DDAE30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0.961</w:t>
            </w:r>
          </w:p>
        </w:tc>
        <w:tc>
          <w:tcPr>
            <w:tcW w:w="990" w:type="dxa"/>
          </w:tcPr>
          <w:p w14:paraId="5143E14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5.704</w:t>
            </w:r>
          </w:p>
        </w:tc>
        <w:tc>
          <w:tcPr>
            <w:tcW w:w="990" w:type="dxa"/>
          </w:tcPr>
          <w:p w14:paraId="3427208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0.712</w:t>
            </w:r>
          </w:p>
        </w:tc>
        <w:tc>
          <w:tcPr>
            <w:tcW w:w="1170" w:type="dxa"/>
          </w:tcPr>
          <w:p w14:paraId="5C171DC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0.039</w:t>
            </w:r>
          </w:p>
        </w:tc>
        <w:tc>
          <w:tcPr>
            <w:tcW w:w="1620" w:type="dxa"/>
          </w:tcPr>
          <w:p w14:paraId="7DDD389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16018105" w14:textId="77777777" w:rsidTr="0012525E">
        <w:tc>
          <w:tcPr>
            <w:tcW w:w="900" w:type="dxa"/>
          </w:tcPr>
          <w:p w14:paraId="59F66B08"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R14</w:t>
            </w:r>
          </w:p>
        </w:tc>
        <w:tc>
          <w:tcPr>
            <w:tcW w:w="1800" w:type="dxa"/>
          </w:tcPr>
          <w:p w14:paraId="5D7509F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166</w:t>
            </w:r>
          </w:p>
        </w:tc>
        <w:tc>
          <w:tcPr>
            <w:tcW w:w="900" w:type="dxa"/>
          </w:tcPr>
          <w:p w14:paraId="6E0B3BF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167.071</w:t>
            </w:r>
          </w:p>
        </w:tc>
        <w:tc>
          <w:tcPr>
            <w:tcW w:w="990" w:type="dxa"/>
          </w:tcPr>
          <w:p w14:paraId="40075AC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0.882</w:t>
            </w:r>
          </w:p>
        </w:tc>
        <w:tc>
          <w:tcPr>
            <w:tcW w:w="990" w:type="dxa"/>
          </w:tcPr>
          <w:p w14:paraId="7532500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4.251</w:t>
            </w:r>
          </w:p>
        </w:tc>
        <w:tc>
          <w:tcPr>
            <w:tcW w:w="990" w:type="dxa"/>
          </w:tcPr>
          <w:p w14:paraId="2635A85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0.576</w:t>
            </w:r>
          </w:p>
        </w:tc>
        <w:tc>
          <w:tcPr>
            <w:tcW w:w="1170" w:type="dxa"/>
          </w:tcPr>
          <w:p w14:paraId="7387CC46"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0.118</w:t>
            </w:r>
          </w:p>
        </w:tc>
        <w:tc>
          <w:tcPr>
            <w:tcW w:w="1620" w:type="dxa"/>
          </w:tcPr>
          <w:p w14:paraId="3BB47BE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51727D2A" w14:textId="77777777" w:rsidTr="0012525E">
        <w:tc>
          <w:tcPr>
            <w:tcW w:w="900" w:type="dxa"/>
          </w:tcPr>
          <w:p w14:paraId="52BF5037"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R11</w:t>
            </w:r>
          </w:p>
        </w:tc>
        <w:tc>
          <w:tcPr>
            <w:tcW w:w="1800" w:type="dxa"/>
          </w:tcPr>
          <w:p w14:paraId="10753F0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237</w:t>
            </w:r>
          </w:p>
        </w:tc>
        <w:tc>
          <w:tcPr>
            <w:tcW w:w="900" w:type="dxa"/>
          </w:tcPr>
          <w:p w14:paraId="7D008CDE"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240.235</w:t>
            </w:r>
          </w:p>
        </w:tc>
        <w:tc>
          <w:tcPr>
            <w:tcW w:w="990" w:type="dxa"/>
          </w:tcPr>
          <w:p w14:paraId="192914D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0.961</w:t>
            </w:r>
          </w:p>
        </w:tc>
        <w:tc>
          <w:tcPr>
            <w:tcW w:w="990" w:type="dxa"/>
          </w:tcPr>
          <w:p w14:paraId="581231A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5.719</w:t>
            </w:r>
          </w:p>
        </w:tc>
        <w:tc>
          <w:tcPr>
            <w:tcW w:w="990" w:type="dxa"/>
          </w:tcPr>
          <w:p w14:paraId="4D06FB6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0.725</w:t>
            </w:r>
          </w:p>
        </w:tc>
        <w:tc>
          <w:tcPr>
            <w:tcW w:w="1170" w:type="dxa"/>
          </w:tcPr>
          <w:p w14:paraId="1FE7794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0.039</w:t>
            </w:r>
          </w:p>
        </w:tc>
        <w:tc>
          <w:tcPr>
            <w:tcW w:w="1620" w:type="dxa"/>
          </w:tcPr>
          <w:p w14:paraId="0E258BD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5059ED55" w14:textId="77777777" w:rsidTr="0012525E">
        <w:tc>
          <w:tcPr>
            <w:tcW w:w="900" w:type="dxa"/>
          </w:tcPr>
          <w:p w14:paraId="303887BB"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R20</w:t>
            </w:r>
          </w:p>
        </w:tc>
        <w:tc>
          <w:tcPr>
            <w:tcW w:w="1800" w:type="dxa"/>
          </w:tcPr>
          <w:p w14:paraId="03BBD1C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89</w:t>
            </w:r>
          </w:p>
        </w:tc>
        <w:tc>
          <w:tcPr>
            <w:tcW w:w="900" w:type="dxa"/>
          </w:tcPr>
          <w:p w14:paraId="576A6AC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92.000</w:t>
            </w:r>
          </w:p>
        </w:tc>
        <w:tc>
          <w:tcPr>
            <w:tcW w:w="990" w:type="dxa"/>
          </w:tcPr>
          <w:p w14:paraId="288FE8D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0.923</w:t>
            </w:r>
          </w:p>
        </w:tc>
        <w:tc>
          <w:tcPr>
            <w:tcW w:w="990" w:type="dxa"/>
          </w:tcPr>
          <w:p w14:paraId="33E4DDB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4.423</w:t>
            </w:r>
          </w:p>
        </w:tc>
        <w:tc>
          <w:tcPr>
            <w:tcW w:w="990" w:type="dxa"/>
          </w:tcPr>
          <w:p w14:paraId="6E1BA719"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0.683</w:t>
            </w:r>
          </w:p>
        </w:tc>
        <w:tc>
          <w:tcPr>
            <w:tcW w:w="1170" w:type="dxa"/>
          </w:tcPr>
          <w:p w14:paraId="35E66B8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0.077</w:t>
            </w:r>
          </w:p>
        </w:tc>
        <w:tc>
          <w:tcPr>
            <w:tcW w:w="1620" w:type="dxa"/>
          </w:tcPr>
          <w:p w14:paraId="63B921FE"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247FB14C" w14:textId="77777777" w:rsidTr="0012525E">
        <w:tc>
          <w:tcPr>
            <w:tcW w:w="900" w:type="dxa"/>
          </w:tcPr>
          <w:p w14:paraId="24F2AA7A"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R18</w:t>
            </w:r>
          </w:p>
        </w:tc>
        <w:tc>
          <w:tcPr>
            <w:tcW w:w="1800" w:type="dxa"/>
          </w:tcPr>
          <w:p w14:paraId="0C82C09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161</w:t>
            </w:r>
          </w:p>
        </w:tc>
        <w:tc>
          <w:tcPr>
            <w:tcW w:w="900" w:type="dxa"/>
          </w:tcPr>
          <w:p w14:paraId="0F22680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166.250</w:t>
            </w:r>
          </w:p>
        </w:tc>
        <w:tc>
          <w:tcPr>
            <w:tcW w:w="990" w:type="dxa"/>
          </w:tcPr>
          <w:p w14:paraId="35FC7C0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0.958</w:t>
            </w:r>
          </w:p>
        </w:tc>
        <w:tc>
          <w:tcPr>
            <w:tcW w:w="990" w:type="dxa"/>
          </w:tcPr>
          <w:p w14:paraId="322DE81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5.289</w:t>
            </w:r>
          </w:p>
        </w:tc>
        <w:tc>
          <w:tcPr>
            <w:tcW w:w="990" w:type="dxa"/>
          </w:tcPr>
          <w:p w14:paraId="262D76E6"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0.721</w:t>
            </w:r>
          </w:p>
        </w:tc>
        <w:tc>
          <w:tcPr>
            <w:tcW w:w="1170" w:type="dxa"/>
          </w:tcPr>
          <w:p w14:paraId="3937266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0.042</w:t>
            </w:r>
          </w:p>
        </w:tc>
        <w:tc>
          <w:tcPr>
            <w:tcW w:w="1620" w:type="dxa"/>
          </w:tcPr>
          <w:p w14:paraId="13C916E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52D1BA4F" w14:textId="77777777" w:rsidTr="0012525E">
        <w:tc>
          <w:tcPr>
            <w:tcW w:w="900" w:type="dxa"/>
          </w:tcPr>
          <w:p w14:paraId="51C1783D"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C20</w:t>
            </w:r>
          </w:p>
        </w:tc>
        <w:tc>
          <w:tcPr>
            <w:tcW w:w="1800" w:type="dxa"/>
          </w:tcPr>
          <w:p w14:paraId="062EAEE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98</w:t>
            </w:r>
          </w:p>
        </w:tc>
        <w:tc>
          <w:tcPr>
            <w:tcW w:w="900" w:type="dxa"/>
          </w:tcPr>
          <w:p w14:paraId="47F7A4B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98.750</w:t>
            </w:r>
          </w:p>
        </w:tc>
        <w:tc>
          <w:tcPr>
            <w:tcW w:w="990" w:type="dxa"/>
          </w:tcPr>
          <w:p w14:paraId="0277A694"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0.819</w:t>
            </w:r>
          </w:p>
        </w:tc>
        <w:tc>
          <w:tcPr>
            <w:tcW w:w="990" w:type="dxa"/>
          </w:tcPr>
          <w:p w14:paraId="433E2CE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3.960</w:t>
            </w:r>
          </w:p>
        </w:tc>
        <w:tc>
          <w:tcPr>
            <w:tcW w:w="990" w:type="dxa"/>
          </w:tcPr>
          <w:p w14:paraId="434E133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0.599</w:t>
            </w:r>
          </w:p>
        </w:tc>
        <w:tc>
          <w:tcPr>
            <w:tcW w:w="1170" w:type="dxa"/>
          </w:tcPr>
          <w:p w14:paraId="2543AEF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0.181</w:t>
            </w:r>
          </w:p>
        </w:tc>
        <w:tc>
          <w:tcPr>
            <w:tcW w:w="1620" w:type="dxa"/>
          </w:tcPr>
          <w:p w14:paraId="309B59D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55B0017E" w14:textId="77777777" w:rsidTr="0012525E">
        <w:tc>
          <w:tcPr>
            <w:tcW w:w="900" w:type="dxa"/>
          </w:tcPr>
          <w:p w14:paraId="52E54D8D"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C11</w:t>
            </w:r>
          </w:p>
        </w:tc>
        <w:tc>
          <w:tcPr>
            <w:tcW w:w="1800" w:type="dxa"/>
          </w:tcPr>
          <w:p w14:paraId="41DD06C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231</w:t>
            </w:r>
          </w:p>
        </w:tc>
        <w:tc>
          <w:tcPr>
            <w:tcW w:w="900" w:type="dxa"/>
          </w:tcPr>
          <w:p w14:paraId="575A7B2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236.000</w:t>
            </w:r>
          </w:p>
        </w:tc>
        <w:tc>
          <w:tcPr>
            <w:tcW w:w="990" w:type="dxa"/>
          </w:tcPr>
          <w:p w14:paraId="4533661A"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0.975</w:t>
            </w:r>
          </w:p>
        </w:tc>
        <w:tc>
          <w:tcPr>
            <w:tcW w:w="990" w:type="dxa"/>
          </w:tcPr>
          <w:p w14:paraId="5FE0D29A"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6.052</w:t>
            </w:r>
          </w:p>
        </w:tc>
        <w:tc>
          <w:tcPr>
            <w:tcW w:w="990" w:type="dxa"/>
          </w:tcPr>
          <w:p w14:paraId="4EFC520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0.771</w:t>
            </w:r>
          </w:p>
        </w:tc>
        <w:tc>
          <w:tcPr>
            <w:tcW w:w="1170" w:type="dxa"/>
          </w:tcPr>
          <w:p w14:paraId="40E2FE6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0.025</w:t>
            </w:r>
          </w:p>
        </w:tc>
        <w:tc>
          <w:tcPr>
            <w:tcW w:w="1620" w:type="dxa"/>
          </w:tcPr>
          <w:p w14:paraId="5F47846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30094F01" w14:textId="77777777" w:rsidTr="0012525E">
        <w:tc>
          <w:tcPr>
            <w:tcW w:w="900" w:type="dxa"/>
          </w:tcPr>
          <w:p w14:paraId="5C362BF1"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C15</w:t>
            </w:r>
          </w:p>
        </w:tc>
        <w:tc>
          <w:tcPr>
            <w:tcW w:w="1800" w:type="dxa"/>
          </w:tcPr>
          <w:p w14:paraId="2540AF58"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169</w:t>
            </w:r>
          </w:p>
        </w:tc>
        <w:tc>
          <w:tcPr>
            <w:tcW w:w="900" w:type="dxa"/>
          </w:tcPr>
          <w:p w14:paraId="3D9380E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169.250</w:t>
            </w:r>
          </w:p>
        </w:tc>
        <w:tc>
          <w:tcPr>
            <w:tcW w:w="990" w:type="dxa"/>
          </w:tcPr>
          <w:p w14:paraId="5EC632F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0.948</w:t>
            </w:r>
          </w:p>
        </w:tc>
        <w:tc>
          <w:tcPr>
            <w:tcW w:w="990" w:type="dxa"/>
          </w:tcPr>
          <w:p w14:paraId="749E9F1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5.461</w:t>
            </w:r>
          </w:p>
        </w:tc>
        <w:tc>
          <w:tcPr>
            <w:tcW w:w="990" w:type="dxa"/>
          </w:tcPr>
          <w:p w14:paraId="04497838"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0.738</w:t>
            </w:r>
          </w:p>
        </w:tc>
        <w:tc>
          <w:tcPr>
            <w:tcW w:w="1170" w:type="dxa"/>
          </w:tcPr>
          <w:p w14:paraId="1195A76E"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0.052</w:t>
            </w:r>
          </w:p>
        </w:tc>
        <w:tc>
          <w:tcPr>
            <w:tcW w:w="1620" w:type="dxa"/>
          </w:tcPr>
          <w:p w14:paraId="3544EB7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1155DF53" w14:textId="77777777" w:rsidTr="0012525E">
        <w:tc>
          <w:tcPr>
            <w:tcW w:w="900" w:type="dxa"/>
          </w:tcPr>
          <w:p w14:paraId="7028A3FD"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C12</w:t>
            </w:r>
          </w:p>
        </w:tc>
        <w:tc>
          <w:tcPr>
            <w:tcW w:w="1800" w:type="dxa"/>
          </w:tcPr>
          <w:p w14:paraId="62281DD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117</w:t>
            </w:r>
          </w:p>
        </w:tc>
        <w:tc>
          <w:tcPr>
            <w:tcW w:w="900" w:type="dxa"/>
          </w:tcPr>
          <w:p w14:paraId="380CACF9"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124.500</w:t>
            </w:r>
          </w:p>
        </w:tc>
        <w:tc>
          <w:tcPr>
            <w:tcW w:w="990" w:type="dxa"/>
          </w:tcPr>
          <w:p w14:paraId="5954A25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0.915</w:t>
            </w:r>
          </w:p>
        </w:tc>
        <w:tc>
          <w:tcPr>
            <w:tcW w:w="990" w:type="dxa"/>
          </w:tcPr>
          <w:p w14:paraId="1EE42A2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4.399</w:t>
            </w:r>
          </w:p>
        </w:tc>
        <w:tc>
          <w:tcPr>
            <w:tcW w:w="990" w:type="dxa"/>
          </w:tcPr>
          <w:p w14:paraId="32314E5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0.640</w:t>
            </w:r>
          </w:p>
        </w:tc>
        <w:tc>
          <w:tcPr>
            <w:tcW w:w="1170" w:type="dxa"/>
          </w:tcPr>
          <w:p w14:paraId="2897405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0.085</w:t>
            </w:r>
          </w:p>
        </w:tc>
        <w:tc>
          <w:tcPr>
            <w:tcW w:w="1620" w:type="dxa"/>
          </w:tcPr>
          <w:p w14:paraId="4D8C1030"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57B72E78" w14:textId="77777777" w:rsidTr="0012525E">
        <w:tc>
          <w:tcPr>
            <w:tcW w:w="900" w:type="dxa"/>
          </w:tcPr>
          <w:p w14:paraId="26653D7C"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C14</w:t>
            </w:r>
          </w:p>
        </w:tc>
        <w:tc>
          <w:tcPr>
            <w:tcW w:w="1800" w:type="dxa"/>
          </w:tcPr>
          <w:p w14:paraId="14F478B8"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198</w:t>
            </w:r>
          </w:p>
        </w:tc>
        <w:tc>
          <w:tcPr>
            <w:tcW w:w="900" w:type="dxa"/>
          </w:tcPr>
          <w:p w14:paraId="01C7E6F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198.909</w:t>
            </w:r>
          </w:p>
        </w:tc>
        <w:tc>
          <w:tcPr>
            <w:tcW w:w="990" w:type="dxa"/>
          </w:tcPr>
          <w:p w14:paraId="6CF35296"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0.963</w:t>
            </w:r>
          </w:p>
        </w:tc>
        <w:tc>
          <w:tcPr>
            <w:tcW w:w="990" w:type="dxa"/>
          </w:tcPr>
          <w:p w14:paraId="4DB436A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5.635</w:t>
            </w:r>
          </w:p>
        </w:tc>
        <w:tc>
          <w:tcPr>
            <w:tcW w:w="990" w:type="dxa"/>
          </w:tcPr>
          <w:p w14:paraId="15A2C19A"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0.739</w:t>
            </w:r>
          </w:p>
        </w:tc>
        <w:tc>
          <w:tcPr>
            <w:tcW w:w="1170" w:type="dxa"/>
          </w:tcPr>
          <w:p w14:paraId="1FE9E53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0.037</w:t>
            </w:r>
          </w:p>
        </w:tc>
        <w:tc>
          <w:tcPr>
            <w:tcW w:w="1620" w:type="dxa"/>
          </w:tcPr>
          <w:p w14:paraId="6B0C737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019A73BB" w14:textId="77777777" w:rsidTr="0012525E">
        <w:tc>
          <w:tcPr>
            <w:tcW w:w="900" w:type="dxa"/>
          </w:tcPr>
          <w:p w14:paraId="297E83F1"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C13</w:t>
            </w:r>
          </w:p>
        </w:tc>
        <w:tc>
          <w:tcPr>
            <w:tcW w:w="1800" w:type="dxa"/>
          </w:tcPr>
          <w:p w14:paraId="75987FE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173</w:t>
            </w:r>
          </w:p>
        </w:tc>
        <w:tc>
          <w:tcPr>
            <w:tcW w:w="900" w:type="dxa"/>
          </w:tcPr>
          <w:p w14:paraId="76709CF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173.000</w:t>
            </w:r>
          </w:p>
        </w:tc>
        <w:tc>
          <w:tcPr>
            <w:tcW w:w="990" w:type="dxa"/>
          </w:tcPr>
          <w:p w14:paraId="5942589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0.963</w:t>
            </w:r>
          </w:p>
        </w:tc>
        <w:tc>
          <w:tcPr>
            <w:tcW w:w="990" w:type="dxa"/>
          </w:tcPr>
          <w:p w14:paraId="614C8C5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5.514</w:t>
            </w:r>
          </w:p>
        </w:tc>
        <w:tc>
          <w:tcPr>
            <w:tcW w:w="990" w:type="dxa"/>
          </w:tcPr>
          <w:p w14:paraId="50B1B5E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0.742</w:t>
            </w:r>
          </w:p>
        </w:tc>
        <w:tc>
          <w:tcPr>
            <w:tcW w:w="1170" w:type="dxa"/>
          </w:tcPr>
          <w:p w14:paraId="4C9B80B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0.037</w:t>
            </w:r>
          </w:p>
        </w:tc>
        <w:tc>
          <w:tcPr>
            <w:tcW w:w="1620" w:type="dxa"/>
          </w:tcPr>
          <w:p w14:paraId="04A679C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0C34CD93" w14:textId="77777777" w:rsidTr="0012525E">
        <w:tc>
          <w:tcPr>
            <w:tcW w:w="900" w:type="dxa"/>
          </w:tcPr>
          <w:p w14:paraId="1D567566"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C17</w:t>
            </w:r>
          </w:p>
        </w:tc>
        <w:tc>
          <w:tcPr>
            <w:tcW w:w="1800" w:type="dxa"/>
          </w:tcPr>
          <w:p w14:paraId="18E280D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244</w:t>
            </w:r>
          </w:p>
        </w:tc>
        <w:tc>
          <w:tcPr>
            <w:tcW w:w="900" w:type="dxa"/>
          </w:tcPr>
          <w:p w14:paraId="447521E4"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248.000</w:t>
            </w:r>
          </w:p>
        </w:tc>
        <w:tc>
          <w:tcPr>
            <w:tcW w:w="990" w:type="dxa"/>
          </w:tcPr>
          <w:p w14:paraId="5CA1F3FE"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0.963</w:t>
            </w:r>
          </w:p>
        </w:tc>
        <w:tc>
          <w:tcPr>
            <w:tcW w:w="990" w:type="dxa"/>
          </w:tcPr>
          <w:p w14:paraId="4C1A366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5.741</w:t>
            </w:r>
          </w:p>
        </w:tc>
        <w:tc>
          <w:tcPr>
            <w:tcW w:w="990" w:type="dxa"/>
          </w:tcPr>
          <w:p w14:paraId="24A70E0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0.724</w:t>
            </w:r>
          </w:p>
        </w:tc>
        <w:tc>
          <w:tcPr>
            <w:tcW w:w="1170" w:type="dxa"/>
          </w:tcPr>
          <w:p w14:paraId="37D1E3E2"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0.037</w:t>
            </w:r>
          </w:p>
        </w:tc>
        <w:tc>
          <w:tcPr>
            <w:tcW w:w="1620" w:type="dxa"/>
          </w:tcPr>
          <w:p w14:paraId="0A20179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6FE8D4C4" w14:textId="77777777" w:rsidTr="0012525E">
        <w:tc>
          <w:tcPr>
            <w:tcW w:w="900" w:type="dxa"/>
          </w:tcPr>
          <w:p w14:paraId="60BF4735"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C16</w:t>
            </w:r>
          </w:p>
        </w:tc>
        <w:tc>
          <w:tcPr>
            <w:tcW w:w="1800" w:type="dxa"/>
          </w:tcPr>
          <w:p w14:paraId="251BAF0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188</w:t>
            </w:r>
          </w:p>
        </w:tc>
        <w:tc>
          <w:tcPr>
            <w:tcW w:w="900" w:type="dxa"/>
          </w:tcPr>
          <w:p w14:paraId="32171D54"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189.667</w:t>
            </w:r>
          </w:p>
        </w:tc>
        <w:tc>
          <w:tcPr>
            <w:tcW w:w="990" w:type="dxa"/>
          </w:tcPr>
          <w:p w14:paraId="3BCCDB4F"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0.961</w:t>
            </w:r>
          </w:p>
        </w:tc>
        <w:tc>
          <w:tcPr>
            <w:tcW w:w="990" w:type="dxa"/>
          </w:tcPr>
          <w:p w14:paraId="3D063D9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5.589</w:t>
            </w:r>
          </w:p>
        </w:tc>
        <w:tc>
          <w:tcPr>
            <w:tcW w:w="990" w:type="dxa"/>
          </w:tcPr>
          <w:p w14:paraId="3375A62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0.740</w:t>
            </w:r>
          </w:p>
        </w:tc>
        <w:tc>
          <w:tcPr>
            <w:tcW w:w="1170" w:type="dxa"/>
          </w:tcPr>
          <w:p w14:paraId="43749111"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0.039</w:t>
            </w:r>
          </w:p>
        </w:tc>
        <w:tc>
          <w:tcPr>
            <w:tcW w:w="1620" w:type="dxa"/>
          </w:tcPr>
          <w:p w14:paraId="69EE240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343DCFDF" w14:textId="77777777" w:rsidTr="0012525E">
        <w:tc>
          <w:tcPr>
            <w:tcW w:w="900" w:type="dxa"/>
          </w:tcPr>
          <w:p w14:paraId="52375432"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C19</w:t>
            </w:r>
          </w:p>
        </w:tc>
        <w:tc>
          <w:tcPr>
            <w:tcW w:w="1800" w:type="dxa"/>
          </w:tcPr>
          <w:p w14:paraId="2FA5D8B5"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151</w:t>
            </w:r>
          </w:p>
        </w:tc>
        <w:tc>
          <w:tcPr>
            <w:tcW w:w="900" w:type="dxa"/>
          </w:tcPr>
          <w:p w14:paraId="087769BB"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152.429</w:t>
            </w:r>
          </w:p>
        </w:tc>
        <w:tc>
          <w:tcPr>
            <w:tcW w:w="990" w:type="dxa"/>
          </w:tcPr>
          <w:p w14:paraId="681FD378"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0.953</w:t>
            </w:r>
          </w:p>
        </w:tc>
        <w:tc>
          <w:tcPr>
            <w:tcW w:w="990" w:type="dxa"/>
          </w:tcPr>
          <w:p w14:paraId="280086B3"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5.361</w:t>
            </w:r>
          </w:p>
        </w:tc>
        <w:tc>
          <w:tcPr>
            <w:tcW w:w="990" w:type="dxa"/>
          </w:tcPr>
          <w:p w14:paraId="373C4E4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0.741</w:t>
            </w:r>
          </w:p>
        </w:tc>
        <w:tc>
          <w:tcPr>
            <w:tcW w:w="1170" w:type="dxa"/>
          </w:tcPr>
          <w:p w14:paraId="1F93DE0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0.047</w:t>
            </w:r>
          </w:p>
        </w:tc>
        <w:tc>
          <w:tcPr>
            <w:tcW w:w="1620" w:type="dxa"/>
          </w:tcPr>
          <w:p w14:paraId="06BA4D8D"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394C5124" w14:textId="77777777" w:rsidTr="0012525E">
        <w:tc>
          <w:tcPr>
            <w:tcW w:w="900" w:type="dxa"/>
          </w:tcPr>
          <w:p w14:paraId="425C79F3" w14:textId="77777777" w:rsidR="00D92CDF" w:rsidRPr="0012525E" w:rsidRDefault="00D92CDF" w:rsidP="00BD44F6">
            <w:pPr>
              <w:pStyle w:val="PlainText"/>
              <w:jc w:val="center"/>
              <w:rPr>
                <w:rFonts w:ascii="Times New Roman" w:hAnsi="Times New Roman" w:cs="Times New Roman"/>
                <w:b/>
                <w:bCs/>
                <w:sz w:val="20"/>
                <w:szCs w:val="20"/>
              </w:rPr>
            </w:pPr>
            <w:r w:rsidRPr="0012525E">
              <w:rPr>
                <w:rFonts w:ascii="Times New Roman" w:hAnsi="Times New Roman" w:cs="Times New Roman"/>
                <w:b/>
                <w:bCs/>
                <w:sz w:val="20"/>
                <w:szCs w:val="20"/>
              </w:rPr>
              <w:t>C18</w:t>
            </w:r>
          </w:p>
        </w:tc>
        <w:tc>
          <w:tcPr>
            <w:tcW w:w="1800" w:type="dxa"/>
          </w:tcPr>
          <w:p w14:paraId="70BF343E"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168</w:t>
            </w:r>
          </w:p>
        </w:tc>
        <w:tc>
          <w:tcPr>
            <w:tcW w:w="900" w:type="dxa"/>
          </w:tcPr>
          <w:p w14:paraId="72442DF9"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173.000</w:t>
            </w:r>
          </w:p>
        </w:tc>
        <w:tc>
          <w:tcPr>
            <w:tcW w:w="990" w:type="dxa"/>
          </w:tcPr>
          <w:p w14:paraId="3CA4A89C"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0.947</w:t>
            </w:r>
          </w:p>
        </w:tc>
        <w:tc>
          <w:tcPr>
            <w:tcW w:w="990" w:type="dxa"/>
          </w:tcPr>
          <w:p w14:paraId="13E54BF4"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5.356</w:t>
            </w:r>
          </w:p>
        </w:tc>
        <w:tc>
          <w:tcPr>
            <w:tcW w:w="990" w:type="dxa"/>
          </w:tcPr>
          <w:p w14:paraId="5E9F9CF7"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0.725</w:t>
            </w:r>
          </w:p>
        </w:tc>
        <w:tc>
          <w:tcPr>
            <w:tcW w:w="1170" w:type="dxa"/>
          </w:tcPr>
          <w:p w14:paraId="2C559AF4"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0.053</w:t>
            </w:r>
          </w:p>
        </w:tc>
        <w:tc>
          <w:tcPr>
            <w:tcW w:w="1620" w:type="dxa"/>
          </w:tcPr>
          <w:p w14:paraId="6B2659B4" w14:textId="77777777" w:rsidR="00D92CDF" w:rsidRPr="0012525E" w:rsidRDefault="00D92CDF" w:rsidP="00BD44F6">
            <w:pPr>
              <w:pStyle w:val="PlainText"/>
              <w:jc w:val="center"/>
              <w:rPr>
                <w:rFonts w:ascii="Times New Roman" w:hAnsi="Times New Roman" w:cs="Times New Roman"/>
                <w:sz w:val="20"/>
                <w:szCs w:val="20"/>
              </w:rPr>
            </w:pPr>
            <w:r w:rsidRPr="0012525E">
              <w:rPr>
                <w:rFonts w:ascii="Times New Roman" w:hAnsi="Times New Roman" w:cs="Times New Roman"/>
                <w:sz w:val="20"/>
                <w:szCs w:val="20"/>
              </w:rPr>
              <w:t>1.000</w:t>
            </w:r>
          </w:p>
        </w:tc>
      </w:tr>
    </w:tbl>
    <w:p w14:paraId="3FD1AA92" w14:textId="77777777" w:rsidR="00D92CDF" w:rsidRPr="00C77D4E" w:rsidRDefault="00D92CDF" w:rsidP="00D92CDF">
      <w:pPr>
        <w:jc w:val="both"/>
        <w:rPr>
          <w:rFonts w:ascii="Times New Roman" w:hAnsi="Times New Roman" w:cs="Times New Roman"/>
          <w:sz w:val="22"/>
          <w:szCs w:val="22"/>
        </w:rPr>
      </w:pPr>
    </w:p>
    <w:p w14:paraId="69896A5E" w14:textId="2D4AC76F" w:rsidR="00D92CDF" w:rsidRDefault="00D92CDF" w:rsidP="00D92CDF">
      <w:pPr>
        <w:spacing w:line="480" w:lineRule="auto"/>
        <w:jc w:val="both"/>
        <w:rPr>
          <w:rFonts w:ascii="Times New Roman" w:hAnsi="Times New Roman" w:cs="Times New Roman"/>
          <w:sz w:val="22"/>
          <w:szCs w:val="22"/>
        </w:rPr>
      </w:pPr>
      <w:r w:rsidRPr="00C77D4E">
        <w:rPr>
          <w:rFonts w:ascii="Times New Roman" w:hAnsi="Times New Roman" w:cs="Times New Roman"/>
          <w:sz w:val="22"/>
          <w:szCs w:val="22"/>
        </w:rPr>
        <w:t xml:space="preserve">α-diversity indices for each bacterial </w:t>
      </w:r>
      <w:r w:rsidR="00FF7DAF">
        <w:rPr>
          <w:rFonts w:ascii="Times New Roman" w:hAnsi="Times New Roman" w:cs="Times New Roman"/>
          <w:sz w:val="22"/>
          <w:szCs w:val="22"/>
        </w:rPr>
        <w:t>community</w:t>
      </w:r>
      <w:r w:rsidRPr="00C77D4E">
        <w:rPr>
          <w:rFonts w:ascii="Times New Roman" w:hAnsi="Times New Roman" w:cs="Times New Roman"/>
          <w:sz w:val="22"/>
          <w:szCs w:val="22"/>
        </w:rPr>
        <w:t xml:space="preserve"> sample from the cecum of 10-day old chicks as a measure of diversity (n=10) in a conventional (Cobb) and slow-growing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broiler line.</w:t>
      </w:r>
    </w:p>
    <w:p w14:paraId="55AEA267" w14:textId="77777777" w:rsidR="00A51857" w:rsidRDefault="00A51857" w:rsidP="00D92CDF">
      <w:pPr>
        <w:spacing w:line="480" w:lineRule="auto"/>
        <w:jc w:val="both"/>
        <w:rPr>
          <w:rFonts w:ascii="Times New Roman" w:hAnsi="Times New Roman" w:cs="Times New Roman"/>
          <w:sz w:val="22"/>
          <w:szCs w:val="22"/>
        </w:rPr>
      </w:pPr>
    </w:p>
    <w:p w14:paraId="3C31C6E3" w14:textId="77777777" w:rsidR="00A51857" w:rsidRDefault="00A51857" w:rsidP="00D92CDF">
      <w:pPr>
        <w:spacing w:line="480" w:lineRule="auto"/>
        <w:jc w:val="both"/>
        <w:rPr>
          <w:rFonts w:ascii="Times New Roman" w:hAnsi="Times New Roman" w:cs="Times New Roman"/>
          <w:sz w:val="22"/>
          <w:szCs w:val="22"/>
        </w:rPr>
      </w:pPr>
    </w:p>
    <w:p w14:paraId="2A27F719" w14:textId="77777777" w:rsidR="00A51857" w:rsidRDefault="00A51857" w:rsidP="00D92CDF">
      <w:pPr>
        <w:spacing w:line="480" w:lineRule="auto"/>
        <w:jc w:val="both"/>
        <w:rPr>
          <w:rFonts w:ascii="Times New Roman" w:hAnsi="Times New Roman" w:cs="Times New Roman"/>
          <w:sz w:val="22"/>
          <w:szCs w:val="22"/>
        </w:rPr>
      </w:pPr>
    </w:p>
    <w:p w14:paraId="498661C9" w14:textId="77777777" w:rsidR="00A51857" w:rsidRDefault="00A51857" w:rsidP="00D92CDF">
      <w:pPr>
        <w:spacing w:line="480" w:lineRule="auto"/>
        <w:jc w:val="both"/>
        <w:rPr>
          <w:rFonts w:ascii="Times New Roman" w:hAnsi="Times New Roman" w:cs="Times New Roman"/>
          <w:sz w:val="22"/>
          <w:szCs w:val="22"/>
        </w:rPr>
      </w:pPr>
    </w:p>
    <w:p w14:paraId="2C42AD5E" w14:textId="77777777" w:rsidR="00A51857" w:rsidRDefault="00A51857" w:rsidP="00D92CDF">
      <w:pPr>
        <w:spacing w:line="480" w:lineRule="auto"/>
        <w:jc w:val="both"/>
        <w:rPr>
          <w:rFonts w:ascii="Times New Roman" w:hAnsi="Times New Roman" w:cs="Times New Roman"/>
          <w:sz w:val="22"/>
          <w:szCs w:val="22"/>
        </w:rPr>
      </w:pPr>
    </w:p>
    <w:p w14:paraId="7EDEF6B8" w14:textId="77777777" w:rsidR="00A51857" w:rsidRDefault="00A51857" w:rsidP="00D92CDF">
      <w:pPr>
        <w:spacing w:line="480" w:lineRule="auto"/>
        <w:jc w:val="both"/>
        <w:rPr>
          <w:rFonts w:ascii="Times New Roman" w:hAnsi="Times New Roman" w:cs="Times New Roman"/>
          <w:sz w:val="22"/>
          <w:szCs w:val="22"/>
        </w:rPr>
      </w:pPr>
    </w:p>
    <w:p w14:paraId="40A4729B" w14:textId="77777777" w:rsidR="00A51857" w:rsidRDefault="00A51857" w:rsidP="00D92CDF">
      <w:pPr>
        <w:spacing w:line="480" w:lineRule="auto"/>
        <w:jc w:val="both"/>
        <w:rPr>
          <w:rFonts w:ascii="Times New Roman" w:hAnsi="Times New Roman" w:cs="Times New Roman"/>
          <w:sz w:val="22"/>
          <w:szCs w:val="22"/>
        </w:rPr>
      </w:pPr>
    </w:p>
    <w:p w14:paraId="0BBA8EF8" w14:textId="77777777" w:rsidR="00A51857" w:rsidRDefault="00A51857" w:rsidP="00D92CDF">
      <w:pPr>
        <w:spacing w:line="480" w:lineRule="auto"/>
        <w:jc w:val="both"/>
        <w:rPr>
          <w:rFonts w:ascii="Times New Roman" w:hAnsi="Times New Roman" w:cs="Times New Roman"/>
          <w:sz w:val="22"/>
          <w:szCs w:val="22"/>
        </w:rPr>
      </w:pPr>
    </w:p>
    <w:p w14:paraId="452F7BC8" w14:textId="77777777" w:rsidR="00A51857" w:rsidRDefault="00A51857" w:rsidP="00D92CDF">
      <w:pPr>
        <w:spacing w:line="480" w:lineRule="auto"/>
        <w:jc w:val="both"/>
        <w:rPr>
          <w:rFonts w:ascii="Times New Roman" w:hAnsi="Times New Roman" w:cs="Times New Roman"/>
          <w:sz w:val="22"/>
          <w:szCs w:val="22"/>
        </w:rPr>
      </w:pPr>
    </w:p>
    <w:p w14:paraId="318545CB" w14:textId="77777777" w:rsidR="00A51857" w:rsidRDefault="00A51857" w:rsidP="00D92CDF">
      <w:pPr>
        <w:spacing w:line="480" w:lineRule="auto"/>
        <w:jc w:val="both"/>
        <w:rPr>
          <w:rFonts w:ascii="Times New Roman" w:hAnsi="Times New Roman" w:cs="Times New Roman"/>
          <w:sz w:val="22"/>
          <w:szCs w:val="22"/>
        </w:rPr>
      </w:pPr>
    </w:p>
    <w:p w14:paraId="4DBFF514" w14:textId="77777777" w:rsidR="001A3599" w:rsidRDefault="001A3599" w:rsidP="00D92CDF">
      <w:pPr>
        <w:spacing w:line="480" w:lineRule="auto"/>
        <w:jc w:val="both"/>
        <w:rPr>
          <w:rFonts w:ascii="Times New Roman" w:hAnsi="Times New Roman" w:cs="Times New Roman"/>
          <w:sz w:val="22"/>
          <w:szCs w:val="22"/>
        </w:rPr>
      </w:pPr>
    </w:p>
    <w:p w14:paraId="269C4AF1" w14:textId="77777777" w:rsidR="00A51857" w:rsidRPr="00C77D4E" w:rsidRDefault="00A51857" w:rsidP="00D92CDF">
      <w:pPr>
        <w:spacing w:line="480" w:lineRule="auto"/>
        <w:jc w:val="both"/>
        <w:rPr>
          <w:rFonts w:ascii="Times New Roman" w:hAnsi="Times New Roman" w:cs="Times New Roman"/>
          <w:caps/>
          <w:sz w:val="22"/>
          <w:szCs w:val="22"/>
        </w:rPr>
      </w:pPr>
    </w:p>
    <w:p w14:paraId="57C2955A" w14:textId="7227B46E" w:rsidR="00D92CDF" w:rsidRPr="00C77D4E" w:rsidRDefault="00A51857" w:rsidP="00D92CDF">
      <w:pPr>
        <w:spacing w:line="480" w:lineRule="auto"/>
        <w:jc w:val="both"/>
        <w:rPr>
          <w:rFonts w:ascii="Times New Roman" w:hAnsi="Times New Roman" w:cs="Times New Roman"/>
          <w:sz w:val="22"/>
          <w:szCs w:val="22"/>
        </w:rPr>
      </w:pPr>
      <w:r w:rsidRPr="00C77D4E">
        <w:rPr>
          <w:rFonts w:ascii="Times New Roman" w:hAnsi="Times New Roman" w:cs="Times New Roman"/>
          <w:b/>
          <w:bCs/>
          <w:sz w:val="22"/>
          <w:szCs w:val="22"/>
        </w:rPr>
        <w:lastRenderedPageBreak/>
        <w:t>Table 6: Alpha-diversity indices for each chick line.</w:t>
      </w:r>
    </w:p>
    <w:tbl>
      <w:tblPr>
        <w:tblStyle w:val="TableGrid"/>
        <w:tblW w:w="9360" w:type="dxa"/>
        <w:tblInd w:w="-5" w:type="dxa"/>
        <w:tblLayout w:type="fixed"/>
        <w:tblLook w:val="04A0" w:firstRow="1" w:lastRow="0" w:firstColumn="1" w:lastColumn="0" w:noHBand="0" w:noVBand="1"/>
      </w:tblPr>
      <w:tblGrid>
        <w:gridCol w:w="900"/>
        <w:gridCol w:w="1800"/>
        <w:gridCol w:w="900"/>
        <w:gridCol w:w="990"/>
        <w:gridCol w:w="990"/>
        <w:gridCol w:w="990"/>
        <w:gridCol w:w="1170"/>
        <w:gridCol w:w="1620"/>
      </w:tblGrid>
      <w:tr w:rsidR="00D92CDF" w:rsidRPr="0012525E" w14:paraId="519E35AE" w14:textId="77777777" w:rsidTr="0012525E">
        <w:tc>
          <w:tcPr>
            <w:tcW w:w="900" w:type="dxa"/>
          </w:tcPr>
          <w:p w14:paraId="5EE88B8A"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r w:rsidRPr="0012525E">
              <w:rPr>
                <w:rFonts w:ascii="Times New Roman" w:hAnsi="Times New Roman" w:cs="Times New Roman"/>
                <w:b/>
                <w:bCs/>
                <w:sz w:val="20"/>
                <w:szCs w:val="20"/>
              </w:rPr>
              <w:t>Group</w:t>
            </w:r>
          </w:p>
        </w:tc>
        <w:tc>
          <w:tcPr>
            <w:tcW w:w="1800" w:type="dxa"/>
          </w:tcPr>
          <w:p w14:paraId="1A3E11EA"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observed_features</w:t>
            </w:r>
            <w:proofErr w:type="spellEnd"/>
          </w:p>
        </w:tc>
        <w:tc>
          <w:tcPr>
            <w:tcW w:w="900" w:type="dxa"/>
          </w:tcPr>
          <w:p w14:paraId="5A41FD3F"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r w:rsidRPr="0012525E">
              <w:rPr>
                <w:rFonts w:ascii="Times New Roman" w:hAnsi="Times New Roman" w:cs="Times New Roman"/>
                <w:b/>
                <w:bCs/>
                <w:sz w:val="20"/>
                <w:szCs w:val="20"/>
              </w:rPr>
              <w:t>chao1</w:t>
            </w:r>
          </w:p>
        </w:tc>
        <w:tc>
          <w:tcPr>
            <w:tcW w:w="990" w:type="dxa"/>
          </w:tcPr>
          <w:p w14:paraId="309D3F6A"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simpson</w:t>
            </w:r>
            <w:proofErr w:type="spellEnd"/>
          </w:p>
        </w:tc>
        <w:tc>
          <w:tcPr>
            <w:tcW w:w="990" w:type="dxa"/>
          </w:tcPr>
          <w:p w14:paraId="1B96A412"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shannon</w:t>
            </w:r>
            <w:proofErr w:type="spellEnd"/>
          </w:p>
        </w:tc>
        <w:tc>
          <w:tcPr>
            <w:tcW w:w="990" w:type="dxa"/>
          </w:tcPr>
          <w:p w14:paraId="7D2102DA"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pielou_e</w:t>
            </w:r>
            <w:proofErr w:type="spellEnd"/>
          </w:p>
        </w:tc>
        <w:tc>
          <w:tcPr>
            <w:tcW w:w="1170" w:type="dxa"/>
          </w:tcPr>
          <w:p w14:paraId="76776DDD"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r w:rsidRPr="0012525E">
              <w:rPr>
                <w:rFonts w:ascii="Times New Roman" w:hAnsi="Times New Roman" w:cs="Times New Roman"/>
                <w:b/>
                <w:bCs/>
                <w:sz w:val="20"/>
                <w:szCs w:val="20"/>
              </w:rPr>
              <w:t>dominance</w:t>
            </w:r>
          </w:p>
        </w:tc>
        <w:tc>
          <w:tcPr>
            <w:tcW w:w="1620" w:type="dxa"/>
          </w:tcPr>
          <w:p w14:paraId="5EBE9D1C"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goods_coverage</w:t>
            </w:r>
            <w:proofErr w:type="spellEnd"/>
          </w:p>
        </w:tc>
      </w:tr>
      <w:tr w:rsidR="00D92CDF" w:rsidRPr="0012525E" w14:paraId="4005E3AC" w14:textId="77777777" w:rsidTr="0012525E">
        <w:tc>
          <w:tcPr>
            <w:tcW w:w="900" w:type="dxa"/>
          </w:tcPr>
          <w:p w14:paraId="3D7E2D60"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proofErr w:type="spellStart"/>
            <w:r w:rsidRPr="0012525E">
              <w:rPr>
                <w:rFonts w:ascii="Times New Roman" w:hAnsi="Times New Roman" w:cs="Times New Roman"/>
                <w:b/>
                <w:bCs/>
                <w:sz w:val="20"/>
                <w:szCs w:val="20"/>
              </w:rPr>
              <w:t>Redbro</w:t>
            </w:r>
            <w:proofErr w:type="spellEnd"/>
          </w:p>
        </w:tc>
        <w:tc>
          <w:tcPr>
            <w:tcW w:w="1800" w:type="dxa"/>
          </w:tcPr>
          <w:p w14:paraId="2C9F9B8F"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824</w:t>
            </w:r>
          </w:p>
        </w:tc>
        <w:tc>
          <w:tcPr>
            <w:tcW w:w="900" w:type="dxa"/>
          </w:tcPr>
          <w:p w14:paraId="021F9512"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847.361</w:t>
            </w:r>
          </w:p>
        </w:tc>
        <w:tc>
          <w:tcPr>
            <w:tcW w:w="990" w:type="dxa"/>
          </w:tcPr>
          <w:p w14:paraId="10A67808"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0.978</w:t>
            </w:r>
          </w:p>
        </w:tc>
        <w:tc>
          <w:tcPr>
            <w:tcW w:w="990" w:type="dxa"/>
          </w:tcPr>
          <w:p w14:paraId="5D578FFE"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6.532</w:t>
            </w:r>
          </w:p>
        </w:tc>
        <w:tc>
          <w:tcPr>
            <w:tcW w:w="990" w:type="dxa"/>
          </w:tcPr>
          <w:p w14:paraId="033BDFE4"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0.674</w:t>
            </w:r>
          </w:p>
        </w:tc>
        <w:tc>
          <w:tcPr>
            <w:tcW w:w="1170" w:type="dxa"/>
          </w:tcPr>
          <w:p w14:paraId="2B08CE6C"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0.022</w:t>
            </w:r>
          </w:p>
        </w:tc>
        <w:tc>
          <w:tcPr>
            <w:tcW w:w="1620" w:type="dxa"/>
          </w:tcPr>
          <w:p w14:paraId="0BE3DF9B"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1.000</w:t>
            </w:r>
          </w:p>
        </w:tc>
      </w:tr>
      <w:tr w:rsidR="00D92CDF" w:rsidRPr="0012525E" w14:paraId="251E77A0" w14:textId="77777777" w:rsidTr="0012525E">
        <w:tc>
          <w:tcPr>
            <w:tcW w:w="900" w:type="dxa"/>
          </w:tcPr>
          <w:p w14:paraId="3CFC1753" w14:textId="77777777" w:rsidR="00D92CDF" w:rsidRPr="0012525E" w:rsidRDefault="00D92CDF" w:rsidP="00BD44F6">
            <w:pPr>
              <w:pStyle w:val="PlainText"/>
              <w:spacing w:line="276" w:lineRule="auto"/>
              <w:jc w:val="center"/>
              <w:rPr>
                <w:rFonts w:ascii="Times New Roman" w:hAnsi="Times New Roman" w:cs="Times New Roman"/>
                <w:b/>
                <w:bCs/>
                <w:sz w:val="20"/>
                <w:szCs w:val="20"/>
              </w:rPr>
            </w:pPr>
            <w:r w:rsidRPr="0012525E">
              <w:rPr>
                <w:rFonts w:ascii="Times New Roman" w:hAnsi="Times New Roman" w:cs="Times New Roman"/>
                <w:b/>
                <w:bCs/>
                <w:sz w:val="20"/>
                <w:szCs w:val="20"/>
              </w:rPr>
              <w:t>Cobb</w:t>
            </w:r>
          </w:p>
        </w:tc>
        <w:tc>
          <w:tcPr>
            <w:tcW w:w="1800" w:type="dxa"/>
          </w:tcPr>
          <w:p w14:paraId="2E179CD3"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650</w:t>
            </w:r>
          </w:p>
        </w:tc>
        <w:tc>
          <w:tcPr>
            <w:tcW w:w="900" w:type="dxa"/>
          </w:tcPr>
          <w:p w14:paraId="5AE8240A"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663.904</w:t>
            </w:r>
          </w:p>
        </w:tc>
        <w:tc>
          <w:tcPr>
            <w:tcW w:w="990" w:type="dxa"/>
          </w:tcPr>
          <w:p w14:paraId="16BB8839"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0.980</w:t>
            </w:r>
          </w:p>
        </w:tc>
        <w:tc>
          <w:tcPr>
            <w:tcW w:w="990" w:type="dxa"/>
          </w:tcPr>
          <w:p w14:paraId="3365BE76"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6.455</w:t>
            </w:r>
          </w:p>
        </w:tc>
        <w:tc>
          <w:tcPr>
            <w:tcW w:w="990" w:type="dxa"/>
          </w:tcPr>
          <w:p w14:paraId="614880D8"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0.691</w:t>
            </w:r>
          </w:p>
        </w:tc>
        <w:tc>
          <w:tcPr>
            <w:tcW w:w="1170" w:type="dxa"/>
          </w:tcPr>
          <w:p w14:paraId="3583BF5A"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0.020</w:t>
            </w:r>
          </w:p>
        </w:tc>
        <w:tc>
          <w:tcPr>
            <w:tcW w:w="1620" w:type="dxa"/>
          </w:tcPr>
          <w:p w14:paraId="1A50B438" w14:textId="77777777" w:rsidR="00D92CDF" w:rsidRPr="0012525E" w:rsidRDefault="00D92CDF" w:rsidP="00BD44F6">
            <w:pPr>
              <w:pStyle w:val="PlainText"/>
              <w:spacing w:line="276" w:lineRule="auto"/>
              <w:jc w:val="center"/>
              <w:rPr>
                <w:rFonts w:ascii="Times New Roman" w:hAnsi="Times New Roman" w:cs="Times New Roman"/>
                <w:sz w:val="20"/>
                <w:szCs w:val="20"/>
              </w:rPr>
            </w:pPr>
            <w:r w:rsidRPr="0012525E">
              <w:rPr>
                <w:rFonts w:ascii="Times New Roman" w:hAnsi="Times New Roman" w:cs="Times New Roman"/>
                <w:sz w:val="20"/>
                <w:szCs w:val="20"/>
              </w:rPr>
              <w:t>1.000</w:t>
            </w:r>
          </w:p>
        </w:tc>
      </w:tr>
    </w:tbl>
    <w:p w14:paraId="1CE00035" w14:textId="77777777" w:rsidR="00D92CDF" w:rsidRPr="00C77D4E" w:rsidRDefault="00D92CDF" w:rsidP="00D92CDF">
      <w:pPr>
        <w:spacing w:line="480" w:lineRule="auto"/>
        <w:jc w:val="both"/>
        <w:rPr>
          <w:rFonts w:ascii="Times New Roman" w:hAnsi="Times New Roman" w:cs="Times New Roman"/>
          <w:sz w:val="22"/>
          <w:szCs w:val="22"/>
        </w:rPr>
      </w:pPr>
    </w:p>
    <w:p w14:paraId="5874A4E1" w14:textId="777B3EB4" w:rsidR="00D92CDF" w:rsidRDefault="00D92CDF" w:rsidP="00D92CDF">
      <w:pPr>
        <w:spacing w:line="480" w:lineRule="auto"/>
        <w:jc w:val="both"/>
        <w:rPr>
          <w:rFonts w:ascii="Times New Roman" w:hAnsi="Times New Roman" w:cs="Times New Roman"/>
          <w:sz w:val="22"/>
          <w:szCs w:val="22"/>
        </w:rPr>
      </w:pPr>
      <w:r w:rsidRPr="00C77D4E">
        <w:rPr>
          <w:rFonts w:ascii="Times New Roman" w:hAnsi="Times New Roman" w:cs="Times New Roman"/>
          <w:sz w:val="22"/>
          <w:szCs w:val="22"/>
        </w:rPr>
        <w:t>α-diversity indices for a conventional (Cobb) and slow-growing (</w:t>
      </w:r>
      <w:proofErr w:type="spellStart"/>
      <w:r w:rsidRPr="00C77D4E">
        <w:rPr>
          <w:rFonts w:ascii="Times New Roman" w:hAnsi="Times New Roman" w:cs="Times New Roman"/>
          <w:sz w:val="22"/>
          <w:szCs w:val="22"/>
        </w:rPr>
        <w:t>Redbro</w:t>
      </w:r>
      <w:proofErr w:type="spellEnd"/>
      <w:r w:rsidRPr="00C77D4E">
        <w:rPr>
          <w:rFonts w:ascii="Times New Roman" w:hAnsi="Times New Roman" w:cs="Times New Roman"/>
          <w:sz w:val="22"/>
          <w:szCs w:val="22"/>
        </w:rPr>
        <w:t xml:space="preserve">) broiler line as a measure of diversity of the bacterial </w:t>
      </w:r>
      <w:r w:rsidR="00FF7DAF">
        <w:rPr>
          <w:rFonts w:ascii="Times New Roman" w:hAnsi="Times New Roman" w:cs="Times New Roman"/>
          <w:sz w:val="22"/>
          <w:szCs w:val="22"/>
        </w:rPr>
        <w:t>communities</w:t>
      </w:r>
      <w:r w:rsidRPr="00C77D4E">
        <w:rPr>
          <w:rFonts w:ascii="Times New Roman" w:hAnsi="Times New Roman" w:cs="Times New Roman"/>
          <w:sz w:val="22"/>
          <w:szCs w:val="22"/>
        </w:rPr>
        <w:t xml:space="preserve"> from the cecum of 10-day old chicks (n=10).</w:t>
      </w:r>
    </w:p>
    <w:p w14:paraId="11A08440" w14:textId="77777777" w:rsidR="00A51857" w:rsidRDefault="00A51857" w:rsidP="00D92CDF">
      <w:pPr>
        <w:spacing w:line="480" w:lineRule="auto"/>
        <w:jc w:val="both"/>
        <w:rPr>
          <w:rFonts w:ascii="Times New Roman" w:hAnsi="Times New Roman" w:cs="Times New Roman"/>
          <w:sz w:val="22"/>
          <w:szCs w:val="22"/>
        </w:rPr>
      </w:pPr>
    </w:p>
    <w:p w14:paraId="16CD2AD4" w14:textId="77777777" w:rsidR="00A51857" w:rsidRDefault="00A51857" w:rsidP="00D92CDF">
      <w:pPr>
        <w:spacing w:line="480" w:lineRule="auto"/>
        <w:jc w:val="both"/>
        <w:rPr>
          <w:rFonts w:ascii="Times New Roman" w:hAnsi="Times New Roman" w:cs="Times New Roman"/>
          <w:sz w:val="22"/>
          <w:szCs w:val="22"/>
        </w:rPr>
      </w:pPr>
    </w:p>
    <w:p w14:paraId="4D11D8B3" w14:textId="77777777" w:rsidR="00A51857" w:rsidRDefault="00A51857" w:rsidP="00D92CDF">
      <w:pPr>
        <w:spacing w:line="480" w:lineRule="auto"/>
        <w:jc w:val="both"/>
        <w:rPr>
          <w:rFonts w:ascii="Times New Roman" w:hAnsi="Times New Roman" w:cs="Times New Roman"/>
          <w:sz w:val="22"/>
          <w:szCs w:val="22"/>
        </w:rPr>
      </w:pPr>
    </w:p>
    <w:p w14:paraId="3291B638" w14:textId="77777777" w:rsidR="00A51857" w:rsidRDefault="00A51857" w:rsidP="00D92CDF">
      <w:pPr>
        <w:spacing w:line="480" w:lineRule="auto"/>
        <w:jc w:val="both"/>
        <w:rPr>
          <w:rFonts w:ascii="Times New Roman" w:hAnsi="Times New Roman" w:cs="Times New Roman"/>
          <w:sz w:val="22"/>
          <w:szCs w:val="22"/>
        </w:rPr>
      </w:pPr>
    </w:p>
    <w:p w14:paraId="2A079149" w14:textId="77777777" w:rsidR="00A51857" w:rsidRDefault="00A51857" w:rsidP="00D92CDF">
      <w:pPr>
        <w:spacing w:line="480" w:lineRule="auto"/>
        <w:jc w:val="both"/>
        <w:rPr>
          <w:rFonts w:ascii="Times New Roman" w:hAnsi="Times New Roman" w:cs="Times New Roman"/>
          <w:sz w:val="22"/>
          <w:szCs w:val="22"/>
        </w:rPr>
      </w:pPr>
    </w:p>
    <w:p w14:paraId="3A6C1323" w14:textId="77777777" w:rsidR="00A51857" w:rsidRDefault="00A51857" w:rsidP="00D92CDF">
      <w:pPr>
        <w:spacing w:line="480" w:lineRule="auto"/>
        <w:jc w:val="both"/>
        <w:rPr>
          <w:rFonts w:ascii="Times New Roman" w:hAnsi="Times New Roman" w:cs="Times New Roman"/>
          <w:sz w:val="22"/>
          <w:szCs w:val="22"/>
        </w:rPr>
      </w:pPr>
    </w:p>
    <w:p w14:paraId="7466506E" w14:textId="77777777" w:rsidR="00A51857" w:rsidRDefault="00A51857" w:rsidP="00D92CDF">
      <w:pPr>
        <w:spacing w:line="480" w:lineRule="auto"/>
        <w:jc w:val="both"/>
        <w:rPr>
          <w:rFonts w:ascii="Times New Roman" w:hAnsi="Times New Roman" w:cs="Times New Roman"/>
          <w:sz w:val="22"/>
          <w:szCs w:val="22"/>
        </w:rPr>
      </w:pPr>
    </w:p>
    <w:p w14:paraId="712049D0" w14:textId="77777777" w:rsidR="00A51857" w:rsidRDefault="00A51857" w:rsidP="00D92CDF">
      <w:pPr>
        <w:spacing w:line="480" w:lineRule="auto"/>
        <w:jc w:val="both"/>
        <w:rPr>
          <w:rFonts w:ascii="Times New Roman" w:hAnsi="Times New Roman" w:cs="Times New Roman"/>
          <w:sz w:val="22"/>
          <w:szCs w:val="22"/>
        </w:rPr>
      </w:pPr>
    </w:p>
    <w:p w14:paraId="289C77F4" w14:textId="77777777" w:rsidR="00A51857" w:rsidRDefault="00A51857" w:rsidP="00D92CDF">
      <w:pPr>
        <w:spacing w:line="480" w:lineRule="auto"/>
        <w:jc w:val="both"/>
        <w:rPr>
          <w:rFonts w:ascii="Times New Roman" w:hAnsi="Times New Roman" w:cs="Times New Roman"/>
          <w:sz w:val="22"/>
          <w:szCs w:val="22"/>
        </w:rPr>
      </w:pPr>
    </w:p>
    <w:p w14:paraId="7F164D49" w14:textId="77777777" w:rsidR="00A51857" w:rsidRDefault="00A51857" w:rsidP="00D92CDF">
      <w:pPr>
        <w:spacing w:line="480" w:lineRule="auto"/>
        <w:jc w:val="both"/>
        <w:rPr>
          <w:rFonts w:ascii="Times New Roman" w:hAnsi="Times New Roman" w:cs="Times New Roman"/>
          <w:sz w:val="22"/>
          <w:szCs w:val="22"/>
        </w:rPr>
      </w:pPr>
    </w:p>
    <w:p w14:paraId="47C97E41" w14:textId="77777777" w:rsidR="00B4165B" w:rsidRDefault="00B4165B" w:rsidP="00D92CDF">
      <w:pPr>
        <w:spacing w:line="480" w:lineRule="auto"/>
        <w:jc w:val="both"/>
        <w:rPr>
          <w:rFonts w:ascii="Times New Roman" w:hAnsi="Times New Roman" w:cs="Times New Roman"/>
          <w:sz w:val="22"/>
          <w:szCs w:val="22"/>
        </w:rPr>
      </w:pPr>
    </w:p>
    <w:p w14:paraId="33EFE348" w14:textId="77777777" w:rsidR="00A51857" w:rsidRDefault="00A51857" w:rsidP="00D92CDF">
      <w:pPr>
        <w:spacing w:line="480" w:lineRule="auto"/>
        <w:jc w:val="both"/>
        <w:rPr>
          <w:rFonts w:ascii="Times New Roman" w:hAnsi="Times New Roman" w:cs="Times New Roman"/>
          <w:b/>
          <w:bCs/>
          <w:sz w:val="22"/>
          <w:szCs w:val="22"/>
        </w:rPr>
      </w:pPr>
    </w:p>
    <w:p w14:paraId="0828F342" w14:textId="77777777" w:rsidR="0012525E" w:rsidRPr="00C77D4E" w:rsidRDefault="0012525E" w:rsidP="00D92CDF">
      <w:pPr>
        <w:spacing w:line="480" w:lineRule="auto"/>
        <w:jc w:val="both"/>
        <w:rPr>
          <w:rFonts w:ascii="Times New Roman" w:hAnsi="Times New Roman" w:cs="Times New Roman"/>
          <w:b/>
          <w:bCs/>
          <w:sz w:val="22"/>
          <w:szCs w:val="22"/>
        </w:rPr>
      </w:pPr>
    </w:p>
    <w:p w14:paraId="0DE62B5A" w14:textId="77777777" w:rsidR="00D92CDF" w:rsidRPr="00C77D4E" w:rsidRDefault="00D92CDF" w:rsidP="00D92CDF">
      <w:pPr>
        <w:pStyle w:val="NormalWeb"/>
        <w:shd w:val="clear" w:color="auto" w:fill="FFFFFF"/>
        <w:spacing w:line="480" w:lineRule="auto"/>
        <w:jc w:val="center"/>
        <w:rPr>
          <w:b/>
          <w:bCs/>
          <w:sz w:val="22"/>
          <w:szCs w:val="22"/>
        </w:rPr>
      </w:pPr>
      <w:r w:rsidRPr="00C77D4E">
        <w:rPr>
          <w:b/>
          <w:bCs/>
          <w:noProof/>
          <w:sz w:val="22"/>
          <w:szCs w:val="22"/>
          <w14:ligatures w14:val="standardContextual"/>
        </w:rPr>
        <w:lastRenderedPageBreak/>
        <w:drawing>
          <wp:inline distT="0" distB="0" distL="0" distR="0" wp14:anchorId="2622771C" wp14:editId="7E396600">
            <wp:extent cx="5943600" cy="2377440"/>
            <wp:effectExtent l="0" t="0" r="0" b="0"/>
            <wp:docPr id="40869126" name="Picture 1" descr="A diagram of a diagram with red and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7099" name="Picture 1" descr="A diagram of a diagram with red and blue circle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60335" cy="2384134"/>
                    </a:xfrm>
                    <a:prstGeom prst="rect">
                      <a:avLst/>
                    </a:prstGeom>
                  </pic:spPr>
                </pic:pic>
              </a:graphicData>
            </a:graphic>
          </wp:inline>
        </w:drawing>
      </w:r>
    </w:p>
    <w:p w14:paraId="5219C67B" w14:textId="72E97456" w:rsidR="00D92CDF" w:rsidRDefault="00D92CDF" w:rsidP="00D92CDF">
      <w:pPr>
        <w:pStyle w:val="NormalWeb"/>
        <w:shd w:val="clear" w:color="auto" w:fill="FFFFFF"/>
        <w:spacing w:line="480" w:lineRule="auto"/>
        <w:rPr>
          <w:sz w:val="22"/>
          <w:szCs w:val="22"/>
        </w:rPr>
      </w:pPr>
      <w:r w:rsidRPr="00C77D4E">
        <w:rPr>
          <w:b/>
          <w:bCs/>
          <w:sz w:val="22"/>
          <w:szCs w:val="22"/>
        </w:rPr>
        <w:t xml:space="preserve">Figure </w:t>
      </w:r>
      <w:r w:rsidR="00B9786A">
        <w:rPr>
          <w:b/>
          <w:bCs/>
          <w:sz w:val="22"/>
          <w:szCs w:val="22"/>
        </w:rPr>
        <w:t>21</w:t>
      </w:r>
      <w:r w:rsidRPr="00C77D4E">
        <w:rPr>
          <w:b/>
          <w:bCs/>
          <w:sz w:val="22"/>
          <w:szCs w:val="22"/>
        </w:rPr>
        <w:t xml:space="preserve">: β-diversity of the cecal bacterial </w:t>
      </w:r>
      <w:r w:rsidR="00FF7DAF">
        <w:rPr>
          <w:b/>
          <w:bCs/>
          <w:sz w:val="22"/>
          <w:szCs w:val="22"/>
        </w:rPr>
        <w:t>communities</w:t>
      </w:r>
      <w:r w:rsidRPr="00C77D4E">
        <w:rPr>
          <w:b/>
          <w:bCs/>
          <w:sz w:val="22"/>
          <w:szCs w:val="22"/>
        </w:rPr>
        <w:t xml:space="preserve"> between chick genetic lines. </w:t>
      </w:r>
      <w:proofErr w:type="spellStart"/>
      <w:r w:rsidRPr="00C77D4E">
        <w:rPr>
          <w:sz w:val="22"/>
          <w:szCs w:val="22"/>
        </w:rPr>
        <w:t>PCoA</w:t>
      </w:r>
      <w:proofErr w:type="spellEnd"/>
      <w:r w:rsidRPr="00C77D4E">
        <w:rPr>
          <w:sz w:val="22"/>
          <w:szCs w:val="22"/>
        </w:rPr>
        <w:t xml:space="preserve"> plot based on Weighted </w:t>
      </w:r>
      <w:proofErr w:type="spellStart"/>
      <w:r w:rsidRPr="00C77D4E">
        <w:rPr>
          <w:sz w:val="22"/>
          <w:szCs w:val="22"/>
        </w:rPr>
        <w:t>Unifrac</w:t>
      </w:r>
      <w:proofErr w:type="spellEnd"/>
      <w:r w:rsidRPr="00C77D4E">
        <w:rPr>
          <w:sz w:val="22"/>
          <w:szCs w:val="22"/>
        </w:rPr>
        <w:t xml:space="preserve"> distance (left) and Unweighted </w:t>
      </w:r>
      <w:proofErr w:type="spellStart"/>
      <w:r w:rsidRPr="00C77D4E">
        <w:rPr>
          <w:sz w:val="22"/>
          <w:szCs w:val="22"/>
        </w:rPr>
        <w:t>Unifrac</w:t>
      </w:r>
      <w:proofErr w:type="spellEnd"/>
      <w:r w:rsidRPr="00C77D4E">
        <w:rPr>
          <w:sz w:val="22"/>
          <w:szCs w:val="22"/>
        </w:rPr>
        <w:t xml:space="preserve"> distance </w:t>
      </w:r>
      <w:r w:rsidR="008E458F">
        <w:rPr>
          <w:sz w:val="22"/>
          <w:szCs w:val="22"/>
        </w:rPr>
        <w:fldChar w:fldCharType="begin"/>
      </w:r>
      <w:r w:rsidR="008E458F">
        <w:rPr>
          <w:sz w:val="22"/>
          <w:szCs w:val="22"/>
        </w:rPr>
        <w:instrText xml:space="preserve"> ADDIN EN.CITE &lt;EndNote&gt;&lt;Cite ExcludeYear="1"&gt;&lt;Author&gt;Cartwright&lt;/Author&gt;&lt;Year&gt;1991&lt;/Year&gt;&lt;RecNum&gt;109&lt;/RecNum&gt;&lt;DisplayText&gt;(Cartwright)&lt;/DisplayText&gt;&lt;record&gt;&lt;rec-number&gt;109&lt;/rec-number&gt;&lt;foreign-keys&gt;&lt;key app="EN" db-id="dvveaxfa9wp09xe2ssaxzrvwrt90tzwetwdf" timestamp="1718649850"&gt;109&lt;/key&gt;&lt;/foreign-keys&gt;&lt;ref-type name="Journal Article"&gt;17&lt;/ref-type&gt;&lt;contributors&gt;&lt;authors&gt;&lt;author&gt;Cartwright, A. L.&lt;/author&gt;&lt;/authors&gt;&lt;/contributors&gt;&lt;auth-address&gt;United States Department of Agriculture, Agricultural Research Service, Georgetown, DE 19947.&lt;/auth-address&gt;&lt;titles&gt;&lt;title&gt;Adipose cellularity in Gallus domesticus: investigations to control body composition in growing chickens&lt;/title&gt;&lt;secondary-title&gt;J Nutr&lt;/secondary-title&gt;&lt;/titles&gt;&lt;periodical&gt;&lt;full-title&gt;J Nutr&lt;/full-title&gt;&lt;/periodical&gt;&lt;pages&gt;1486-97&lt;/pages&gt;&lt;volume&gt;121&lt;/volume&gt;&lt;number&gt;9&lt;/number&gt;&lt;keywords&gt;&lt;keyword&gt;Abdomen/growth &amp;amp; development&lt;/keyword&gt;&lt;keyword&gt;Adipose Tissue/drug effects/*growth &amp;amp; development&lt;/keyword&gt;&lt;keyword&gt;Animals&lt;/keyword&gt;&lt;keyword&gt;Body Composition/*drug effects&lt;/keyword&gt;&lt;keyword&gt;Body Weight/drug effects&lt;/keyword&gt;&lt;keyword&gt;Chickens/*growth &amp;amp; development&lt;/keyword&gt;&lt;keyword&gt;*Diet&lt;/keyword&gt;&lt;keyword&gt;Growth Hormone/*pharmacology&lt;/keyword&gt;&lt;/keywords&gt;&lt;dates&gt;&lt;year&gt;1991&lt;/year&gt;&lt;pub-dates&gt;&lt;date&gt;Sep&lt;/date&gt;&lt;/pub-dates&gt;&lt;/dates&gt;&lt;isbn&gt;0022-3166 (Print)&amp;#xD;0022-3166&lt;/isbn&gt;&lt;accession-num&gt;1880626&lt;/accession-num&gt;&lt;urls&gt;&lt;/urls&gt;&lt;electronic-resource-num&gt;10.1093/jn/121.9.1486&lt;/electronic-resource-num&gt;&lt;remote-database-provider&gt;NLM&lt;/remote-database-provider&gt;&lt;language&gt;eng&lt;/language&gt;&lt;/record&gt;&lt;/Cite&gt;&lt;/EndNote&gt;</w:instrText>
      </w:r>
      <w:r w:rsidR="008E458F">
        <w:rPr>
          <w:sz w:val="22"/>
          <w:szCs w:val="22"/>
        </w:rPr>
        <w:fldChar w:fldCharType="separate"/>
      </w:r>
      <w:r w:rsidR="008E458F">
        <w:rPr>
          <w:noProof/>
          <w:sz w:val="22"/>
          <w:szCs w:val="22"/>
        </w:rPr>
        <w:t>(</w:t>
      </w:r>
      <w:r w:rsidR="003155BD">
        <w:rPr>
          <w:noProof/>
          <w:sz w:val="22"/>
          <w:szCs w:val="22"/>
        </w:rPr>
        <w:t>right</w:t>
      </w:r>
      <w:r w:rsidR="008E458F">
        <w:rPr>
          <w:noProof/>
          <w:sz w:val="22"/>
          <w:szCs w:val="22"/>
        </w:rPr>
        <w:t>)</w:t>
      </w:r>
      <w:r w:rsidR="008E458F">
        <w:rPr>
          <w:sz w:val="22"/>
          <w:szCs w:val="22"/>
        </w:rPr>
        <w:fldChar w:fldCharType="end"/>
      </w:r>
      <w:r w:rsidRPr="00C77D4E">
        <w:rPr>
          <w:sz w:val="22"/>
          <w:szCs w:val="22"/>
        </w:rPr>
        <w:t xml:space="preserve"> of the β-diversity between the bacterial </w:t>
      </w:r>
      <w:r w:rsidR="00B83BF6">
        <w:rPr>
          <w:sz w:val="22"/>
          <w:szCs w:val="22"/>
        </w:rPr>
        <w:t>communities</w:t>
      </w:r>
      <w:r w:rsidRPr="00C77D4E">
        <w:rPr>
          <w:sz w:val="22"/>
          <w:szCs w:val="22"/>
        </w:rPr>
        <w:t xml:space="preserve"> from the cecum of 10-day old chicks from a conventional (Cobb) and slow-growing (</w:t>
      </w:r>
      <w:proofErr w:type="spellStart"/>
      <w:r w:rsidRPr="00C77D4E">
        <w:rPr>
          <w:sz w:val="22"/>
          <w:szCs w:val="22"/>
        </w:rPr>
        <w:t>Redbro</w:t>
      </w:r>
      <w:proofErr w:type="spellEnd"/>
      <w:r w:rsidRPr="00C77D4E">
        <w:rPr>
          <w:sz w:val="22"/>
          <w:szCs w:val="22"/>
        </w:rPr>
        <w:t>) broiler line (n=10).</w:t>
      </w:r>
    </w:p>
    <w:p w14:paraId="0ED5E08C" w14:textId="77777777" w:rsidR="00A51857" w:rsidRDefault="00A51857" w:rsidP="00D92CDF">
      <w:pPr>
        <w:pStyle w:val="NormalWeb"/>
        <w:shd w:val="clear" w:color="auto" w:fill="FFFFFF"/>
        <w:spacing w:line="480" w:lineRule="auto"/>
        <w:rPr>
          <w:sz w:val="22"/>
          <w:szCs w:val="22"/>
        </w:rPr>
      </w:pPr>
    </w:p>
    <w:p w14:paraId="23376240" w14:textId="77777777" w:rsidR="00A51857" w:rsidRDefault="00A51857" w:rsidP="00D92CDF">
      <w:pPr>
        <w:pStyle w:val="NormalWeb"/>
        <w:shd w:val="clear" w:color="auto" w:fill="FFFFFF"/>
        <w:spacing w:line="480" w:lineRule="auto"/>
        <w:rPr>
          <w:sz w:val="22"/>
          <w:szCs w:val="22"/>
        </w:rPr>
      </w:pPr>
    </w:p>
    <w:p w14:paraId="6D9FB0DD" w14:textId="77777777" w:rsidR="00A51857" w:rsidRDefault="00A51857" w:rsidP="00D92CDF">
      <w:pPr>
        <w:pStyle w:val="NormalWeb"/>
        <w:shd w:val="clear" w:color="auto" w:fill="FFFFFF"/>
        <w:spacing w:line="480" w:lineRule="auto"/>
        <w:rPr>
          <w:sz w:val="22"/>
          <w:szCs w:val="22"/>
        </w:rPr>
      </w:pPr>
    </w:p>
    <w:p w14:paraId="17ABE582" w14:textId="77777777" w:rsidR="00A51857" w:rsidRDefault="00A51857" w:rsidP="00D92CDF">
      <w:pPr>
        <w:pStyle w:val="NormalWeb"/>
        <w:shd w:val="clear" w:color="auto" w:fill="FFFFFF"/>
        <w:spacing w:line="480" w:lineRule="auto"/>
        <w:rPr>
          <w:sz w:val="22"/>
          <w:szCs w:val="22"/>
        </w:rPr>
      </w:pPr>
    </w:p>
    <w:p w14:paraId="14A8FA18" w14:textId="77777777" w:rsidR="00A51857" w:rsidRDefault="00A51857" w:rsidP="00D92CDF">
      <w:pPr>
        <w:pStyle w:val="NormalWeb"/>
        <w:shd w:val="clear" w:color="auto" w:fill="FFFFFF"/>
        <w:spacing w:line="480" w:lineRule="auto"/>
        <w:rPr>
          <w:sz w:val="22"/>
          <w:szCs w:val="22"/>
        </w:rPr>
      </w:pPr>
    </w:p>
    <w:p w14:paraId="5A669742" w14:textId="77777777" w:rsidR="00A51857" w:rsidRPr="00C77D4E" w:rsidRDefault="00A51857" w:rsidP="00D92CDF">
      <w:pPr>
        <w:pStyle w:val="NormalWeb"/>
        <w:shd w:val="clear" w:color="auto" w:fill="FFFFFF"/>
        <w:spacing w:line="480" w:lineRule="auto"/>
        <w:rPr>
          <w:sz w:val="22"/>
          <w:szCs w:val="22"/>
        </w:rPr>
      </w:pPr>
    </w:p>
    <w:p w14:paraId="41E02BA9" w14:textId="77777777" w:rsidR="00D92CDF" w:rsidRPr="00C77D4E" w:rsidRDefault="00D92CDF" w:rsidP="00D92CDF">
      <w:pPr>
        <w:pStyle w:val="NormalWeb"/>
        <w:shd w:val="clear" w:color="auto" w:fill="FFFFFF"/>
        <w:spacing w:line="480" w:lineRule="auto"/>
        <w:jc w:val="center"/>
        <w:rPr>
          <w:sz w:val="22"/>
          <w:szCs w:val="22"/>
        </w:rPr>
      </w:pPr>
      <w:r w:rsidRPr="00C77D4E">
        <w:rPr>
          <w:noProof/>
          <w:sz w:val="22"/>
          <w:szCs w:val="22"/>
          <w14:ligatures w14:val="standardContextual"/>
        </w:rPr>
        <w:lastRenderedPageBreak/>
        <w:drawing>
          <wp:inline distT="0" distB="0" distL="0" distR="0" wp14:anchorId="20423A2F" wp14:editId="08C16481">
            <wp:extent cx="5612892" cy="2338705"/>
            <wp:effectExtent l="0" t="0" r="635" b="0"/>
            <wp:docPr id="1103144469" name="Picture 2" descr="A diagram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44469" name="Picture 2" descr="A diagram of a function&#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27275" cy="2344698"/>
                    </a:xfrm>
                    <a:prstGeom prst="rect">
                      <a:avLst/>
                    </a:prstGeom>
                  </pic:spPr>
                </pic:pic>
              </a:graphicData>
            </a:graphic>
          </wp:inline>
        </w:drawing>
      </w:r>
    </w:p>
    <w:p w14:paraId="4FF7B71A" w14:textId="6A8EE4CC" w:rsidR="00D92CDF" w:rsidRDefault="00D92CDF" w:rsidP="00D92CDF">
      <w:pPr>
        <w:pStyle w:val="NormalWeb"/>
        <w:shd w:val="clear" w:color="auto" w:fill="FFFFFF"/>
        <w:spacing w:line="480" w:lineRule="auto"/>
        <w:rPr>
          <w:sz w:val="22"/>
          <w:szCs w:val="22"/>
        </w:rPr>
      </w:pPr>
      <w:r w:rsidRPr="00C77D4E">
        <w:rPr>
          <w:b/>
          <w:bCs/>
          <w:sz w:val="22"/>
          <w:szCs w:val="22"/>
        </w:rPr>
        <w:t xml:space="preserve">Figure </w:t>
      </w:r>
      <w:r w:rsidR="00B9786A">
        <w:rPr>
          <w:b/>
          <w:bCs/>
          <w:sz w:val="22"/>
          <w:szCs w:val="22"/>
        </w:rPr>
        <w:t>22</w:t>
      </w:r>
      <w:r w:rsidRPr="00C77D4E">
        <w:rPr>
          <w:b/>
          <w:bCs/>
          <w:sz w:val="22"/>
          <w:szCs w:val="22"/>
        </w:rPr>
        <w:t xml:space="preserve">: β-diversity between genetic lines measured by NMDS. </w:t>
      </w:r>
      <w:r w:rsidRPr="00C77D4E">
        <w:rPr>
          <w:sz w:val="22"/>
          <w:szCs w:val="22"/>
        </w:rPr>
        <w:t>NMDS plot representing the non-linear model for β-diversity</w:t>
      </w:r>
      <w:r w:rsidRPr="00C77D4E">
        <w:rPr>
          <w:b/>
          <w:bCs/>
          <w:sz w:val="22"/>
          <w:szCs w:val="22"/>
        </w:rPr>
        <w:t xml:space="preserve"> </w:t>
      </w:r>
      <w:r w:rsidRPr="00C77D4E">
        <w:rPr>
          <w:sz w:val="22"/>
          <w:szCs w:val="22"/>
        </w:rPr>
        <w:t xml:space="preserve">of the bacterial </w:t>
      </w:r>
      <w:r w:rsidR="00B83BF6">
        <w:rPr>
          <w:sz w:val="22"/>
          <w:szCs w:val="22"/>
        </w:rPr>
        <w:t>communities</w:t>
      </w:r>
      <w:r w:rsidRPr="00C77D4E">
        <w:rPr>
          <w:sz w:val="22"/>
          <w:szCs w:val="22"/>
        </w:rPr>
        <w:t xml:space="preserve"> from the cecum of 10-day old chicks between a conventional (Cobb) and slow-growing (</w:t>
      </w:r>
      <w:proofErr w:type="spellStart"/>
      <w:r w:rsidRPr="00C77D4E">
        <w:rPr>
          <w:sz w:val="22"/>
          <w:szCs w:val="22"/>
        </w:rPr>
        <w:t>Redbro</w:t>
      </w:r>
      <w:proofErr w:type="spellEnd"/>
      <w:r w:rsidRPr="00C77D4E">
        <w:rPr>
          <w:sz w:val="22"/>
          <w:szCs w:val="22"/>
        </w:rPr>
        <w:t xml:space="preserve">) line of broiler chickens. The Weighted </w:t>
      </w:r>
      <w:proofErr w:type="spellStart"/>
      <w:r w:rsidRPr="00C77D4E">
        <w:rPr>
          <w:sz w:val="22"/>
          <w:szCs w:val="22"/>
        </w:rPr>
        <w:t>Unifrac</w:t>
      </w:r>
      <w:proofErr w:type="spellEnd"/>
      <w:r w:rsidRPr="00C77D4E">
        <w:rPr>
          <w:sz w:val="22"/>
          <w:szCs w:val="22"/>
        </w:rPr>
        <w:t xml:space="preserve"> distance is represented on the left and Unweighted </w:t>
      </w:r>
      <w:proofErr w:type="spellStart"/>
      <w:r w:rsidRPr="00C77D4E">
        <w:rPr>
          <w:sz w:val="22"/>
          <w:szCs w:val="22"/>
        </w:rPr>
        <w:t>Unifrac</w:t>
      </w:r>
      <w:proofErr w:type="spellEnd"/>
      <w:r w:rsidRPr="00C77D4E">
        <w:rPr>
          <w:sz w:val="22"/>
          <w:szCs w:val="22"/>
        </w:rPr>
        <w:t xml:space="preserve"> distance is represented on the right (n=10). </w:t>
      </w:r>
    </w:p>
    <w:p w14:paraId="347E7059" w14:textId="77777777" w:rsidR="00A51857" w:rsidRDefault="00A51857" w:rsidP="00D92CDF">
      <w:pPr>
        <w:pStyle w:val="NormalWeb"/>
        <w:shd w:val="clear" w:color="auto" w:fill="FFFFFF"/>
        <w:spacing w:line="480" w:lineRule="auto"/>
        <w:rPr>
          <w:sz w:val="22"/>
          <w:szCs w:val="22"/>
        </w:rPr>
      </w:pPr>
    </w:p>
    <w:p w14:paraId="749EC152" w14:textId="77777777" w:rsidR="00A51857" w:rsidRDefault="00A51857" w:rsidP="00D92CDF">
      <w:pPr>
        <w:pStyle w:val="NormalWeb"/>
        <w:shd w:val="clear" w:color="auto" w:fill="FFFFFF"/>
        <w:spacing w:line="480" w:lineRule="auto"/>
        <w:rPr>
          <w:sz w:val="22"/>
          <w:szCs w:val="22"/>
        </w:rPr>
      </w:pPr>
    </w:p>
    <w:p w14:paraId="7655874C" w14:textId="77777777" w:rsidR="00A51857" w:rsidRDefault="00A51857" w:rsidP="00D92CDF">
      <w:pPr>
        <w:pStyle w:val="NormalWeb"/>
        <w:shd w:val="clear" w:color="auto" w:fill="FFFFFF"/>
        <w:spacing w:line="480" w:lineRule="auto"/>
        <w:rPr>
          <w:sz w:val="22"/>
          <w:szCs w:val="22"/>
        </w:rPr>
      </w:pPr>
    </w:p>
    <w:p w14:paraId="55B4B41A" w14:textId="77777777" w:rsidR="00A51857" w:rsidRDefault="00A51857" w:rsidP="00D92CDF">
      <w:pPr>
        <w:pStyle w:val="NormalWeb"/>
        <w:shd w:val="clear" w:color="auto" w:fill="FFFFFF"/>
        <w:spacing w:line="480" w:lineRule="auto"/>
        <w:rPr>
          <w:sz w:val="22"/>
          <w:szCs w:val="22"/>
        </w:rPr>
      </w:pPr>
    </w:p>
    <w:p w14:paraId="6F577624" w14:textId="77777777" w:rsidR="00A51857" w:rsidRDefault="00A51857" w:rsidP="00D92CDF">
      <w:pPr>
        <w:pStyle w:val="NormalWeb"/>
        <w:shd w:val="clear" w:color="auto" w:fill="FFFFFF"/>
        <w:spacing w:line="480" w:lineRule="auto"/>
        <w:rPr>
          <w:sz w:val="22"/>
          <w:szCs w:val="22"/>
        </w:rPr>
      </w:pPr>
    </w:p>
    <w:p w14:paraId="32D8DAFA" w14:textId="77777777" w:rsidR="00A51857" w:rsidRDefault="00A51857" w:rsidP="00D92CDF">
      <w:pPr>
        <w:pStyle w:val="NormalWeb"/>
        <w:shd w:val="clear" w:color="auto" w:fill="FFFFFF"/>
        <w:spacing w:line="480" w:lineRule="auto"/>
        <w:rPr>
          <w:sz w:val="22"/>
          <w:szCs w:val="22"/>
        </w:rPr>
      </w:pPr>
    </w:p>
    <w:p w14:paraId="1E1B0F3C" w14:textId="77777777" w:rsidR="00A51857" w:rsidRDefault="00A51857" w:rsidP="00D92CDF">
      <w:pPr>
        <w:pStyle w:val="NormalWeb"/>
        <w:shd w:val="clear" w:color="auto" w:fill="FFFFFF"/>
        <w:spacing w:line="480" w:lineRule="auto"/>
        <w:rPr>
          <w:sz w:val="22"/>
          <w:szCs w:val="22"/>
        </w:rPr>
      </w:pPr>
    </w:p>
    <w:p w14:paraId="7AF4A78D" w14:textId="77777777" w:rsidR="00A51857" w:rsidRDefault="00A51857" w:rsidP="00D92CDF">
      <w:pPr>
        <w:pStyle w:val="NormalWeb"/>
        <w:shd w:val="clear" w:color="auto" w:fill="FFFFFF"/>
        <w:spacing w:line="480" w:lineRule="auto"/>
        <w:rPr>
          <w:sz w:val="22"/>
          <w:szCs w:val="22"/>
        </w:rPr>
      </w:pPr>
    </w:p>
    <w:p w14:paraId="130DF464" w14:textId="1A586E4A" w:rsidR="00A51857" w:rsidRPr="00C77D4E" w:rsidRDefault="00A51857" w:rsidP="00D92CDF">
      <w:pPr>
        <w:pStyle w:val="NormalWeb"/>
        <w:shd w:val="clear" w:color="auto" w:fill="FFFFFF"/>
        <w:spacing w:line="480" w:lineRule="auto"/>
        <w:rPr>
          <w:sz w:val="22"/>
          <w:szCs w:val="22"/>
        </w:rPr>
      </w:pPr>
      <w:r w:rsidRPr="00C77D4E">
        <w:rPr>
          <w:b/>
          <w:bCs/>
          <w:sz w:val="22"/>
          <w:szCs w:val="22"/>
        </w:rPr>
        <w:lastRenderedPageBreak/>
        <w:t>Table 7: Analysis of similarity between the cecal bacterial communities.</w:t>
      </w:r>
    </w:p>
    <w:tbl>
      <w:tblPr>
        <w:tblStyle w:val="TableGrid"/>
        <w:tblW w:w="0" w:type="auto"/>
        <w:tblLook w:val="04A0" w:firstRow="1" w:lastRow="0" w:firstColumn="1" w:lastColumn="0" w:noHBand="0" w:noVBand="1"/>
      </w:tblPr>
      <w:tblGrid>
        <w:gridCol w:w="3116"/>
        <w:gridCol w:w="3117"/>
        <w:gridCol w:w="3117"/>
      </w:tblGrid>
      <w:tr w:rsidR="00D92CDF" w:rsidRPr="00C77D4E" w14:paraId="1523D180" w14:textId="77777777" w:rsidTr="00BD44F6">
        <w:tc>
          <w:tcPr>
            <w:tcW w:w="3116" w:type="dxa"/>
          </w:tcPr>
          <w:p w14:paraId="6D384FF0" w14:textId="77777777" w:rsidR="00D92CDF" w:rsidRPr="00C77D4E" w:rsidRDefault="00D92CDF" w:rsidP="00BD44F6">
            <w:pPr>
              <w:pStyle w:val="NormalWeb"/>
              <w:spacing w:line="276" w:lineRule="auto"/>
              <w:jc w:val="center"/>
              <w:rPr>
                <w:b/>
                <w:bCs/>
                <w:sz w:val="22"/>
                <w:szCs w:val="22"/>
              </w:rPr>
            </w:pPr>
            <w:r w:rsidRPr="00C77D4E">
              <w:rPr>
                <w:b/>
                <w:bCs/>
                <w:sz w:val="22"/>
                <w:szCs w:val="22"/>
              </w:rPr>
              <w:t>Group</w:t>
            </w:r>
          </w:p>
        </w:tc>
        <w:tc>
          <w:tcPr>
            <w:tcW w:w="3117" w:type="dxa"/>
          </w:tcPr>
          <w:p w14:paraId="245F8ED1" w14:textId="77777777" w:rsidR="00D92CDF" w:rsidRPr="00C77D4E" w:rsidRDefault="00D92CDF" w:rsidP="00BD44F6">
            <w:pPr>
              <w:pStyle w:val="NormalWeb"/>
              <w:spacing w:line="276" w:lineRule="auto"/>
              <w:jc w:val="center"/>
              <w:rPr>
                <w:b/>
                <w:bCs/>
                <w:sz w:val="22"/>
                <w:szCs w:val="22"/>
              </w:rPr>
            </w:pPr>
            <w:r w:rsidRPr="00C77D4E">
              <w:rPr>
                <w:b/>
                <w:bCs/>
                <w:sz w:val="22"/>
                <w:szCs w:val="22"/>
              </w:rPr>
              <w:t>R-value</w:t>
            </w:r>
          </w:p>
        </w:tc>
        <w:tc>
          <w:tcPr>
            <w:tcW w:w="3117" w:type="dxa"/>
          </w:tcPr>
          <w:p w14:paraId="00F6BFAC" w14:textId="77777777" w:rsidR="00D92CDF" w:rsidRPr="00C77D4E" w:rsidRDefault="00D92CDF" w:rsidP="00BD44F6">
            <w:pPr>
              <w:pStyle w:val="NormalWeb"/>
              <w:spacing w:line="276" w:lineRule="auto"/>
              <w:jc w:val="center"/>
              <w:rPr>
                <w:b/>
                <w:bCs/>
                <w:sz w:val="22"/>
                <w:szCs w:val="22"/>
              </w:rPr>
            </w:pPr>
            <w:r w:rsidRPr="00C77D4E">
              <w:rPr>
                <w:b/>
                <w:bCs/>
                <w:sz w:val="22"/>
                <w:szCs w:val="22"/>
              </w:rPr>
              <w:t>P-value</w:t>
            </w:r>
          </w:p>
        </w:tc>
      </w:tr>
      <w:tr w:rsidR="00D92CDF" w:rsidRPr="00C77D4E" w14:paraId="235A744C" w14:textId="77777777" w:rsidTr="00BD44F6">
        <w:tc>
          <w:tcPr>
            <w:tcW w:w="3116" w:type="dxa"/>
          </w:tcPr>
          <w:p w14:paraId="1A28CED4" w14:textId="77777777" w:rsidR="00D92CDF" w:rsidRPr="00C77D4E" w:rsidRDefault="00D92CDF" w:rsidP="00BD44F6">
            <w:pPr>
              <w:pStyle w:val="NormalWeb"/>
              <w:spacing w:line="276" w:lineRule="auto"/>
              <w:jc w:val="center"/>
              <w:rPr>
                <w:sz w:val="22"/>
                <w:szCs w:val="22"/>
              </w:rPr>
            </w:pPr>
            <w:proofErr w:type="spellStart"/>
            <w:r w:rsidRPr="00C77D4E">
              <w:rPr>
                <w:sz w:val="22"/>
                <w:szCs w:val="22"/>
              </w:rPr>
              <w:t>Redbro</w:t>
            </w:r>
            <w:proofErr w:type="spellEnd"/>
            <w:r w:rsidRPr="00C77D4E">
              <w:rPr>
                <w:sz w:val="22"/>
                <w:szCs w:val="22"/>
              </w:rPr>
              <w:t>-Cobb</w:t>
            </w:r>
          </w:p>
        </w:tc>
        <w:tc>
          <w:tcPr>
            <w:tcW w:w="3117" w:type="dxa"/>
          </w:tcPr>
          <w:p w14:paraId="2A936A41" w14:textId="77777777" w:rsidR="00D92CDF" w:rsidRPr="00C77D4E" w:rsidRDefault="00D92CDF" w:rsidP="00BD44F6">
            <w:pPr>
              <w:pStyle w:val="NormalWeb"/>
              <w:spacing w:line="276" w:lineRule="auto"/>
              <w:jc w:val="center"/>
              <w:rPr>
                <w:sz w:val="22"/>
                <w:szCs w:val="22"/>
              </w:rPr>
            </w:pPr>
            <w:r w:rsidRPr="00C77D4E">
              <w:rPr>
                <w:sz w:val="22"/>
                <w:szCs w:val="22"/>
              </w:rPr>
              <w:t>0.49067</w:t>
            </w:r>
          </w:p>
        </w:tc>
        <w:tc>
          <w:tcPr>
            <w:tcW w:w="3117" w:type="dxa"/>
          </w:tcPr>
          <w:p w14:paraId="74600987" w14:textId="77777777" w:rsidR="00D92CDF" w:rsidRPr="00C77D4E" w:rsidRDefault="00D92CDF" w:rsidP="00BD44F6">
            <w:pPr>
              <w:pStyle w:val="NormalWeb"/>
              <w:spacing w:line="276" w:lineRule="auto"/>
              <w:jc w:val="center"/>
              <w:rPr>
                <w:sz w:val="22"/>
                <w:szCs w:val="22"/>
              </w:rPr>
            </w:pPr>
            <w:r w:rsidRPr="00C77D4E">
              <w:rPr>
                <w:sz w:val="22"/>
                <w:szCs w:val="22"/>
              </w:rPr>
              <w:t>0.001</w:t>
            </w:r>
          </w:p>
        </w:tc>
      </w:tr>
    </w:tbl>
    <w:p w14:paraId="602C4739" w14:textId="69F8EC53" w:rsidR="00D92CDF" w:rsidRDefault="00D92CDF" w:rsidP="00D92CDF">
      <w:pPr>
        <w:pStyle w:val="NormalWeb"/>
        <w:shd w:val="clear" w:color="auto" w:fill="FFFFFF"/>
        <w:spacing w:line="480" w:lineRule="auto"/>
        <w:rPr>
          <w:sz w:val="22"/>
          <w:szCs w:val="22"/>
        </w:rPr>
      </w:pPr>
      <w:r w:rsidRPr="00C77D4E">
        <w:rPr>
          <w:sz w:val="22"/>
          <w:szCs w:val="22"/>
        </w:rPr>
        <w:t xml:space="preserve">Evaluation of inter- and inner-group variation of the bacterial </w:t>
      </w:r>
      <w:r w:rsidR="00FF7DAF">
        <w:rPr>
          <w:sz w:val="22"/>
          <w:szCs w:val="22"/>
        </w:rPr>
        <w:t>communities</w:t>
      </w:r>
      <w:r w:rsidRPr="00C77D4E">
        <w:rPr>
          <w:sz w:val="22"/>
          <w:szCs w:val="22"/>
        </w:rPr>
        <w:t xml:space="preserve"> from the cecum of 10-day old chicks from a conventional (Cobb) and slow-growing (</w:t>
      </w:r>
      <w:proofErr w:type="spellStart"/>
      <w:r w:rsidRPr="00C77D4E">
        <w:rPr>
          <w:sz w:val="22"/>
          <w:szCs w:val="22"/>
        </w:rPr>
        <w:t>Redbro</w:t>
      </w:r>
      <w:proofErr w:type="spellEnd"/>
      <w:r w:rsidRPr="00C77D4E">
        <w:rPr>
          <w:sz w:val="22"/>
          <w:szCs w:val="22"/>
        </w:rPr>
        <w:t xml:space="preserve">) line of broiler chicks. A positive R-value represents significant inter-group variation. </w:t>
      </w:r>
    </w:p>
    <w:p w14:paraId="44F3BB47" w14:textId="77777777" w:rsidR="004D62B4" w:rsidRDefault="004D62B4" w:rsidP="00D92CDF">
      <w:pPr>
        <w:pStyle w:val="NormalWeb"/>
        <w:shd w:val="clear" w:color="auto" w:fill="FFFFFF"/>
        <w:spacing w:line="480" w:lineRule="auto"/>
        <w:rPr>
          <w:sz w:val="22"/>
          <w:szCs w:val="22"/>
        </w:rPr>
      </w:pPr>
    </w:p>
    <w:p w14:paraId="671EED40" w14:textId="77777777" w:rsidR="00735421" w:rsidRDefault="00735421" w:rsidP="00D92CDF">
      <w:pPr>
        <w:pStyle w:val="NormalWeb"/>
        <w:shd w:val="clear" w:color="auto" w:fill="FFFFFF"/>
        <w:spacing w:line="480" w:lineRule="auto"/>
        <w:rPr>
          <w:sz w:val="22"/>
          <w:szCs w:val="22"/>
        </w:rPr>
      </w:pPr>
    </w:p>
    <w:p w14:paraId="5F327411" w14:textId="77777777" w:rsidR="00735421" w:rsidRDefault="00735421" w:rsidP="00D92CDF">
      <w:pPr>
        <w:pStyle w:val="NormalWeb"/>
        <w:shd w:val="clear" w:color="auto" w:fill="FFFFFF"/>
        <w:spacing w:line="480" w:lineRule="auto"/>
        <w:rPr>
          <w:sz w:val="22"/>
          <w:szCs w:val="22"/>
        </w:rPr>
      </w:pPr>
    </w:p>
    <w:p w14:paraId="4806D3B4" w14:textId="77777777" w:rsidR="00735421" w:rsidRDefault="00735421" w:rsidP="00D92CDF">
      <w:pPr>
        <w:pStyle w:val="NormalWeb"/>
        <w:shd w:val="clear" w:color="auto" w:fill="FFFFFF"/>
        <w:spacing w:line="480" w:lineRule="auto"/>
        <w:rPr>
          <w:sz w:val="22"/>
          <w:szCs w:val="22"/>
        </w:rPr>
      </w:pPr>
    </w:p>
    <w:p w14:paraId="2DDA3C6E" w14:textId="77777777" w:rsidR="00A51857" w:rsidRDefault="00A51857" w:rsidP="00D92CDF">
      <w:pPr>
        <w:pStyle w:val="NormalWeb"/>
        <w:shd w:val="clear" w:color="auto" w:fill="FFFFFF"/>
        <w:spacing w:line="480" w:lineRule="auto"/>
        <w:rPr>
          <w:sz w:val="22"/>
          <w:szCs w:val="22"/>
        </w:rPr>
      </w:pPr>
    </w:p>
    <w:p w14:paraId="1DB537B7" w14:textId="6C33C2FF" w:rsidR="00D92CDF" w:rsidRPr="00C77D4E" w:rsidRDefault="00180C54" w:rsidP="00735421">
      <w:pPr>
        <w:pStyle w:val="NormalWeb"/>
        <w:shd w:val="clear" w:color="auto" w:fill="FFFFFF"/>
        <w:spacing w:line="480" w:lineRule="auto"/>
        <w:rPr>
          <w:sz w:val="22"/>
          <w:szCs w:val="22"/>
        </w:rPr>
      </w:pPr>
      <w:r>
        <w:rPr>
          <w:noProof/>
          <w:sz w:val="22"/>
          <w:szCs w:val="22"/>
          <w14:ligatures w14:val="standardContextual"/>
        </w:rPr>
        <w:lastRenderedPageBreak/>
        <w:drawing>
          <wp:inline distT="0" distB="0" distL="0" distR="0" wp14:anchorId="5DB5242C" wp14:editId="28D6E0A3">
            <wp:extent cx="5943600" cy="3933190"/>
            <wp:effectExtent l="0" t="0" r="0" b="3810"/>
            <wp:docPr id="2003776605" name="Picture 7"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76605" name="Picture 7" descr="A graph of a bar chart&#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933190"/>
                    </a:xfrm>
                    <a:prstGeom prst="rect">
                      <a:avLst/>
                    </a:prstGeom>
                  </pic:spPr>
                </pic:pic>
              </a:graphicData>
            </a:graphic>
          </wp:inline>
        </w:drawing>
      </w:r>
    </w:p>
    <w:p w14:paraId="4C27316F" w14:textId="62FEAB1C" w:rsidR="00D92CDF" w:rsidRDefault="00D92CDF" w:rsidP="00D92CDF">
      <w:pPr>
        <w:pStyle w:val="NormalWeb"/>
        <w:shd w:val="clear" w:color="auto" w:fill="FFFFFF"/>
        <w:spacing w:line="480" w:lineRule="auto"/>
        <w:rPr>
          <w:sz w:val="22"/>
          <w:szCs w:val="22"/>
        </w:rPr>
      </w:pPr>
      <w:r w:rsidRPr="00C77D4E">
        <w:rPr>
          <w:b/>
          <w:bCs/>
          <w:sz w:val="22"/>
          <w:szCs w:val="22"/>
        </w:rPr>
        <w:t xml:space="preserve">Figure </w:t>
      </w:r>
      <w:r w:rsidR="00E37944">
        <w:rPr>
          <w:b/>
          <w:bCs/>
          <w:sz w:val="22"/>
          <w:szCs w:val="22"/>
        </w:rPr>
        <w:t>2</w:t>
      </w:r>
      <w:r w:rsidR="00B9786A">
        <w:rPr>
          <w:b/>
          <w:bCs/>
          <w:sz w:val="22"/>
          <w:szCs w:val="22"/>
        </w:rPr>
        <w:t>3</w:t>
      </w:r>
      <w:r w:rsidRPr="00C77D4E">
        <w:rPr>
          <w:b/>
          <w:bCs/>
          <w:sz w:val="22"/>
          <w:szCs w:val="22"/>
        </w:rPr>
        <w:t>: Differences in bacterial taxa between genetic lines</w:t>
      </w:r>
      <w:r w:rsidR="00DF34C2">
        <w:rPr>
          <w:b/>
          <w:bCs/>
          <w:sz w:val="22"/>
          <w:szCs w:val="22"/>
        </w:rPr>
        <w:t xml:space="preserve"> by </w:t>
      </w:r>
      <w:proofErr w:type="spellStart"/>
      <w:r w:rsidR="00DF34C2">
        <w:rPr>
          <w:b/>
          <w:bCs/>
          <w:sz w:val="22"/>
          <w:szCs w:val="22"/>
        </w:rPr>
        <w:t>L</w:t>
      </w:r>
      <w:r w:rsidR="00754322">
        <w:rPr>
          <w:b/>
          <w:bCs/>
          <w:sz w:val="22"/>
          <w:szCs w:val="22"/>
        </w:rPr>
        <w:t>EfSe</w:t>
      </w:r>
      <w:proofErr w:type="spellEnd"/>
      <w:r w:rsidR="00754322">
        <w:rPr>
          <w:b/>
          <w:bCs/>
          <w:sz w:val="22"/>
          <w:szCs w:val="22"/>
        </w:rPr>
        <w:t xml:space="preserve"> analysis</w:t>
      </w:r>
      <w:r w:rsidRPr="00C77D4E">
        <w:rPr>
          <w:b/>
          <w:bCs/>
          <w:sz w:val="22"/>
          <w:szCs w:val="22"/>
        </w:rPr>
        <w:t xml:space="preserve">. </w:t>
      </w:r>
      <w:r w:rsidRPr="00C77D4E">
        <w:rPr>
          <w:sz w:val="22"/>
          <w:szCs w:val="22"/>
        </w:rPr>
        <w:t xml:space="preserve">Taxonomic differences in the bacterial </w:t>
      </w:r>
      <w:r w:rsidR="00871128">
        <w:rPr>
          <w:sz w:val="22"/>
          <w:szCs w:val="22"/>
        </w:rPr>
        <w:t>communities</w:t>
      </w:r>
      <w:r w:rsidRPr="00C77D4E">
        <w:rPr>
          <w:sz w:val="22"/>
          <w:szCs w:val="22"/>
        </w:rPr>
        <w:t xml:space="preserve"> from the cecum of 10</w:t>
      </w:r>
      <w:r w:rsidR="00387983">
        <w:rPr>
          <w:sz w:val="22"/>
          <w:szCs w:val="22"/>
        </w:rPr>
        <w:t>d</w:t>
      </w:r>
      <w:r w:rsidRPr="00C77D4E">
        <w:rPr>
          <w:sz w:val="22"/>
          <w:szCs w:val="22"/>
        </w:rPr>
        <w:t xml:space="preserve"> old chicks from a conventional (Cobb) and </w:t>
      </w:r>
      <w:proofErr w:type="gramStart"/>
      <w:r w:rsidRPr="00C77D4E">
        <w:rPr>
          <w:sz w:val="22"/>
          <w:szCs w:val="22"/>
        </w:rPr>
        <w:t>slow-growing</w:t>
      </w:r>
      <w:proofErr w:type="gramEnd"/>
      <w:r w:rsidRPr="00C77D4E">
        <w:rPr>
          <w:sz w:val="22"/>
          <w:szCs w:val="22"/>
        </w:rPr>
        <w:t xml:space="preserve"> (</w:t>
      </w:r>
      <w:proofErr w:type="spellStart"/>
      <w:r w:rsidRPr="00C77D4E">
        <w:rPr>
          <w:sz w:val="22"/>
          <w:szCs w:val="22"/>
        </w:rPr>
        <w:t>Redbro</w:t>
      </w:r>
      <w:proofErr w:type="spellEnd"/>
      <w:r w:rsidRPr="00C77D4E">
        <w:rPr>
          <w:sz w:val="22"/>
          <w:szCs w:val="22"/>
        </w:rPr>
        <w:t>) broiler line</w:t>
      </w:r>
      <w:r w:rsidR="00283DE7">
        <w:rPr>
          <w:sz w:val="22"/>
          <w:szCs w:val="22"/>
        </w:rPr>
        <w:t xml:space="preserve"> using a</w:t>
      </w:r>
      <w:r w:rsidR="00714F89">
        <w:rPr>
          <w:sz w:val="22"/>
          <w:szCs w:val="22"/>
        </w:rPr>
        <w:t xml:space="preserve"> linear discriminant (LDA) effect size</w:t>
      </w:r>
      <w:r w:rsidR="00677DD5">
        <w:rPr>
          <w:sz w:val="22"/>
          <w:szCs w:val="22"/>
        </w:rPr>
        <w:t xml:space="preserve"> (</w:t>
      </w:r>
      <w:proofErr w:type="spellStart"/>
      <w:r w:rsidR="00677DD5">
        <w:rPr>
          <w:sz w:val="22"/>
          <w:szCs w:val="22"/>
        </w:rPr>
        <w:t>LE</w:t>
      </w:r>
      <w:r w:rsidR="00754322">
        <w:rPr>
          <w:sz w:val="22"/>
          <w:szCs w:val="22"/>
        </w:rPr>
        <w:t>f</w:t>
      </w:r>
      <w:r w:rsidR="00677DD5">
        <w:rPr>
          <w:sz w:val="22"/>
          <w:szCs w:val="22"/>
        </w:rPr>
        <w:t>Se</w:t>
      </w:r>
      <w:proofErr w:type="spellEnd"/>
      <w:r w:rsidR="00677DD5">
        <w:rPr>
          <w:sz w:val="22"/>
          <w:szCs w:val="22"/>
        </w:rPr>
        <w:t>)</w:t>
      </w:r>
      <w:r w:rsidR="00920C60">
        <w:rPr>
          <w:sz w:val="22"/>
          <w:szCs w:val="22"/>
        </w:rPr>
        <w:t>.</w:t>
      </w:r>
    </w:p>
    <w:p w14:paraId="3DD6B1DF" w14:textId="77777777" w:rsidR="00A53349" w:rsidRDefault="00A53349" w:rsidP="00D92CDF">
      <w:pPr>
        <w:pStyle w:val="NormalWeb"/>
        <w:shd w:val="clear" w:color="auto" w:fill="FFFFFF"/>
        <w:spacing w:line="480" w:lineRule="auto"/>
        <w:rPr>
          <w:sz w:val="22"/>
          <w:szCs w:val="22"/>
        </w:rPr>
      </w:pPr>
    </w:p>
    <w:p w14:paraId="1A3D3C19" w14:textId="77777777" w:rsidR="00A0509A" w:rsidRDefault="00A0509A" w:rsidP="00D92CDF">
      <w:pPr>
        <w:pStyle w:val="NormalWeb"/>
        <w:shd w:val="clear" w:color="auto" w:fill="FFFFFF"/>
        <w:spacing w:line="480" w:lineRule="auto"/>
        <w:rPr>
          <w:sz w:val="22"/>
          <w:szCs w:val="22"/>
        </w:rPr>
      </w:pPr>
    </w:p>
    <w:p w14:paraId="22D2D466" w14:textId="77777777" w:rsidR="00746971" w:rsidRDefault="00746971" w:rsidP="00D92CDF">
      <w:pPr>
        <w:pStyle w:val="NormalWeb"/>
        <w:shd w:val="clear" w:color="auto" w:fill="FFFFFF"/>
        <w:spacing w:line="480" w:lineRule="auto"/>
        <w:rPr>
          <w:sz w:val="22"/>
          <w:szCs w:val="22"/>
        </w:rPr>
      </w:pPr>
    </w:p>
    <w:p w14:paraId="74C57BB6" w14:textId="574A3BA3" w:rsidR="00A53349" w:rsidRDefault="00A53349" w:rsidP="00D92CDF">
      <w:pPr>
        <w:pStyle w:val="NormalWeb"/>
        <w:shd w:val="clear" w:color="auto" w:fill="FFFFFF"/>
        <w:spacing w:line="480" w:lineRule="auto"/>
        <w:rPr>
          <w:sz w:val="22"/>
          <w:szCs w:val="22"/>
        </w:rPr>
      </w:pPr>
    </w:p>
    <w:p w14:paraId="664005DF" w14:textId="3E04411D" w:rsidR="00A53349" w:rsidRDefault="000A5A53" w:rsidP="00DF6D3E">
      <w:pPr>
        <w:pStyle w:val="NormalWeb"/>
        <w:shd w:val="clear" w:color="auto" w:fill="FFFFFF"/>
        <w:rPr>
          <w:sz w:val="22"/>
          <w:szCs w:val="22"/>
        </w:rPr>
      </w:pPr>
      <w:r>
        <w:rPr>
          <w:noProof/>
          <w:sz w:val="22"/>
          <w:szCs w:val="22"/>
          <w14:ligatures w14:val="standardContextual"/>
        </w:rPr>
        <w:lastRenderedPageBreak/>
        <w:drawing>
          <wp:inline distT="0" distB="0" distL="0" distR="0" wp14:anchorId="63A01B17" wp14:editId="357D1636">
            <wp:extent cx="2887133" cy="1443567"/>
            <wp:effectExtent l="0" t="0" r="0" b="4445"/>
            <wp:docPr id="560559681" name="Picture 12" descr="A graph with a red box and a red box with a black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59681" name="Picture 12" descr="A graph with a red box and a red box with a black line&#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09442" cy="1454722"/>
                    </a:xfrm>
                    <a:prstGeom prst="rect">
                      <a:avLst/>
                    </a:prstGeom>
                  </pic:spPr>
                </pic:pic>
              </a:graphicData>
            </a:graphic>
          </wp:inline>
        </w:drawing>
      </w:r>
      <w:r w:rsidR="00400068">
        <w:rPr>
          <w:noProof/>
          <w:sz w:val="22"/>
          <w:szCs w:val="22"/>
          <w14:ligatures w14:val="standardContextual"/>
        </w:rPr>
        <w:drawing>
          <wp:inline distT="0" distB="0" distL="0" distR="0" wp14:anchorId="33619D31" wp14:editId="22D9ED28">
            <wp:extent cx="2895177" cy="1443355"/>
            <wp:effectExtent l="0" t="0" r="635" b="4445"/>
            <wp:docPr id="6442685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68523" name="Picture 64426852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15645" cy="1453559"/>
                    </a:xfrm>
                    <a:prstGeom prst="rect">
                      <a:avLst/>
                    </a:prstGeom>
                  </pic:spPr>
                </pic:pic>
              </a:graphicData>
            </a:graphic>
          </wp:inline>
        </w:drawing>
      </w:r>
      <w:r w:rsidR="00850408">
        <w:rPr>
          <w:noProof/>
          <w:sz w:val="22"/>
          <w:szCs w:val="22"/>
          <w14:ligatures w14:val="standardContextual"/>
        </w:rPr>
        <w:drawing>
          <wp:inline distT="0" distB="0" distL="0" distR="0" wp14:anchorId="3CB1A3F5" wp14:editId="4FCD7262">
            <wp:extent cx="2895600" cy="1447800"/>
            <wp:effectExtent l="0" t="0" r="0" b="0"/>
            <wp:docPr id="15341963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96341" name="Picture 153419634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09360" cy="1454680"/>
                    </a:xfrm>
                    <a:prstGeom prst="rect">
                      <a:avLst/>
                    </a:prstGeom>
                  </pic:spPr>
                </pic:pic>
              </a:graphicData>
            </a:graphic>
          </wp:inline>
        </w:drawing>
      </w:r>
      <w:r w:rsidR="00DF6D3E">
        <w:rPr>
          <w:noProof/>
          <w:sz w:val="22"/>
          <w:szCs w:val="22"/>
          <w14:ligatures w14:val="standardContextual"/>
        </w:rPr>
        <w:drawing>
          <wp:inline distT="0" distB="0" distL="0" distR="0" wp14:anchorId="45510A1E" wp14:editId="1470D3DD">
            <wp:extent cx="2886708" cy="1447800"/>
            <wp:effectExtent l="0" t="0" r="0" b="0"/>
            <wp:docPr id="245737956" name="Picture 15" descr="A graph with a red square and a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37956" name="Picture 15" descr="A graph with a red square and a group&#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09374" cy="1459168"/>
                    </a:xfrm>
                    <a:prstGeom prst="rect">
                      <a:avLst/>
                    </a:prstGeom>
                  </pic:spPr>
                </pic:pic>
              </a:graphicData>
            </a:graphic>
          </wp:inline>
        </w:drawing>
      </w:r>
      <w:r w:rsidR="009038F6">
        <w:rPr>
          <w:noProof/>
          <w:sz w:val="22"/>
          <w:szCs w:val="22"/>
          <w14:ligatures w14:val="standardContextual"/>
        </w:rPr>
        <w:drawing>
          <wp:inline distT="0" distB="0" distL="0" distR="0" wp14:anchorId="70E96EFA" wp14:editId="69559BA8">
            <wp:extent cx="2895600" cy="1447800"/>
            <wp:effectExtent l="0" t="0" r="0" b="0"/>
            <wp:docPr id="1793481745" name="Picture 16" descr="A graph with a blue square and a green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81745" name="Picture 16" descr="A graph with a blue square and a green squar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15404" cy="1457702"/>
                    </a:xfrm>
                    <a:prstGeom prst="rect">
                      <a:avLst/>
                    </a:prstGeom>
                  </pic:spPr>
                </pic:pic>
              </a:graphicData>
            </a:graphic>
          </wp:inline>
        </w:drawing>
      </w:r>
      <w:r w:rsidR="00B3388F">
        <w:rPr>
          <w:noProof/>
          <w:sz w:val="22"/>
          <w:szCs w:val="22"/>
          <w14:ligatures w14:val="standardContextual"/>
        </w:rPr>
        <w:drawing>
          <wp:inline distT="0" distB="0" distL="0" distR="0" wp14:anchorId="6C6B701F" wp14:editId="72391F40">
            <wp:extent cx="2885866" cy="1447800"/>
            <wp:effectExtent l="0" t="0" r="0" b="0"/>
            <wp:docPr id="13809061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06106" name="Picture 138090610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23896" cy="1466879"/>
                    </a:xfrm>
                    <a:prstGeom prst="rect">
                      <a:avLst/>
                    </a:prstGeom>
                  </pic:spPr>
                </pic:pic>
              </a:graphicData>
            </a:graphic>
          </wp:inline>
        </w:drawing>
      </w:r>
      <w:r w:rsidR="00B3388F">
        <w:rPr>
          <w:noProof/>
          <w:sz w:val="22"/>
          <w:szCs w:val="22"/>
          <w14:ligatures w14:val="standardContextual"/>
        </w:rPr>
        <w:drawing>
          <wp:inline distT="0" distB="0" distL="0" distR="0" wp14:anchorId="68D2B2F8" wp14:editId="6B547A04">
            <wp:extent cx="2895600" cy="1443355"/>
            <wp:effectExtent l="0" t="0" r="0" b="4445"/>
            <wp:docPr id="116808529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85294" name="Picture 116808529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19590" cy="1455313"/>
                    </a:xfrm>
                    <a:prstGeom prst="rect">
                      <a:avLst/>
                    </a:prstGeom>
                  </pic:spPr>
                </pic:pic>
              </a:graphicData>
            </a:graphic>
          </wp:inline>
        </w:drawing>
      </w:r>
      <w:r w:rsidR="00EF6EBD">
        <w:rPr>
          <w:noProof/>
          <w:sz w:val="22"/>
          <w:szCs w:val="22"/>
          <w14:ligatures w14:val="standardContextual"/>
        </w:rPr>
        <w:drawing>
          <wp:inline distT="0" distB="0" distL="0" distR="0" wp14:anchorId="4F8DF894" wp14:editId="0E3BB6B6">
            <wp:extent cx="2886710" cy="1443356"/>
            <wp:effectExtent l="0" t="0" r="0" b="4445"/>
            <wp:docPr id="1543440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4067" name="Picture 15434406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23866" cy="1461934"/>
                    </a:xfrm>
                    <a:prstGeom prst="rect">
                      <a:avLst/>
                    </a:prstGeom>
                  </pic:spPr>
                </pic:pic>
              </a:graphicData>
            </a:graphic>
          </wp:inline>
        </w:drawing>
      </w:r>
    </w:p>
    <w:p w14:paraId="04130C1B" w14:textId="2549C32A" w:rsidR="00400068" w:rsidRPr="007C4C5D" w:rsidRDefault="00400068" w:rsidP="00D92CDF">
      <w:pPr>
        <w:pStyle w:val="NormalWeb"/>
        <w:shd w:val="clear" w:color="auto" w:fill="FFFFFF"/>
        <w:spacing w:line="480" w:lineRule="auto"/>
        <w:rPr>
          <w:sz w:val="22"/>
          <w:szCs w:val="22"/>
        </w:rPr>
      </w:pPr>
      <w:r w:rsidRPr="00400068">
        <w:rPr>
          <w:b/>
          <w:bCs/>
          <w:sz w:val="22"/>
          <w:szCs w:val="22"/>
        </w:rPr>
        <w:t xml:space="preserve">Figure </w:t>
      </w:r>
      <w:r w:rsidR="00E37944">
        <w:rPr>
          <w:b/>
          <w:bCs/>
          <w:sz w:val="22"/>
          <w:szCs w:val="22"/>
        </w:rPr>
        <w:t>2</w:t>
      </w:r>
      <w:r w:rsidR="00B9786A">
        <w:rPr>
          <w:b/>
          <w:bCs/>
          <w:sz w:val="22"/>
          <w:szCs w:val="22"/>
        </w:rPr>
        <w:t>4</w:t>
      </w:r>
      <w:r>
        <w:rPr>
          <w:b/>
          <w:bCs/>
          <w:sz w:val="22"/>
          <w:szCs w:val="22"/>
        </w:rPr>
        <w:t xml:space="preserve">: </w:t>
      </w:r>
      <w:proofErr w:type="spellStart"/>
      <w:r>
        <w:rPr>
          <w:b/>
          <w:bCs/>
          <w:sz w:val="22"/>
          <w:szCs w:val="22"/>
        </w:rPr>
        <w:t>MetagenomeSeq</w:t>
      </w:r>
      <w:proofErr w:type="spellEnd"/>
      <w:r w:rsidR="006E0069">
        <w:rPr>
          <w:b/>
          <w:bCs/>
          <w:sz w:val="22"/>
          <w:szCs w:val="22"/>
        </w:rPr>
        <w:t xml:space="preserve"> analysis of differences in bacterial community taxa. </w:t>
      </w:r>
      <w:r w:rsidR="006E0069">
        <w:rPr>
          <w:sz w:val="22"/>
          <w:szCs w:val="22"/>
        </w:rPr>
        <w:t>Taxonomic differences of the bacterial communities in the cecum of 10</w:t>
      </w:r>
      <w:r w:rsidR="00387983">
        <w:rPr>
          <w:sz w:val="22"/>
          <w:szCs w:val="22"/>
        </w:rPr>
        <w:t>d</w:t>
      </w:r>
      <w:r w:rsidR="006E0069">
        <w:rPr>
          <w:sz w:val="22"/>
          <w:szCs w:val="22"/>
        </w:rPr>
        <w:t xml:space="preserve"> old </w:t>
      </w:r>
      <w:r w:rsidR="00387983">
        <w:rPr>
          <w:sz w:val="22"/>
          <w:szCs w:val="22"/>
        </w:rPr>
        <w:t xml:space="preserve">chicks from a conventional (Cobb) and </w:t>
      </w:r>
      <w:proofErr w:type="gramStart"/>
      <w:r w:rsidR="00387983">
        <w:rPr>
          <w:sz w:val="22"/>
          <w:szCs w:val="22"/>
        </w:rPr>
        <w:t>slow-growing</w:t>
      </w:r>
      <w:proofErr w:type="gramEnd"/>
      <w:r w:rsidR="00387983">
        <w:rPr>
          <w:sz w:val="22"/>
          <w:szCs w:val="22"/>
        </w:rPr>
        <w:t xml:space="preserve"> (</w:t>
      </w:r>
      <w:proofErr w:type="spellStart"/>
      <w:r w:rsidR="00387983">
        <w:rPr>
          <w:sz w:val="22"/>
          <w:szCs w:val="22"/>
        </w:rPr>
        <w:t>Redbro</w:t>
      </w:r>
      <w:proofErr w:type="spellEnd"/>
      <w:r w:rsidR="00387983">
        <w:rPr>
          <w:sz w:val="22"/>
          <w:szCs w:val="22"/>
        </w:rPr>
        <w:t>) line of broiler chicks</w:t>
      </w:r>
      <w:r w:rsidR="00F32A9B">
        <w:rPr>
          <w:sz w:val="22"/>
          <w:szCs w:val="22"/>
        </w:rPr>
        <w:t xml:space="preserve"> (n=10)</w:t>
      </w:r>
      <w:r w:rsidR="00387983">
        <w:rPr>
          <w:sz w:val="22"/>
          <w:szCs w:val="22"/>
        </w:rPr>
        <w:t xml:space="preserve">. </w:t>
      </w:r>
      <w:r w:rsidR="00F32A9B">
        <w:rPr>
          <w:sz w:val="22"/>
          <w:szCs w:val="22"/>
        </w:rPr>
        <w:t xml:space="preserve">A) Familial differences between the two genetic lines. B) Genera differences between the genetic lines </w:t>
      </w:r>
      <w:r w:rsidR="003B0183">
        <w:rPr>
          <w:sz w:val="22"/>
          <w:szCs w:val="22"/>
        </w:rPr>
        <w:t>(</w:t>
      </w:r>
      <w:r w:rsidR="003B0183">
        <w:rPr>
          <w:i/>
          <w:iCs/>
          <w:sz w:val="22"/>
          <w:szCs w:val="22"/>
        </w:rPr>
        <w:t>P</w:t>
      </w:r>
      <w:r w:rsidR="007C4C5D">
        <w:rPr>
          <w:sz w:val="22"/>
          <w:szCs w:val="22"/>
        </w:rPr>
        <w:t xml:space="preserve"> &lt; 0.05)</w:t>
      </w:r>
      <w:r w:rsidR="00700B00">
        <w:rPr>
          <w:sz w:val="22"/>
          <w:szCs w:val="22"/>
        </w:rPr>
        <w:t>.</w:t>
      </w:r>
    </w:p>
    <w:p w14:paraId="234218C1" w14:textId="693A231B" w:rsidR="00A53349" w:rsidRDefault="00B40C8D" w:rsidP="00D92CDF">
      <w:pPr>
        <w:pStyle w:val="NormalWeb"/>
        <w:shd w:val="clear" w:color="auto" w:fill="FFFFFF"/>
        <w:spacing w:line="480" w:lineRule="auto"/>
        <w:rPr>
          <w:sz w:val="22"/>
          <w:szCs w:val="22"/>
        </w:rPr>
      </w:pPr>
      <w:r>
        <w:rPr>
          <w:noProof/>
          <w:sz w:val="22"/>
          <w:szCs w:val="22"/>
          <w14:ligatures w14:val="standardContextual"/>
        </w:rPr>
        <w:lastRenderedPageBreak/>
        <w:drawing>
          <wp:inline distT="0" distB="0" distL="0" distR="0" wp14:anchorId="7661B3B9" wp14:editId="543E0EE1">
            <wp:extent cx="5943600" cy="3883660"/>
            <wp:effectExtent l="0" t="0" r="0" b="2540"/>
            <wp:docPr id="1733365562" name="Picture 2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365562" name="Picture 22" descr="A close-up of a graph&#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883660"/>
                    </a:xfrm>
                    <a:prstGeom prst="rect">
                      <a:avLst/>
                    </a:prstGeom>
                  </pic:spPr>
                </pic:pic>
              </a:graphicData>
            </a:graphic>
          </wp:inline>
        </w:drawing>
      </w:r>
    </w:p>
    <w:p w14:paraId="77F1D326" w14:textId="32D3D69D" w:rsidR="00B40C8D" w:rsidRPr="00E145DB" w:rsidRDefault="00B40C8D" w:rsidP="00D92CDF">
      <w:pPr>
        <w:pStyle w:val="NormalWeb"/>
        <w:shd w:val="clear" w:color="auto" w:fill="FFFFFF"/>
        <w:spacing w:line="480" w:lineRule="auto"/>
        <w:rPr>
          <w:sz w:val="22"/>
          <w:szCs w:val="22"/>
        </w:rPr>
      </w:pPr>
      <w:r>
        <w:rPr>
          <w:b/>
          <w:bCs/>
          <w:sz w:val="22"/>
          <w:szCs w:val="22"/>
        </w:rPr>
        <w:t>Figure 2</w:t>
      </w:r>
      <w:r w:rsidR="00B9786A">
        <w:rPr>
          <w:b/>
          <w:bCs/>
          <w:sz w:val="22"/>
          <w:szCs w:val="22"/>
        </w:rPr>
        <w:t>5</w:t>
      </w:r>
      <w:r>
        <w:rPr>
          <w:b/>
          <w:bCs/>
          <w:sz w:val="22"/>
          <w:szCs w:val="22"/>
        </w:rPr>
        <w:t>: Pathway</w:t>
      </w:r>
      <w:r w:rsidR="00E145DB">
        <w:rPr>
          <w:b/>
          <w:bCs/>
          <w:sz w:val="22"/>
          <w:szCs w:val="22"/>
        </w:rPr>
        <w:t xml:space="preserve"> </w:t>
      </w:r>
      <w:r>
        <w:rPr>
          <w:b/>
          <w:bCs/>
          <w:sz w:val="22"/>
          <w:szCs w:val="22"/>
        </w:rPr>
        <w:t xml:space="preserve">enrichment </w:t>
      </w:r>
      <w:r w:rsidR="00E145DB">
        <w:rPr>
          <w:b/>
          <w:bCs/>
          <w:sz w:val="22"/>
          <w:szCs w:val="22"/>
        </w:rPr>
        <w:t>from bacterial communities present in the cecum.</w:t>
      </w:r>
      <w:r w:rsidR="00E145DB">
        <w:rPr>
          <w:sz w:val="22"/>
          <w:szCs w:val="22"/>
        </w:rPr>
        <w:t xml:space="preserve"> Enriched pathways </w:t>
      </w:r>
      <w:r w:rsidR="00B92073">
        <w:rPr>
          <w:sz w:val="22"/>
          <w:szCs w:val="22"/>
        </w:rPr>
        <w:t xml:space="preserve">from differential abundance of bacterial communities present in the cecum of 10d old chicks from a conventional (Cobb) and </w:t>
      </w:r>
      <w:proofErr w:type="gramStart"/>
      <w:r w:rsidR="00B92073">
        <w:rPr>
          <w:sz w:val="22"/>
          <w:szCs w:val="22"/>
        </w:rPr>
        <w:t>slow-growing</w:t>
      </w:r>
      <w:proofErr w:type="gramEnd"/>
      <w:r w:rsidR="00B92073">
        <w:rPr>
          <w:sz w:val="22"/>
          <w:szCs w:val="22"/>
        </w:rPr>
        <w:t xml:space="preserve"> (</w:t>
      </w:r>
      <w:proofErr w:type="spellStart"/>
      <w:r w:rsidR="00B92073">
        <w:rPr>
          <w:sz w:val="22"/>
          <w:szCs w:val="22"/>
        </w:rPr>
        <w:t>Redbro</w:t>
      </w:r>
      <w:proofErr w:type="spellEnd"/>
      <w:r w:rsidR="00B92073">
        <w:rPr>
          <w:sz w:val="22"/>
          <w:szCs w:val="22"/>
        </w:rPr>
        <w:t xml:space="preserve">) broiler line. A) Venn diagram representing </w:t>
      </w:r>
      <w:r w:rsidR="004A30EF">
        <w:rPr>
          <w:sz w:val="22"/>
          <w:szCs w:val="22"/>
        </w:rPr>
        <w:t xml:space="preserve">functions unique to each genetic line. B) Volcano </w:t>
      </w:r>
      <w:r w:rsidR="00AC5E85">
        <w:rPr>
          <w:sz w:val="22"/>
          <w:szCs w:val="22"/>
        </w:rPr>
        <w:t>map</w:t>
      </w:r>
      <w:r w:rsidR="004A30EF">
        <w:rPr>
          <w:sz w:val="22"/>
          <w:szCs w:val="22"/>
        </w:rPr>
        <w:t xml:space="preserve"> depict</w:t>
      </w:r>
      <w:r w:rsidR="00AC5E85">
        <w:rPr>
          <w:sz w:val="22"/>
          <w:szCs w:val="22"/>
        </w:rPr>
        <w:t>ing up and down regulated functions</w:t>
      </w:r>
      <w:r w:rsidR="00AA6AA2">
        <w:rPr>
          <w:sz w:val="22"/>
          <w:szCs w:val="22"/>
        </w:rPr>
        <w:t xml:space="preserve">. C) </w:t>
      </w:r>
      <w:r w:rsidR="006132BD">
        <w:rPr>
          <w:sz w:val="22"/>
          <w:szCs w:val="22"/>
        </w:rPr>
        <w:t xml:space="preserve">T-test of the </w:t>
      </w:r>
      <w:r w:rsidR="00324F40">
        <w:rPr>
          <w:sz w:val="22"/>
          <w:szCs w:val="22"/>
        </w:rPr>
        <w:t xml:space="preserve">KEGG </w:t>
      </w:r>
      <w:r w:rsidR="006132BD">
        <w:rPr>
          <w:sz w:val="22"/>
          <w:szCs w:val="22"/>
        </w:rPr>
        <w:t>functional d</w:t>
      </w:r>
      <w:r w:rsidR="00324F40">
        <w:rPr>
          <w:sz w:val="22"/>
          <w:szCs w:val="22"/>
        </w:rPr>
        <w:t>ifferences between the genetic lines.</w:t>
      </w:r>
    </w:p>
    <w:p w14:paraId="0A61E30E" w14:textId="77777777" w:rsidR="00A53349" w:rsidRDefault="00A53349" w:rsidP="00D92CDF">
      <w:pPr>
        <w:pStyle w:val="NormalWeb"/>
        <w:shd w:val="clear" w:color="auto" w:fill="FFFFFF"/>
        <w:spacing w:line="480" w:lineRule="auto"/>
        <w:rPr>
          <w:sz w:val="22"/>
          <w:szCs w:val="22"/>
        </w:rPr>
      </w:pPr>
    </w:p>
    <w:p w14:paraId="6BE349F9" w14:textId="77777777" w:rsidR="00A53349" w:rsidRDefault="00A53349" w:rsidP="00D92CDF">
      <w:pPr>
        <w:pStyle w:val="NormalWeb"/>
        <w:shd w:val="clear" w:color="auto" w:fill="FFFFFF"/>
        <w:spacing w:line="480" w:lineRule="auto"/>
        <w:rPr>
          <w:sz w:val="22"/>
          <w:szCs w:val="22"/>
        </w:rPr>
      </w:pPr>
    </w:p>
    <w:p w14:paraId="69091B38" w14:textId="77777777" w:rsidR="00A53349" w:rsidRDefault="00A53349" w:rsidP="00D92CDF">
      <w:pPr>
        <w:pStyle w:val="NormalWeb"/>
        <w:shd w:val="clear" w:color="auto" w:fill="FFFFFF"/>
        <w:spacing w:line="480" w:lineRule="auto"/>
        <w:rPr>
          <w:sz w:val="22"/>
          <w:szCs w:val="22"/>
        </w:rPr>
      </w:pPr>
    </w:p>
    <w:p w14:paraId="6FE0AC90" w14:textId="77777777" w:rsidR="00A53349" w:rsidRDefault="00A53349" w:rsidP="00D92CDF">
      <w:pPr>
        <w:pStyle w:val="NormalWeb"/>
        <w:shd w:val="clear" w:color="auto" w:fill="FFFFFF"/>
        <w:spacing w:line="480" w:lineRule="auto"/>
        <w:rPr>
          <w:sz w:val="22"/>
          <w:szCs w:val="22"/>
        </w:rPr>
      </w:pPr>
    </w:p>
    <w:p w14:paraId="1C95A4F7" w14:textId="77777777" w:rsidR="00324F40" w:rsidRDefault="00324F40" w:rsidP="00000DCA">
      <w:pPr>
        <w:pStyle w:val="NormalWeb"/>
        <w:shd w:val="clear" w:color="auto" w:fill="FFFFFF"/>
        <w:spacing w:line="480" w:lineRule="auto"/>
        <w:jc w:val="center"/>
        <w:rPr>
          <w:sz w:val="22"/>
          <w:szCs w:val="22"/>
        </w:rPr>
      </w:pPr>
    </w:p>
    <w:p w14:paraId="2DC73528" w14:textId="0D449F08" w:rsidR="00000DCA" w:rsidRPr="00B15FDE" w:rsidRDefault="00000DCA" w:rsidP="00000DCA">
      <w:pPr>
        <w:pStyle w:val="NormalWeb"/>
        <w:shd w:val="clear" w:color="auto" w:fill="FFFFFF"/>
        <w:spacing w:line="480" w:lineRule="auto"/>
        <w:jc w:val="center"/>
        <w:rPr>
          <w:b/>
          <w:bCs/>
          <w:sz w:val="22"/>
          <w:szCs w:val="22"/>
        </w:rPr>
      </w:pPr>
      <w:r w:rsidRPr="00B15FDE">
        <w:rPr>
          <w:b/>
          <w:bCs/>
          <w:sz w:val="22"/>
          <w:szCs w:val="22"/>
        </w:rPr>
        <w:lastRenderedPageBreak/>
        <w:t>CHAPTER 3 CONCLUSION</w:t>
      </w:r>
    </w:p>
    <w:p w14:paraId="45C65506" w14:textId="77777777" w:rsidR="00844608" w:rsidRDefault="00844608" w:rsidP="00000DCA">
      <w:pPr>
        <w:pStyle w:val="NormalWeb"/>
        <w:shd w:val="clear" w:color="auto" w:fill="FFFFFF"/>
        <w:spacing w:line="480" w:lineRule="auto"/>
        <w:jc w:val="center"/>
        <w:rPr>
          <w:sz w:val="22"/>
          <w:szCs w:val="22"/>
        </w:rPr>
      </w:pPr>
    </w:p>
    <w:p w14:paraId="1B25818F" w14:textId="77777777" w:rsidR="00844608" w:rsidRDefault="00844608" w:rsidP="00000DCA">
      <w:pPr>
        <w:pStyle w:val="NormalWeb"/>
        <w:shd w:val="clear" w:color="auto" w:fill="FFFFFF"/>
        <w:spacing w:line="480" w:lineRule="auto"/>
        <w:jc w:val="center"/>
        <w:rPr>
          <w:sz w:val="22"/>
          <w:szCs w:val="22"/>
        </w:rPr>
      </w:pPr>
    </w:p>
    <w:p w14:paraId="48829CF9" w14:textId="77777777" w:rsidR="00844608" w:rsidRDefault="00844608" w:rsidP="00000DCA">
      <w:pPr>
        <w:pStyle w:val="NormalWeb"/>
        <w:shd w:val="clear" w:color="auto" w:fill="FFFFFF"/>
        <w:spacing w:line="480" w:lineRule="auto"/>
        <w:jc w:val="center"/>
        <w:rPr>
          <w:sz w:val="22"/>
          <w:szCs w:val="22"/>
        </w:rPr>
      </w:pPr>
    </w:p>
    <w:p w14:paraId="30E0D547" w14:textId="77777777" w:rsidR="00844608" w:rsidRDefault="00844608" w:rsidP="00000DCA">
      <w:pPr>
        <w:pStyle w:val="NormalWeb"/>
        <w:shd w:val="clear" w:color="auto" w:fill="FFFFFF"/>
        <w:spacing w:line="480" w:lineRule="auto"/>
        <w:jc w:val="center"/>
        <w:rPr>
          <w:sz w:val="22"/>
          <w:szCs w:val="22"/>
        </w:rPr>
      </w:pPr>
    </w:p>
    <w:p w14:paraId="38657A21" w14:textId="77777777" w:rsidR="00844608" w:rsidRDefault="00844608" w:rsidP="00000DCA">
      <w:pPr>
        <w:pStyle w:val="NormalWeb"/>
        <w:shd w:val="clear" w:color="auto" w:fill="FFFFFF"/>
        <w:spacing w:line="480" w:lineRule="auto"/>
        <w:jc w:val="center"/>
        <w:rPr>
          <w:sz w:val="22"/>
          <w:szCs w:val="22"/>
        </w:rPr>
      </w:pPr>
    </w:p>
    <w:p w14:paraId="49B2CBA8" w14:textId="77777777" w:rsidR="00844608" w:rsidRDefault="00844608" w:rsidP="00000DCA">
      <w:pPr>
        <w:pStyle w:val="NormalWeb"/>
        <w:shd w:val="clear" w:color="auto" w:fill="FFFFFF"/>
        <w:spacing w:line="480" w:lineRule="auto"/>
        <w:jc w:val="center"/>
        <w:rPr>
          <w:sz w:val="22"/>
          <w:szCs w:val="22"/>
        </w:rPr>
      </w:pPr>
    </w:p>
    <w:p w14:paraId="7213EBCC" w14:textId="77777777" w:rsidR="00844608" w:rsidRDefault="00844608" w:rsidP="00000DCA">
      <w:pPr>
        <w:pStyle w:val="NormalWeb"/>
        <w:shd w:val="clear" w:color="auto" w:fill="FFFFFF"/>
        <w:spacing w:line="480" w:lineRule="auto"/>
        <w:jc w:val="center"/>
        <w:rPr>
          <w:sz w:val="22"/>
          <w:szCs w:val="22"/>
        </w:rPr>
      </w:pPr>
    </w:p>
    <w:p w14:paraId="0BD56629" w14:textId="77777777" w:rsidR="00844608" w:rsidRDefault="00844608" w:rsidP="00000DCA">
      <w:pPr>
        <w:pStyle w:val="NormalWeb"/>
        <w:shd w:val="clear" w:color="auto" w:fill="FFFFFF"/>
        <w:spacing w:line="480" w:lineRule="auto"/>
        <w:jc w:val="center"/>
        <w:rPr>
          <w:sz w:val="22"/>
          <w:szCs w:val="22"/>
        </w:rPr>
      </w:pPr>
    </w:p>
    <w:p w14:paraId="2C82D756" w14:textId="77777777" w:rsidR="00844608" w:rsidRDefault="00844608" w:rsidP="00000DCA">
      <w:pPr>
        <w:pStyle w:val="NormalWeb"/>
        <w:shd w:val="clear" w:color="auto" w:fill="FFFFFF"/>
        <w:spacing w:line="480" w:lineRule="auto"/>
        <w:jc w:val="center"/>
        <w:rPr>
          <w:sz w:val="22"/>
          <w:szCs w:val="22"/>
        </w:rPr>
      </w:pPr>
    </w:p>
    <w:p w14:paraId="364B8923" w14:textId="77777777" w:rsidR="00844608" w:rsidRDefault="00844608" w:rsidP="00000DCA">
      <w:pPr>
        <w:pStyle w:val="NormalWeb"/>
        <w:shd w:val="clear" w:color="auto" w:fill="FFFFFF"/>
        <w:spacing w:line="480" w:lineRule="auto"/>
        <w:jc w:val="center"/>
        <w:rPr>
          <w:sz w:val="22"/>
          <w:szCs w:val="22"/>
        </w:rPr>
      </w:pPr>
    </w:p>
    <w:p w14:paraId="3E188261" w14:textId="77777777" w:rsidR="00844608" w:rsidRDefault="00844608" w:rsidP="00000DCA">
      <w:pPr>
        <w:pStyle w:val="NormalWeb"/>
        <w:shd w:val="clear" w:color="auto" w:fill="FFFFFF"/>
        <w:spacing w:line="480" w:lineRule="auto"/>
        <w:jc w:val="center"/>
        <w:rPr>
          <w:sz w:val="22"/>
          <w:szCs w:val="22"/>
        </w:rPr>
      </w:pPr>
    </w:p>
    <w:p w14:paraId="5A6BAB44" w14:textId="77777777" w:rsidR="00844608" w:rsidRDefault="00844608" w:rsidP="00000DCA">
      <w:pPr>
        <w:pStyle w:val="NormalWeb"/>
        <w:shd w:val="clear" w:color="auto" w:fill="FFFFFF"/>
        <w:spacing w:line="480" w:lineRule="auto"/>
        <w:jc w:val="center"/>
        <w:rPr>
          <w:sz w:val="22"/>
          <w:szCs w:val="22"/>
        </w:rPr>
      </w:pPr>
    </w:p>
    <w:p w14:paraId="70F7F1D1" w14:textId="77777777" w:rsidR="00844608" w:rsidRDefault="00844608" w:rsidP="00000DCA">
      <w:pPr>
        <w:pStyle w:val="NormalWeb"/>
        <w:shd w:val="clear" w:color="auto" w:fill="FFFFFF"/>
        <w:spacing w:line="480" w:lineRule="auto"/>
        <w:jc w:val="center"/>
        <w:rPr>
          <w:sz w:val="22"/>
          <w:szCs w:val="22"/>
        </w:rPr>
      </w:pPr>
    </w:p>
    <w:p w14:paraId="1C94CAE0" w14:textId="77777777" w:rsidR="00844608" w:rsidRDefault="00844608" w:rsidP="00000DCA">
      <w:pPr>
        <w:pStyle w:val="NormalWeb"/>
        <w:shd w:val="clear" w:color="auto" w:fill="FFFFFF"/>
        <w:spacing w:line="480" w:lineRule="auto"/>
        <w:jc w:val="center"/>
        <w:rPr>
          <w:sz w:val="22"/>
          <w:szCs w:val="22"/>
        </w:rPr>
      </w:pPr>
    </w:p>
    <w:p w14:paraId="5C89A284" w14:textId="77777777" w:rsidR="00844608" w:rsidRDefault="00844608" w:rsidP="00000DCA">
      <w:pPr>
        <w:pStyle w:val="NormalWeb"/>
        <w:shd w:val="clear" w:color="auto" w:fill="FFFFFF"/>
        <w:spacing w:line="480" w:lineRule="auto"/>
        <w:jc w:val="center"/>
        <w:rPr>
          <w:sz w:val="22"/>
          <w:szCs w:val="22"/>
        </w:rPr>
      </w:pPr>
    </w:p>
    <w:p w14:paraId="734D8D1E" w14:textId="77777777" w:rsidR="00844608" w:rsidRDefault="00844608" w:rsidP="00000DCA">
      <w:pPr>
        <w:pStyle w:val="NormalWeb"/>
        <w:shd w:val="clear" w:color="auto" w:fill="FFFFFF"/>
        <w:spacing w:line="480" w:lineRule="auto"/>
        <w:jc w:val="center"/>
        <w:rPr>
          <w:sz w:val="22"/>
          <w:szCs w:val="22"/>
        </w:rPr>
      </w:pPr>
    </w:p>
    <w:p w14:paraId="05370FB7" w14:textId="6EC9A769" w:rsidR="00844608" w:rsidRDefault="003D24EC" w:rsidP="003D24EC">
      <w:pPr>
        <w:pStyle w:val="NormalWeb"/>
        <w:shd w:val="clear" w:color="auto" w:fill="FFFFFF"/>
        <w:spacing w:line="480" w:lineRule="auto"/>
        <w:rPr>
          <w:sz w:val="22"/>
          <w:szCs w:val="22"/>
        </w:rPr>
      </w:pPr>
      <w:r>
        <w:rPr>
          <w:sz w:val="22"/>
          <w:szCs w:val="22"/>
        </w:rPr>
        <w:lastRenderedPageBreak/>
        <w:tab/>
        <w:t>Over the years, the modern broiler chicken has become incredibly eff</w:t>
      </w:r>
      <w:r w:rsidR="00F36B53">
        <w:rPr>
          <w:sz w:val="22"/>
          <w:szCs w:val="22"/>
        </w:rPr>
        <w:t xml:space="preserve">icient in terms of both feed efficiency and growth of the breast muscle. Along with this efficiency, </w:t>
      </w:r>
      <w:r w:rsidR="009C4F1B">
        <w:rPr>
          <w:sz w:val="22"/>
          <w:szCs w:val="22"/>
        </w:rPr>
        <w:t xml:space="preserve">there has been a rise in breast muscle myopathies, overaccumulation of adipose tissue, and other health and welfare consequences. </w:t>
      </w:r>
      <w:r w:rsidR="00F55169">
        <w:rPr>
          <w:sz w:val="22"/>
          <w:szCs w:val="22"/>
        </w:rPr>
        <w:t xml:space="preserve">With the growing consumer concern over meat quality and welfare, there has been a push towards slower growing broiler chickens that have enhanced welfare, meat quality, and overall health. </w:t>
      </w:r>
      <w:r w:rsidR="0011703E">
        <w:rPr>
          <w:sz w:val="22"/>
          <w:szCs w:val="22"/>
        </w:rPr>
        <w:t xml:space="preserve">These slow-growing lines provide the opportunity to study </w:t>
      </w:r>
      <w:r w:rsidR="004B0865">
        <w:rPr>
          <w:sz w:val="22"/>
          <w:szCs w:val="22"/>
        </w:rPr>
        <w:t xml:space="preserve">pathways related to muscle and adipose growth and development in post-hatch broilers as they have been differentially selected for growth as well as numerous traits other than growth. </w:t>
      </w:r>
      <w:r w:rsidR="008B41F2">
        <w:rPr>
          <w:sz w:val="22"/>
          <w:szCs w:val="22"/>
        </w:rPr>
        <w:t>This study used a conventional line of broiler chickens, Cobb 700, and a slow-growing line</w:t>
      </w:r>
      <w:r w:rsidR="009D7F82">
        <w:rPr>
          <w:sz w:val="22"/>
          <w:szCs w:val="22"/>
        </w:rPr>
        <w:t xml:space="preserve">, Hubbard </w:t>
      </w:r>
      <w:proofErr w:type="spellStart"/>
      <w:r w:rsidR="009D7F82">
        <w:rPr>
          <w:sz w:val="22"/>
          <w:szCs w:val="22"/>
        </w:rPr>
        <w:t>Redbro</w:t>
      </w:r>
      <w:proofErr w:type="spellEnd"/>
      <w:r w:rsidR="009D7F82">
        <w:rPr>
          <w:sz w:val="22"/>
          <w:szCs w:val="22"/>
        </w:rPr>
        <w:t>, to determine differences found in phenotypic t</w:t>
      </w:r>
      <w:r w:rsidR="00B65428">
        <w:rPr>
          <w:sz w:val="22"/>
          <w:szCs w:val="22"/>
        </w:rPr>
        <w:t xml:space="preserve">raits, genetic pathways, fatty acids present in the adipose tissue, and bacterial communities in the cecum. </w:t>
      </w:r>
      <w:r w:rsidR="00624CA0">
        <w:rPr>
          <w:sz w:val="22"/>
          <w:szCs w:val="22"/>
        </w:rPr>
        <w:t xml:space="preserve">We identified notable differences in yolk utilization, </w:t>
      </w:r>
      <w:r w:rsidR="00AD308C">
        <w:rPr>
          <w:sz w:val="22"/>
          <w:szCs w:val="22"/>
        </w:rPr>
        <w:t xml:space="preserve">adipose tissue weight and adipocyte size, DEGs </w:t>
      </w:r>
      <w:r w:rsidR="00DA662A">
        <w:rPr>
          <w:sz w:val="22"/>
          <w:szCs w:val="22"/>
        </w:rPr>
        <w:t xml:space="preserve">and their associated pathways in both SQ adipose tissue and BM, and bacterial communities. These findings </w:t>
      </w:r>
      <w:r w:rsidR="00725826">
        <w:rPr>
          <w:sz w:val="22"/>
          <w:szCs w:val="22"/>
        </w:rPr>
        <w:t xml:space="preserve">suggest that there are differences present in the two genetic lines and may underline growth and development of adipose tissue and breast muscle in broiler chickens. Further research is required to </w:t>
      </w:r>
      <w:r w:rsidR="004C7D9A">
        <w:rPr>
          <w:sz w:val="22"/>
          <w:szCs w:val="22"/>
        </w:rPr>
        <w:t xml:space="preserve">more specifically determine how these differences may be impacting growth and development in broiler chickens as well as other livestock species. </w:t>
      </w:r>
    </w:p>
    <w:p w14:paraId="6655638C" w14:textId="77777777" w:rsidR="00844608" w:rsidRDefault="00844608" w:rsidP="00000DCA">
      <w:pPr>
        <w:pStyle w:val="NormalWeb"/>
        <w:shd w:val="clear" w:color="auto" w:fill="FFFFFF"/>
        <w:spacing w:line="480" w:lineRule="auto"/>
        <w:jc w:val="center"/>
        <w:rPr>
          <w:sz w:val="22"/>
          <w:szCs w:val="22"/>
        </w:rPr>
      </w:pPr>
    </w:p>
    <w:p w14:paraId="4E66FD6F" w14:textId="77777777" w:rsidR="00844608" w:rsidRDefault="00844608" w:rsidP="00000DCA">
      <w:pPr>
        <w:pStyle w:val="NormalWeb"/>
        <w:shd w:val="clear" w:color="auto" w:fill="FFFFFF"/>
        <w:spacing w:line="480" w:lineRule="auto"/>
        <w:jc w:val="center"/>
        <w:rPr>
          <w:sz w:val="22"/>
          <w:szCs w:val="22"/>
        </w:rPr>
      </w:pPr>
    </w:p>
    <w:p w14:paraId="2EABDB62" w14:textId="77777777" w:rsidR="00844608" w:rsidRDefault="00844608" w:rsidP="00000DCA">
      <w:pPr>
        <w:pStyle w:val="NormalWeb"/>
        <w:shd w:val="clear" w:color="auto" w:fill="FFFFFF"/>
        <w:spacing w:line="480" w:lineRule="auto"/>
        <w:jc w:val="center"/>
        <w:rPr>
          <w:sz w:val="22"/>
          <w:szCs w:val="22"/>
        </w:rPr>
      </w:pPr>
    </w:p>
    <w:p w14:paraId="703E7055" w14:textId="77777777" w:rsidR="00844608" w:rsidRDefault="00844608" w:rsidP="00000DCA">
      <w:pPr>
        <w:pStyle w:val="NormalWeb"/>
        <w:shd w:val="clear" w:color="auto" w:fill="FFFFFF"/>
        <w:spacing w:line="480" w:lineRule="auto"/>
        <w:jc w:val="center"/>
        <w:rPr>
          <w:sz w:val="22"/>
          <w:szCs w:val="22"/>
        </w:rPr>
      </w:pPr>
    </w:p>
    <w:p w14:paraId="75DEAE74" w14:textId="48A85707" w:rsidR="00C3667D" w:rsidRDefault="00C3667D" w:rsidP="001103C4">
      <w:pPr>
        <w:rPr>
          <w:sz w:val="22"/>
          <w:szCs w:val="22"/>
        </w:rPr>
      </w:pPr>
    </w:p>
    <w:p w14:paraId="70E343D0" w14:textId="77777777" w:rsidR="008E458F" w:rsidRDefault="008E458F" w:rsidP="001103C4">
      <w:pPr>
        <w:rPr>
          <w:sz w:val="22"/>
          <w:szCs w:val="22"/>
        </w:rPr>
      </w:pPr>
    </w:p>
    <w:p w14:paraId="5D274899" w14:textId="77777777" w:rsidR="008E458F" w:rsidRDefault="008E458F" w:rsidP="001103C4">
      <w:pPr>
        <w:rPr>
          <w:sz w:val="22"/>
          <w:szCs w:val="22"/>
        </w:rPr>
      </w:pPr>
    </w:p>
    <w:p w14:paraId="26B38539" w14:textId="77777777" w:rsidR="008E458F" w:rsidRDefault="008E458F" w:rsidP="001103C4">
      <w:pPr>
        <w:rPr>
          <w:sz w:val="22"/>
          <w:szCs w:val="22"/>
        </w:rPr>
      </w:pPr>
    </w:p>
    <w:p w14:paraId="415761E9" w14:textId="77777777" w:rsidR="008E458F" w:rsidRPr="008E458F" w:rsidRDefault="008E458F" w:rsidP="001103C4">
      <w:pPr>
        <w:rPr>
          <w:rFonts w:ascii="Times New Roman" w:eastAsia="Times New Roman" w:hAnsi="Times New Roman" w:cs="Times New Roman"/>
          <w:kern w:val="0"/>
          <w:sz w:val="22"/>
          <w:szCs w:val="22"/>
          <w14:ligatures w14:val="none"/>
        </w:rPr>
      </w:pPr>
    </w:p>
    <w:p w14:paraId="5E9B980B" w14:textId="73E60F69" w:rsidR="001103C4" w:rsidRPr="002E69E2" w:rsidRDefault="00844608" w:rsidP="000B0BAF">
      <w:pPr>
        <w:spacing w:line="480" w:lineRule="auto"/>
        <w:ind w:left="720"/>
        <w:jc w:val="center"/>
        <w:rPr>
          <w:rFonts w:ascii="Times New Roman" w:hAnsi="Times New Roman" w:cs="Times New Roman"/>
          <w:b/>
          <w:bCs/>
          <w:color w:val="000000" w:themeColor="text1"/>
          <w:sz w:val="22"/>
          <w:szCs w:val="22"/>
        </w:rPr>
      </w:pPr>
      <w:r w:rsidRPr="002E69E2">
        <w:rPr>
          <w:rFonts w:ascii="Times New Roman" w:hAnsi="Times New Roman" w:cs="Times New Roman"/>
          <w:b/>
          <w:bCs/>
          <w:color w:val="000000" w:themeColor="text1"/>
          <w:sz w:val="22"/>
          <w:szCs w:val="22"/>
        </w:rPr>
        <w:lastRenderedPageBreak/>
        <w:t>REFERENCE</w:t>
      </w:r>
      <w:r w:rsidR="0012525E" w:rsidRPr="002E69E2">
        <w:rPr>
          <w:rFonts w:ascii="Times New Roman" w:hAnsi="Times New Roman" w:cs="Times New Roman"/>
          <w:b/>
          <w:bCs/>
          <w:color w:val="000000" w:themeColor="text1"/>
          <w:sz w:val="22"/>
          <w:szCs w:val="22"/>
        </w:rPr>
        <w:t>S</w:t>
      </w:r>
      <w:r w:rsidR="001103C4" w:rsidRPr="002E69E2">
        <w:rPr>
          <w:rFonts w:ascii="Times New Roman" w:hAnsi="Times New Roman" w:cs="Times New Roman"/>
          <w:color w:val="000000" w:themeColor="text1"/>
          <w:sz w:val="22"/>
          <w:szCs w:val="22"/>
        </w:rPr>
        <w:fldChar w:fldCharType="begin"/>
      </w:r>
      <w:r w:rsidR="001103C4" w:rsidRPr="002E69E2">
        <w:rPr>
          <w:rFonts w:ascii="Times New Roman" w:hAnsi="Times New Roman" w:cs="Times New Roman"/>
          <w:color w:val="000000" w:themeColor="text1"/>
          <w:sz w:val="22"/>
          <w:szCs w:val="22"/>
        </w:rPr>
        <w:instrText xml:space="preserve"> ADDIN EN.REFLIST </w:instrText>
      </w:r>
      <w:r w:rsidR="001103C4" w:rsidRPr="002E69E2">
        <w:rPr>
          <w:rFonts w:ascii="Times New Roman" w:hAnsi="Times New Roman" w:cs="Times New Roman"/>
          <w:color w:val="000000" w:themeColor="text1"/>
          <w:sz w:val="22"/>
          <w:szCs w:val="22"/>
        </w:rPr>
        <w:fldChar w:fldCharType="separate"/>
      </w:r>
    </w:p>
    <w:p w14:paraId="267A97B0" w14:textId="217855C8" w:rsidR="0027389D" w:rsidRPr="002E69E2" w:rsidRDefault="001103C4"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color w:val="000000" w:themeColor="text1"/>
          <w:sz w:val="22"/>
          <w:szCs w:val="22"/>
        </w:rPr>
        <w:fldChar w:fldCharType="begin"/>
      </w:r>
      <w:r w:rsidRPr="002E69E2">
        <w:rPr>
          <w:rFonts w:ascii="Times New Roman" w:hAnsi="Times New Roman" w:cs="Times New Roman"/>
          <w:color w:val="000000" w:themeColor="text1"/>
          <w:sz w:val="22"/>
          <w:szCs w:val="22"/>
        </w:rPr>
        <w:instrText xml:space="preserve"> ADDIN EN.REFLIST </w:instrText>
      </w:r>
      <w:r w:rsidRPr="002E69E2">
        <w:rPr>
          <w:rFonts w:ascii="Times New Roman" w:hAnsi="Times New Roman" w:cs="Times New Roman"/>
          <w:color w:val="000000" w:themeColor="text1"/>
          <w:sz w:val="22"/>
          <w:szCs w:val="22"/>
        </w:rPr>
        <w:fldChar w:fldCharType="separate"/>
      </w:r>
      <w:r w:rsidR="0027389D" w:rsidRPr="002E69E2">
        <w:rPr>
          <w:rFonts w:ascii="Times New Roman" w:hAnsi="Times New Roman" w:cs="Times New Roman"/>
          <w:noProof/>
          <w:color w:val="000000" w:themeColor="text1"/>
          <w:sz w:val="22"/>
          <w:szCs w:val="22"/>
        </w:rPr>
        <w:t xml:space="preserve">Baldi, G., et al. (2021). "Spaghetti Meat Abnormality in Broilers: Current Understanding and Future Research Directions." </w:t>
      </w:r>
      <w:r w:rsidR="0027389D" w:rsidRPr="002E69E2">
        <w:rPr>
          <w:rFonts w:ascii="Times New Roman" w:hAnsi="Times New Roman" w:cs="Times New Roman"/>
          <w:noProof/>
          <w:color w:val="000000" w:themeColor="text1"/>
          <w:sz w:val="22"/>
          <w:szCs w:val="22"/>
          <w:u w:val="single"/>
        </w:rPr>
        <w:t>Front Physiol</w:t>
      </w:r>
      <w:r w:rsidR="0027389D" w:rsidRPr="002E69E2">
        <w:rPr>
          <w:rFonts w:ascii="Times New Roman" w:hAnsi="Times New Roman" w:cs="Times New Roman"/>
          <w:noProof/>
          <w:color w:val="000000" w:themeColor="text1"/>
          <w:sz w:val="22"/>
          <w:szCs w:val="22"/>
        </w:rPr>
        <w:t xml:space="preserve"> </w:t>
      </w:r>
      <w:r w:rsidR="0027389D" w:rsidRPr="002E69E2">
        <w:rPr>
          <w:rFonts w:ascii="Times New Roman" w:hAnsi="Times New Roman" w:cs="Times New Roman"/>
          <w:b/>
          <w:noProof/>
          <w:color w:val="000000" w:themeColor="text1"/>
          <w:sz w:val="22"/>
          <w:szCs w:val="22"/>
        </w:rPr>
        <w:t>12</w:t>
      </w:r>
      <w:r w:rsidR="0027389D" w:rsidRPr="002E69E2">
        <w:rPr>
          <w:rFonts w:ascii="Times New Roman" w:hAnsi="Times New Roman" w:cs="Times New Roman"/>
          <w:noProof/>
          <w:color w:val="000000" w:themeColor="text1"/>
          <w:sz w:val="22"/>
          <w:szCs w:val="22"/>
        </w:rPr>
        <w:t>: 684497.</w:t>
      </w:r>
    </w:p>
    <w:p w14:paraId="28CDB48F" w14:textId="218A223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Baxter, M., et al. (2021). "A comparison of fast growing broiler chickens with a slower-growing breed type reared on Higher Welfare commercial farms." </w:t>
      </w:r>
      <w:r w:rsidRPr="002E69E2">
        <w:rPr>
          <w:rFonts w:ascii="Times New Roman" w:hAnsi="Times New Roman" w:cs="Times New Roman"/>
          <w:noProof/>
          <w:color w:val="000000" w:themeColor="text1"/>
          <w:sz w:val="22"/>
          <w:szCs w:val="22"/>
          <w:u w:val="single"/>
        </w:rPr>
        <w:t>PLoS One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16</w:t>
      </w:r>
      <w:r w:rsidRPr="002E69E2">
        <w:rPr>
          <w:rFonts w:ascii="Times New Roman" w:hAnsi="Times New Roman" w:cs="Times New Roman"/>
          <w:noProof/>
          <w:color w:val="000000" w:themeColor="text1"/>
          <w:sz w:val="22"/>
          <w:szCs w:val="22"/>
        </w:rPr>
        <w:t>(11): e0259333.</w:t>
      </w:r>
    </w:p>
    <w:p w14:paraId="18F95E9D" w14:textId="1CE6990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Beckford, R. C., et al. (2017). "Maternal consumption of fish oil programs reduced adiposity in broiler chicks." </w:t>
      </w:r>
      <w:r w:rsidRPr="002E69E2">
        <w:rPr>
          <w:rFonts w:ascii="Times New Roman" w:hAnsi="Times New Roman" w:cs="Times New Roman"/>
          <w:noProof/>
          <w:color w:val="000000" w:themeColor="text1"/>
          <w:sz w:val="22"/>
          <w:szCs w:val="22"/>
          <w:u w:val="single"/>
        </w:rPr>
        <w:t>Sci Rep</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7</w:t>
      </w:r>
      <w:r w:rsidRPr="002E69E2">
        <w:rPr>
          <w:rFonts w:ascii="Times New Roman" w:hAnsi="Times New Roman" w:cs="Times New Roman"/>
          <w:noProof/>
          <w:color w:val="000000" w:themeColor="text1"/>
          <w:sz w:val="22"/>
          <w:szCs w:val="22"/>
        </w:rPr>
        <w:t>(1): 13129.</w:t>
      </w:r>
    </w:p>
    <w:p w14:paraId="357F240F" w14:textId="464939C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Bensadoun, A. and A. Rothfeld (1972). "The Form of Absorption of Lipids in the Chicken, Gallus domesticus." </w:t>
      </w:r>
      <w:r w:rsidRPr="002E69E2">
        <w:rPr>
          <w:rFonts w:ascii="Times New Roman" w:hAnsi="Times New Roman" w:cs="Times New Roman"/>
          <w:noProof/>
          <w:color w:val="000000" w:themeColor="text1"/>
          <w:sz w:val="22"/>
          <w:szCs w:val="22"/>
          <w:u w:val="single"/>
        </w:rPr>
        <w:t>Proceedings of the Society for Experimental Biology and Medicine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141</w:t>
      </w:r>
      <w:r w:rsidRPr="002E69E2">
        <w:rPr>
          <w:rFonts w:ascii="Times New Roman" w:hAnsi="Times New Roman" w:cs="Times New Roman"/>
          <w:noProof/>
          <w:color w:val="000000" w:themeColor="text1"/>
          <w:sz w:val="22"/>
          <w:szCs w:val="22"/>
        </w:rPr>
        <w:t>(3): 814-817.</w:t>
      </w:r>
    </w:p>
    <w:p w14:paraId="2B3200C0" w14:textId="50578392"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Better Chicken Commitment (2023). "The Policy." from </w:t>
      </w:r>
      <w:hyperlink r:id="rId47" w:history="1">
        <w:r w:rsidRPr="002E69E2">
          <w:rPr>
            <w:rStyle w:val="Hyperlink"/>
            <w:rFonts w:ascii="Times New Roman" w:hAnsi="Times New Roman" w:cs="Times New Roman"/>
            <w:noProof/>
            <w:color w:val="000000" w:themeColor="text1"/>
            <w:sz w:val="22"/>
            <w:szCs w:val="22"/>
          </w:rPr>
          <w:t>https://betterchickencommitment.com/us/policy/</w:t>
        </w:r>
      </w:hyperlink>
      <w:r w:rsidRPr="002E69E2">
        <w:rPr>
          <w:rFonts w:ascii="Times New Roman" w:hAnsi="Times New Roman" w:cs="Times New Roman"/>
          <w:noProof/>
          <w:color w:val="000000" w:themeColor="text1"/>
          <w:sz w:val="22"/>
          <w:szCs w:val="22"/>
        </w:rPr>
        <w:t>.</w:t>
      </w:r>
    </w:p>
    <w:p w14:paraId="1B62059E" w14:textId="3055085F"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Blazejczyk, A. and L. Kantor (2023). Food Availablility and Comsumption. U. S. D. o. A. E. R. Service. Amber Waves.</w:t>
      </w:r>
    </w:p>
    <w:p w14:paraId="283B187D" w14:textId="029FEA61"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Buckingham, M. (1994). "Muscle differentiation. Which myogenic factors make muscle?" </w:t>
      </w:r>
      <w:r w:rsidRPr="002E69E2">
        <w:rPr>
          <w:rFonts w:ascii="Times New Roman" w:hAnsi="Times New Roman" w:cs="Times New Roman"/>
          <w:noProof/>
          <w:color w:val="000000" w:themeColor="text1"/>
          <w:sz w:val="22"/>
          <w:szCs w:val="22"/>
          <w:u w:val="single"/>
        </w:rPr>
        <w:t>Curr Biol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w:t>
      </w:r>
      <w:r w:rsidRPr="002E69E2">
        <w:rPr>
          <w:rFonts w:ascii="Times New Roman" w:hAnsi="Times New Roman" w:cs="Times New Roman"/>
          <w:noProof/>
          <w:color w:val="000000" w:themeColor="text1"/>
          <w:sz w:val="22"/>
          <w:szCs w:val="22"/>
        </w:rPr>
        <w:t>(1): 61-63.</w:t>
      </w:r>
    </w:p>
    <w:p w14:paraId="5D95F053" w14:textId="472D33F9"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Burridge, K. and M. Chrzanowska-Wodnicka (1996). "Focal adhesions, contractility, and signaling." </w:t>
      </w:r>
      <w:r w:rsidRPr="002E69E2">
        <w:rPr>
          <w:rFonts w:ascii="Times New Roman" w:hAnsi="Times New Roman" w:cs="Times New Roman"/>
          <w:noProof/>
          <w:color w:val="000000" w:themeColor="text1"/>
          <w:sz w:val="22"/>
          <w:szCs w:val="22"/>
          <w:u w:val="single"/>
        </w:rPr>
        <w:t>Annu Rev Cell Dev Biol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12</w:t>
      </w:r>
      <w:r w:rsidRPr="002E69E2">
        <w:rPr>
          <w:rFonts w:ascii="Times New Roman" w:hAnsi="Times New Roman" w:cs="Times New Roman"/>
          <w:noProof/>
          <w:color w:val="000000" w:themeColor="text1"/>
          <w:sz w:val="22"/>
          <w:szCs w:val="22"/>
        </w:rPr>
        <w:t>: 463-518.</w:t>
      </w:r>
    </w:p>
    <w:p w14:paraId="6953A823" w14:textId="24B3BE3D"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Buyse, J. and E. Decuypere (2015). Chapter 19 - Adipose Tissue and Lipid Metabolism. </w:t>
      </w:r>
      <w:r w:rsidRPr="002E69E2">
        <w:rPr>
          <w:rFonts w:ascii="Times New Roman" w:hAnsi="Times New Roman" w:cs="Times New Roman"/>
          <w:noProof/>
          <w:color w:val="000000" w:themeColor="text1"/>
          <w:sz w:val="22"/>
          <w:szCs w:val="22"/>
          <w:u w:val="single"/>
        </w:rPr>
        <w:t>Sturkie's Avian Physiology (Sixth Edition)</w:t>
      </w:r>
      <w:r w:rsidRPr="002E69E2">
        <w:rPr>
          <w:rFonts w:ascii="Times New Roman" w:hAnsi="Times New Roman" w:cs="Times New Roman"/>
          <w:noProof/>
          <w:color w:val="000000" w:themeColor="text1"/>
          <w:sz w:val="22"/>
          <w:szCs w:val="22"/>
        </w:rPr>
        <w:t>. C. G. Scanes. San Diego, Academic Press</w:t>
      </w:r>
      <w:r w:rsidRPr="002E69E2">
        <w:rPr>
          <w:rFonts w:ascii="Times New Roman" w:hAnsi="Times New Roman" w:cs="Times New Roman"/>
          <w:b/>
          <w:noProof/>
          <w:color w:val="000000" w:themeColor="text1"/>
          <w:sz w:val="22"/>
          <w:szCs w:val="22"/>
        </w:rPr>
        <w:t xml:space="preserve">: </w:t>
      </w:r>
      <w:r w:rsidRPr="002E69E2">
        <w:rPr>
          <w:rFonts w:ascii="Times New Roman" w:hAnsi="Times New Roman" w:cs="Times New Roman"/>
          <w:noProof/>
          <w:color w:val="000000" w:themeColor="text1"/>
          <w:sz w:val="22"/>
          <w:szCs w:val="22"/>
        </w:rPr>
        <w:t>443-453.</w:t>
      </w:r>
    </w:p>
    <w:p w14:paraId="3BF11B81" w14:textId="635A722E"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Cahaner, A. and Z. Nitsan (1985). "Evaluation of simultaneous selection for live body weight and against abdominal fat in broilers."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64</w:t>
      </w:r>
      <w:r w:rsidRPr="002E69E2">
        <w:rPr>
          <w:rFonts w:ascii="Times New Roman" w:hAnsi="Times New Roman" w:cs="Times New Roman"/>
          <w:noProof/>
          <w:color w:val="000000" w:themeColor="text1"/>
          <w:sz w:val="22"/>
          <w:szCs w:val="22"/>
        </w:rPr>
        <w:t>(7): 1257-1263.</w:t>
      </w:r>
    </w:p>
    <w:p w14:paraId="649F438C" w14:textId="7CB551AD"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Callahan, B. J., et al. (2017). "Exact sequence variants should replace operational taxonomic units in marker-gene data analysis." </w:t>
      </w:r>
      <w:r w:rsidRPr="002E69E2">
        <w:rPr>
          <w:rFonts w:ascii="Times New Roman" w:hAnsi="Times New Roman" w:cs="Times New Roman"/>
          <w:noProof/>
          <w:color w:val="000000" w:themeColor="text1"/>
          <w:sz w:val="22"/>
          <w:szCs w:val="22"/>
          <w:u w:val="single"/>
        </w:rPr>
        <w:t>The ISME Journal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11</w:t>
      </w:r>
      <w:r w:rsidRPr="002E69E2">
        <w:rPr>
          <w:rFonts w:ascii="Times New Roman" w:hAnsi="Times New Roman" w:cs="Times New Roman"/>
          <w:noProof/>
          <w:color w:val="000000" w:themeColor="text1"/>
          <w:sz w:val="22"/>
          <w:szCs w:val="22"/>
        </w:rPr>
        <w:t>(12): 2639-2643.</w:t>
      </w:r>
    </w:p>
    <w:p w14:paraId="6623C6DC"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Cartwright, A. L. (1991). "Adipose cellularity in Gallus domesticus: investigations to control body composition in growing chickens." </w:t>
      </w:r>
      <w:r w:rsidRPr="002E69E2">
        <w:rPr>
          <w:rFonts w:ascii="Times New Roman" w:hAnsi="Times New Roman" w:cs="Times New Roman"/>
          <w:noProof/>
          <w:color w:val="000000" w:themeColor="text1"/>
          <w:sz w:val="22"/>
          <w:szCs w:val="22"/>
          <w:u w:val="single"/>
        </w:rPr>
        <w:t>J Nutr</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121</w:t>
      </w:r>
      <w:r w:rsidRPr="002E69E2">
        <w:rPr>
          <w:rFonts w:ascii="Times New Roman" w:hAnsi="Times New Roman" w:cs="Times New Roman"/>
          <w:noProof/>
          <w:color w:val="000000" w:themeColor="text1"/>
          <w:sz w:val="22"/>
          <w:szCs w:val="22"/>
        </w:rPr>
        <w:t>(9): 1486-1497.</w:t>
      </w:r>
    </w:p>
    <w:p w14:paraId="4A411971" w14:textId="77777777" w:rsidR="004728C6"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lastRenderedPageBreak/>
        <w:t xml:space="preserve">Chen, P., et al. (2014). "Developmental regulation of adipose tissue growth through hyperplasia and hypertrophy in the embryonic Leghorn and broiler."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93</w:t>
      </w:r>
      <w:r w:rsidRPr="002E69E2">
        <w:rPr>
          <w:rFonts w:ascii="Times New Roman" w:hAnsi="Times New Roman" w:cs="Times New Roman"/>
          <w:noProof/>
          <w:color w:val="000000" w:themeColor="text1"/>
          <w:sz w:val="22"/>
          <w:szCs w:val="22"/>
        </w:rPr>
        <w:t>(7): 1809-1817.</w:t>
      </w:r>
    </w:p>
    <w:p w14:paraId="66099233" w14:textId="5E4E3A10"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Damgaard, R. B. (2021). "The ubiquitin system: from cell signalling to disease biology and new therapeutic opportunities." </w:t>
      </w:r>
      <w:r w:rsidRPr="002E69E2">
        <w:rPr>
          <w:rFonts w:ascii="Times New Roman" w:hAnsi="Times New Roman" w:cs="Times New Roman"/>
          <w:noProof/>
          <w:color w:val="000000" w:themeColor="text1"/>
          <w:sz w:val="22"/>
          <w:szCs w:val="22"/>
          <w:u w:val="single"/>
        </w:rPr>
        <w:t>Cell Death &amp; Differentiation</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28</w:t>
      </w:r>
      <w:r w:rsidRPr="002E69E2">
        <w:rPr>
          <w:rFonts w:ascii="Times New Roman" w:hAnsi="Times New Roman" w:cs="Times New Roman"/>
          <w:noProof/>
          <w:color w:val="000000" w:themeColor="text1"/>
          <w:sz w:val="22"/>
          <w:szCs w:val="22"/>
        </w:rPr>
        <w:t>(2): 423-426.</w:t>
      </w:r>
    </w:p>
    <w:p w14:paraId="6468ED52" w14:textId="202ED8A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Deryabin, D., et al. (2024). "Broiler Chicken Cecal Microbiome and Poultry Farming Productivity: A Meta-Analysis." </w:t>
      </w:r>
      <w:r w:rsidRPr="002E69E2">
        <w:rPr>
          <w:rFonts w:ascii="Times New Roman" w:hAnsi="Times New Roman" w:cs="Times New Roman"/>
          <w:noProof/>
          <w:color w:val="000000" w:themeColor="text1"/>
          <w:sz w:val="22"/>
          <w:szCs w:val="22"/>
          <w:u w:val="single"/>
        </w:rPr>
        <w:t>Microorganisms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12</w:t>
      </w:r>
      <w:r w:rsidRPr="002E69E2">
        <w:rPr>
          <w:rFonts w:ascii="Times New Roman" w:hAnsi="Times New Roman" w:cs="Times New Roman"/>
          <w:noProof/>
          <w:color w:val="000000" w:themeColor="text1"/>
          <w:sz w:val="22"/>
          <w:szCs w:val="22"/>
        </w:rPr>
        <w:t>(4): 747.</w:t>
      </w:r>
    </w:p>
    <w:p w14:paraId="3D754E46" w14:textId="30C5F869"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Dittoe, D. K., et al. (2022). "Impact of the gastrointestinal microbiome and fermentation metabolites on broiler performance."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101</w:t>
      </w:r>
      <w:r w:rsidRPr="002E69E2">
        <w:rPr>
          <w:rFonts w:ascii="Times New Roman" w:hAnsi="Times New Roman" w:cs="Times New Roman"/>
          <w:noProof/>
          <w:color w:val="000000" w:themeColor="text1"/>
          <w:sz w:val="22"/>
          <w:szCs w:val="22"/>
        </w:rPr>
        <w:t>(5): 101786.</w:t>
      </w:r>
    </w:p>
    <w:p w14:paraId="67D857AC" w14:textId="538B841B"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Dixon, L. M. (2020). "Slow and steady wins the race: The behaviour and welfare of commercial faster growing broiler breeds compared to a commercial slower growing breed." </w:t>
      </w:r>
      <w:r w:rsidRPr="002E69E2">
        <w:rPr>
          <w:rFonts w:ascii="Times New Roman" w:hAnsi="Times New Roman" w:cs="Times New Roman"/>
          <w:noProof/>
          <w:color w:val="000000" w:themeColor="text1"/>
          <w:sz w:val="22"/>
          <w:szCs w:val="22"/>
          <w:u w:val="single"/>
        </w:rPr>
        <w:t>PLoS One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15</w:t>
      </w:r>
      <w:r w:rsidRPr="002E69E2">
        <w:rPr>
          <w:rFonts w:ascii="Times New Roman" w:hAnsi="Times New Roman" w:cs="Times New Roman"/>
          <w:noProof/>
          <w:color w:val="000000" w:themeColor="text1"/>
          <w:sz w:val="22"/>
          <w:szCs w:val="22"/>
        </w:rPr>
        <w:t>(4): e0231006.</w:t>
      </w:r>
    </w:p>
    <w:p w14:paraId="0E20E267" w14:textId="6A667379"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E. Decuypere, V. B., G. F. Barbato, J. Buyse (2003). Growth and reproduction problems associated with selection for increased broiler meat production. </w:t>
      </w:r>
      <w:r w:rsidRPr="002E69E2">
        <w:rPr>
          <w:rFonts w:ascii="Times New Roman" w:hAnsi="Times New Roman" w:cs="Times New Roman"/>
          <w:noProof/>
          <w:color w:val="000000" w:themeColor="text1"/>
          <w:sz w:val="22"/>
          <w:szCs w:val="22"/>
          <w:u w:val="single"/>
        </w:rPr>
        <w:t>Poultry genetics, breeding and biotechnology</w:t>
      </w:r>
      <w:r w:rsidRPr="002E69E2">
        <w:rPr>
          <w:rFonts w:ascii="Times New Roman" w:hAnsi="Times New Roman" w:cs="Times New Roman"/>
          <w:b/>
          <w:noProof/>
          <w:color w:val="000000" w:themeColor="text1"/>
          <w:sz w:val="22"/>
          <w:szCs w:val="22"/>
        </w:rPr>
        <w:t xml:space="preserve">: </w:t>
      </w:r>
      <w:r w:rsidRPr="002E69E2">
        <w:rPr>
          <w:rFonts w:ascii="Times New Roman" w:hAnsi="Times New Roman" w:cs="Times New Roman"/>
          <w:noProof/>
          <w:color w:val="000000" w:themeColor="text1"/>
          <w:sz w:val="22"/>
          <w:szCs w:val="22"/>
        </w:rPr>
        <w:t>13-28.</w:t>
      </w:r>
    </w:p>
    <w:p w14:paraId="0AEF26BB" w14:textId="5F6431F3"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Fanatico, A. B., Holly (2002). "Label Rouge: </w:t>
      </w:r>
      <w:r w:rsidRPr="002E69E2">
        <w:rPr>
          <w:rFonts w:ascii="Times New Roman" w:hAnsi="Times New Roman" w:cs="Times New Roman"/>
          <w:i/>
          <w:noProof/>
          <w:color w:val="000000" w:themeColor="text1"/>
          <w:sz w:val="22"/>
          <w:szCs w:val="22"/>
        </w:rPr>
        <w:t>Pasture-Based Poultry Production in France</w:t>
      </w:r>
      <w:r w:rsidRPr="002E69E2">
        <w:rPr>
          <w:rFonts w:ascii="Times New Roman" w:hAnsi="Times New Roman" w:cs="Times New Roman"/>
          <w:noProof/>
          <w:color w:val="000000" w:themeColor="text1"/>
          <w:sz w:val="22"/>
          <w:szCs w:val="22"/>
        </w:rPr>
        <w:t xml:space="preserve">." from </w:t>
      </w:r>
      <w:hyperlink r:id="rId48" w:history="1">
        <w:r w:rsidRPr="002E69E2">
          <w:rPr>
            <w:rStyle w:val="Hyperlink"/>
            <w:rFonts w:ascii="Times New Roman" w:hAnsi="Times New Roman" w:cs="Times New Roman"/>
            <w:noProof/>
            <w:color w:val="000000" w:themeColor="text1"/>
            <w:sz w:val="22"/>
            <w:szCs w:val="22"/>
          </w:rPr>
          <w:t>https://livestockconservancy.org/wp-content/uploads/2021/01/LaRouge.pdf</w:t>
        </w:r>
      </w:hyperlink>
      <w:r w:rsidRPr="002E69E2">
        <w:rPr>
          <w:rFonts w:ascii="Times New Roman" w:hAnsi="Times New Roman" w:cs="Times New Roman"/>
          <w:noProof/>
          <w:color w:val="000000" w:themeColor="text1"/>
          <w:sz w:val="22"/>
          <w:szCs w:val="22"/>
        </w:rPr>
        <w:t>.</w:t>
      </w:r>
    </w:p>
    <w:p w14:paraId="5C338F3B" w14:textId="669AA218"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Faust, I. M., et al. (1978). "Diet-induced adipocyte number increase in adult rats: a new model of obesity." </w:t>
      </w:r>
      <w:r w:rsidRPr="002E69E2">
        <w:rPr>
          <w:rFonts w:ascii="Times New Roman" w:hAnsi="Times New Roman" w:cs="Times New Roman"/>
          <w:noProof/>
          <w:color w:val="000000" w:themeColor="text1"/>
          <w:sz w:val="22"/>
          <w:szCs w:val="22"/>
          <w:u w:val="single"/>
        </w:rPr>
        <w:t>Am J Physiol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235</w:t>
      </w:r>
      <w:r w:rsidRPr="002E69E2">
        <w:rPr>
          <w:rFonts w:ascii="Times New Roman" w:hAnsi="Times New Roman" w:cs="Times New Roman"/>
          <w:noProof/>
          <w:color w:val="000000" w:themeColor="text1"/>
          <w:sz w:val="22"/>
          <w:szCs w:val="22"/>
        </w:rPr>
        <w:t>(3): E279-286.</w:t>
      </w:r>
    </w:p>
    <w:p w14:paraId="789EB278" w14:textId="4B7C5254"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Feng, T., et al. (2010). "Cytoskeletal Disassembly and Cell Rounding Promotes Adipogenesis from ES Cells." </w:t>
      </w:r>
      <w:r w:rsidRPr="002E69E2">
        <w:rPr>
          <w:rFonts w:ascii="Times New Roman" w:hAnsi="Times New Roman" w:cs="Times New Roman"/>
          <w:noProof/>
          <w:color w:val="000000" w:themeColor="text1"/>
          <w:sz w:val="22"/>
          <w:szCs w:val="22"/>
          <w:u w:val="single"/>
        </w:rPr>
        <w:t>Stem Cell Reviews and Reports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6</w:t>
      </w:r>
      <w:r w:rsidRPr="002E69E2">
        <w:rPr>
          <w:rFonts w:ascii="Times New Roman" w:hAnsi="Times New Roman" w:cs="Times New Roman"/>
          <w:noProof/>
          <w:color w:val="000000" w:themeColor="text1"/>
          <w:sz w:val="22"/>
          <w:szCs w:val="22"/>
        </w:rPr>
        <w:t>(1): 74-85.</w:t>
      </w:r>
    </w:p>
    <w:p w14:paraId="7826B960" w14:textId="2FF257D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Forcina, G., et al. (2022). "Gut Microbiome Studies in Livestock: Achievements, Challenges, and Perspectives." </w:t>
      </w:r>
      <w:r w:rsidRPr="002E69E2">
        <w:rPr>
          <w:rFonts w:ascii="Times New Roman" w:hAnsi="Times New Roman" w:cs="Times New Roman"/>
          <w:noProof/>
          <w:color w:val="000000" w:themeColor="text1"/>
          <w:sz w:val="22"/>
          <w:szCs w:val="22"/>
          <w:u w:val="single"/>
        </w:rPr>
        <w:t>Animals (Basel)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12</w:t>
      </w:r>
      <w:r w:rsidRPr="002E69E2">
        <w:rPr>
          <w:rFonts w:ascii="Times New Roman" w:hAnsi="Times New Roman" w:cs="Times New Roman"/>
          <w:noProof/>
          <w:color w:val="000000" w:themeColor="text1"/>
          <w:sz w:val="22"/>
          <w:szCs w:val="22"/>
        </w:rPr>
        <w:t>(23).</w:t>
      </w:r>
    </w:p>
    <w:p w14:paraId="677CE6AE" w14:textId="1CF765E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Forseth, M., et al. (2023). "Comparison of carcass condemnation causes in two broiler hybrids differing in growth rates." </w:t>
      </w:r>
      <w:r w:rsidRPr="002E69E2">
        <w:rPr>
          <w:rFonts w:ascii="Times New Roman" w:hAnsi="Times New Roman" w:cs="Times New Roman"/>
          <w:noProof/>
          <w:color w:val="000000" w:themeColor="text1"/>
          <w:sz w:val="22"/>
          <w:szCs w:val="22"/>
          <w:u w:val="single"/>
        </w:rPr>
        <w:t>Sci Rep</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13</w:t>
      </w:r>
      <w:r w:rsidRPr="002E69E2">
        <w:rPr>
          <w:rFonts w:ascii="Times New Roman" w:hAnsi="Times New Roman" w:cs="Times New Roman"/>
          <w:noProof/>
          <w:color w:val="000000" w:themeColor="text1"/>
          <w:sz w:val="22"/>
          <w:szCs w:val="22"/>
        </w:rPr>
        <w:t>(1): 4195.</w:t>
      </w:r>
    </w:p>
    <w:p w14:paraId="184F517A" w14:textId="31027BBA"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Forseth, M., et al. (2024). "Mortality risk on farm and during transport: a comparison of 2 broiler hybrids with different growth rates."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103</w:t>
      </w:r>
      <w:r w:rsidRPr="002E69E2">
        <w:rPr>
          <w:rFonts w:ascii="Times New Roman" w:hAnsi="Times New Roman" w:cs="Times New Roman"/>
          <w:noProof/>
          <w:color w:val="000000" w:themeColor="text1"/>
          <w:sz w:val="22"/>
          <w:szCs w:val="22"/>
        </w:rPr>
        <w:t>(3): 103395.</w:t>
      </w:r>
    </w:p>
    <w:p w14:paraId="237EB22E"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lastRenderedPageBreak/>
        <w:t xml:space="preserve">Ge, S. X., et al. (2019). "ShinyGO: a graphical gene-set enrichment tool for animals and plants." </w:t>
      </w:r>
      <w:r w:rsidRPr="002E69E2">
        <w:rPr>
          <w:rFonts w:ascii="Times New Roman" w:hAnsi="Times New Roman" w:cs="Times New Roman"/>
          <w:noProof/>
          <w:color w:val="000000" w:themeColor="text1"/>
          <w:sz w:val="22"/>
          <w:szCs w:val="22"/>
          <w:u w:val="single"/>
        </w:rPr>
        <w:t>Bioinformatics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36</w:t>
      </w:r>
      <w:r w:rsidRPr="002E69E2">
        <w:rPr>
          <w:rFonts w:ascii="Times New Roman" w:hAnsi="Times New Roman" w:cs="Times New Roman"/>
          <w:noProof/>
          <w:color w:val="000000" w:themeColor="text1"/>
          <w:sz w:val="22"/>
          <w:szCs w:val="22"/>
        </w:rPr>
        <w:t>(8): 2628-2629.</w:t>
      </w:r>
    </w:p>
    <w:p w14:paraId="26E3C361" w14:textId="77777777" w:rsidR="004728C6"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Grossen, G. (2023). Poultry Sector at a Glance U. S. D. o. A. E. R. Service. Amber Waves.</w:t>
      </w:r>
    </w:p>
    <w:p w14:paraId="10228BC6" w14:textId="092EA7A0"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Halevy, O., et al. (2004). "Pattern of Pax7 expression during myogenesis in the posthatch chicken establishes a model for satellite cell differentiation and renewal." </w:t>
      </w:r>
      <w:r w:rsidRPr="002E69E2">
        <w:rPr>
          <w:rFonts w:ascii="Times New Roman" w:hAnsi="Times New Roman" w:cs="Times New Roman"/>
          <w:noProof/>
          <w:color w:val="000000" w:themeColor="text1"/>
          <w:sz w:val="22"/>
          <w:szCs w:val="22"/>
          <w:u w:val="single"/>
        </w:rPr>
        <w:t>Developmental Dynamics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231</w:t>
      </w:r>
      <w:r w:rsidRPr="002E69E2">
        <w:rPr>
          <w:rFonts w:ascii="Times New Roman" w:hAnsi="Times New Roman" w:cs="Times New Roman"/>
          <w:noProof/>
          <w:color w:val="000000" w:themeColor="text1"/>
          <w:sz w:val="22"/>
          <w:szCs w:val="22"/>
        </w:rPr>
        <w:t>(3): 489-502.</w:t>
      </w:r>
    </w:p>
    <w:p w14:paraId="380B643D" w14:textId="5B988EB4"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Halevy, O. and S. G. Velleman (2022). Chapter 23 - Skeletal muscle. </w:t>
      </w:r>
      <w:r w:rsidRPr="002E69E2">
        <w:rPr>
          <w:rFonts w:ascii="Times New Roman" w:hAnsi="Times New Roman" w:cs="Times New Roman"/>
          <w:noProof/>
          <w:color w:val="000000" w:themeColor="text1"/>
          <w:sz w:val="22"/>
          <w:szCs w:val="22"/>
          <w:u w:val="single"/>
        </w:rPr>
        <w:t>Sturkie's Avian Physiology (Seventh Edition)</w:t>
      </w:r>
      <w:r w:rsidRPr="002E69E2">
        <w:rPr>
          <w:rFonts w:ascii="Times New Roman" w:hAnsi="Times New Roman" w:cs="Times New Roman"/>
          <w:noProof/>
          <w:color w:val="000000" w:themeColor="text1"/>
          <w:sz w:val="22"/>
          <w:szCs w:val="22"/>
        </w:rPr>
        <w:t>. C. G. Scanes and S. Dridi. San Diego, Academic Press</w:t>
      </w:r>
      <w:r w:rsidRPr="002E69E2">
        <w:rPr>
          <w:rFonts w:ascii="Times New Roman" w:hAnsi="Times New Roman" w:cs="Times New Roman"/>
          <w:b/>
          <w:noProof/>
          <w:color w:val="000000" w:themeColor="text1"/>
          <w:sz w:val="22"/>
          <w:szCs w:val="22"/>
        </w:rPr>
        <w:t xml:space="preserve">: </w:t>
      </w:r>
      <w:r w:rsidRPr="002E69E2">
        <w:rPr>
          <w:rFonts w:ascii="Times New Roman" w:hAnsi="Times New Roman" w:cs="Times New Roman"/>
          <w:noProof/>
          <w:color w:val="000000" w:themeColor="text1"/>
          <w:sz w:val="22"/>
          <w:szCs w:val="22"/>
        </w:rPr>
        <w:t>565-589.</w:t>
      </w:r>
    </w:p>
    <w:p w14:paraId="322F7FDA" w14:textId="2CE7E0E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Huang, X. and D. U. Ahn (2018). "The Incidence of Muscle Abnormalities in Broiler Breast Meat - A Review." </w:t>
      </w:r>
      <w:r w:rsidRPr="002E69E2">
        <w:rPr>
          <w:rFonts w:ascii="Times New Roman" w:hAnsi="Times New Roman" w:cs="Times New Roman"/>
          <w:noProof/>
          <w:color w:val="000000" w:themeColor="text1"/>
          <w:sz w:val="22"/>
          <w:szCs w:val="22"/>
          <w:u w:val="single"/>
        </w:rPr>
        <w:t>Korean J Food Sci Anim Resour</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38</w:t>
      </w:r>
      <w:r w:rsidRPr="002E69E2">
        <w:rPr>
          <w:rFonts w:ascii="Times New Roman" w:hAnsi="Times New Roman" w:cs="Times New Roman"/>
          <w:noProof/>
          <w:color w:val="000000" w:themeColor="text1"/>
          <w:sz w:val="22"/>
          <w:szCs w:val="22"/>
        </w:rPr>
        <w:t>(5): 835-850.</w:t>
      </w:r>
    </w:p>
    <w:p w14:paraId="3BD4E214" w14:textId="44F34E63"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Huang, Y., et al. (2021). "Community composition of cecal microbiota in commercial yellow broilers with high and low feed efficiencies."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100</w:t>
      </w:r>
      <w:r w:rsidRPr="002E69E2">
        <w:rPr>
          <w:rFonts w:ascii="Times New Roman" w:hAnsi="Times New Roman" w:cs="Times New Roman"/>
          <w:noProof/>
          <w:color w:val="000000" w:themeColor="text1"/>
          <w:sz w:val="22"/>
          <w:szCs w:val="22"/>
        </w:rPr>
        <w:t>(4): 100996.</w:t>
      </w:r>
    </w:p>
    <w:p w14:paraId="00224DC3" w14:textId="72AC1245"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Hubbard LLC (2023). "Hubbard in Line with Labels and Markets." 2024, from </w:t>
      </w:r>
      <w:hyperlink r:id="rId49" w:history="1">
        <w:r w:rsidRPr="002E69E2">
          <w:rPr>
            <w:rStyle w:val="Hyperlink"/>
            <w:rFonts w:ascii="Times New Roman" w:hAnsi="Times New Roman" w:cs="Times New Roman"/>
            <w:noProof/>
            <w:color w:val="000000" w:themeColor="text1"/>
            <w:sz w:val="22"/>
            <w:szCs w:val="22"/>
          </w:rPr>
          <w:t>https://www.hubbardbreeders.com/premium/specific-labels-markets/</w:t>
        </w:r>
      </w:hyperlink>
      <w:r w:rsidRPr="002E69E2">
        <w:rPr>
          <w:rFonts w:ascii="Times New Roman" w:hAnsi="Times New Roman" w:cs="Times New Roman"/>
          <w:noProof/>
          <w:color w:val="000000" w:themeColor="text1"/>
          <w:sz w:val="22"/>
          <w:szCs w:val="22"/>
        </w:rPr>
        <w:t>.</w:t>
      </w:r>
    </w:p>
    <w:p w14:paraId="35ADB530" w14:textId="61DDD912"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Ji, B., et al. (2014). "Molecular and metabolic profiles suggest that increased lipid catabolism in adipose tissue contributes to leanness in domestic chickens." </w:t>
      </w:r>
      <w:r w:rsidRPr="002E69E2">
        <w:rPr>
          <w:rFonts w:ascii="Times New Roman" w:hAnsi="Times New Roman" w:cs="Times New Roman"/>
          <w:noProof/>
          <w:color w:val="000000" w:themeColor="text1"/>
          <w:sz w:val="22"/>
          <w:szCs w:val="22"/>
          <w:u w:val="single"/>
        </w:rPr>
        <w:t>Physiological Genomics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46</w:t>
      </w:r>
      <w:r w:rsidRPr="002E69E2">
        <w:rPr>
          <w:rFonts w:ascii="Times New Roman" w:hAnsi="Times New Roman" w:cs="Times New Roman"/>
          <w:noProof/>
          <w:color w:val="000000" w:themeColor="text1"/>
          <w:sz w:val="22"/>
          <w:szCs w:val="22"/>
        </w:rPr>
        <w:t>(9): 315-327.</w:t>
      </w:r>
    </w:p>
    <w:p w14:paraId="52C1BD01" w14:textId="40EDEA93"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Jo, J., et al. (2009). "Hypertrophy and/or Hyperplasia: Dynamics of Adipose Tissue Growth." </w:t>
      </w:r>
      <w:r w:rsidRPr="002E69E2">
        <w:rPr>
          <w:rFonts w:ascii="Times New Roman" w:hAnsi="Times New Roman" w:cs="Times New Roman"/>
          <w:noProof/>
          <w:color w:val="000000" w:themeColor="text1"/>
          <w:sz w:val="22"/>
          <w:szCs w:val="22"/>
          <w:u w:val="single"/>
        </w:rPr>
        <w:t>PLoS Comput Biol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5</w:t>
      </w:r>
      <w:r w:rsidRPr="002E69E2">
        <w:rPr>
          <w:rFonts w:ascii="Times New Roman" w:hAnsi="Times New Roman" w:cs="Times New Roman"/>
          <w:noProof/>
          <w:color w:val="000000" w:themeColor="text1"/>
          <w:sz w:val="22"/>
          <w:szCs w:val="22"/>
        </w:rPr>
        <w:t>(3): e1000324.</w:t>
      </w:r>
    </w:p>
    <w:p w14:paraId="15A8FAD9" w14:textId="491B060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Kalmar, I. D., et al. (2013). "Broiler ascites syndrome: Collateral damage from efficient feed to meat conversion." </w:t>
      </w:r>
      <w:r w:rsidRPr="002E69E2">
        <w:rPr>
          <w:rFonts w:ascii="Times New Roman" w:hAnsi="Times New Roman" w:cs="Times New Roman"/>
          <w:noProof/>
          <w:color w:val="000000" w:themeColor="text1"/>
          <w:sz w:val="22"/>
          <w:szCs w:val="22"/>
          <w:u w:val="single"/>
        </w:rPr>
        <w:t>The Veterinary Journal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197</w:t>
      </w:r>
      <w:r w:rsidRPr="002E69E2">
        <w:rPr>
          <w:rFonts w:ascii="Times New Roman" w:hAnsi="Times New Roman" w:cs="Times New Roman"/>
          <w:noProof/>
          <w:color w:val="000000" w:themeColor="text1"/>
          <w:sz w:val="22"/>
          <w:szCs w:val="22"/>
        </w:rPr>
        <w:t>(2): 169-174.</w:t>
      </w:r>
    </w:p>
    <w:p w14:paraId="35AA1636" w14:textId="17FBDADB"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Kassar-Duchossoy, L., et al. (2004). "Mrf4 determines skeletal muscle identity in Myf5:Myod double-mutant mice." </w:t>
      </w:r>
      <w:r w:rsidRPr="002E69E2">
        <w:rPr>
          <w:rFonts w:ascii="Times New Roman" w:hAnsi="Times New Roman" w:cs="Times New Roman"/>
          <w:noProof/>
          <w:color w:val="000000" w:themeColor="text1"/>
          <w:sz w:val="22"/>
          <w:szCs w:val="22"/>
          <w:u w:val="single"/>
        </w:rPr>
        <w:t>Nature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431</w:t>
      </w:r>
      <w:r w:rsidRPr="002E69E2">
        <w:rPr>
          <w:rFonts w:ascii="Times New Roman" w:hAnsi="Times New Roman" w:cs="Times New Roman"/>
          <w:noProof/>
          <w:color w:val="000000" w:themeColor="text1"/>
          <w:sz w:val="22"/>
          <w:szCs w:val="22"/>
        </w:rPr>
        <w:t>(7007): 466-471.</w:t>
      </w:r>
    </w:p>
    <w:p w14:paraId="35487833" w14:textId="7EF89D98"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Kayal, A., et al. (2022). "Controlled Intestinal Microbiota Colonisation in Broilers under the Industrial Production System." </w:t>
      </w:r>
      <w:r w:rsidRPr="002E69E2">
        <w:rPr>
          <w:rFonts w:ascii="Times New Roman" w:hAnsi="Times New Roman" w:cs="Times New Roman"/>
          <w:noProof/>
          <w:color w:val="000000" w:themeColor="text1"/>
          <w:sz w:val="22"/>
          <w:szCs w:val="22"/>
          <w:u w:val="single"/>
        </w:rPr>
        <w:t>Animals (Basel)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12</w:t>
      </w:r>
      <w:r w:rsidRPr="002E69E2">
        <w:rPr>
          <w:rFonts w:ascii="Times New Roman" w:hAnsi="Times New Roman" w:cs="Times New Roman"/>
          <w:noProof/>
          <w:color w:val="000000" w:themeColor="text1"/>
          <w:sz w:val="22"/>
          <w:szCs w:val="22"/>
        </w:rPr>
        <w:t>(23).</w:t>
      </w:r>
    </w:p>
    <w:p w14:paraId="5BEF981C"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Kittelsen, K. E., et al. (2015). "A comparison of post-mortem findings in broilers dead-on-farm and broilers dead-on-arrival at the abattoir."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94</w:t>
      </w:r>
      <w:r w:rsidRPr="002E69E2">
        <w:rPr>
          <w:rFonts w:ascii="Times New Roman" w:hAnsi="Times New Roman" w:cs="Times New Roman"/>
          <w:noProof/>
          <w:color w:val="000000" w:themeColor="text1"/>
          <w:sz w:val="22"/>
          <w:szCs w:val="22"/>
        </w:rPr>
        <w:t>(11): 2622-2629.</w:t>
      </w:r>
    </w:p>
    <w:p w14:paraId="3D7F6E32" w14:textId="77777777" w:rsidR="004728C6"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lastRenderedPageBreak/>
        <w:t xml:space="preserve">Knowles, T. G., et al. (2008). "Leg disorders in broiler chickens: prevalence, risk factors and prevention." </w:t>
      </w:r>
      <w:r w:rsidRPr="002E69E2">
        <w:rPr>
          <w:rFonts w:ascii="Times New Roman" w:hAnsi="Times New Roman" w:cs="Times New Roman"/>
          <w:noProof/>
          <w:color w:val="000000" w:themeColor="text1"/>
          <w:sz w:val="22"/>
          <w:szCs w:val="22"/>
          <w:u w:val="single"/>
        </w:rPr>
        <w:t>PLoS One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3</w:t>
      </w:r>
      <w:r w:rsidRPr="002E69E2">
        <w:rPr>
          <w:rFonts w:ascii="Times New Roman" w:hAnsi="Times New Roman" w:cs="Times New Roman"/>
          <w:noProof/>
          <w:color w:val="000000" w:themeColor="text1"/>
          <w:sz w:val="22"/>
          <w:szCs w:val="22"/>
        </w:rPr>
        <w:t>(2): e1545.</w:t>
      </w:r>
    </w:p>
    <w:p w14:paraId="3340F168" w14:textId="4589588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Kuttappan, V. A., et al. (2012). "Influence of growth rate on the occurrence of white striping in broiler breast fillets."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91</w:t>
      </w:r>
      <w:r w:rsidRPr="002E69E2">
        <w:rPr>
          <w:rFonts w:ascii="Times New Roman" w:hAnsi="Times New Roman" w:cs="Times New Roman"/>
          <w:noProof/>
          <w:color w:val="000000" w:themeColor="text1"/>
          <w:sz w:val="22"/>
          <w:szCs w:val="22"/>
        </w:rPr>
        <w:t>(10): 2677-2685.</w:t>
      </w:r>
    </w:p>
    <w:p w14:paraId="3D78A876" w14:textId="77B78A42"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Kuttappan, V. A., et al. (2013). "Estimation of factors associated with the occurrence of white striping in broiler breast fillets."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92</w:t>
      </w:r>
      <w:r w:rsidRPr="002E69E2">
        <w:rPr>
          <w:rFonts w:ascii="Times New Roman" w:hAnsi="Times New Roman" w:cs="Times New Roman"/>
          <w:noProof/>
          <w:color w:val="000000" w:themeColor="text1"/>
          <w:sz w:val="22"/>
          <w:szCs w:val="22"/>
        </w:rPr>
        <w:t>(3): 811-819.</w:t>
      </w:r>
    </w:p>
    <w:p w14:paraId="0C5BC2E2" w14:textId="61A1C630"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Leveille, G. A., et al. (1975). "Lipid biosynthesis in the chick. A consideration of site of synthesis, influence of diet and possible regulatory mechanisms."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54</w:t>
      </w:r>
      <w:r w:rsidRPr="002E69E2">
        <w:rPr>
          <w:rFonts w:ascii="Times New Roman" w:hAnsi="Times New Roman" w:cs="Times New Roman"/>
          <w:noProof/>
          <w:color w:val="000000" w:themeColor="text1"/>
          <w:sz w:val="22"/>
          <w:szCs w:val="22"/>
        </w:rPr>
        <w:t>(4): 1075-1093.</w:t>
      </w:r>
    </w:p>
    <w:p w14:paraId="5F17C56B" w14:textId="7F4087CB"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Li, J., et al. (2022). "Dietary Bacitracin Methylene Disalicylate Improves Growth Performance by Mediating the Gut Microbiota in Broilers." </w:t>
      </w:r>
      <w:r w:rsidRPr="002E69E2">
        <w:rPr>
          <w:rFonts w:ascii="Times New Roman" w:hAnsi="Times New Roman" w:cs="Times New Roman"/>
          <w:noProof/>
          <w:color w:val="000000" w:themeColor="text1"/>
          <w:sz w:val="22"/>
          <w:szCs w:val="22"/>
          <w:u w:val="single"/>
        </w:rPr>
        <w:t>Antibiotics (Basel)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11</w:t>
      </w:r>
      <w:r w:rsidRPr="002E69E2">
        <w:rPr>
          <w:rFonts w:ascii="Times New Roman" w:hAnsi="Times New Roman" w:cs="Times New Roman"/>
          <w:noProof/>
          <w:color w:val="000000" w:themeColor="text1"/>
          <w:sz w:val="22"/>
          <w:szCs w:val="22"/>
        </w:rPr>
        <w:t>(6).</w:t>
      </w:r>
    </w:p>
    <w:p w14:paraId="6A0CE447" w14:textId="5802F31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Liu, R., et al. (2015). "Why weight? Modelling sample and observational level variability improves power in RNA-seq analyses." </w:t>
      </w:r>
      <w:r w:rsidRPr="002E69E2">
        <w:rPr>
          <w:rFonts w:ascii="Times New Roman" w:hAnsi="Times New Roman" w:cs="Times New Roman"/>
          <w:noProof/>
          <w:color w:val="000000" w:themeColor="text1"/>
          <w:sz w:val="22"/>
          <w:szCs w:val="22"/>
          <w:u w:val="single"/>
        </w:rPr>
        <w:t>Nucleic Acids Res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43</w:t>
      </w:r>
      <w:r w:rsidRPr="002E69E2">
        <w:rPr>
          <w:rFonts w:ascii="Times New Roman" w:hAnsi="Times New Roman" w:cs="Times New Roman"/>
          <w:noProof/>
          <w:color w:val="000000" w:themeColor="text1"/>
          <w:sz w:val="22"/>
          <w:szCs w:val="22"/>
        </w:rPr>
        <w:t>(15): e97.</w:t>
      </w:r>
    </w:p>
    <w:p w14:paraId="0D12E5AE" w14:textId="53FC4664"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Liu, X., et al. (2023). "Age-associated changes in the growth development of abdominal fat and their correlations with cecal gut microbiota in broiler chickens."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102</w:t>
      </w:r>
      <w:r w:rsidRPr="002E69E2">
        <w:rPr>
          <w:rFonts w:ascii="Times New Roman" w:hAnsi="Times New Roman" w:cs="Times New Roman"/>
          <w:noProof/>
          <w:color w:val="000000" w:themeColor="text1"/>
          <w:sz w:val="22"/>
          <w:szCs w:val="22"/>
        </w:rPr>
        <w:t>(9): 102900.</w:t>
      </w:r>
    </w:p>
    <w:p w14:paraId="18275D81" w14:textId="33385A4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Lu, J., et al. (2003). "Diversity and succession of the intestinal bacterial community of the maturing broiler chicken." </w:t>
      </w:r>
      <w:r w:rsidRPr="002E69E2">
        <w:rPr>
          <w:rFonts w:ascii="Times New Roman" w:hAnsi="Times New Roman" w:cs="Times New Roman"/>
          <w:noProof/>
          <w:color w:val="000000" w:themeColor="text1"/>
          <w:sz w:val="22"/>
          <w:szCs w:val="22"/>
          <w:u w:val="single"/>
        </w:rPr>
        <w:t>Appl Environ Microbiol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69</w:t>
      </w:r>
      <w:r w:rsidRPr="002E69E2">
        <w:rPr>
          <w:rFonts w:ascii="Times New Roman" w:hAnsi="Times New Roman" w:cs="Times New Roman"/>
          <w:noProof/>
          <w:color w:val="000000" w:themeColor="text1"/>
          <w:sz w:val="22"/>
          <w:szCs w:val="22"/>
        </w:rPr>
        <w:t>(11): 6816-6824.</w:t>
      </w:r>
    </w:p>
    <w:p w14:paraId="02E1FFC7" w14:textId="6AAEB9DA"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Lucas, L. and T. A. Cooper (2023). "Insights into Cell-Specific Functions of Microtubules in Skeletal Muscle Development and Homeostasis." </w:t>
      </w:r>
      <w:r w:rsidRPr="002E69E2">
        <w:rPr>
          <w:rFonts w:ascii="Times New Roman" w:hAnsi="Times New Roman" w:cs="Times New Roman"/>
          <w:noProof/>
          <w:color w:val="000000" w:themeColor="text1"/>
          <w:sz w:val="22"/>
          <w:szCs w:val="22"/>
          <w:u w:val="single"/>
        </w:rPr>
        <w:t>Int J Mol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24</w:t>
      </w:r>
      <w:r w:rsidRPr="002E69E2">
        <w:rPr>
          <w:rFonts w:ascii="Times New Roman" w:hAnsi="Times New Roman" w:cs="Times New Roman"/>
          <w:noProof/>
          <w:color w:val="000000" w:themeColor="text1"/>
          <w:sz w:val="22"/>
          <w:szCs w:val="22"/>
        </w:rPr>
        <w:t>(3).</w:t>
      </w:r>
    </w:p>
    <w:p w14:paraId="25466AA8" w14:textId="1DEA10D9"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Lundberg, R., et al. (2021). "The link between broiler flock heterogeneity and cecal microbiome composition." </w:t>
      </w:r>
      <w:r w:rsidRPr="002E69E2">
        <w:rPr>
          <w:rFonts w:ascii="Times New Roman" w:hAnsi="Times New Roman" w:cs="Times New Roman"/>
          <w:noProof/>
          <w:color w:val="000000" w:themeColor="text1"/>
          <w:sz w:val="22"/>
          <w:szCs w:val="22"/>
          <w:u w:val="single"/>
        </w:rPr>
        <w:t>Anim Microbiome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3</w:t>
      </w:r>
      <w:r w:rsidRPr="002E69E2">
        <w:rPr>
          <w:rFonts w:ascii="Times New Roman" w:hAnsi="Times New Roman" w:cs="Times New Roman"/>
          <w:noProof/>
          <w:color w:val="000000" w:themeColor="text1"/>
          <w:sz w:val="22"/>
          <w:szCs w:val="22"/>
        </w:rPr>
        <w:t>(1): 54.</w:t>
      </w:r>
    </w:p>
    <w:p w14:paraId="333A42E9" w14:textId="7075422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Mauro , A. (1961). "SATELLITE CELL OF SKELETAL MUSCLE FIBERS." </w:t>
      </w:r>
      <w:r w:rsidRPr="002E69E2">
        <w:rPr>
          <w:rFonts w:ascii="Times New Roman" w:hAnsi="Times New Roman" w:cs="Times New Roman"/>
          <w:noProof/>
          <w:color w:val="000000" w:themeColor="text1"/>
          <w:sz w:val="22"/>
          <w:szCs w:val="22"/>
          <w:u w:val="single"/>
        </w:rPr>
        <w:t>The Journal of Biophysical and Biochemical Cytology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w:t>
      </w:r>
      <w:r w:rsidRPr="002E69E2">
        <w:rPr>
          <w:rFonts w:ascii="Times New Roman" w:hAnsi="Times New Roman" w:cs="Times New Roman"/>
          <w:noProof/>
          <w:color w:val="000000" w:themeColor="text1"/>
          <w:sz w:val="22"/>
          <w:szCs w:val="22"/>
        </w:rPr>
        <w:t>(2): 493-495.</w:t>
      </w:r>
    </w:p>
    <w:p w14:paraId="08E48FAB" w14:textId="0C11443A"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Mazzucchelli, L. and C. Maurer (2004). Colon, Anatomy. </w:t>
      </w:r>
      <w:r w:rsidRPr="002E69E2">
        <w:rPr>
          <w:rFonts w:ascii="Times New Roman" w:hAnsi="Times New Roman" w:cs="Times New Roman"/>
          <w:noProof/>
          <w:color w:val="000000" w:themeColor="text1"/>
          <w:sz w:val="22"/>
          <w:szCs w:val="22"/>
          <w:u w:val="single"/>
        </w:rPr>
        <w:t>Encyclopedia of Gastroenterology</w:t>
      </w:r>
      <w:r w:rsidRPr="002E69E2">
        <w:rPr>
          <w:rFonts w:ascii="Times New Roman" w:hAnsi="Times New Roman" w:cs="Times New Roman"/>
          <w:noProof/>
          <w:color w:val="000000" w:themeColor="text1"/>
          <w:sz w:val="22"/>
          <w:szCs w:val="22"/>
        </w:rPr>
        <w:t>. L. R. Johnson. New York, Elsevier</w:t>
      </w:r>
      <w:r w:rsidRPr="002E69E2">
        <w:rPr>
          <w:rFonts w:ascii="Times New Roman" w:hAnsi="Times New Roman" w:cs="Times New Roman"/>
          <w:b/>
          <w:noProof/>
          <w:color w:val="000000" w:themeColor="text1"/>
          <w:sz w:val="22"/>
          <w:szCs w:val="22"/>
        </w:rPr>
        <w:t xml:space="preserve">: </w:t>
      </w:r>
      <w:r w:rsidRPr="002E69E2">
        <w:rPr>
          <w:rFonts w:ascii="Times New Roman" w:hAnsi="Times New Roman" w:cs="Times New Roman"/>
          <w:noProof/>
          <w:color w:val="000000" w:themeColor="text1"/>
          <w:sz w:val="22"/>
          <w:szCs w:val="22"/>
        </w:rPr>
        <w:t>408-412.</w:t>
      </w:r>
    </w:p>
    <w:p w14:paraId="2E7B1227" w14:textId="77777777" w:rsidR="004728C6"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McKenna, M. (2018). "How the 'chicken of tomorrow' contest in 1948 created the bird we eat Today." Retrieved November 8, 2023, from </w:t>
      </w:r>
      <w:hyperlink r:id="rId50" w:history="1">
        <w:r w:rsidRPr="002E69E2">
          <w:rPr>
            <w:rStyle w:val="Hyperlink"/>
            <w:rFonts w:ascii="Times New Roman" w:hAnsi="Times New Roman" w:cs="Times New Roman"/>
            <w:noProof/>
            <w:color w:val="000000" w:themeColor="text1"/>
            <w:sz w:val="22"/>
            <w:szCs w:val="22"/>
          </w:rPr>
          <w:t>https://www.nationalgeographic.com/environment/article/poultry-food-production-agriculture-mckenna</w:t>
        </w:r>
      </w:hyperlink>
      <w:r w:rsidRPr="002E69E2">
        <w:rPr>
          <w:rFonts w:ascii="Times New Roman" w:hAnsi="Times New Roman" w:cs="Times New Roman"/>
          <w:noProof/>
          <w:color w:val="000000" w:themeColor="text1"/>
          <w:sz w:val="22"/>
          <w:szCs w:val="22"/>
        </w:rPr>
        <w:t>.</w:t>
      </w:r>
    </w:p>
    <w:p w14:paraId="03529F31" w14:textId="7D973FE4"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Meimandipour, A., et al. (2009). "In vitro fermentation of broiler cecal content: the role of lactobacilli and pH value on the composition of microbiota and end products fermentation." </w:t>
      </w:r>
      <w:r w:rsidRPr="002E69E2">
        <w:rPr>
          <w:rFonts w:ascii="Times New Roman" w:hAnsi="Times New Roman" w:cs="Times New Roman"/>
          <w:noProof/>
          <w:color w:val="000000" w:themeColor="text1"/>
          <w:sz w:val="22"/>
          <w:szCs w:val="22"/>
          <w:u w:val="single"/>
        </w:rPr>
        <w:t>Letters in Applied Microbiology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49</w:t>
      </w:r>
      <w:r w:rsidRPr="002E69E2">
        <w:rPr>
          <w:rFonts w:ascii="Times New Roman" w:hAnsi="Times New Roman" w:cs="Times New Roman"/>
          <w:noProof/>
          <w:color w:val="000000" w:themeColor="text1"/>
          <w:sz w:val="22"/>
          <w:szCs w:val="22"/>
        </w:rPr>
        <w:t>(4): 415-420.</w:t>
      </w:r>
    </w:p>
    <w:p w14:paraId="72AF10B6"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Miller, M., et al. (2022). Poultry Expected To Continue Leading Global Meat Imports as Demand Rises. U. S. D. o. A. E. R. Service. Amber Waves.</w:t>
      </w:r>
    </w:p>
    <w:p w14:paraId="67DB59A2" w14:textId="0F9B3E40"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Miyai, T., et al. (2014). "Zinc transporter SLC39A10/ZIP10 facilitates antiapoptotic signaling during early B-cell development." </w:t>
      </w:r>
      <w:r w:rsidRPr="002E69E2">
        <w:rPr>
          <w:rFonts w:ascii="Times New Roman" w:hAnsi="Times New Roman" w:cs="Times New Roman"/>
          <w:noProof/>
          <w:color w:val="000000" w:themeColor="text1"/>
          <w:sz w:val="22"/>
          <w:szCs w:val="22"/>
          <w:u w:val="single"/>
        </w:rPr>
        <w:t>Proceedings of the National Academy of Sciences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111</w:t>
      </w:r>
      <w:r w:rsidRPr="002E69E2">
        <w:rPr>
          <w:rFonts w:ascii="Times New Roman" w:hAnsi="Times New Roman" w:cs="Times New Roman"/>
          <w:noProof/>
          <w:color w:val="000000" w:themeColor="text1"/>
          <w:sz w:val="22"/>
          <w:szCs w:val="22"/>
        </w:rPr>
        <w:t>(32): 11780-11785.</w:t>
      </w:r>
    </w:p>
    <w:p w14:paraId="595689CF" w14:textId="19DD98C4"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Mohamed, T. M., et al. (2021). "Feeding Bacillus subtilis ATCC19659 to Broiler Chickens Enhances Growth Performance and Immune Function by Modulating Intestinal Morphology and Cecum Microbiota." </w:t>
      </w:r>
      <w:r w:rsidRPr="002E69E2">
        <w:rPr>
          <w:rFonts w:ascii="Times New Roman" w:hAnsi="Times New Roman" w:cs="Times New Roman"/>
          <w:noProof/>
          <w:color w:val="000000" w:themeColor="text1"/>
          <w:sz w:val="22"/>
          <w:szCs w:val="22"/>
          <w:u w:val="single"/>
        </w:rPr>
        <w:t>Front Microbiol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12</w:t>
      </w:r>
      <w:r w:rsidRPr="002E69E2">
        <w:rPr>
          <w:rFonts w:ascii="Times New Roman" w:hAnsi="Times New Roman" w:cs="Times New Roman"/>
          <w:noProof/>
          <w:color w:val="000000" w:themeColor="text1"/>
          <w:sz w:val="22"/>
          <w:szCs w:val="22"/>
        </w:rPr>
        <w:t>: 798350.</w:t>
      </w:r>
    </w:p>
    <w:p w14:paraId="5F351249" w14:textId="398A7A59"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Mohd Shaufi, M. A., et al. (2015). "Deciphering chicken gut microbial dynamics based on high-throughput 16S rRNA metagenomics analyses." </w:t>
      </w:r>
      <w:r w:rsidRPr="002E69E2">
        <w:rPr>
          <w:rFonts w:ascii="Times New Roman" w:hAnsi="Times New Roman" w:cs="Times New Roman"/>
          <w:noProof/>
          <w:color w:val="000000" w:themeColor="text1"/>
          <w:sz w:val="22"/>
          <w:szCs w:val="22"/>
          <w:u w:val="single"/>
        </w:rPr>
        <w:t>Gut Pathog</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7</w:t>
      </w:r>
      <w:r w:rsidRPr="002E69E2">
        <w:rPr>
          <w:rFonts w:ascii="Times New Roman" w:hAnsi="Times New Roman" w:cs="Times New Roman"/>
          <w:noProof/>
          <w:color w:val="000000" w:themeColor="text1"/>
          <w:sz w:val="22"/>
          <w:szCs w:val="22"/>
        </w:rPr>
        <w:t>: 4.</w:t>
      </w:r>
    </w:p>
    <w:p w14:paraId="1B6DD6B0" w14:textId="03C73CE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Montoro-Dasi, L., et al. (2020). "Fast and Slow-Growing Management Systems: Characterisation of Broiler Caecal Microbiota Development throughout the Growing Period." </w:t>
      </w:r>
      <w:r w:rsidRPr="002E69E2">
        <w:rPr>
          <w:rFonts w:ascii="Times New Roman" w:hAnsi="Times New Roman" w:cs="Times New Roman"/>
          <w:noProof/>
          <w:color w:val="000000" w:themeColor="text1"/>
          <w:sz w:val="22"/>
          <w:szCs w:val="22"/>
          <w:u w:val="single"/>
        </w:rPr>
        <w:t>Animals (Basel)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w:t>
      </w:r>
      <w:r w:rsidRPr="002E69E2">
        <w:rPr>
          <w:rFonts w:ascii="Times New Roman" w:hAnsi="Times New Roman" w:cs="Times New Roman"/>
          <w:noProof/>
          <w:color w:val="000000" w:themeColor="text1"/>
          <w:sz w:val="22"/>
          <w:szCs w:val="22"/>
        </w:rPr>
        <w:t>(8).</w:t>
      </w:r>
    </w:p>
    <w:p w14:paraId="2BEBEF12" w14:textId="4007DD3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Moran, E. T. (2007). "Nutrition of the Developing Embryo and Hatchling1."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86</w:t>
      </w:r>
      <w:r w:rsidRPr="002E69E2">
        <w:rPr>
          <w:rFonts w:ascii="Times New Roman" w:hAnsi="Times New Roman" w:cs="Times New Roman"/>
          <w:noProof/>
          <w:color w:val="000000" w:themeColor="text1"/>
          <w:sz w:val="22"/>
          <w:szCs w:val="22"/>
        </w:rPr>
        <w:t>(5): 1043-1049.</w:t>
      </w:r>
    </w:p>
    <w:p w14:paraId="66DE7250" w14:textId="2DE09F29"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Moss, F. P. (1968). "The relationship between the dimensions of the fibres and the number of nuclei during normal growth of skeletal muscle in the domestic fowl." </w:t>
      </w:r>
      <w:r w:rsidRPr="002E69E2">
        <w:rPr>
          <w:rFonts w:ascii="Times New Roman" w:hAnsi="Times New Roman" w:cs="Times New Roman"/>
          <w:noProof/>
          <w:color w:val="000000" w:themeColor="text1"/>
          <w:sz w:val="22"/>
          <w:szCs w:val="22"/>
          <w:u w:val="single"/>
        </w:rPr>
        <w:t>American Journal of Anatomy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122</w:t>
      </w:r>
      <w:r w:rsidRPr="002E69E2">
        <w:rPr>
          <w:rFonts w:ascii="Times New Roman" w:hAnsi="Times New Roman" w:cs="Times New Roman"/>
          <w:noProof/>
          <w:color w:val="000000" w:themeColor="text1"/>
          <w:sz w:val="22"/>
          <w:szCs w:val="22"/>
        </w:rPr>
        <w:t>(3): 555-563.</w:t>
      </w:r>
    </w:p>
    <w:p w14:paraId="32813D29" w14:textId="641F6DF3"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Moss, F. P. and C. P. Leblond (1971). "Satellite cells as the source of nuclei in muscles of growing rats." </w:t>
      </w:r>
      <w:r w:rsidRPr="002E69E2">
        <w:rPr>
          <w:rFonts w:ascii="Times New Roman" w:hAnsi="Times New Roman" w:cs="Times New Roman"/>
          <w:noProof/>
          <w:color w:val="000000" w:themeColor="text1"/>
          <w:sz w:val="22"/>
          <w:szCs w:val="22"/>
          <w:u w:val="single"/>
        </w:rPr>
        <w:t>The Anatomical Record</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170</w:t>
      </w:r>
      <w:r w:rsidRPr="002E69E2">
        <w:rPr>
          <w:rFonts w:ascii="Times New Roman" w:hAnsi="Times New Roman" w:cs="Times New Roman"/>
          <w:noProof/>
          <w:color w:val="000000" w:themeColor="text1"/>
          <w:sz w:val="22"/>
          <w:szCs w:val="22"/>
        </w:rPr>
        <w:t>(4): 421-435.</w:t>
      </w:r>
    </w:p>
    <w:p w14:paraId="5C0EC7FC"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lastRenderedPageBreak/>
        <w:t xml:space="preserve">Mueller, S., et al. (2018). "Carcass and meat quality of dual-purpose chickens (Lohmann Dual, Belgian Malines, Schweizerhuhn) in comparison to broiler and layer chicken types."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97</w:t>
      </w:r>
      <w:r w:rsidRPr="002E69E2">
        <w:rPr>
          <w:rFonts w:ascii="Times New Roman" w:hAnsi="Times New Roman" w:cs="Times New Roman"/>
          <w:noProof/>
          <w:color w:val="000000" w:themeColor="text1"/>
          <w:sz w:val="22"/>
          <w:szCs w:val="22"/>
        </w:rPr>
        <w:t>(9): 3325-3336.</w:t>
      </w:r>
    </w:p>
    <w:p w14:paraId="6B853E50" w14:textId="77777777" w:rsidR="004728C6"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National Chicken Council (2021). "Per Capita Consumption of Poultry and Livestock, 1965 to Forecast 2022, in Pounds."</w:t>
      </w:r>
    </w:p>
    <w:p w14:paraId="7A8FEE49" w14:textId="3FCE4588"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National Chicken Council (2022). "U.S. Broiler Performance." from </w:t>
      </w:r>
      <w:hyperlink r:id="rId51" w:history="1">
        <w:r w:rsidRPr="002E69E2">
          <w:rPr>
            <w:rStyle w:val="Hyperlink"/>
            <w:rFonts w:ascii="Times New Roman" w:hAnsi="Times New Roman" w:cs="Times New Roman"/>
            <w:noProof/>
            <w:color w:val="000000" w:themeColor="text1"/>
            <w:sz w:val="22"/>
            <w:szCs w:val="22"/>
          </w:rPr>
          <w:t>https://www.nationalchickencouncil.org/about-the-industry/statistics/u-s-broiler-performance/</w:t>
        </w:r>
      </w:hyperlink>
      <w:r w:rsidRPr="002E69E2">
        <w:rPr>
          <w:rFonts w:ascii="Times New Roman" w:hAnsi="Times New Roman" w:cs="Times New Roman"/>
          <w:noProof/>
          <w:color w:val="000000" w:themeColor="text1"/>
          <w:sz w:val="22"/>
          <w:szCs w:val="22"/>
        </w:rPr>
        <w:t>.</w:t>
      </w:r>
    </w:p>
    <w:p w14:paraId="25A7320E" w14:textId="4E73FA95"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Noble, R. C. and M. Cocchi (1990). "Lipid metabolism and the neonatal chicken." </w:t>
      </w:r>
      <w:r w:rsidRPr="002E69E2">
        <w:rPr>
          <w:rFonts w:ascii="Times New Roman" w:hAnsi="Times New Roman" w:cs="Times New Roman"/>
          <w:noProof/>
          <w:color w:val="000000" w:themeColor="text1"/>
          <w:sz w:val="22"/>
          <w:szCs w:val="22"/>
          <w:u w:val="single"/>
        </w:rPr>
        <w:t>Prog Lipid Res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29</w:t>
      </w:r>
      <w:r w:rsidRPr="002E69E2">
        <w:rPr>
          <w:rFonts w:ascii="Times New Roman" w:hAnsi="Times New Roman" w:cs="Times New Roman"/>
          <w:noProof/>
          <w:color w:val="000000" w:themeColor="text1"/>
          <w:sz w:val="22"/>
          <w:szCs w:val="22"/>
        </w:rPr>
        <w:t>(2): 107-140.</w:t>
      </w:r>
    </w:p>
    <w:p w14:paraId="56A7D7A3" w14:textId="321900FB"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Novoa Rama, E., et al. (2023). "Characterizing the gut microbiome of broilers raised under conventional and no antibiotics ever practices."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102</w:t>
      </w:r>
      <w:r w:rsidRPr="002E69E2">
        <w:rPr>
          <w:rFonts w:ascii="Times New Roman" w:hAnsi="Times New Roman" w:cs="Times New Roman"/>
          <w:noProof/>
          <w:color w:val="000000" w:themeColor="text1"/>
          <w:sz w:val="22"/>
          <w:szCs w:val="22"/>
        </w:rPr>
        <w:t>(8): 102832.</w:t>
      </w:r>
    </w:p>
    <w:p w14:paraId="5F4C4903" w14:textId="534FE498"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Phipson, B., et al. (2016). "ROBUST HYPERPARAMETER ESTIMATION PROTECTS AGAINST HYPERVARIABLE GENES AND IMPROVES POWER TO DETECT DIFFERENTIAL EXPRESSION." </w:t>
      </w:r>
      <w:r w:rsidRPr="002E69E2">
        <w:rPr>
          <w:rFonts w:ascii="Times New Roman" w:hAnsi="Times New Roman" w:cs="Times New Roman"/>
          <w:noProof/>
          <w:color w:val="000000" w:themeColor="text1"/>
          <w:sz w:val="22"/>
          <w:szCs w:val="22"/>
          <w:u w:val="single"/>
        </w:rPr>
        <w:t>Ann Appl Stat</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w:t>
      </w:r>
      <w:r w:rsidRPr="002E69E2">
        <w:rPr>
          <w:rFonts w:ascii="Times New Roman" w:hAnsi="Times New Roman" w:cs="Times New Roman"/>
          <w:noProof/>
          <w:color w:val="000000" w:themeColor="text1"/>
          <w:sz w:val="22"/>
          <w:szCs w:val="22"/>
        </w:rPr>
        <w:t>(2): 946-963.</w:t>
      </w:r>
    </w:p>
    <w:p w14:paraId="7C556161" w14:textId="6B71029A"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Polansky, O., et al. (2016). "Important Metabolic Pathways and Biological Processes Expressed by Chicken Cecal Microbiota." </w:t>
      </w:r>
      <w:r w:rsidRPr="002E69E2">
        <w:rPr>
          <w:rFonts w:ascii="Times New Roman" w:hAnsi="Times New Roman" w:cs="Times New Roman"/>
          <w:noProof/>
          <w:color w:val="000000" w:themeColor="text1"/>
          <w:sz w:val="22"/>
          <w:szCs w:val="22"/>
          <w:u w:val="single"/>
        </w:rPr>
        <w:t>Applied and Environmental Microbiology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82</w:t>
      </w:r>
      <w:r w:rsidRPr="002E69E2">
        <w:rPr>
          <w:rFonts w:ascii="Times New Roman" w:hAnsi="Times New Roman" w:cs="Times New Roman"/>
          <w:noProof/>
          <w:color w:val="000000" w:themeColor="text1"/>
          <w:sz w:val="22"/>
          <w:szCs w:val="22"/>
        </w:rPr>
        <w:t>(5): 1569-1576.</w:t>
      </w:r>
    </w:p>
    <w:p w14:paraId="161A40C7" w14:textId="5648E4B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Qu, A., et al. (2008). "Comparative metagenomics reveals host specific metavirulomes and horizontal gene transfer elements in the chicken cecum microbiome." </w:t>
      </w:r>
      <w:r w:rsidRPr="002E69E2">
        <w:rPr>
          <w:rFonts w:ascii="Times New Roman" w:hAnsi="Times New Roman" w:cs="Times New Roman"/>
          <w:noProof/>
          <w:color w:val="000000" w:themeColor="text1"/>
          <w:sz w:val="22"/>
          <w:szCs w:val="22"/>
          <w:u w:val="single"/>
        </w:rPr>
        <w:t>PLoS One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3</w:t>
      </w:r>
      <w:r w:rsidRPr="002E69E2">
        <w:rPr>
          <w:rFonts w:ascii="Times New Roman" w:hAnsi="Times New Roman" w:cs="Times New Roman"/>
          <w:noProof/>
          <w:color w:val="000000" w:themeColor="text1"/>
          <w:sz w:val="22"/>
          <w:szCs w:val="22"/>
        </w:rPr>
        <w:t>(8): e2945.</w:t>
      </w:r>
    </w:p>
    <w:p w14:paraId="00CD86C3" w14:textId="798F4EE2"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Rayner, A. C., et al. (2020). "Slow-growing broilers are healthier and express more behavioural indicators of positive welfare." </w:t>
      </w:r>
      <w:r w:rsidRPr="002E69E2">
        <w:rPr>
          <w:rFonts w:ascii="Times New Roman" w:hAnsi="Times New Roman" w:cs="Times New Roman"/>
          <w:noProof/>
          <w:color w:val="000000" w:themeColor="text1"/>
          <w:sz w:val="22"/>
          <w:szCs w:val="22"/>
          <w:u w:val="single"/>
        </w:rPr>
        <w:t>Sci Rep</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w:t>
      </w:r>
      <w:r w:rsidRPr="002E69E2">
        <w:rPr>
          <w:rFonts w:ascii="Times New Roman" w:hAnsi="Times New Roman" w:cs="Times New Roman"/>
          <w:noProof/>
          <w:color w:val="000000" w:themeColor="text1"/>
          <w:sz w:val="22"/>
          <w:szCs w:val="22"/>
        </w:rPr>
        <w:t>(1): 15151.</w:t>
      </w:r>
    </w:p>
    <w:p w14:paraId="37F3E8CA" w14:textId="59CA833B"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Relaix, F., et al. (2006). "Pax3 and Pax7 have distinct and overlapping functions in adult muscle progenitor cells." </w:t>
      </w:r>
      <w:r w:rsidRPr="002E69E2">
        <w:rPr>
          <w:rFonts w:ascii="Times New Roman" w:hAnsi="Times New Roman" w:cs="Times New Roman"/>
          <w:noProof/>
          <w:color w:val="000000" w:themeColor="text1"/>
          <w:sz w:val="22"/>
          <w:szCs w:val="22"/>
          <w:u w:val="single"/>
        </w:rPr>
        <w:t>J Cell Biol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172</w:t>
      </w:r>
      <w:r w:rsidRPr="002E69E2">
        <w:rPr>
          <w:rFonts w:ascii="Times New Roman" w:hAnsi="Times New Roman" w:cs="Times New Roman"/>
          <w:noProof/>
          <w:color w:val="000000" w:themeColor="text1"/>
          <w:sz w:val="22"/>
          <w:szCs w:val="22"/>
        </w:rPr>
        <w:t>(1): 91-102.</w:t>
      </w:r>
    </w:p>
    <w:p w14:paraId="5553A149" w14:textId="363D4540"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Relaix, F., et al. (2005). "A Pax3/Pax7-dependent population of skeletal muscle progenitor cells." </w:t>
      </w:r>
      <w:r w:rsidRPr="002E69E2">
        <w:rPr>
          <w:rFonts w:ascii="Times New Roman" w:hAnsi="Times New Roman" w:cs="Times New Roman"/>
          <w:noProof/>
          <w:color w:val="000000" w:themeColor="text1"/>
          <w:sz w:val="22"/>
          <w:szCs w:val="22"/>
          <w:u w:val="single"/>
        </w:rPr>
        <w:t>Nature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435</w:t>
      </w:r>
      <w:r w:rsidRPr="002E69E2">
        <w:rPr>
          <w:rFonts w:ascii="Times New Roman" w:hAnsi="Times New Roman" w:cs="Times New Roman"/>
          <w:noProof/>
          <w:color w:val="000000" w:themeColor="text1"/>
          <w:sz w:val="22"/>
          <w:szCs w:val="22"/>
        </w:rPr>
        <w:t>(7044): 948-953.</w:t>
      </w:r>
    </w:p>
    <w:p w14:paraId="508F1561" w14:textId="67AE826E"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Ritchie, M. E., et al. (2015). "limma powers differential expression analyses for RNA-sequencing and microarray studies." </w:t>
      </w:r>
      <w:r w:rsidRPr="002E69E2">
        <w:rPr>
          <w:rFonts w:ascii="Times New Roman" w:hAnsi="Times New Roman" w:cs="Times New Roman"/>
          <w:noProof/>
          <w:color w:val="000000" w:themeColor="text1"/>
          <w:sz w:val="22"/>
          <w:szCs w:val="22"/>
          <w:u w:val="single"/>
        </w:rPr>
        <w:t>Nucleic Acids Res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43</w:t>
      </w:r>
      <w:r w:rsidRPr="002E69E2">
        <w:rPr>
          <w:rFonts w:ascii="Times New Roman" w:hAnsi="Times New Roman" w:cs="Times New Roman"/>
          <w:noProof/>
          <w:color w:val="000000" w:themeColor="text1"/>
          <w:sz w:val="22"/>
          <w:szCs w:val="22"/>
        </w:rPr>
        <w:t>(7): e47.</w:t>
      </w:r>
    </w:p>
    <w:p w14:paraId="72C18212" w14:textId="06682855"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lastRenderedPageBreak/>
        <w:t xml:space="preserve">Romanoff, A. L. (1960). </w:t>
      </w:r>
      <w:r w:rsidRPr="002E69E2">
        <w:rPr>
          <w:rFonts w:ascii="Times New Roman" w:hAnsi="Times New Roman" w:cs="Times New Roman"/>
          <w:noProof/>
          <w:color w:val="000000" w:themeColor="text1"/>
          <w:sz w:val="22"/>
          <w:szCs w:val="22"/>
          <w:u w:val="single"/>
        </w:rPr>
        <w:t>The avian embryo, structural and functional development</w:t>
      </w:r>
      <w:r w:rsidRPr="002E69E2">
        <w:rPr>
          <w:rFonts w:ascii="Times New Roman" w:hAnsi="Times New Roman" w:cs="Times New Roman"/>
          <w:noProof/>
          <w:color w:val="000000" w:themeColor="text1"/>
          <w:sz w:val="22"/>
          <w:szCs w:val="22"/>
        </w:rPr>
        <w:t>. New York, Macmillan.</w:t>
      </w:r>
    </w:p>
    <w:p w14:paraId="361E6A35"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Romanoff, A. L. R. A. J. (1949). "The Avian Egg." </w:t>
      </w:r>
      <w:r w:rsidRPr="002E69E2">
        <w:rPr>
          <w:rFonts w:ascii="Times New Roman" w:hAnsi="Times New Roman" w:cs="Times New Roman"/>
          <w:noProof/>
          <w:color w:val="000000" w:themeColor="text1"/>
          <w:sz w:val="22"/>
          <w:szCs w:val="22"/>
          <w:u w:val="single"/>
        </w:rPr>
        <w:t>John Wiley and Sons</w:t>
      </w:r>
      <w:r w:rsidRPr="002E69E2">
        <w:rPr>
          <w:rFonts w:ascii="Times New Roman" w:hAnsi="Times New Roman" w:cs="Times New Roman"/>
          <w:noProof/>
          <w:color w:val="000000" w:themeColor="text1"/>
          <w:sz w:val="22"/>
          <w:szCs w:val="22"/>
        </w:rPr>
        <w:t>.</w:t>
      </w:r>
    </w:p>
    <w:p w14:paraId="475111C1" w14:textId="77777777" w:rsidR="004728C6"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Rosen, E. D. and O. A. MacDougald (2006). "Adipocyte differentiation from the inside out." </w:t>
      </w:r>
      <w:r w:rsidRPr="002E69E2">
        <w:rPr>
          <w:rFonts w:ascii="Times New Roman" w:hAnsi="Times New Roman" w:cs="Times New Roman"/>
          <w:noProof/>
          <w:color w:val="000000" w:themeColor="text1"/>
          <w:sz w:val="22"/>
          <w:szCs w:val="22"/>
          <w:u w:val="single"/>
        </w:rPr>
        <w:t>Nature Reviews Molecular Cell Biology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7</w:t>
      </w:r>
      <w:r w:rsidRPr="002E69E2">
        <w:rPr>
          <w:rFonts w:ascii="Times New Roman" w:hAnsi="Times New Roman" w:cs="Times New Roman"/>
          <w:noProof/>
          <w:color w:val="000000" w:themeColor="text1"/>
          <w:sz w:val="22"/>
          <w:szCs w:val="22"/>
        </w:rPr>
        <w:t>(12): 885-896.</w:t>
      </w:r>
    </w:p>
    <w:p w14:paraId="539C90D9" w14:textId="3EFD7B6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Rudnicki, M. A., et al. (1993). "MyoD or Myf-5 is required for the formation of skeletal muscle." </w:t>
      </w:r>
      <w:r w:rsidRPr="002E69E2">
        <w:rPr>
          <w:rFonts w:ascii="Times New Roman" w:hAnsi="Times New Roman" w:cs="Times New Roman"/>
          <w:noProof/>
          <w:color w:val="000000" w:themeColor="text1"/>
          <w:sz w:val="22"/>
          <w:szCs w:val="22"/>
          <w:u w:val="single"/>
        </w:rPr>
        <w:t>Cell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75</w:t>
      </w:r>
      <w:r w:rsidRPr="002E69E2">
        <w:rPr>
          <w:rFonts w:ascii="Times New Roman" w:hAnsi="Times New Roman" w:cs="Times New Roman"/>
          <w:noProof/>
          <w:color w:val="000000" w:themeColor="text1"/>
          <w:sz w:val="22"/>
          <w:szCs w:val="22"/>
        </w:rPr>
        <w:t>(7): 1351-1359.</w:t>
      </w:r>
    </w:p>
    <w:p w14:paraId="48BB2DD3" w14:textId="5F0E03F0"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Sanotra, G. S., et al. (2001). "Monitoring leg problems in broilers: a survey of commercial broiler production in Denmark." </w:t>
      </w:r>
      <w:r w:rsidRPr="002E69E2">
        <w:rPr>
          <w:rFonts w:ascii="Times New Roman" w:hAnsi="Times New Roman" w:cs="Times New Roman"/>
          <w:noProof/>
          <w:color w:val="000000" w:themeColor="text1"/>
          <w:sz w:val="22"/>
          <w:szCs w:val="22"/>
          <w:u w:val="single"/>
        </w:rPr>
        <w:t>World's Poultry Science Journal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57</w:t>
      </w:r>
      <w:r w:rsidRPr="002E69E2">
        <w:rPr>
          <w:rFonts w:ascii="Times New Roman" w:hAnsi="Times New Roman" w:cs="Times New Roman"/>
          <w:noProof/>
          <w:color w:val="000000" w:themeColor="text1"/>
          <w:sz w:val="22"/>
          <w:szCs w:val="22"/>
        </w:rPr>
        <w:t>(1): 55-69.</w:t>
      </w:r>
    </w:p>
    <w:p w14:paraId="6C9D1C21" w14:textId="48D6404A"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Santos, M. N., et al. (2021). "In pursuit of a better broiler: carcass traits and muscle myopathies in conventional and slower-growing strains of broiler chickens."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100</w:t>
      </w:r>
      <w:r w:rsidRPr="002E69E2">
        <w:rPr>
          <w:rFonts w:ascii="Times New Roman" w:hAnsi="Times New Roman" w:cs="Times New Roman"/>
          <w:noProof/>
          <w:color w:val="000000" w:themeColor="text1"/>
          <w:sz w:val="22"/>
          <w:szCs w:val="22"/>
        </w:rPr>
        <w:t>(9): 101309.</w:t>
      </w:r>
    </w:p>
    <w:p w14:paraId="4A9F3831" w14:textId="3D905561"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Shterzer, N., et al. (2023). "Differences in gut bacterial community composition between modern and slower-growing broiler breeder lines: Implications of growth selection on microbiome composition." </w:t>
      </w:r>
      <w:r w:rsidRPr="002E69E2">
        <w:rPr>
          <w:rFonts w:ascii="Times New Roman" w:hAnsi="Times New Roman" w:cs="Times New Roman"/>
          <w:noProof/>
          <w:color w:val="000000" w:themeColor="text1"/>
          <w:sz w:val="22"/>
          <w:szCs w:val="22"/>
          <w:u w:val="single"/>
        </w:rPr>
        <w:t>Frontiers in Physiology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14</w:t>
      </w:r>
      <w:r w:rsidRPr="002E69E2">
        <w:rPr>
          <w:rFonts w:ascii="Times New Roman" w:hAnsi="Times New Roman" w:cs="Times New Roman"/>
          <w:noProof/>
          <w:color w:val="000000" w:themeColor="text1"/>
          <w:sz w:val="22"/>
          <w:szCs w:val="22"/>
        </w:rPr>
        <w:t>.</w:t>
      </w:r>
    </w:p>
    <w:p w14:paraId="48D1F4B6" w14:textId="2357D97E"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Sihvo, H. K., et al. (2013). "Myodegeneration With Fibrosis and Regeneration in the Pectoralis Major Muscle of Broilers." </w:t>
      </w:r>
      <w:r w:rsidRPr="002E69E2">
        <w:rPr>
          <w:rFonts w:ascii="Times New Roman" w:hAnsi="Times New Roman" w:cs="Times New Roman"/>
          <w:noProof/>
          <w:color w:val="000000" w:themeColor="text1"/>
          <w:sz w:val="22"/>
          <w:szCs w:val="22"/>
          <w:u w:val="single"/>
        </w:rPr>
        <w:t>Veterinary Pathology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51</w:t>
      </w:r>
      <w:r w:rsidRPr="002E69E2">
        <w:rPr>
          <w:rFonts w:ascii="Times New Roman" w:hAnsi="Times New Roman" w:cs="Times New Roman"/>
          <w:noProof/>
          <w:color w:val="000000" w:themeColor="text1"/>
          <w:sz w:val="22"/>
          <w:szCs w:val="22"/>
        </w:rPr>
        <w:t>(3): 619-623.</w:t>
      </w:r>
    </w:p>
    <w:p w14:paraId="22FD7A24"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Sizemore, F. G. and G. F. Barbato (2002). "Correlated responses in body composition to divergent selection for exponential growth rate to 14 or 42 days of age in chickens."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81</w:t>
      </w:r>
      <w:r w:rsidRPr="002E69E2">
        <w:rPr>
          <w:rFonts w:ascii="Times New Roman" w:hAnsi="Times New Roman" w:cs="Times New Roman"/>
          <w:noProof/>
          <w:color w:val="000000" w:themeColor="text1"/>
          <w:sz w:val="22"/>
          <w:szCs w:val="22"/>
        </w:rPr>
        <w:t>(7): 932-938.</w:t>
      </w:r>
    </w:p>
    <w:p w14:paraId="7F833192" w14:textId="6AA65493"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Smith, J. (1963). "Relation of Body Size to Muscle Cell Size and Number in the Chicken."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42</w:t>
      </w:r>
      <w:r w:rsidRPr="002E69E2">
        <w:rPr>
          <w:rFonts w:ascii="Times New Roman" w:hAnsi="Times New Roman" w:cs="Times New Roman"/>
          <w:noProof/>
          <w:color w:val="000000" w:themeColor="text1"/>
          <w:sz w:val="22"/>
          <w:szCs w:val="22"/>
        </w:rPr>
        <w:t>: 283-290.</w:t>
      </w:r>
    </w:p>
    <w:p w14:paraId="0EA55817" w14:textId="3775A384"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Speake, B. K., et al. (1998). "Transport and transformations of yolk lipids during development of the avian embryo." </w:t>
      </w:r>
      <w:r w:rsidRPr="002E69E2">
        <w:rPr>
          <w:rFonts w:ascii="Times New Roman" w:hAnsi="Times New Roman" w:cs="Times New Roman"/>
          <w:noProof/>
          <w:color w:val="000000" w:themeColor="text1"/>
          <w:sz w:val="22"/>
          <w:szCs w:val="22"/>
          <w:u w:val="single"/>
        </w:rPr>
        <w:t>Progress in Lipid Research</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37</w:t>
      </w:r>
      <w:r w:rsidRPr="002E69E2">
        <w:rPr>
          <w:rFonts w:ascii="Times New Roman" w:hAnsi="Times New Roman" w:cs="Times New Roman"/>
          <w:noProof/>
          <w:color w:val="000000" w:themeColor="text1"/>
          <w:sz w:val="22"/>
          <w:szCs w:val="22"/>
        </w:rPr>
        <w:t>(1): 1-32.</w:t>
      </w:r>
    </w:p>
    <w:p w14:paraId="67F3C2F6" w14:textId="5570DD2F"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Speake, B. K., et al. (1993). "Tissue-specific changes in lipid composition and lipoprotein lipase activity during the development of the chick embryo." </w:t>
      </w:r>
      <w:r w:rsidRPr="002E69E2">
        <w:rPr>
          <w:rFonts w:ascii="Times New Roman" w:hAnsi="Times New Roman" w:cs="Times New Roman"/>
          <w:noProof/>
          <w:color w:val="000000" w:themeColor="text1"/>
          <w:sz w:val="22"/>
          <w:szCs w:val="22"/>
          <w:u w:val="single"/>
        </w:rPr>
        <w:t>Biochimica et Biophysica Acta (BBA) - Lipids and Lipid Metabolism</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1165</w:t>
      </w:r>
      <w:r w:rsidRPr="002E69E2">
        <w:rPr>
          <w:rFonts w:ascii="Times New Roman" w:hAnsi="Times New Roman" w:cs="Times New Roman"/>
          <w:noProof/>
          <w:color w:val="000000" w:themeColor="text1"/>
          <w:sz w:val="22"/>
          <w:szCs w:val="22"/>
        </w:rPr>
        <w:t>(3): 263-270.</w:t>
      </w:r>
    </w:p>
    <w:p w14:paraId="73846A3A" w14:textId="1D7B9BB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lastRenderedPageBreak/>
        <w:t xml:space="preserve">Stumpff, F., et al. (2019). "Unravelling the secrets of the caecum." </w:t>
      </w:r>
      <w:r w:rsidRPr="002E69E2">
        <w:rPr>
          <w:rFonts w:ascii="Times New Roman" w:hAnsi="Times New Roman" w:cs="Times New Roman"/>
          <w:noProof/>
          <w:color w:val="000000" w:themeColor="text1"/>
          <w:sz w:val="22"/>
          <w:szCs w:val="22"/>
          <w:u w:val="single"/>
        </w:rPr>
        <w:t>Pflügers Archiv - European Journal of Physiology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471</w:t>
      </w:r>
      <w:r w:rsidRPr="002E69E2">
        <w:rPr>
          <w:rFonts w:ascii="Times New Roman" w:hAnsi="Times New Roman" w:cs="Times New Roman"/>
          <w:noProof/>
          <w:color w:val="000000" w:themeColor="text1"/>
          <w:sz w:val="22"/>
          <w:szCs w:val="22"/>
        </w:rPr>
        <w:t>(7): 925-926.</w:t>
      </w:r>
    </w:p>
    <w:p w14:paraId="31D48014"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Sulaiman, A., et al. (1996). "Histological evidence for a role of the yolk stalk in gut absorption of yolk in the post-hatch broiler chick."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75</w:t>
      </w:r>
      <w:r w:rsidRPr="002E69E2">
        <w:rPr>
          <w:rFonts w:ascii="Times New Roman" w:hAnsi="Times New Roman" w:cs="Times New Roman"/>
          <w:noProof/>
          <w:color w:val="000000" w:themeColor="text1"/>
          <w:sz w:val="22"/>
          <w:szCs w:val="22"/>
        </w:rPr>
        <w:t>(Suppl 1): 48.</w:t>
      </w:r>
    </w:p>
    <w:p w14:paraId="7AA778A4" w14:textId="5148D5D2"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Svihus, B., et al. (2013). "Function and nutritional roles of the avian caeca: a review." </w:t>
      </w:r>
      <w:r w:rsidRPr="002E69E2">
        <w:rPr>
          <w:rFonts w:ascii="Times New Roman" w:hAnsi="Times New Roman" w:cs="Times New Roman"/>
          <w:noProof/>
          <w:color w:val="000000" w:themeColor="text1"/>
          <w:sz w:val="22"/>
          <w:szCs w:val="22"/>
          <w:u w:val="single"/>
        </w:rPr>
        <w:t>World's Poultry Science Journal</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69</w:t>
      </w:r>
      <w:r w:rsidRPr="002E69E2">
        <w:rPr>
          <w:rFonts w:ascii="Times New Roman" w:hAnsi="Times New Roman" w:cs="Times New Roman"/>
          <w:noProof/>
          <w:color w:val="000000" w:themeColor="text1"/>
          <w:sz w:val="22"/>
          <w:szCs w:val="22"/>
        </w:rPr>
        <w:t>(2): 249-264.</w:t>
      </w:r>
    </w:p>
    <w:p w14:paraId="04F57793" w14:textId="0114C75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Swormink, B. K. (2017). "Chicken of Tomorrow is here today." </w:t>
      </w:r>
      <w:r w:rsidRPr="002E69E2">
        <w:rPr>
          <w:rFonts w:ascii="Times New Roman" w:hAnsi="Times New Roman" w:cs="Times New Roman"/>
          <w:noProof/>
          <w:color w:val="000000" w:themeColor="text1"/>
          <w:sz w:val="22"/>
          <w:szCs w:val="22"/>
          <w:u w:val="single"/>
        </w:rPr>
        <w:t>Poultry World</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No. 2</w:t>
      </w:r>
      <w:r w:rsidRPr="002E69E2">
        <w:rPr>
          <w:rFonts w:ascii="Times New Roman" w:hAnsi="Times New Roman" w:cs="Times New Roman"/>
          <w:noProof/>
          <w:color w:val="000000" w:themeColor="text1"/>
          <w:sz w:val="22"/>
          <w:szCs w:val="22"/>
        </w:rPr>
        <w:t>: 6 - 8.</w:t>
      </w:r>
    </w:p>
    <w:p w14:paraId="009847C3" w14:textId="189463A8"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Tallentire, C. W., et al. (2018). "Artificial selection for improved energy efficiency is reaching its limits in broiler chickens." </w:t>
      </w:r>
      <w:r w:rsidRPr="002E69E2">
        <w:rPr>
          <w:rFonts w:ascii="Times New Roman" w:hAnsi="Times New Roman" w:cs="Times New Roman"/>
          <w:noProof/>
          <w:color w:val="000000" w:themeColor="text1"/>
          <w:sz w:val="22"/>
          <w:szCs w:val="22"/>
          <w:u w:val="single"/>
        </w:rPr>
        <w:t>Sci Rep</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8</w:t>
      </w:r>
      <w:r w:rsidRPr="002E69E2">
        <w:rPr>
          <w:rFonts w:ascii="Times New Roman" w:hAnsi="Times New Roman" w:cs="Times New Roman"/>
          <w:noProof/>
          <w:color w:val="000000" w:themeColor="text1"/>
          <w:sz w:val="22"/>
          <w:szCs w:val="22"/>
        </w:rPr>
        <w:t>(1): 1168.</w:t>
      </w:r>
    </w:p>
    <w:p w14:paraId="40D1AE1C" w14:textId="5C25CFF3"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Tazawa, H., et al. (1983). "Gas exchange, blood gases and acid-base status in the chick before, during and after hatching." </w:t>
      </w:r>
      <w:r w:rsidRPr="002E69E2">
        <w:rPr>
          <w:rFonts w:ascii="Times New Roman" w:hAnsi="Times New Roman" w:cs="Times New Roman"/>
          <w:noProof/>
          <w:color w:val="000000" w:themeColor="text1"/>
          <w:sz w:val="22"/>
          <w:szCs w:val="22"/>
          <w:u w:val="single"/>
        </w:rPr>
        <w:t>Respiration Physiology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53</w:t>
      </w:r>
      <w:r w:rsidRPr="002E69E2">
        <w:rPr>
          <w:rFonts w:ascii="Times New Roman" w:hAnsi="Times New Roman" w:cs="Times New Roman"/>
          <w:noProof/>
          <w:color w:val="000000" w:themeColor="text1"/>
          <w:sz w:val="22"/>
          <w:szCs w:val="22"/>
        </w:rPr>
        <w:t>(2): 173-185.</w:t>
      </w:r>
    </w:p>
    <w:p w14:paraId="6B45BB7D" w14:textId="3C0B1318"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Thornton, G. (2016). "The expanding market for slow-growing broilers." </w:t>
      </w:r>
      <w:r w:rsidRPr="002E69E2">
        <w:rPr>
          <w:rFonts w:ascii="Times New Roman" w:hAnsi="Times New Roman" w:cs="Times New Roman"/>
          <w:noProof/>
          <w:color w:val="000000" w:themeColor="text1"/>
          <w:sz w:val="22"/>
          <w:szCs w:val="22"/>
          <w:u w:val="single"/>
        </w:rPr>
        <w:t>WATTPoultry</w:t>
      </w:r>
      <w:r w:rsidRPr="002E69E2">
        <w:rPr>
          <w:rFonts w:ascii="Times New Roman" w:hAnsi="Times New Roman" w:cs="Times New Roman"/>
          <w:noProof/>
          <w:color w:val="000000" w:themeColor="text1"/>
          <w:sz w:val="22"/>
          <w:szCs w:val="22"/>
        </w:rPr>
        <w:t>: 22 - 27.</w:t>
      </w:r>
    </w:p>
    <w:p w14:paraId="3BC5137F" w14:textId="3F133981"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Torchon, E. T., et al. (2017). "Enriching the Starter Diet in n-3 Polyunsaturated Fatty Acids Reduces Adipocyte Size in Broiler Chicks." </w:t>
      </w:r>
      <w:r w:rsidRPr="002E69E2">
        <w:rPr>
          <w:rFonts w:ascii="Times New Roman" w:hAnsi="Times New Roman" w:cs="Times New Roman"/>
          <w:noProof/>
          <w:color w:val="000000" w:themeColor="text1"/>
          <w:sz w:val="22"/>
          <w:szCs w:val="22"/>
          <w:u w:val="single"/>
        </w:rPr>
        <w:t>Curr Dev Nutr</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w:t>
      </w:r>
      <w:r w:rsidRPr="002E69E2">
        <w:rPr>
          <w:rFonts w:ascii="Times New Roman" w:hAnsi="Times New Roman" w:cs="Times New Roman"/>
          <w:noProof/>
          <w:color w:val="000000" w:themeColor="text1"/>
          <w:sz w:val="22"/>
          <w:szCs w:val="22"/>
        </w:rPr>
        <w:t>(11): e001644.</w:t>
      </w:r>
    </w:p>
    <w:p w14:paraId="1F57F9C4" w14:textId="2166C6E8"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Uni, Z., et al. (2012). "Nutritional limitations during poultry embryonic development1 1Papers from the Informal Nutrition Symposium, “Exploring Maximum Animal Responses,” were presented at the Poultry Science Association and American Association of Avian Pathologists 2011 Annual Meeting in St. Louis, Missouri, on July 16, 2011." </w:t>
      </w:r>
      <w:r w:rsidRPr="002E69E2">
        <w:rPr>
          <w:rFonts w:ascii="Times New Roman" w:hAnsi="Times New Roman" w:cs="Times New Roman"/>
          <w:noProof/>
          <w:color w:val="000000" w:themeColor="text1"/>
          <w:sz w:val="22"/>
          <w:szCs w:val="22"/>
          <w:u w:val="single"/>
        </w:rPr>
        <w:t>Journal of Applied Poultry Research</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21</w:t>
      </w:r>
      <w:r w:rsidRPr="002E69E2">
        <w:rPr>
          <w:rFonts w:ascii="Times New Roman" w:hAnsi="Times New Roman" w:cs="Times New Roman"/>
          <w:noProof/>
          <w:color w:val="000000" w:themeColor="text1"/>
          <w:sz w:val="22"/>
          <w:szCs w:val="22"/>
        </w:rPr>
        <w:t>(1): 175-184.</w:t>
      </w:r>
    </w:p>
    <w:p w14:paraId="61AFC0FF" w14:textId="15A291ED"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van der Wagt, I., et al. (2020). "A review on yolk sac utilization in poultry."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99</w:t>
      </w:r>
      <w:r w:rsidRPr="002E69E2">
        <w:rPr>
          <w:rFonts w:ascii="Times New Roman" w:hAnsi="Times New Roman" w:cs="Times New Roman"/>
          <w:noProof/>
          <w:color w:val="000000" w:themeColor="text1"/>
          <w:sz w:val="22"/>
          <w:szCs w:val="22"/>
        </w:rPr>
        <w:t>(4): 2162-2175.</w:t>
      </w:r>
    </w:p>
    <w:p w14:paraId="42ADD65D" w14:textId="7CF1B9F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Vaux, D. L., et al. (1988). "Bcl-2 gene promotes haemopoietic cell survival and cooperates with c-myc to immortalize pre-B cells." </w:t>
      </w:r>
      <w:r w:rsidRPr="002E69E2">
        <w:rPr>
          <w:rFonts w:ascii="Times New Roman" w:hAnsi="Times New Roman" w:cs="Times New Roman"/>
          <w:noProof/>
          <w:color w:val="000000" w:themeColor="text1"/>
          <w:sz w:val="22"/>
          <w:szCs w:val="22"/>
          <w:u w:val="single"/>
        </w:rPr>
        <w:t>Nature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335</w:t>
      </w:r>
      <w:r w:rsidRPr="002E69E2">
        <w:rPr>
          <w:rFonts w:ascii="Times New Roman" w:hAnsi="Times New Roman" w:cs="Times New Roman"/>
          <w:noProof/>
          <w:color w:val="000000" w:themeColor="text1"/>
          <w:sz w:val="22"/>
          <w:szCs w:val="22"/>
        </w:rPr>
        <w:t>(6189): 440-442.</w:t>
      </w:r>
    </w:p>
    <w:p w14:paraId="32D88CE5" w14:textId="77AFAABC"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Velleman, S. G. (2019). "Recent Developments in Breast Muscle Myopathies Associated with Growth in Poultry." </w:t>
      </w:r>
      <w:r w:rsidRPr="002E69E2">
        <w:rPr>
          <w:rFonts w:ascii="Times New Roman" w:hAnsi="Times New Roman" w:cs="Times New Roman"/>
          <w:noProof/>
          <w:color w:val="000000" w:themeColor="text1"/>
          <w:sz w:val="22"/>
          <w:szCs w:val="22"/>
          <w:u w:val="single"/>
        </w:rPr>
        <w:t>Annual Review of Animal Biosciences</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7</w:t>
      </w:r>
      <w:r w:rsidRPr="002E69E2">
        <w:rPr>
          <w:rFonts w:ascii="Times New Roman" w:hAnsi="Times New Roman" w:cs="Times New Roman"/>
          <w:noProof/>
          <w:color w:val="000000" w:themeColor="text1"/>
          <w:sz w:val="22"/>
          <w:szCs w:val="22"/>
        </w:rPr>
        <w:t>(Volume 7, 2019): 289-308.</w:t>
      </w:r>
    </w:p>
    <w:p w14:paraId="6FF91D5B" w14:textId="70A9AC85"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lastRenderedPageBreak/>
        <w:t xml:space="preserve">Velleman, S. G. (2023). "Broiler breast muscle myopathies: association with satellite cells."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102</w:t>
      </w:r>
      <w:r w:rsidRPr="002E69E2">
        <w:rPr>
          <w:rFonts w:ascii="Times New Roman" w:hAnsi="Times New Roman" w:cs="Times New Roman"/>
          <w:noProof/>
          <w:color w:val="000000" w:themeColor="text1"/>
          <w:sz w:val="22"/>
          <w:szCs w:val="22"/>
        </w:rPr>
        <w:t>(10): 102917.</w:t>
      </w:r>
    </w:p>
    <w:p w14:paraId="4FB26041" w14:textId="6C3F2870"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von Maltzahn, J., et al. (2013). "Pax7 is critical for the normal function of satellite cells in adult skeletal muscle." </w:t>
      </w:r>
      <w:r w:rsidRPr="002E69E2">
        <w:rPr>
          <w:rFonts w:ascii="Times New Roman" w:hAnsi="Times New Roman" w:cs="Times New Roman"/>
          <w:noProof/>
          <w:color w:val="000000" w:themeColor="text1"/>
          <w:sz w:val="22"/>
          <w:szCs w:val="22"/>
          <w:u w:val="single"/>
        </w:rPr>
        <w:t>Proc Natl Acad Sci U S A</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110</w:t>
      </w:r>
      <w:r w:rsidRPr="002E69E2">
        <w:rPr>
          <w:rFonts w:ascii="Times New Roman" w:hAnsi="Times New Roman" w:cs="Times New Roman"/>
          <w:noProof/>
          <w:color w:val="000000" w:themeColor="text1"/>
          <w:sz w:val="22"/>
          <w:szCs w:val="22"/>
        </w:rPr>
        <w:t>(41): 16474-16479.</w:t>
      </w:r>
    </w:p>
    <w:p w14:paraId="189DDA52" w14:textId="77777777" w:rsidR="002E69E2"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Wang, G., et al. (2017). "Factors affecting adipose tissue development in chickens: A review."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96</w:t>
      </w:r>
      <w:r w:rsidRPr="002E69E2">
        <w:rPr>
          <w:rFonts w:ascii="Times New Roman" w:hAnsi="Times New Roman" w:cs="Times New Roman"/>
          <w:noProof/>
          <w:color w:val="000000" w:themeColor="text1"/>
          <w:sz w:val="22"/>
          <w:szCs w:val="22"/>
        </w:rPr>
        <w:t>(10): 3687-3699.</w:t>
      </w:r>
    </w:p>
    <w:p w14:paraId="4D8134B4" w14:textId="02214D6E"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Wang, Z., et al. (2023). "Integrative transcriptomic and metabolomic analysis reveals alterations in energy metabolism and mitochondrial functionality in broiler chickens with wooden breast." </w:t>
      </w:r>
      <w:r w:rsidRPr="002E69E2">
        <w:rPr>
          <w:rFonts w:ascii="Times New Roman" w:hAnsi="Times New Roman" w:cs="Times New Roman"/>
          <w:noProof/>
          <w:color w:val="000000" w:themeColor="text1"/>
          <w:sz w:val="22"/>
          <w:szCs w:val="22"/>
          <w:u w:val="single"/>
        </w:rPr>
        <w:t>Sci Rep</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13</w:t>
      </w:r>
      <w:r w:rsidRPr="002E69E2">
        <w:rPr>
          <w:rFonts w:ascii="Times New Roman" w:hAnsi="Times New Roman" w:cs="Times New Roman"/>
          <w:noProof/>
          <w:color w:val="000000" w:themeColor="text1"/>
          <w:sz w:val="22"/>
          <w:szCs w:val="22"/>
        </w:rPr>
        <w:t>(1): 4747.</w:t>
      </w:r>
    </w:p>
    <w:p w14:paraId="42FF3811" w14:textId="2CE29BAB"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Xia, J., et al. (2022). "Medium-chain triglycerides improve lipid metabolism in obese rats through increasing the browning of adipose tissue via sympathetic regulation." </w:t>
      </w:r>
      <w:r w:rsidRPr="002E69E2">
        <w:rPr>
          <w:rFonts w:ascii="Times New Roman" w:hAnsi="Times New Roman" w:cs="Times New Roman"/>
          <w:noProof/>
          <w:color w:val="000000" w:themeColor="text1"/>
          <w:sz w:val="22"/>
          <w:szCs w:val="22"/>
          <w:u w:val="single"/>
        </w:rPr>
        <w:t>Food &amp; Function</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13</w:t>
      </w:r>
      <w:r w:rsidRPr="002E69E2">
        <w:rPr>
          <w:rFonts w:ascii="Times New Roman" w:hAnsi="Times New Roman" w:cs="Times New Roman"/>
          <w:noProof/>
          <w:color w:val="000000" w:themeColor="text1"/>
          <w:sz w:val="22"/>
          <w:szCs w:val="22"/>
        </w:rPr>
        <w:t>(15): 8068-8080.</w:t>
      </w:r>
    </w:p>
    <w:p w14:paraId="18154B02" w14:textId="4415C239"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Yadgary, L. and Z. Uni (2012). "Yolk sac carbohydrate levels and gene expression of key gluconeogenic and glycogenic enzymes during chick embryonic development." </w:t>
      </w:r>
      <w:r w:rsidRPr="002E69E2">
        <w:rPr>
          <w:rFonts w:ascii="Times New Roman" w:hAnsi="Times New Roman" w:cs="Times New Roman"/>
          <w:noProof/>
          <w:color w:val="000000" w:themeColor="text1"/>
          <w:sz w:val="22"/>
          <w:szCs w:val="22"/>
          <w:u w:val="single"/>
        </w:rPr>
        <w:t>Poultry Science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91</w:t>
      </w:r>
      <w:r w:rsidRPr="002E69E2">
        <w:rPr>
          <w:rFonts w:ascii="Times New Roman" w:hAnsi="Times New Roman" w:cs="Times New Roman"/>
          <w:noProof/>
          <w:color w:val="000000" w:themeColor="text1"/>
          <w:sz w:val="22"/>
          <w:szCs w:val="22"/>
        </w:rPr>
        <w:t>(2): 444-453.</w:t>
      </w:r>
    </w:p>
    <w:p w14:paraId="7B6B40C5" w14:textId="26D9E4E6"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Zaefarian, F., et al. (2015). "Starch digestion in broiler chickens fed cereal diets." </w:t>
      </w:r>
      <w:r w:rsidRPr="002E69E2">
        <w:rPr>
          <w:rFonts w:ascii="Times New Roman" w:hAnsi="Times New Roman" w:cs="Times New Roman"/>
          <w:noProof/>
          <w:color w:val="000000" w:themeColor="text1"/>
          <w:sz w:val="22"/>
          <w:szCs w:val="22"/>
          <w:u w:val="single"/>
        </w:rPr>
        <w:t>Animal Feed Science and Technology</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209</w:t>
      </w:r>
      <w:r w:rsidRPr="002E69E2">
        <w:rPr>
          <w:rFonts w:ascii="Times New Roman" w:hAnsi="Times New Roman" w:cs="Times New Roman"/>
          <w:noProof/>
          <w:color w:val="000000" w:themeColor="text1"/>
          <w:sz w:val="22"/>
          <w:szCs w:val="22"/>
        </w:rPr>
        <w:t>: 16-29.</w:t>
      </w:r>
    </w:p>
    <w:p w14:paraId="02AA9210" w14:textId="2B4BEE52"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Zhao, C., et al. (2018). "Knockdown of ubiquitin D inhibits adipogenesis during the differentiation of porcine intramuscular and subcutaneous preadipocytes." </w:t>
      </w:r>
      <w:r w:rsidRPr="002E69E2">
        <w:rPr>
          <w:rFonts w:ascii="Times New Roman" w:hAnsi="Times New Roman" w:cs="Times New Roman"/>
          <w:noProof/>
          <w:color w:val="000000" w:themeColor="text1"/>
          <w:sz w:val="22"/>
          <w:szCs w:val="22"/>
          <w:u w:val="single"/>
        </w:rPr>
        <w:t>Cell Proliferation</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51</w:t>
      </w:r>
      <w:r w:rsidRPr="002E69E2">
        <w:rPr>
          <w:rFonts w:ascii="Times New Roman" w:hAnsi="Times New Roman" w:cs="Times New Roman"/>
          <w:noProof/>
          <w:color w:val="000000" w:themeColor="text1"/>
          <w:sz w:val="22"/>
          <w:szCs w:val="22"/>
        </w:rPr>
        <w:t>(2): e12401.</w:t>
      </w:r>
    </w:p>
    <w:p w14:paraId="2FD76F46" w14:textId="7BE560BE"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Zhu, X.-s., et al. (2012). "Occurrence and Characterization of Pale, Soft, Exudative-Like Broiler Muscle Commercially Produced in China." </w:t>
      </w:r>
      <w:r w:rsidRPr="002E69E2">
        <w:rPr>
          <w:rFonts w:ascii="Times New Roman" w:hAnsi="Times New Roman" w:cs="Times New Roman"/>
          <w:noProof/>
          <w:color w:val="000000" w:themeColor="text1"/>
          <w:sz w:val="22"/>
          <w:szCs w:val="22"/>
          <w:u w:val="single"/>
        </w:rPr>
        <w:t>Journal of Integrative Agriculture</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11</w:t>
      </w:r>
      <w:r w:rsidRPr="002E69E2">
        <w:rPr>
          <w:rFonts w:ascii="Times New Roman" w:hAnsi="Times New Roman" w:cs="Times New Roman"/>
          <w:noProof/>
          <w:color w:val="000000" w:themeColor="text1"/>
          <w:sz w:val="22"/>
          <w:szCs w:val="22"/>
        </w:rPr>
        <w:t>(8): 1384-1390.</w:t>
      </w:r>
    </w:p>
    <w:p w14:paraId="56923660"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r w:rsidRPr="002E69E2">
        <w:rPr>
          <w:rFonts w:ascii="Times New Roman" w:hAnsi="Times New Roman" w:cs="Times New Roman"/>
          <w:noProof/>
          <w:color w:val="000000" w:themeColor="text1"/>
          <w:sz w:val="22"/>
          <w:szCs w:val="22"/>
        </w:rPr>
        <w:t xml:space="preserve">Zuidhof, M. J., et al. (2014). "Growth, efficiency, and yield of commercial broilers from 1957, 1978, and 2005." </w:t>
      </w:r>
      <w:r w:rsidRPr="002E69E2">
        <w:rPr>
          <w:rFonts w:ascii="Times New Roman" w:hAnsi="Times New Roman" w:cs="Times New Roman"/>
          <w:noProof/>
          <w:color w:val="000000" w:themeColor="text1"/>
          <w:sz w:val="22"/>
          <w:szCs w:val="22"/>
          <w:u w:val="single"/>
        </w:rPr>
        <w:t>Poult Sci</w:t>
      </w:r>
      <w:r w:rsidRPr="002E69E2">
        <w:rPr>
          <w:rFonts w:ascii="Times New Roman" w:hAnsi="Times New Roman" w:cs="Times New Roman"/>
          <w:noProof/>
          <w:color w:val="000000" w:themeColor="text1"/>
          <w:sz w:val="22"/>
          <w:szCs w:val="22"/>
        </w:rPr>
        <w:t xml:space="preserve"> </w:t>
      </w:r>
      <w:r w:rsidRPr="002E69E2">
        <w:rPr>
          <w:rFonts w:ascii="Times New Roman" w:hAnsi="Times New Roman" w:cs="Times New Roman"/>
          <w:b/>
          <w:noProof/>
          <w:color w:val="000000" w:themeColor="text1"/>
          <w:sz w:val="22"/>
          <w:szCs w:val="22"/>
        </w:rPr>
        <w:t>93</w:t>
      </w:r>
      <w:r w:rsidRPr="002E69E2">
        <w:rPr>
          <w:rFonts w:ascii="Times New Roman" w:hAnsi="Times New Roman" w:cs="Times New Roman"/>
          <w:noProof/>
          <w:color w:val="000000" w:themeColor="text1"/>
          <w:sz w:val="22"/>
          <w:szCs w:val="22"/>
        </w:rPr>
        <w:t>(12): 2970-2982.</w:t>
      </w:r>
    </w:p>
    <w:p w14:paraId="376544B3"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p>
    <w:p w14:paraId="593ABD4D" w14:textId="77777777" w:rsidR="0027389D" w:rsidRPr="002E69E2" w:rsidRDefault="0027389D" w:rsidP="00DF4897">
      <w:pPr>
        <w:pStyle w:val="EndNoteBibliography"/>
        <w:spacing w:line="480" w:lineRule="auto"/>
        <w:ind w:left="720" w:hanging="720"/>
        <w:rPr>
          <w:rFonts w:ascii="Times New Roman" w:hAnsi="Times New Roman" w:cs="Times New Roman"/>
          <w:noProof/>
          <w:color w:val="000000" w:themeColor="text1"/>
          <w:sz w:val="22"/>
          <w:szCs w:val="22"/>
        </w:rPr>
      </w:pPr>
    </w:p>
    <w:p w14:paraId="32B2CF7C" w14:textId="6874289E" w:rsidR="008E458F" w:rsidRDefault="001103C4" w:rsidP="00DF4897">
      <w:pPr>
        <w:pStyle w:val="EndNoteBibliography"/>
        <w:shd w:val="clear" w:color="auto" w:fill="FFFFFF" w:themeFill="background1"/>
        <w:spacing w:line="480" w:lineRule="auto"/>
        <w:ind w:left="720" w:hanging="720"/>
        <w:rPr>
          <w:rFonts w:ascii="Times New Roman" w:hAnsi="Times New Roman" w:cs="Times New Roman"/>
          <w:color w:val="000000" w:themeColor="text1"/>
          <w:sz w:val="22"/>
          <w:szCs w:val="22"/>
        </w:rPr>
      </w:pPr>
      <w:r w:rsidRPr="002E69E2">
        <w:rPr>
          <w:rFonts w:ascii="Times New Roman" w:hAnsi="Times New Roman" w:cs="Times New Roman"/>
          <w:color w:val="000000" w:themeColor="text1"/>
          <w:sz w:val="22"/>
          <w:szCs w:val="22"/>
        </w:rPr>
        <w:fldChar w:fldCharType="end"/>
      </w:r>
    </w:p>
    <w:p w14:paraId="5DFE21EF" w14:textId="77777777" w:rsidR="00DF4897" w:rsidRPr="002E69E2" w:rsidRDefault="00DF4897" w:rsidP="00DF4897">
      <w:pPr>
        <w:pStyle w:val="EndNoteBibliography"/>
        <w:shd w:val="clear" w:color="auto" w:fill="FFFFFF" w:themeFill="background1"/>
        <w:spacing w:line="480" w:lineRule="auto"/>
        <w:ind w:left="720" w:hanging="720"/>
        <w:rPr>
          <w:rFonts w:ascii="Times New Roman" w:hAnsi="Times New Roman" w:cs="Times New Roman"/>
          <w:color w:val="000000" w:themeColor="text1"/>
          <w:sz w:val="22"/>
          <w:szCs w:val="22"/>
        </w:rPr>
      </w:pPr>
    </w:p>
    <w:p w14:paraId="3E3E9C1E" w14:textId="0FFA1AC1" w:rsidR="00B15FDE" w:rsidRPr="004B49E8" w:rsidRDefault="001103C4" w:rsidP="000B0BAF">
      <w:pPr>
        <w:spacing w:line="480" w:lineRule="auto"/>
        <w:ind w:left="720"/>
        <w:jc w:val="center"/>
        <w:rPr>
          <w:rFonts w:ascii="Times New Roman" w:hAnsi="Times New Roman" w:cs="Times New Roman"/>
          <w:sz w:val="22"/>
          <w:szCs w:val="22"/>
        </w:rPr>
      </w:pPr>
      <w:r w:rsidRPr="002E69E2">
        <w:rPr>
          <w:rFonts w:ascii="Times New Roman" w:hAnsi="Times New Roman" w:cs="Times New Roman"/>
          <w:color w:val="000000" w:themeColor="text1"/>
          <w:sz w:val="22"/>
          <w:szCs w:val="22"/>
        </w:rPr>
        <w:lastRenderedPageBreak/>
        <w:fldChar w:fldCharType="end"/>
      </w:r>
      <w:r w:rsidR="00B15FDE">
        <w:rPr>
          <w:rFonts w:ascii="Times New Roman" w:hAnsi="Times New Roman" w:cs="Times New Roman"/>
          <w:b/>
          <w:bCs/>
          <w:sz w:val="22"/>
          <w:szCs w:val="22"/>
        </w:rPr>
        <w:t>VITA</w:t>
      </w:r>
    </w:p>
    <w:p w14:paraId="4EB481FC" w14:textId="42479656" w:rsidR="009644C1" w:rsidRPr="0035104E" w:rsidRDefault="0035104E" w:rsidP="0035104E">
      <w:pPr>
        <w:spacing w:line="480" w:lineRule="auto"/>
        <w:rPr>
          <w:rFonts w:ascii="Times New Roman" w:hAnsi="Times New Roman" w:cs="Times New Roman"/>
          <w:sz w:val="22"/>
          <w:szCs w:val="22"/>
        </w:rPr>
      </w:pPr>
      <w:r>
        <w:rPr>
          <w:rFonts w:ascii="Times New Roman" w:hAnsi="Times New Roman" w:cs="Times New Roman"/>
          <w:sz w:val="22"/>
          <w:szCs w:val="22"/>
        </w:rPr>
        <w:tab/>
        <w:t>Lindsey Eppinger was born on March 13</w:t>
      </w:r>
      <w:r w:rsidRPr="0035104E">
        <w:rPr>
          <w:rFonts w:ascii="Times New Roman" w:hAnsi="Times New Roman" w:cs="Times New Roman"/>
          <w:sz w:val="22"/>
          <w:szCs w:val="22"/>
          <w:vertAlign w:val="superscript"/>
        </w:rPr>
        <w:t>th</w:t>
      </w:r>
      <w:r>
        <w:rPr>
          <w:rFonts w:ascii="Times New Roman" w:hAnsi="Times New Roman" w:cs="Times New Roman"/>
          <w:sz w:val="22"/>
          <w:szCs w:val="22"/>
        </w:rPr>
        <w:t xml:space="preserve">, </w:t>
      </w:r>
      <w:proofErr w:type="gramStart"/>
      <w:r>
        <w:rPr>
          <w:rFonts w:ascii="Times New Roman" w:hAnsi="Times New Roman" w:cs="Times New Roman"/>
          <w:sz w:val="22"/>
          <w:szCs w:val="22"/>
        </w:rPr>
        <w:t>2000</w:t>
      </w:r>
      <w:proofErr w:type="gramEnd"/>
      <w:r>
        <w:rPr>
          <w:rFonts w:ascii="Times New Roman" w:hAnsi="Times New Roman" w:cs="Times New Roman"/>
          <w:sz w:val="22"/>
          <w:szCs w:val="22"/>
        </w:rPr>
        <w:t xml:space="preserve"> in Vermilion, OH.</w:t>
      </w:r>
      <w:r w:rsidR="00875708">
        <w:rPr>
          <w:rFonts w:ascii="Times New Roman" w:hAnsi="Times New Roman" w:cs="Times New Roman"/>
          <w:sz w:val="22"/>
          <w:szCs w:val="22"/>
        </w:rPr>
        <w:t xml:space="preserve"> Lindsey graduated high school from Vermilion Hi</w:t>
      </w:r>
      <w:r w:rsidR="00BC17C3">
        <w:rPr>
          <w:rFonts w:ascii="Times New Roman" w:hAnsi="Times New Roman" w:cs="Times New Roman"/>
          <w:sz w:val="22"/>
          <w:szCs w:val="22"/>
        </w:rPr>
        <w:t xml:space="preserve">gh School in </w:t>
      </w:r>
      <w:r w:rsidR="00463B3F">
        <w:rPr>
          <w:rFonts w:ascii="Times New Roman" w:hAnsi="Times New Roman" w:cs="Times New Roman"/>
          <w:sz w:val="22"/>
          <w:szCs w:val="22"/>
        </w:rPr>
        <w:t xml:space="preserve">May </w:t>
      </w:r>
      <w:r w:rsidR="00BC17C3">
        <w:rPr>
          <w:rFonts w:ascii="Times New Roman" w:hAnsi="Times New Roman" w:cs="Times New Roman"/>
          <w:sz w:val="22"/>
          <w:szCs w:val="22"/>
        </w:rPr>
        <w:t xml:space="preserve">2018. She received her </w:t>
      </w:r>
      <w:r w:rsidR="009644C1">
        <w:rPr>
          <w:rFonts w:ascii="Times New Roman" w:hAnsi="Times New Roman" w:cs="Times New Roman"/>
          <w:sz w:val="22"/>
          <w:szCs w:val="22"/>
        </w:rPr>
        <w:t xml:space="preserve">Bachelor of Science in Animal Science from The Ohio State University </w:t>
      </w:r>
      <w:r w:rsidR="000F4C51">
        <w:rPr>
          <w:rFonts w:ascii="Times New Roman" w:hAnsi="Times New Roman" w:cs="Times New Roman"/>
          <w:sz w:val="22"/>
          <w:szCs w:val="22"/>
        </w:rPr>
        <w:t xml:space="preserve">in </w:t>
      </w:r>
      <w:r w:rsidR="00463B3F">
        <w:rPr>
          <w:rFonts w:ascii="Times New Roman" w:hAnsi="Times New Roman" w:cs="Times New Roman"/>
          <w:sz w:val="22"/>
          <w:szCs w:val="22"/>
        </w:rPr>
        <w:t xml:space="preserve">May </w:t>
      </w:r>
      <w:r w:rsidR="000F4C51">
        <w:rPr>
          <w:rFonts w:ascii="Times New Roman" w:hAnsi="Times New Roman" w:cs="Times New Roman"/>
          <w:sz w:val="22"/>
          <w:szCs w:val="22"/>
        </w:rPr>
        <w:t xml:space="preserve">2022. Lindsey began her Master of Science in Animal Science </w:t>
      </w:r>
      <w:r w:rsidR="00743206">
        <w:rPr>
          <w:rFonts w:ascii="Times New Roman" w:hAnsi="Times New Roman" w:cs="Times New Roman"/>
          <w:sz w:val="22"/>
          <w:szCs w:val="22"/>
        </w:rPr>
        <w:t xml:space="preserve">degree </w:t>
      </w:r>
      <w:r w:rsidR="000F4C51">
        <w:rPr>
          <w:rFonts w:ascii="Times New Roman" w:hAnsi="Times New Roman" w:cs="Times New Roman"/>
          <w:sz w:val="22"/>
          <w:szCs w:val="22"/>
        </w:rPr>
        <w:t xml:space="preserve">at the University of Tennessee, Knoxville in </w:t>
      </w:r>
      <w:r w:rsidR="00463B3F">
        <w:rPr>
          <w:rFonts w:ascii="Times New Roman" w:hAnsi="Times New Roman" w:cs="Times New Roman"/>
          <w:sz w:val="22"/>
          <w:szCs w:val="22"/>
        </w:rPr>
        <w:t>August 2022</w:t>
      </w:r>
      <w:r w:rsidR="00743206">
        <w:rPr>
          <w:rFonts w:ascii="Times New Roman" w:hAnsi="Times New Roman" w:cs="Times New Roman"/>
          <w:sz w:val="22"/>
          <w:szCs w:val="22"/>
        </w:rPr>
        <w:t xml:space="preserve"> where s</w:t>
      </w:r>
      <w:r w:rsidR="00AC5BAC">
        <w:rPr>
          <w:rFonts w:ascii="Times New Roman" w:hAnsi="Times New Roman" w:cs="Times New Roman"/>
          <w:sz w:val="22"/>
          <w:szCs w:val="22"/>
        </w:rPr>
        <w:t xml:space="preserve">he worked in Dr. Brynn Voy’s lab </w:t>
      </w:r>
      <w:r w:rsidR="00C271FE">
        <w:rPr>
          <w:rFonts w:ascii="Times New Roman" w:hAnsi="Times New Roman" w:cs="Times New Roman"/>
          <w:sz w:val="22"/>
          <w:szCs w:val="22"/>
        </w:rPr>
        <w:t xml:space="preserve">in the Department of Animal Science </w:t>
      </w:r>
      <w:r w:rsidR="00BA261F">
        <w:rPr>
          <w:rFonts w:ascii="Times New Roman" w:hAnsi="Times New Roman" w:cs="Times New Roman"/>
          <w:sz w:val="22"/>
          <w:szCs w:val="22"/>
        </w:rPr>
        <w:t xml:space="preserve">and graduated in August 2024. </w:t>
      </w:r>
    </w:p>
    <w:p w14:paraId="5ADFAC5C" w14:textId="77777777" w:rsidR="00B15FDE" w:rsidRDefault="00B15FDE" w:rsidP="00B15FDE">
      <w:pPr>
        <w:spacing w:line="480" w:lineRule="auto"/>
        <w:jc w:val="center"/>
        <w:rPr>
          <w:rFonts w:ascii="Times New Roman" w:hAnsi="Times New Roman" w:cs="Times New Roman"/>
          <w:sz w:val="22"/>
          <w:szCs w:val="22"/>
        </w:rPr>
      </w:pPr>
    </w:p>
    <w:p w14:paraId="3B10F6AA" w14:textId="77777777" w:rsidR="00B15FDE" w:rsidRPr="00B15FDE" w:rsidRDefault="00B15FDE" w:rsidP="00B15FDE">
      <w:pPr>
        <w:spacing w:line="480" w:lineRule="auto"/>
        <w:jc w:val="center"/>
        <w:rPr>
          <w:rFonts w:ascii="Times New Roman" w:hAnsi="Times New Roman" w:cs="Times New Roman"/>
          <w:sz w:val="22"/>
          <w:szCs w:val="22"/>
        </w:rPr>
      </w:pPr>
    </w:p>
    <w:sectPr w:rsidR="00B15FDE" w:rsidRPr="00B15FDE" w:rsidSect="003A3E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53AF0" w14:textId="77777777" w:rsidR="006F4AE4" w:rsidRDefault="006F4AE4" w:rsidP="00E66784">
      <w:r>
        <w:separator/>
      </w:r>
    </w:p>
  </w:endnote>
  <w:endnote w:type="continuationSeparator" w:id="0">
    <w:p w14:paraId="4F4D7DBC" w14:textId="77777777" w:rsidR="006F4AE4" w:rsidRDefault="006F4AE4" w:rsidP="00E6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cademy Engraved LET">
    <w:altName w:val="Colonna MT"/>
    <w:charset w:val="00"/>
    <w:family w:val="auto"/>
    <w:pitch w:val="variable"/>
    <w:sig w:usb0="8000007F" w:usb1="4000000A"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89190604"/>
      <w:docPartObj>
        <w:docPartGallery w:val="Page Numbers (Bottom of Page)"/>
        <w:docPartUnique/>
      </w:docPartObj>
    </w:sdtPr>
    <w:sdtContent>
      <w:p w14:paraId="1ECDEFB9" w14:textId="6C642E28" w:rsidR="00D92CDF" w:rsidRDefault="00D92CDF" w:rsidP="001252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D24E0">
          <w:rPr>
            <w:rStyle w:val="PageNumber"/>
            <w:noProof/>
          </w:rPr>
          <w:t>30</w:t>
        </w:r>
        <w:r>
          <w:rPr>
            <w:rStyle w:val="PageNumber"/>
          </w:rPr>
          <w:fldChar w:fldCharType="end"/>
        </w:r>
      </w:p>
    </w:sdtContent>
  </w:sdt>
  <w:p w14:paraId="5D724E5E" w14:textId="77777777" w:rsidR="00D92CDF" w:rsidRDefault="00D92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98203957"/>
      <w:docPartObj>
        <w:docPartGallery w:val="Page Numbers (Bottom of Page)"/>
        <w:docPartUnique/>
      </w:docPartObj>
    </w:sdtPr>
    <w:sdtEndPr>
      <w:rPr>
        <w:rStyle w:val="PageNumber"/>
        <w:rFonts w:ascii="Times New Roman" w:hAnsi="Times New Roman" w:cs="Times New Roman"/>
        <w:sz w:val="22"/>
        <w:szCs w:val="22"/>
      </w:rPr>
    </w:sdtEndPr>
    <w:sdtContent>
      <w:p w14:paraId="6A06D2D8" w14:textId="77777777" w:rsidR="00D92CDF" w:rsidRDefault="00D92CDF" w:rsidP="0012525E">
        <w:pPr>
          <w:pStyle w:val="Footer"/>
          <w:framePr w:wrap="none" w:vAnchor="text" w:hAnchor="margin" w:xAlign="center" w:y="1"/>
          <w:rPr>
            <w:rStyle w:val="PageNumber"/>
          </w:rPr>
        </w:pPr>
        <w:r w:rsidRPr="00F11FBF">
          <w:rPr>
            <w:rStyle w:val="PageNumber"/>
            <w:rFonts w:ascii="Times New Roman" w:hAnsi="Times New Roman" w:cs="Times New Roman"/>
            <w:color w:val="000000" w:themeColor="text1"/>
            <w:sz w:val="22"/>
            <w:szCs w:val="22"/>
          </w:rPr>
          <w:fldChar w:fldCharType="begin"/>
        </w:r>
        <w:r w:rsidRPr="00F11FBF">
          <w:rPr>
            <w:rStyle w:val="PageNumber"/>
            <w:rFonts w:ascii="Times New Roman" w:hAnsi="Times New Roman" w:cs="Times New Roman"/>
            <w:color w:val="000000" w:themeColor="text1"/>
            <w:sz w:val="22"/>
            <w:szCs w:val="22"/>
          </w:rPr>
          <w:instrText xml:space="preserve"> PAGE </w:instrText>
        </w:r>
        <w:r w:rsidRPr="00F11FBF">
          <w:rPr>
            <w:rStyle w:val="PageNumber"/>
            <w:rFonts w:ascii="Times New Roman" w:hAnsi="Times New Roman" w:cs="Times New Roman"/>
            <w:color w:val="000000" w:themeColor="text1"/>
            <w:sz w:val="22"/>
            <w:szCs w:val="22"/>
          </w:rPr>
          <w:fldChar w:fldCharType="separate"/>
        </w:r>
        <w:r w:rsidRPr="00F11FBF">
          <w:rPr>
            <w:rStyle w:val="PageNumber"/>
            <w:rFonts w:ascii="Times New Roman" w:hAnsi="Times New Roman" w:cs="Times New Roman"/>
            <w:noProof/>
            <w:color w:val="000000" w:themeColor="text1"/>
            <w:sz w:val="22"/>
            <w:szCs w:val="22"/>
          </w:rPr>
          <w:t>22</w:t>
        </w:r>
        <w:r w:rsidRPr="00F11FBF">
          <w:rPr>
            <w:rStyle w:val="PageNumber"/>
            <w:rFonts w:ascii="Times New Roman" w:hAnsi="Times New Roman" w:cs="Times New Roman"/>
            <w:color w:val="000000" w:themeColor="text1"/>
            <w:sz w:val="22"/>
            <w:szCs w:val="22"/>
          </w:rPr>
          <w:fldChar w:fldCharType="end"/>
        </w:r>
      </w:p>
    </w:sdtContent>
  </w:sdt>
  <w:p w14:paraId="22D399C3" w14:textId="77777777" w:rsidR="00D92CDF" w:rsidRDefault="00D92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8D0B1" w14:textId="77777777" w:rsidR="006F4AE4" w:rsidRDefault="006F4AE4" w:rsidP="00E66784">
      <w:r>
        <w:separator/>
      </w:r>
    </w:p>
  </w:footnote>
  <w:footnote w:type="continuationSeparator" w:id="0">
    <w:p w14:paraId="6CC9CA5A" w14:textId="77777777" w:rsidR="006F4AE4" w:rsidRDefault="006F4AE4" w:rsidP="00E66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32A5E"/>
    <w:multiLevelType w:val="hybridMultilevel"/>
    <w:tmpl w:val="3C2265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C23648"/>
    <w:multiLevelType w:val="hybridMultilevel"/>
    <w:tmpl w:val="0DEA2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8A7451"/>
    <w:multiLevelType w:val="hybridMultilevel"/>
    <w:tmpl w:val="081E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822406"/>
    <w:multiLevelType w:val="hybridMultilevel"/>
    <w:tmpl w:val="B0982364"/>
    <w:lvl w:ilvl="0" w:tplc="79B45BA8">
      <w:numFmt w:val="bullet"/>
      <w:lvlText w:val="-"/>
      <w:lvlJc w:val="left"/>
      <w:pPr>
        <w:ind w:left="1080" w:hanging="360"/>
      </w:pPr>
      <w:rPr>
        <w:rFonts w:ascii="AppleSystemUIFont" w:eastAsiaTheme="minorHAnsi" w:hAnsi="AppleSystemUIFont" w:cs="AppleSystemUIFont"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D73D55"/>
    <w:multiLevelType w:val="hybridMultilevel"/>
    <w:tmpl w:val="E4308C1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290473">
    <w:abstractNumId w:val="3"/>
  </w:num>
  <w:num w:numId="2" w16cid:durableId="2142453900">
    <w:abstractNumId w:val="1"/>
  </w:num>
  <w:num w:numId="3" w16cid:durableId="1800953302">
    <w:abstractNumId w:val="0"/>
  </w:num>
  <w:num w:numId="4" w16cid:durableId="892278080">
    <w:abstractNumId w:val="4"/>
  </w:num>
  <w:num w:numId="5" w16cid:durableId="1931350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nnotated Copy&lt;/Style&gt;&lt;LeftDelim&gt;{&lt;/LeftDelim&gt;&lt;RightDelim&gt;}&lt;/RightDelim&gt;&lt;FontName&gt;Academy Engraved LE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veaxfa9wp09xe2ssaxzrvwrt90tzwetwdf&quot;&gt;Lindsey&lt;record-ids&gt;&lt;item&gt;9&lt;/item&gt;&lt;item&gt;10&lt;/item&gt;&lt;item&gt;12&lt;/item&gt;&lt;item&gt;13&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3&lt;/item&gt;&lt;item&gt;45&lt;/item&gt;&lt;item&gt;46&lt;/item&gt;&lt;item&gt;47&lt;/item&gt;&lt;item&gt;48&lt;/item&gt;&lt;item&gt;49&lt;/item&gt;&lt;item&gt;50&lt;/item&gt;&lt;item&gt;52&lt;/item&gt;&lt;item&gt;53&lt;/item&gt;&lt;item&gt;54&lt;/item&gt;&lt;item&gt;55&lt;/item&gt;&lt;item&gt;56&lt;/item&gt;&lt;item&gt;57&lt;/item&gt;&lt;item&gt;59&lt;/item&gt;&lt;item&gt;61&lt;/item&gt;&lt;item&gt;63&lt;/item&gt;&lt;item&gt;64&lt;/item&gt;&lt;item&gt;65&lt;/item&gt;&lt;item&gt;72&lt;/item&gt;&lt;item&gt;74&lt;/item&gt;&lt;item&gt;75&lt;/item&gt;&lt;item&gt;78&lt;/item&gt;&lt;item&gt;79&lt;/item&gt;&lt;item&gt;80&lt;/item&gt;&lt;item&gt;84&lt;/item&gt;&lt;item&gt;85&lt;/item&gt;&lt;item&gt;86&lt;/item&gt;&lt;item&gt;88&lt;/item&gt;&lt;item&gt;89&lt;/item&gt;&lt;item&gt;91&lt;/item&gt;&lt;item&gt;92&lt;/item&gt;&lt;item&gt;93&lt;/item&gt;&lt;item&gt;100&lt;/item&gt;&lt;item&gt;101&lt;/item&gt;&lt;item&gt;102&lt;/item&gt;&lt;item&gt;103&lt;/item&gt;&lt;item&gt;104&lt;/item&gt;&lt;item&gt;105&lt;/item&gt;&lt;item&gt;106&lt;/item&gt;&lt;item&gt;107&lt;/item&gt;&lt;item&gt;108&lt;/item&gt;&lt;item&gt;109&lt;/item&gt;&lt;item&gt;110&lt;/item&gt;&lt;item&gt;111&lt;/item&gt;&lt;item&gt;113&lt;/item&gt;&lt;item&gt;114&lt;/item&gt;&lt;item&gt;115&lt;/item&gt;&lt;item&gt;116&lt;/item&gt;&lt;item&gt;117&lt;/item&gt;&lt;item&gt;118&lt;/item&gt;&lt;item&gt;119&lt;/item&gt;&lt;item&gt;120&lt;/item&gt;&lt;item&gt;121&lt;/item&gt;&lt;item&gt;122&lt;/item&gt;&lt;item&gt;123&lt;/item&gt;&lt;item&gt;124&lt;/item&gt;&lt;item&gt;125&lt;/item&gt;&lt;item&gt;127&lt;/item&gt;&lt;item&gt;128&lt;/item&gt;&lt;item&gt;129&lt;/item&gt;&lt;item&gt;130&lt;/item&gt;&lt;item&gt;131&lt;/item&gt;&lt;item&gt;132&lt;/item&gt;&lt;item&gt;133&lt;/item&gt;&lt;item&gt;134&lt;/item&gt;&lt;item&gt;135&lt;/item&gt;&lt;item&gt;136&lt;/item&gt;&lt;item&gt;137&lt;/item&gt;&lt;item&gt;138&lt;/item&gt;&lt;item&gt;140&lt;/item&gt;&lt;item&gt;141&lt;/item&gt;&lt;item&gt;142&lt;/item&gt;&lt;item&gt;143&lt;/item&gt;&lt;item&gt;144&lt;/item&gt;&lt;item&gt;145&lt;/item&gt;&lt;item&gt;146&lt;/item&gt;&lt;/record-ids&gt;&lt;/item&gt;&lt;/Libraries&gt;"/>
  </w:docVars>
  <w:rsids>
    <w:rsidRoot w:val="00F5306E"/>
    <w:rsid w:val="00000DCA"/>
    <w:rsid w:val="000059FC"/>
    <w:rsid w:val="000076FC"/>
    <w:rsid w:val="000100C0"/>
    <w:rsid w:val="00010D36"/>
    <w:rsid w:val="0001358B"/>
    <w:rsid w:val="00013C8E"/>
    <w:rsid w:val="00015C7F"/>
    <w:rsid w:val="00017567"/>
    <w:rsid w:val="000177E1"/>
    <w:rsid w:val="0002449A"/>
    <w:rsid w:val="00024BE0"/>
    <w:rsid w:val="000259DC"/>
    <w:rsid w:val="000311F2"/>
    <w:rsid w:val="00032921"/>
    <w:rsid w:val="00032E90"/>
    <w:rsid w:val="00033C07"/>
    <w:rsid w:val="00035A29"/>
    <w:rsid w:val="00037513"/>
    <w:rsid w:val="000429AE"/>
    <w:rsid w:val="00046046"/>
    <w:rsid w:val="000501EC"/>
    <w:rsid w:val="00053283"/>
    <w:rsid w:val="000564F0"/>
    <w:rsid w:val="0005657F"/>
    <w:rsid w:val="00064309"/>
    <w:rsid w:val="00066989"/>
    <w:rsid w:val="000670B5"/>
    <w:rsid w:val="00070029"/>
    <w:rsid w:val="0007005A"/>
    <w:rsid w:val="0007180E"/>
    <w:rsid w:val="000723F4"/>
    <w:rsid w:val="00074AD6"/>
    <w:rsid w:val="000758D8"/>
    <w:rsid w:val="00075996"/>
    <w:rsid w:val="00077766"/>
    <w:rsid w:val="00077BC5"/>
    <w:rsid w:val="00080294"/>
    <w:rsid w:val="000802EA"/>
    <w:rsid w:val="00083BC1"/>
    <w:rsid w:val="000850F0"/>
    <w:rsid w:val="00085A2D"/>
    <w:rsid w:val="00087769"/>
    <w:rsid w:val="00094B2F"/>
    <w:rsid w:val="000959AA"/>
    <w:rsid w:val="00095EE4"/>
    <w:rsid w:val="000A4E24"/>
    <w:rsid w:val="000A5A53"/>
    <w:rsid w:val="000B0BAF"/>
    <w:rsid w:val="000B0E5B"/>
    <w:rsid w:val="000B0F75"/>
    <w:rsid w:val="000B1612"/>
    <w:rsid w:val="000B2CAB"/>
    <w:rsid w:val="000B39AD"/>
    <w:rsid w:val="000B3B66"/>
    <w:rsid w:val="000B651E"/>
    <w:rsid w:val="000B6996"/>
    <w:rsid w:val="000B78D5"/>
    <w:rsid w:val="000C3261"/>
    <w:rsid w:val="000C3A01"/>
    <w:rsid w:val="000C5871"/>
    <w:rsid w:val="000D0793"/>
    <w:rsid w:val="000D1543"/>
    <w:rsid w:val="000D1D9C"/>
    <w:rsid w:val="000D4E5A"/>
    <w:rsid w:val="000D6B60"/>
    <w:rsid w:val="000D7B33"/>
    <w:rsid w:val="000E141A"/>
    <w:rsid w:val="000E4A17"/>
    <w:rsid w:val="000E4E07"/>
    <w:rsid w:val="000E54A4"/>
    <w:rsid w:val="000E598B"/>
    <w:rsid w:val="000F2935"/>
    <w:rsid w:val="000F3025"/>
    <w:rsid w:val="000F4C51"/>
    <w:rsid w:val="000F4E79"/>
    <w:rsid w:val="000F4FE4"/>
    <w:rsid w:val="001035C8"/>
    <w:rsid w:val="00105304"/>
    <w:rsid w:val="001054EE"/>
    <w:rsid w:val="0010646C"/>
    <w:rsid w:val="00106847"/>
    <w:rsid w:val="001100B7"/>
    <w:rsid w:val="001103C4"/>
    <w:rsid w:val="00112213"/>
    <w:rsid w:val="001141F3"/>
    <w:rsid w:val="0011576B"/>
    <w:rsid w:val="0011703E"/>
    <w:rsid w:val="0012087E"/>
    <w:rsid w:val="00122829"/>
    <w:rsid w:val="00124513"/>
    <w:rsid w:val="0012525E"/>
    <w:rsid w:val="0012667B"/>
    <w:rsid w:val="00140DE5"/>
    <w:rsid w:val="00141D05"/>
    <w:rsid w:val="00144E48"/>
    <w:rsid w:val="001456BF"/>
    <w:rsid w:val="001578B5"/>
    <w:rsid w:val="00161867"/>
    <w:rsid w:val="001658A7"/>
    <w:rsid w:val="00166267"/>
    <w:rsid w:val="00166CFA"/>
    <w:rsid w:val="00172ECF"/>
    <w:rsid w:val="001752E2"/>
    <w:rsid w:val="00180AC1"/>
    <w:rsid w:val="00180C54"/>
    <w:rsid w:val="001811AA"/>
    <w:rsid w:val="001815B9"/>
    <w:rsid w:val="0018468B"/>
    <w:rsid w:val="00187B62"/>
    <w:rsid w:val="00196A5A"/>
    <w:rsid w:val="00197737"/>
    <w:rsid w:val="001A0AA5"/>
    <w:rsid w:val="001A0BAC"/>
    <w:rsid w:val="001A3599"/>
    <w:rsid w:val="001A36AC"/>
    <w:rsid w:val="001A447E"/>
    <w:rsid w:val="001A4AA0"/>
    <w:rsid w:val="001A6512"/>
    <w:rsid w:val="001B1D45"/>
    <w:rsid w:val="001B3132"/>
    <w:rsid w:val="001C083F"/>
    <w:rsid w:val="001C1EE7"/>
    <w:rsid w:val="001C508C"/>
    <w:rsid w:val="001C61F0"/>
    <w:rsid w:val="001C7140"/>
    <w:rsid w:val="001C74CE"/>
    <w:rsid w:val="001D1083"/>
    <w:rsid w:val="001D2762"/>
    <w:rsid w:val="001D4089"/>
    <w:rsid w:val="001D7AE2"/>
    <w:rsid w:val="001E0BB6"/>
    <w:rsid w:val="001E3F39"/>
    <w:rsid w:val="001E4879"/>
    <w:rsid w:val="001E550E"/>
    <w:rsid w:val="001E61B2"/>
    <w:rsid w:val="001E6917"/>
    <w:rsid w:val="001E70CD"/>
    <w:rsid w:val="001E7D45"/>
    <w:rsid w:val="001F1EDD"/>
    <w:rsid w:val="001F246C"/>
    <w:rsid w:val="001F2B8B"/>
    <w:rsid w:val="001F2C24"/>
    <w:rsid w:val="001F4C34"/>
    <w:rsid w:val="001F4F59"/>
    <w:rsid w:val="001F5AE1"/>
    <w:rsid w:val="0020093E"/>
    <w:rsid w:val="0020142C"/>
    <w:rsid w:val="00202169"/>
    <w:rsid w:val="002039E9"/>
    <w:rsid w:val="002058A2"/>
    <w:rsid w:val="00205EA8"/>
    <w:rsid w:val="00211889"/>
    <w:rsid w:val="00215455"/>
    <w:rsid w:val="00215D52"/>
    <w:rsid w:val="00221E8E"/>
    <w:rsid w:val="002236DB"/>
    <w:rsid w:val="00225F91"/>
    <w:rsid w:val="0023161B"/>
    <w:rsid w:val="0023243A"/>
    <w:rsid w:val="00232B31"/>
    <w:rsid w:val="002347CE"/>
    <w:rsid w:val="0024042C"/>
    <w:rsid w:val="0024220D"/>
    <w:rsid w:val="0024574C"/>
    <w:rsid w:val="002463FB"/>
    <w:rsid w:val="00247008"/>
    <w:rsid w:val="002510B8"/>
    <w:rsid w:val="00253E32"/>
    <w:rsid w:val="0025665D"/>
    <w:rsid w:val="0026010C"/>
    <w:rsid w:val="002617DD"/>
    <w:rsid w:val="00263D9F"/>
    <w:rsid w:val="0026490B"/>
    <w:rsid w:val="0026518B"/>
    <w:rsid w:val="00265C15"/>
    <w:rsid w:val="002666B8"/>
    <w:rsid w:val="002669E4"/>
    <w:rsid w:val="0026766E"/>
    <w:rsid w:val="002713C8"/>
    <w:rsid w:val="0027389D"/>
    <w:rsid w:val="0027390B"/>
    <w:rsid w:val="0027497C"/>
    <w:rsid w:val="0027794C"/>
    <w:rsid w:val="002804C9"/>
    <w:rsid w:val="00281516"/>
    <w:rsid w:val="00283DE7"/>
    <w:rsid w:val="00284C36"/>
    <w:rsid w:val="00284EE1"/>
    <w:rsid w:val="00285321"/>
    <w:rsid w:val="0028747A"/>
    <w:rsid w:val="00287F43"/>
    <w:rsid w:val="00290110"/>
    <w:rsid w:val="002A1808"/>
    <w:rsid w:val="002A1BFA"/>
    <w:rsid w:val="002A24D6"/>
    <w:rsid w:val="002A3149"/>
    <w:rsid w:val="002A3E73"/>
    <w:rsid w:val="002A4CE1"/>
    <w:rsid w:val="002A7EA6"/>
    <w:rsid w:val="002B130C"/>
    <w:rsid w:val="002B284D"/>
    <w:rsid w:val="002B7227"/>
    <w:rsid w:val="002C2010"/>
    <w:rsid w:val="002C2B7F"/>
    <w:rsid w:val="002C2C1B"/>
    <w:rsid w:val="002C55F6"/>
    <w:rsid w:val="002C68B3"/>
    <w:rsid w:val="002D04F3"/>
    <w:rsid w:val="002D21CC"/>
    <w:rsid w:val="002D2BF9"/>
    <w:rsid w:val="002D4760"/>
    <w:rsid w:val="002D4E9B"/>
    <w:rsid w:val="002E5B45"/>
    <w:rsid w:val="002E69E2"/>
    <w:rsid w:val="002E7809"/>
    <w:rsid w:val="002E79ED"/>
    <w:rsid w:val="002F1C4C"/>
    <w:rsid w:val="002F1CB7"/>
    <w:rsid w:val="002F2293"/>
    <w:rsid w:val="00300720"/>
    <w:rsid w:val="00301B6F"/>
    <w:rsid w:val="00303473"/>
    <w:rsid w:val="003041C3"/>
    <w:rsid w:val="00307E1E"/>
    <w:rsid w:val="00310B4E"/>
    <w:rsid w:val="003155BD"/>
    <w:rsid w:val="00320ED8"/>
    <w:rsid w:val="00324F40"/>
    <w:rsid w:val="0033066C"/>
    <w:rsid w:val="00330790"/>
    <w:rsid w:val="00333EF8"/>
    <w:rsid w:val="003342A1"/>
    <w:rsid w:val="00340AF0"/>
    <w:rsid w:val="003427A4"/>
    <w:rsid w:val="003427DD"/>
    <w:rsid w:val="00342CEE"/>
    <w:rsid w:val="0035024F"/>
    <w:rsid w:val="0035104E"/>
    <w:rsid w:val="00351DEE"/>
    <w:rsid w:val="0035213B"/>
    <w:rsid w:val="00352746"/>
    <w:rsid w:val="00353CAF"/>
    <w:rsid w:val="00354157"/>
    <w:rsid w:val="00355BF6"/>
    <w:rsid w:val="00356008"/>
    <w:rsid w:val="003607BC"/>
    <w:rsid w:val="0036132A"/>
    <w:rsid w:val="00361A6B"/>
    <w:rsid w:val="00361F9F"/>
    <w:rsid w:val="00362C88"/>
    <w:rsid w:val="00362E82"/>
    <w:rsid w:val="00367AA4"/>
    <w:rsid w:val="00371A95"/>
    <w:rsid w:val="0037251E"/>
    <w:rsid w:val="00373BC5"/>
    <w:rsid w:val="00376CC3"/>
    <w:rsid w:val="00377C14"/>
    <w:rsid w:val="0038066B"/>
    <w:rsid w:val="00382097"/>
    <w:rsid w:val="00384231"/>
    <w:rsid w:val="00384810"/>
    <w:rsid w:val="00386B44"/>
    <w:rsid w:val="00387983"/>
    <w:rsid w:val="003902ED"/>
    <w:rsid w:val="003902F8"/>
    <w:rsid w:val="0039035A"/>
    <w:rsid w:val="00390643"/>
    <w:rsid w:val="003909F7"/>
    <w:rsid w:val="00393B84"/>
    <w:rsid w:val="003A0198"/>
    <w:rsid w:val="003A3800"/>
    <w:rsid w:val="003A3EEE"/>
    <w:rsid w:val="003A4876"/>
    <w:rsid w:val="003A5CA7"/>
    <w:rsid w:val="003A610B"/>
    <w:rsid w:val="003B0183"/>
    <w:rsid w:val="003B18F6"/>
    <w:rsid w:val="003B1D58"/>
    <w:rsid w:val="003B259C"/>
    <w:rsid w:val="003B4739"/>
    <w:rsid w:val="003B6D25"/>
    <w:rsid w:val="003C2D68"/>
    <w:rsid w:val="003C4C84"/>
    <w:rsid w:val="003C4EAA"/>
    <w:rsid w:val="003C580A"/>
    <w:rsid w:val="003C62EF"/>
    <w:rsid w:val="003C6471"/>
    <w:rsid w:val="003D0C84"/>
    <w:rsid w:val="003D24EC"/>
    <w:rsid w:val="003D265E"/>
    <w:rsid w:val="003D3F19"/>
    <w:rsid w:val="003D52F0"/>
    <w:rsid w:val="003E229D"/>
    <w:rsid w:val="003E372D"/>
    <w:rsid w:val="003F0EC1"/>
    <w:rsid w:val="003F114E"/>
    <w:rsid w:val="003F11A0"/>
    <w:rsid w:val="003F20C2"/>
    <w:rsid w:val="003F71E9"/>
    <w:rsid w:val="003F7E8A"/>
    <w:rsid w:val="00400068"/>
    <w:rsid w:val="00401D99"/>
    <w:rsid w:val="00403AE3"/>
    <w:rsid w:val="00404EC1"/>
    <w:rsid w:val="00406193"/>
    <w:rsid w:val="0040769B"/>
    <w:rsid w:val="00410D37"/>
    <w:rsid w:val="00421C32"/>
    <w:rsid w:val="00422189"/>
    <w:rsid w:val="00423C22"/>
    <w:rsid w:val="00425D1D"/>
    <w:rsid w:val="00431E12"/>
    <w:rsid w:val="0043377E"/>
    <w:rsid w:val="004337F0"/>
    <w:rsid w:val="00433B40"/>
    <w:rsid w:val="00434A13"/>
    <w:rsid w:val="004361BB"/>
    <w:rsid w:val="0044288D"/>
    <w:rsid w:val="00443932"/>
    <w:rsid w:val="004453C3"/>
    <w:rsid w:val="00452E5C"/>
    <w:rsid w:val="00456412"/>
    <w:rsid w:val="0046139A"/>
    <w:rsid w:val="00461559"/>
    <w:rsid w:val="00463B3F"/>
    <w:rsid w:val="00464100"/>
    <w:rsid w:val="004656A3"/>
    <w:rsid w:val="00467554"/>
    <w:rsid w:val="004728C6"/>
    <w:rsid w:val="00477A5F"/>
    <w:rsid w:val="004802E0"/>
    <w:rsid w:val="00487AA0"/>
    <w:rsid w:val="00491187"/>
    <w:rsid w:val="004933A2"/>
    <w:rsid w:val="00493BE3"/>
    <w:rsid w:val="00494FB8"/>
    <w:rsid w:val="004963CB"/>
    <w:rsid w:val="00496777"/>
    <w:rsid w:val="004A30EF"/>
    <w:rsid w:val="004A4A48"/>
    <w:rsid w:val="004A63F7"/>
    <w:rsid w:val="004A6725"/>
    <w:rsid w:val="004A7119"/>
    <w:rsid w:val="004A7407"/>
    <w:rsid w:val="004A7C61"/>
    <w:rsid w:val="004B0865"/>
    <w:rsid w:val="004B2872"/>
    <w:rsid w:val="004B2C56"/>
    <w:rsid w:val="004B49E8"/>
    <w:rsid w:val="004B5CAC"/>
    <w:rsid w:val="004B789A"/>
    <w:rsid w:val="004B7FDC"/>
    <w:rsid w:val="004C0D6B"/>
    <w:rsid w:val="004C2FCD"/>
    <w:rsid w:val="004C335C"/>
    <w:rsid w:val="004C3AF6"/>
    <w:rsid w:val="004C4654"/>
    <w:rsid w:val="004C4C72"/>
    <w:rsid w:val="004C54B1"/>
    <w:rsid w:val="004C6D33"/>
    <w:rsid w:val="004C7D9A"/>
    <w:rsid w:val="004D195E"/>
    <w:rsid w:val="004D1FB0"/>
    <w:rsid w:val="004D41A0"/>
    <w:rsid w:val="004D4D27"/>
    <w:rsid w:val="004D4DBD"/>
    <w:rsid w:val="004D5B8D"/>
    <w:rsid w:val="004D62B4"/>
    <w:rsid w:val="004D712B"/>
    <w:rsid w:val="004E2F65"/>
    <w:rsid w:val="004E4B0D"/>
    <w:rsid w:val="004F0998"/>
    <w:rsid w:val="004F0CC8"/>
    <w:rsid w:val="004F308A"/>
    <w:rsid w:val="004F6969"/>
    <w:rsid w:val="004F7F1A"/>
    <w:rsid w:val="005060C9"/>
    <w:rsid w:val="00513B0A"/>
    <w:rsid w:val="00514A34"/>
    <w:rsid w:val="00515A4B"/>
    <w:rsid w:val="00517252"/>
    <w:rsid w:val="00523066"/>
    <w:rsid w:val="00527E35"/>
    <w:rsid w:val="00533061"/>
    <w:rsid w:val="00535F7A"/>
    <w:rsid w:val="005364CB"/>
    <w:rsid w:val="00536E1F"/>
    <w:rsid w:val="00540E30"/>
    <w:rsid w:val="005443E0"/>
    <w:rsid w:val="00544680"/>
    <w:rsid w:val="00545742"/>
    <w:rsid w:val="00545B7D"/>
    <w:rsid w:val="00547057"/>
    <w:rsid w:val="00547274"/>
    <w:rsid w:val="005514C1"/>
    <w:rsid w:val="00555020"/>
    <w:rsid w:val="005553E8"/>
    <w:rsid w:val="00563CFE"/>
    <w:rsid w:val="00564F9C"/>
    <w:rsid w:val="00566BC0"/>
    <w:rsid w:val="005712AB"/>
    <w:rsid w:val="005739F4"/>
    <w:rsid w:val="00574869"/>
    <w:rsid w:val="00574FE5"/>
    <w:rsid w:val="005765E3"/>
    <w:rsid w:val="00576FBE"/>
    <w:rsid w:val="00577C73"/>
    <w:rsid w:val="00580985"/>
    <w:rsid w:val="00583A26"/>
    <w:rsid w:val="00584275"/>
    <w:rsid w:val="00585244"/>
    <w:rsid w:val="00585B5C"/>
    <w:rsid w:val="005862D0"/>
    <w:rsid w:val="00590F83"/>
    <w:rsid w:val="005A0A69"/>
    <w:rsid w:val="005A1E55"/>
    <w:rsid w:val="005A27B9"/>
    <w:rsid w:val="005A288A"/>
    <w:rsid w:val="005A4183"/>
    <w:rsid w:val="005A5DE4"/>
    <w:rsid w:val="005B25B9"/>
    <w:rsid w:val="005B261F"/>
    <w:rsid w:val="005B2D16"/>
    <w:rsid w:val="005B3F4D"/>
    <w:rsid w:val="005B7B16"/>
    <w:rsid w:val="005C2C25"/>
    <w:rsid w:val="005C4513"/>
    <w:rsid w:val="005C6900"/>
    <w:rsid w:val="005C6DA5"/>
    <w:rsid w:val="005C7700"/>
    <w:rsid w:val="005C7B55"/>
    <w:rsid w:val="005D225E"/>
    <w:rsid w:val="005D5669"/>
    <w:rsid w:val="005E0D4A"/>
    <w:rsid w:val="005E2391"/>
    <w:rsid w:val="005E26DA"/>
    <w:rsid w:val="005E3298"/>
    <w:rsid w:val="005E68FB"/>
    <w:rsid w:val="005F3A45"/>
    <w:rsid w:val="005F5BDA"/>
    <w:rsid w:val="006000E5"/>
    <w:rsid w:val="00600702"/>
    <w:rsid w:val="00601A3F"/>
    <w:rsid w:val="006039B6"/>
    <w:rsid w:val="00606646"/>
    <w:rsid w:val="00606FE3"/>
    <w:rsid w:val="0061162E"/>
    <w:rsid w:val="006118EB"/>
    <w:rsid w:val="006132BD"/>
    <w:rsid w:val="006150E1"/>
    <w:rsid w:val="00616E1F"/>
    <w:rsid w:val="006221E2"/>
    <w:rsid w:val="00624CA0"/>
    <w:rsid w:val="00626CFC"/>
    <w:rsid w:val="0062711C"/>
    <w:rsid w:val="0063092B"/>
    <w:rsid w:val="00630C53"/>
    <w:rsid w:val="006331A9"/>
    <w:rsid w:val="0063387D"/>
    <w:rsid w:val="00633D04"/>
    <w:rsid w:val="00635653"/>
    <w:rsid w:val="00635F1A"/>
    <w:rsid w:val="00636BF2"/>
    <w:rsid w:val="006376E1"/>
    <w:rsid w:val="0064122E"/>
    <w:rsid w:val="00641E77"/>
    <w:rsid w:val="00652797"/>
    <w:rsid w:val="0066084F"/>
    <w:rsid w:val="0066222B"/>
    <w:rsid w:val="00663BF1"/>
    <w:rsid w:val="00665A0A"/>
    <w:rsid w:val="00666E85"/>
    <w:rsid w:val="00670ABA"/>
    <w:rsid w:val="00671C57"/>
    <w:rsid w:val="00671EEC"/>
    <w:rsid w:val="00672AD5"/>
    <w:rsid w:val="006745D0"/>
    <w:rsid w:val="00674E53"/>
    <w:rsid w:val="00676C85"/>
    <w:rsid w:val="00677CD9"/>
    <w:rsid w:val="00677DD5"/>
    <w:rsid w:val="00680859"/>
    <w:rsid w:val="006823F1"/>
    <w:rsid w:val="00683775"/>
    <w:rsid w:val="00685782"/>
    <w:rsid w:val="00686466"/>
    <w:rsid w:val="00691882"/>
    <w:rsid w:val="006924A9"/>
    <w:rsid w:val="00693AE4"/>
    <w:rsid w:val="006947D0"/>
    <w:rsid w:val="006955E4"/>
    <w:rsid w:val="006965BD"/>
    <w:rsid w:val="006A73B1"/>
    <w:rsid w:val="006B3101"/>
    <w:rsid w:val="006B36E5"/>
    <w:rsid w:val="006B4DF7"/>
    <w:rsid w:val="006B5A71"/>
    <w:rsid w:val="006C367A"/>
    <w:rsid w:val="006C37C5"/>
    <w:rsid w:val="006C4210"/>
    <w:rsid w:val="006D11B4"/>
    <w:rsid w:val="006D50EF"/>
    <w:rsid w:val="006D630B"/>
    <w:rsid w:val="006E0069"/>
    <w:rsid w:val="006E0ADE"/>
    <w:rsid w:val="006E0BC6"/>
    <w:rsid w:val="006E4E3F"/>
    <w:rsid w:val="006E5A87"/>
    <w:rsid w:val="006E6BCC"/>
    <w:rsid w:val="006E71EE"/>
    <w:rsid w:val="006F2B1E"/>
    <w:rsid w:val="006F30A7"/>
    <w:rsid w:val="006F4AE4"/>
    <w:rsid w:val="006F5389"/>
    <w:rsid w:val="00700B00"/>
    <w:rsid w:val="00702435"/>
    <w:rsid w:val="00702712"/>
    <w:rsid w:val="00703962"/>
    <w:rsid w:val="007056D4"/>
    <w:rsid w:val="0070602D"/>
    <w:rsid w:val="00707A64"/>
    <w:rsid w:val="0071198F"/>
    <w:rsid w:val="00713840"/>
    <w:rsid w:val="00714F89"/>
    <w:rsid w:val="00715F2C"/>
    <w:rsid w:val="007162EB"/>
    <w:rsid w:val="00721B05"/>
    <w:rsid w:val="0072269D"/>
    <w:rsid w:val="00722CB9"/>
    <w:rsid w:val="007233EB"/>
    <w:rsid w:val="0072518C"/>
    <w:rsid w:val="007255C3"/>
    <w:rsid w:val="00725826"/>
    <w:rsid w:val="007279FA"/>
    <w:rsid w:val="00727E65"/>
    <w:rsid w:val="00733750"/>
    <w:rsid w:val="00735421"/>
    <w:rsid w:val="00735CA7"/>
    <w:rsid w:val="007360BF"/>
    <w:rsid w:val="0074263E"/>
    <w:rsid w:val="00743206"/>
    <w:rsid w:val="00745597"/>
    <w:rsid w:val="00746971"/>
    <w:rsid w:val="00747CDD"/>
    <w:rsid w:val="00750953"/>
    <w:rsid w:val="00753D6F"/>
    <w:rsid w:val="00754322"/>
    <w:rsid w:val="00755285"/>
    <w:rsid w:val="00755E1E"/>
    <w:rsid w:val="00760983"/>
    <w:rsid w:val="007616B3"/>
    <w:rsid w:val="00761747"/>
    <w:rsid w:val="00763849"/>
    <w:rsid w:val="007641A7"/>
    <w:rsid w:val="0077266E"/>
    <w:rsid w:val="00774ACF"/>
    <w:rsid w:val="00777265"/>
    <w:rsid w:val="00781105"/>
    <w:rsid w:val="00782680"/>
    <w:rsid w:val="00782BD1"/>
    <w:rsid w:val="00785EE3"/>
    <w:rsid w:val="007878EE"/>
    <w:rsid w:val="007900B7"/>
    <w:rsid w:val="0079215D"/>
    <w:rsid w:val="00792E63"/>
    <w:rsid w:val="00793045"/>
    <w:rsid w:val="007947F0"/>
    <w:rsid w:val="00797468"/>
    <w:rsid w:val="007A0F46"/>
    <w:rsid w:val="007A12F9"/>
    <w:rsid w:val="007A147A"/>
    <w:rsid w:val="007A2177"/>
    <w:rsid w:val="007A5CFB"/>
    <w:rsid w:val="007A6F4D"/>
    <w:rsid w:val="007A7CAA"/>
    <w:rsid w:val="007B2023"/>
    <w:rsid w:val="007C02C3"/>
    <w:rsid w:val="007C11E3"/>
    <w:rsid w:val="007C21B5"/>
    <w:rsid w:val="007C4C5D"/>
    <w:rsid w:val="007C6EDC"/>
    <w:rsid w:val="007C73D2"/>
    <w:rsid w:val="007C7A0E"/>
    <w:rsid w:val="007C7B27"/>
    <w:rsid w:val="007D5044"/>
    <w:rsid w:val="007D6B92"/>
    <w:rsid w:val="007E5DA3"/>
    <w:rsid w:val="007E624C"/>
    <w:rsid w:val="007E65E1"/>
    <w:rsid w:val="007E76C9"/>
    <w:rsid w:val="007E787D"/>
    <w:rsid w:val="007F0A76"/>
    <w:rsid w:val="007F0B15"/>
    <w:rsid w:val="007F262E"/>
    <w:rsid w:val="007F6216"/>
    <w:rsid w:val="007F76ED"/>
    <w:rsid w:val="00801185"/>
    <w:rsid w:val="008022BE"/>
    <w:rsid w:val="008030AB"/>
    <w:rsid w:val="00803D9A"/>
    <w:rsid w:val="00804663"/>
    <w:rsid w:val="00804869"/>
    <w:rsid w:val="00804C76"/>
    <w:rsid w:val="00805A0A"/>
    <w:rsid w:val="008078E3"/>
    <w:rsid w:val="00811CB2"/>
    <w:rsid w:val="008121D9"/>
    <w:rsid w:val="0081382B"/>
    <w:rsid w:val="0081427B"/>
    <w:rsid w:val="00814734"/>
    <w:rsid w:val="0081549F"/>
    <w:rsid w:val="008167AD"/>
    <w:rsid w:val="00820FA3"/>
    <w:rsid w:val="008251CD"/>
    <w:rsid w:val="00825645"/>
    <w:rsid w:val="00827A1A"/>
    <w:rsid w:val="0083009E"/>
    <w:rsid w:val="00830FFE"/>
    <w:rsid w:val="00833CA8"/>
    <w:rsid w:val="00834946"/>
    <w:rsid w:val="008441EE"/>
    <w:rsid w:val="00844608"/>
    <w:rsid w:val="00845079"/>
    <w:rsid w:val="00850408"/>
    <w:rsid w:val="00853E4A"/>
    <w:rsid w:val="008545EB"/>
    <w:rsid w:val="00857476"/>
    <w:rsid w:val="00862B39"/>
    <w:rsid w:val="00870B2C"/>
    <w:rsid w:val="00871128"/>
    <w:rsid w:val="00875708"/>
    <w:rsid w:val="00876342"/>
    <w:rsid w:val="00876E49"/>
    <w:rsid w:val="0087724B"/>
    <w:rsid w:val="00877F5F"/>
    <w:rsid w:val="008801D0"/>
    <w:rsid w:val="00881896"/>
    <w:rsid w:val="00882930"/>
    <w:rsid w:val="0088344E"/>
    <w:rsid w:val="00883FFF"/>
    <w:rsid w:val="008865B8"/>
    <w:rsid w:val="00886B35"/>
    <w:rsid w:val="0088761E"/>
    <w:rsid w:val="00887A64"/>
    <w:rsid w:val="00893EDF"/>
    <w:rsid w:val="008958DF"/>
    <w:rsid w:val="008960C0"/>
    <w:rsid w:val="00896B76"/>
    <w:rsid w:val="00897451"/>
    <w:rsid w:val="008A1D2C"/>
    <w:rsid w:val="008A3631"/>
    <w:rsid w:val="008A72BA"/>
    <w:rsid w:val="008B1DA3"/>
    <w:rsid w:val="008B3E88"/>
    <w:rsid w:val="008B41F2"/>
    <w:rsid w:val="008B7CCE"/>
    <w:rsid w:val="008C1BFE"/>
    <w:rsid w:val="008C4188"/>
    <w:rsid w:val="008C4517"/>
    <w:rsid w:val="008C6E81"/>
    <w:rsid w:val="008D0AA2"/>
    <w:rsid w:val="008D11A3"/>
    <w:rsid w:val="008D24E0"/>
    <w:rsid w:val="008D3E48"/>
    <w:rsid w:val="008E2322"/>
    <w:rsid w:val="008E458F"/>
    <w:rsid w:val="008E67E0"/>
    <w:rsid w:val="008E72BE"/>
    <w:rsid w:val="008E7594"/>
    <w:rsid w:val="008F0CE5"/>
    <w:rsid w:val="008F259A"/>
    <w:rsid w:val="0090058D"/>
    <w:rsid w:val="00900A0F"/>
    <w:rsid w:val="00900A20"/>
    <w:rsid w:val="009038F6"/>
    <w:rsid w:val="00903BBB"/>
    <w:rsid w:val="0090428A"/>
    <w:rsid w:val="00905E3A"/>
    <w:rsid w:val="00906369"/>
    <w:rsid w:val="0090711D"/>
    <w:rsid w:val="00910B0F"/>
    <w:rsid w:val="009111A5"/>
    <w:rsid w:val="009117B6"/>
    <w:rsid w:val="00911EEB"/>
    <w:rsid w:val="009135B2"/>
    <w:rsid w:val="00913AC0"/>
    <w:rsid w:val="00916B43"/>
    <w:rsid w:val="00917766"/>
    <w:rsid w:val="00917E87"/>
    <w:rsid w:val="00920C60"/>
    <w:rsid w:val="009229EE"/>
    <w:rsid w:val="00924508"/>
    <w:rsid w:val="009254F1"/>
    <w:rsid w:val="00925FD4"/>
    <w:rsid w:val="00927F61"/>
    <w:rsid w:val="00932075"/>
    <w:rsid w:val="00935040"/>
    <w:rsid w:val="00937CCC"/>
    <w:rsid w:val="00944D8E"/>
    <w:rsid w:val="00945659"/>
    <w:rsid w:val="00947B03"/>
    <w:rsid w:val="00952802"/>
    <w:rsid w:val="009538A4"/>
    <w:rsid w:val="00953CA6"/>
    <w:rsid w:val="009575C6"/>
    <w:rsid w:val="00964236"/>
    <w:rsid w:val="009644C1"/>
    <w:rsid w:val="00970496"/>
    <w:rsid w:val="009733FC"/>
    <w:rsid w:val="00980574"/>
    <w:rsid w:val="009827E7"/>
    <w:rsid w:val="00982E29"/>
    <w:rsid w:val="0098390F"/>
    <w:rsid w:val="00986F2D"/>
    <w:rsid w:val="00993472"/>
    <w:rsid w:val="009951B1"/>
    <w:rsid w:val="009A4A42"/>
    <w:rsid w:val="009A5776"/>
    <w:rsid w:val="009A5BB1"/>
    <w:rsid w:val="009A60D7"/>
    <w:rsid w:val="009B1A27"/>
    <w:rsid w:val="009B4186"/>
    <w:rsid w:val="009B53FF"/>
    <w:rsid w:val="009C14D6"/>
    <w:rsid w:val="009C2AD3"/>
    <w:rsid w:val="009C3AED"/>
    <w:rsid w:val="009C4F1B"/>
    <w:rsid w:val="009C6430"/>
    <w:rsid w:val="009D127F"/>
    <w:rsid w:val="009D3826"/>
    <w:rsid w:val="009D69A7"/>
    <w:rsid w:val="009D7220"/>
    <w:rsid w:val="009D7F82"/>
    <w:rsid w:val="009E4007"/>
    <w:rsid w:val="009E6636"/>
    <w:rsid w:val="009F28E5"/>
    <w:rsid w:val="009F3340"/>
    <w:rsid w:val="009F3DB0"/>
    <w:rsid w:val="009F697C"/>
    <w:rsid w:val="00A024FC"/>
    <w:rsid w:val="00A027E0"/>
    <w:rsid w:val="00A04058"/>
    <w:rsid w:val="00A0509A"/>
    <w:rsid w:val="00A05963"/>
    <w:rsid w:val="00A05AAD"/>
    <w:rsid w:val="00A063A3"/>
    <w:rsid w:val="00A069F2"/>
    <w:rsid w:val="00A073D0"/>
    <w:rsid w:val="00A07553"/>
    <w:rsid w:val="00A079B4"/>
    <w:rsid w:val="00A07E51"/>
    <w:rsid w:val="00A10113"/>
    <w:rsid w:val="00A17C9A"/>
    <w:rsid w:val="00A20675"/>
    <w:rsid w:val="00A21314"/>
    <w:rsid w:val="00A2226B"/>
    <w:rsid w:val="00A230AA"/>
    <w:rsid w:val="00A2326E"/>
    <w:rsid w:val="00A243BC"/>
    <w:rsid w:val="00A2562A"/>
    <w:rsid w:val="00A26781"/>
    <w:rsid w:val="00A267C4"/>
    <w:rsid w:val="00A27542"/>
    <w:rsid w:val="00A31BD4"/>
    <w:rsid w:val="00A3347E"/>
    <w:rsid w:val="00A344D5"/>
    <w:rsid w:val="00A409CC"/>
    <w:rsid w:val="00A41315"/>
    <w:rsid w:val="00A4301D"/>
    <w:rsid w:val="00A43403"/>
    <w:rsid w:val="00A442F1"/>
    <w:rsid w:val="00A473E0"/>
    <w:rsid w:val="00A51857"/>
    <w:rsid w:val="00A53349"/>
    <w:rsid w:val="00A54BA6"/>
    <w:rsid w:val="00A55C5A"/>
    <w:rsid w:val="00A57A08"/>
    <w:rsid w:val="00A6330C"/>
    <w:rsid w:val="00A6352C"/>
    <w:rsid w:val="00A72628"/>
    <w:rsid w:val="00A72ECF"/>
    <w:rsid w:val="00A73DDA"/>
    <w:rsid w:val="00A74C50"/>
    <w:rsid w:val="00A760F7"/>
    <w:rsid w:val="00A77367"/>
    <w:rsid w:val="00A813CA"/>
    <w:rsid w:val="00A8227A"/>
    <w:rsid w:val="00A83E08"/>
    <w:rsid w:val="00A845AB"/>
    <w:rsid w:val="00A847AD"/>
    <w:rsid w:val="00A90270"/>
    <w:rsid w:val="00A9061B"/>
    <w:rsid w:val="00A9083B"/>
    <w:rsid w:val="00A92557"/>
    <w:rsid w:val="00A93184"/>
    <w:rsid w:val="00A93801"/>
    <w:rsid w:val="00A96C42"/>
    <w:rsid w:val="00A97462"/>
    <w:rsid w:val="00A97E87"/>
    <w:rsid w:val="00AA093D"/>
    <w:rsid w:val="00AA41AC"/>
    <w:rsid w:val="00AA6A95"/>
    <w:rsid w:val="00AA6AA2"/>
    <w:rsid w:val="00AB4A96"/>
    <w:rsid w:val="00AB54C3"/>
    <w:rsid w:val="00AB727F"/>
    <w:rsid w:val="00AC1FC6"/>
    <w:rsid w:val="00AC5BAC"/>
    <w:rsid w:val="00AC5BEE"/>
    <w:rsid w:val="00AC5E85"/>
    <w:rsid w:val="00AC7646"/>
    <w:rsid w:val="00AD022D"/>
    <w:rsid w:val="00AD308C"/>
    <w:rsid w:val="00AD49C4"/>
    <w:rsid w:val="00AD5547"/>
    <w:rsid w:val="00AE182C"/>
    <w:rsid w:val="00AE2110"/>
    <w:rsid w:val="00AE407C"/>
    <w:rsid w:val="00AE4595"/>
    <w:rsid w:val="00AE61C9"/>
    <w:rsid w:val="00AE7715"/>
    <w:rsid w:val="00AF1F4A"/>
    <w:rsid w:val="00AF7A47"/>
    <w:rsid w:val="00AF7AAC"/>
    <w:rsid w:val="00B005F1"/>
    <w:rsid w:val="00B02FE5"/>
    <w:rsid w:val="00B0423B"/>
    <w:rsid w:val="00B07981"/>
    <w:rsid w:val="00B10588"/>
    <w:rsid w:val="00B13FEE"/>
    <w:rsid w:val="00B14EE7"/>
    <w:rsid w:val="00B1586F"/>
    <w:rsid w:val="00B15D17"/>
    <w:rsid w:val="00B15FDE"/>
    <w:rsid w:val="00B17A9B"/>
    <w:rsid w:val="00B226BC"/>
    <w:rsid w:val="00B24C5D"/>
    <w:rsid w:val="00B26CE5"/>
    <w:rsid w:val="00B316A7"/>
    <w:rsid w:val="00B3243E"/>
    <w:rsid w:val="00B3388F"/>
    <w:rsid w:val="00B33DC6"/>
    <w:rsid w:val="00B340DB"/>
    <w:rsid w:val="00B34668"/>
    <w:rsid w:val="00B34F3D"/>
    <w:rsid w:val="00B358F6"/>
    <w:rsid w:val="00B4088F"/>
    <w:rsid w:val="00B40C8D"/>
    <w:rsid w:val="00B4165B"/>
    <w:rsid w:val="00B418D4"/>
    <w:rsid w:val="00B41F24"/>
    <w:rsid w:val="00B438AA"/>
    <w:rsid w:val="00B43F4E"/>
    <w:rsid w:val="00B50D02"/>
    <w:rsid w:val="00B50D91"/>
    <w:rsid w:val="00B52DB2"/>
    <w:rsid w:val="00B55F30"/>
    <w:rsid w:val="00B6297F"/>
    <w:rsid w:val="00B633C6"/>
    <w:rsid w:val="00B64BB6"/>
    <w:rsid w:val="00B6501E"/>
    <w:rsid w:val="00B65428"/>
    <w:rsid w:val="00B65DFF"/>
    <w:rsid w:val="00B67F03"/>
    <w:rsid w:val="00B738FC"/>
    <w:rsid w:val="00B75F28"/>
    <w:rsid w:val="00B80A2F"/>
    <w:rsid w:val="00B81BF2"/>
    <w:rsid w:val="00B81E5F"/>
    <w:rsid w:val="00B82E85"/>
    <w:rsid w:val="00B83BF6"/>
    <w:rsid w:val="00B83EF9"/>
    <w:rsid w:val="00B842C1"/>
    <w:rsid w:val="00B85574"/>
    <w:rsid w:val="00B85F10"/>
    <w:rsid w:val="00B8624D"/>
    <w:rsid w:val="00B86B95"/>
    <w:rsid w:val="00B86C14"/>
    <w:rsid w:val="00B874F2"/>
    <w:rsid w:val="00B92073"/>
    <w:rsid w:val="00B92CCE"/>
    <w:rsid w:val="00B93B3B"/>
    <w:rsid w:val="00B94841"/>
    <w:rsid w:val="00B954A2"/>
    <w:rsid w:val="00B96D26"/>
    <w:rsid w:val="00B9786A"/>
    <w:rsid w:val="00BA20E2"/>
    <w:rsid w:val="00BA261F"/>
    <w:rsid w:val="00BA658C"/>
    <w:rsid w:val="00BA69BC"/>
    <w:rsid w:val="00BB0007"/>
    <w:rsid w:val="00BB0E24"/>
    <w:rsid w:val="00BB31D1"/>
    <w:rsid w:val="00BB35F7"/>
    <w:rsid w:val="00BB6938"/>
    <w:rsid w:val="00BC16AB"/>
    <w:rsid w:val="00BC17C3"/>
    <w:rsid w:val="00BC5919"/>
    <w:rsid w:val="00BD3464"/>
    <w:rsid w:val="00BD3D49"/>
    <w:rsid w:val="00BD4FAD"/>
    <w:rsid w:val="00BD5C20"/>
    <w:rsid w:val="00BD66CC"/>
    <w:rsid w:val="00BD7B33"/>
    <w:rsid w:val="00BE1E18"/>
    <w:rsid w:val="00BE1EA9"/>
    <w:rsid w:val="00BE2DFC"/>
    <w:rsid w:val="00BE55D9"/>
    <w:rsid w:val="00BE5ED6"/>
    <w:rsid w:val="00BE678B"/>
    <w:rsid w:val="00BF241B"/>
    <w:rsid w:val="00BF3B41"/>
    <w:rsid w:val="00BF414C"/>
    <w:rsid w:val="00BF7550"/>
    <w:rsid w:val="00BF7D97"/>
    <w:rsid w:val="00C05E80"/>
    <w:rsid w:val="00C06235"/>
    <w:rsid w:val="00C07132"/>
    <w:rsid w:val="00C168F1"/>
    <w:rsid w:val="00C177E4"/>
    <w:rsid w:val="00C20839"/>
    <w:rsid w:val="00C262EE"/>
    <w:rsid w:val="00C271FE"/>
    <w:rsid w:val="00C34B5E"/>
    <w:rsid w:val="00C3667D"/>
    <w:rsid w:val="00C3751F"/>
    <w:rsid w:val="00C415B7"/>
    <w:rsid w:val="00C42ACE"/>
    <w:rsid w:val="00C4431D"/>
    <w:rsid w:val="00C521E7"/>
    <w:rsid w:val="00C53ACA"/>
    <w:rsid w:val="00C56620"/>
    <w:rsid w:val="00C5761F"/>
    <w:rsid w:val="00C57804"/>
    <w:rsid w:val="00C606A0"/>
    <w:rsid w:val="00C62391"/>
    <w:rsid w:val="00C6260B"/>
    <w:rsid w:val="00C66081"/>
    <w:rsid w:val="00C661D5"/>
    <w:rsid w:val="00C70C43"/>
    <w:rsid w:val="00C73A3C"/>
    <w:rsid w:val="00C76B99"/>
    <w:rsid w:val="00C76F18"/>
    <w:rsid w:val="00C77D4E"/>
    <w:rsid w:val="00C77F46"/>
    <w:rsid w:val="00C81845"/>
    <w:rsid w:val="00C84C59"/>
    <w:rsid w:val="00C9338A"/>
    <w:rsid w:val="00C94CBE"/>
    <w:rsid w:val="00CA0BBC"/>
    <w:rsid w:val="00CA1536"/>
    <w:rsid w:val="00CA1D37"/>
    <w:rsid w:val="00CA2D9E"/>
    <w:rsid w:val="00CA4165"/>
    <w:rsid w:val="00CA4694"/>
    <w:rsid w:val="00CA72BC"/>
    <w:rsid w:val="00CB2835"/>
    <w:rsid w:val="00CB40DB"/>
    <w:rsid w:val="00CB4FD6"/>
    <w:rsid w:val="00CB6CBC"/>
    <w:rsid w:val="00CC0E2E"/>
    <w:rsid w:val="00CC23F1"/>
    <w:rsid w:val="00CC2B3D"/>
    <w:rsid w:val="00CC34C5"/>
    <w:rsid w:val="00CC4D20"/>
    <w:rsid w:val="00CC6A14"/>
    <w:rsid w:val="00CC70A3"/>
    <w:rsid w:val="00CC732A"/>
    <w:rsid w:val="00CD0D87"/>
    <w:rsid w:val="00CD3A79"/>
    <w:rsid w:val="00CE055A"/>
    <w:rsid w:val="00CE23AD"/>
    <w:rsid w:val="00CE3E4F"/>
    <w:rsid w:val="00CE636E"/>
    <w:rsid w:val="00CF24CB"/>
    <w:rsid w:val="00CF3731"/>
    <w:rsid w:val="00CF5DA1"/>
    <w:rsid w:val="00CF6A48"/>
    <w:rsid w:val="00D04B3D"/>
    <w:rsid w:val="00D10687"/>
    <w:rsid w:val="00D12B3D"/>
    <w:rsid w:val="00D1357B"/>
    <w:rsid w:val="00D16775"/>
    <w:rsid w:val="00D177AA"/>
    <w:rsid w:val="00D226FA"/>
    <w:rsid w:val="00D22CE4"/>
    <w:rsid w:val="00D24C8A"/>
    <w:rsid w:val="00D30801"/>
    <w:rsid w:val="00D31B83"/>
    <w:rsid w:val="00D32DFD"/>
    <w:rsid w:val="00D333DF"/>
    <w:rsid w:val="00D3493E"/>
    <w:rsid w:val="00D36E0D"/>
    <w:rsid w:val="00D40A97"/>
    <w:rsid w:val="00D412BF"/>
    <w:rsid w:val="00D428E8"/>
    <w:rsid w:val="00D44F5D"/>
    <w:rsid w:val="00D472EC"/>
    <w:rsid w:val="00D47D31"/>
    <w:rsid w:val="00D518D1"/>
    <w:rsid w:val="00D52658"/>
    <w:rsid w:val="00D53548"/>
    <w:rsid w:val="00D53CDB"/>
    <w:rsid w:val="00D64E82"/>
    <w:rsid w:val="00D66023"/>
    <w:rsid w:val="00D7231C"/>
    <w:rsid w:val="00D74923"/>
    <w:rsid w:val="00D74BB8"/>
    <w:rsid w:val="00D75592"/>
    <w:rsid w:val="00D77358"/>
    <w:rsid w:val="00D804F2"/>
    <w:rsid w:val="00D816A8"/>
    <w:rsid w:val="00D82FD8"/>
    <w:rsid w:val="00D83A6F"/>
    <w:rsid w:val="00D840F5"/>
    <w:rsid w:val="00D876E3"/>
    <w:rsid w:val="00D87C4E"/>
    <w:rsid w:val="00D92CDF"/>
    <w:rsid w:val="00D9321B"/>
    <w:rsid w:val="00D93C51"/>
    <w:rsid w:val="00D9470B"/>
    <w:rsid w:val="00D97041"/>
    <w:rsid w:val="00DA3BE3"/>
    <w:rsid w:val="00DA662A"/>
    <w:rsid w:val="00DB0806"/>
    <w:rsid w:val="00DB1BB9"/>
    <w:rsid w:val="00DB304A"/>
    <w:rsid w:val="00DB43C8"/>
    <w:rsid w:val="00DB5184"/>
    <w:rsid w:val="00DB74DE"/>
    <w:rsid w:val="00DB7B0B"/>
    <w:rsid w:val="00DC0AD4"/>
    <w:rsid w:val="00DC1494"/>
    <w:rsid w:val="00DC275F"/>
    <w:rsid w:val="00DC40BC"/>
    <w:rsid w:val="00DD3296"/>
    <w:rsid w:val="00DD5257"/>
    <w:rsid w:val="00DD6C48"/>
    <w:rsid w:val="00DD6DF9"/>
    <w:rsid w:val="00DE2CF8"/>
    <w:rsid w:val="00DE3670"/>
    <w:rsid w:val="00DE37E0"/>
    <w:rsid w:val="00DE61CC"/>
    <w:rsid w:val="00DE75E4"/>
    <w:rsid w:val="00DE7F74"/>
    <w:rsid w:val="00DF34C2"/>
    <w:rsid w:val="00DF3CBE"/>
    <w:rsid w:val="00DF42E7"/>
    <w:rsid w:val="00DF4897"/>
    <w:rsid w:val="00DF4E9A"/>
    <w:rsid w:val="00DF6D3E"/>
    <w:rsid w:val="00E00EC0"/>
    <w:rsid w:val="00E01E0E"/>
    <w:rsid w:val="00E05FA3"/>
    <w:rsid w:val="00E0677D"/>
    <w:rsid w:val="00E067E9"/>
    <w:rsid w:val="00E10BEB"/>
    <w:rsid w:val="00E1269F"/>
    <w:rsid w:val="00E14006"/>
    <w:rsid w:val="00E14327"/>
    <w:rsid w:val="00E145DB"/>
    <w:rsid w:val="00E14CAC"/>
    <w:rsid w:val="00E16AD5"/>
    <w:rsid w:val="00E17180"/>
    <w:rsid w:val="00E20AB4"/>
    <w:rsid w:val="00E24247"/>
    <w:rsid w:val="00E25B2D"/>
    <w:rsid w:val="00E27B83"/>
    <w:rsid w:val="00E3175B"/>
    <w:rsid w:val="00E31EEA"/>
    <w:rsid w:val="00E32B45"/>
    <w:rsid w:val="00E35BDE"/>
    <w:rsid w:val="00E36567"/>
    <w:rsid w:val="00E37944"/>
    <w:rsid w:val="00E40859"/>
    <w:rsid w:val="00E40BA9"/>
    <w:rsid w:val="00E512FE"/>
    <w:rsid w:val="00E530CA"/>
    <w:rsid w:val="00E54B92"/>
    <w:rsid w:val="00E60E0E"/>
    <w:rsid w:val="00E62818"/>
    <w:rsid w:val="00E6311E"/>
    <w:rsid w:val="00E64197"/>
    <w:rsid w:val="00E66784"/>
    <w:rsid w:val="00E71B99"/>
    <w:rsid w:val="00E72E0A"/>
    <w:rsid w:val="00E740E3"/>
    <w:rsid w:val="00E75410"/>
    <w:rsid w:val="00E7666F"/>
    <w:rsid w:val="00E769DD"/>
    <w:rsid w:val="00E815AE"/>
    <w:rsid w:val="00E81869"/>
    <w:rsid w:val="00E8545D"/>
    <w:rsid w:val="00E85F96"/>
    <w:rsid w:val="00E87FEF"/>
    <w:rsid w:val="00E91B13"/>
    <w:rsid w:val="00E93053"/>
    <w:rsid w:val="00EA04C2"/>
    <w:rsid w:val="00EA0722"/>
    <w:rsid w:val="00EA0A24"/>
    <w:rsid w:val="00EA0A89"/>
    <w:rsid w:val="00EA1BB0"/>
    <w:rsid w:val="00EA5B43"/>
    <w:rsid w:val="00EA5DDA"/>
    <w:rsid w:val="00EB4739"/>
    <w:rsid w:val="00EB6A90"/>
    <w:rsid w:val="00EC2917"/>
    <w:rsid w:val="00EC5C93"/>
    <w:rsid w:val="00EC60D8"/>
    <w:rsid w:val="00ED0C24"/>
    <w:rsid w:val="00ED2C71"/>
    <w:rsid w:val="00ED5989"/>
    <w:rsid w:val="00ED6B6A"/>
    <w:rsid w:val="00EE1AB9"/>
    <w:rsid w:val="00EE631D"/>
    <w:rsid w:val="00EF2891"/>
    <w:rsid w:val="00EF36DB"/>
    <w:rsid w:val="00EF5B50"/>
    <w:rsid w:val="00EF6DC1"/>
    <w:rsid w:val="00EF6EBD"/>
    <w:rsid w:val="00EF6F63"/>
    <w:rsid w:val="00F009E4"/>
    <w:rsid w:val="00F03062"/>
    <w:rsid w:val="00F030D6"/>
    <w:rsid w:val="00F04E1D"/>
    <w:rsid w:val="00F11FBF"/>
    <w:rsid w:val="00F1363F"/>
    <w:rsid w:val="00F13CB1"/>
    <w:rsid w:val="00F14605"/>
    <w:rsid w:val="00F155AE"/>
    <w:rsid w:val="00F166D8"/>
    <w:rsid w:val="00F1762D"/>
    <w:rsid w:val="00F3106B"/>
    <w:rsid w:val="00F325C8"/>
    <w:rsid w:val="00F32A9B"/>
    <w:rsid w:val="00F35479"/>
    <w:rsid w:val="00F36B53"/>
    <w:rsid w:val="00F37A08"/>
    <w:rsid w:val="00F37C4B"/>
    <w:rsid w:val="00F40F24"/>
    <w:rsid w:val="00F41CBF"/>
    <w:rsid w:val="00F41FE1"/>
    <w:rsid w:val="00F42611"/>
    <w:rsid w:val="00F441A0"/>
    <w:rsid w:val="00F50C7A"/>
    <w:rsid w:val="00F50D14"/>
    <w:rsid w:val="00F51E27"/>
    <w:rsid w:val="00F5306E"/>
    <w:rsid w:val="00F54DAD"/>
    <w:rsid w:val="00F55169"/>
    <w:rsid w:val="00F56F95"/>
    <w:rsid w:val="00F61E32"/>
    <w:rsid w:val="00F61E6F"/>
    <w:rsid w:val="00F64C82"/>
    <w:rsid w:val="00F66888"/>
    <w:rsid w:val="00F7649E"/>
    <w:rsid w:val="00F779C1"/>
    <w:rsid w:val="00F77D27"/>
    <w:rsid w:val="00F80F66"/>
    <w:rsid w:val="00F82625"/>
    <w:rsid w:val="00F84875"/>
    <w:rsid w:val="00F85501"/>
    <w:rsid w:val="00F85F03"/>
    <w:rsid w:val="00F90210"/>
    <w:rsid w:val="00F917A9"/>
    <w:rsid w:val="00F91996"/>
    <w:rsid w:val="00F92889"/>
    <w:rsid w:val="00F92B08"/>
    <w:rsid w:val="00F97470"/>
    <w:rsid w:val="00FA26F3"/>
    <w:rsid w:val="00FA3F1E"/>
    <w:rsid w:val="00FB0A28"/>
    <w:rsid w:val="00FB3B8D"/>
    <w:rsid w:val="00FB6217"/>
    <w:rsid w:val="00FB707D"/>
    <w:rsid w:val="00FC206B"/>
    <w:rsid w:val="00FC44A9"/>
    <w:rsid w:val="00FC7C31"/>
    <w:rsid w:val="00FD2A2D"/>
    <w:rsid w:val="00FD358B"/>
    <w:rsid w:val="00FD3BC6"/>
    <w:rsid w:val="00FD5240"/>
    <w:rsid w:val="00FD7433"/>
    <w:rsid w:val="00FE0355"/>
    <w:rsid w:val="00FE0A8F"/>
    <w:rsid w:val="00FE489F"/>
    <w:rsid w:val="00FE546C"/>
    <w:rsid w:val="00FE7ACC"/>
    <w:rsid w:val="00FF43EA"/>
    <w:rsid w:val="00FF5416"/>
    <w:rsid w:val="00FF57C1"/>
    <w:rsid w:val="00FF7DAF"/>
    <w:rsid w:val="00FF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05738"/>
  <w15:chartTrackingRefBased/>
  <w15:docId w15:val="{E555A1E3-1917-384C-9B08-38A9C321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0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3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3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3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3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3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3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3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1103C4"/>
    <w:rPr>
      <w:rFonts w:ascii="Academy Engraved LET" w:hAnsi="Academy Engraved LET"/>
    </w:rPr>
  </w:style>
  <w:style w:type="character" w:customStyle="1" w:styleId="EndNoteBibliographyChar">
    <w:name w:val="EndNote Bibliography Char"/>
    <w:basedOn w:val="DefaultParagraphFont"/>
    <w:link w:val="EndNoteBibliography"/>
    <w:rsid w:val="001103C4"/>
    <w:rPr>
      <w:rFonts w:ascii="Academy Engraved LET" w:hAnsi="Academy Engraved LET"/>
    </w:rPr>
  </w:style>
  <w:style w:type="character" w:styleId="Hyperlink">
    <w:name w:val="Hyperlink"/>
    <w:basedOn w:val="DefaultParagraphFont"/>
    <w:uiPriority w:val="99"/>
    <w:unhideWhenUsed/>
    <w:rsid w:val="001103C4"/>
    <w:rPr>
      <w:color w:val="467886" w:themeColor="hyperlink"/>
      <w:u w:val="single"/>
    </w:rPr>
  </w:style>
  <w:style w:type="character" w:styleId="CommentReference">
    <w:name w:val="annotation reference"/>
    <w:basedOn w:val="DefaultParagraphFont"/>
    <w:uiPriority w:val="99"/>
    <w:semiHidden/>
    <w:unhideWhenUsed/>
    <w:rsid w:val="001103C4"/>
    <w:rPr>
      <w:sz w:val="16"/>
      <w:szCs w:val="16"/>
    </w:rPr>
  </w:style>
  <w:style w:type="paragraph" w:customStyle="1" w:styleId="EndNoteBibliographyTitle">
    <w:name w:val="EndNote Bibliography Title"/>
    <w:basedOn w:val="Normal"/>
    <w:link w:val="EndNoteBibliographyTitleChar"/>
    <w:rsid w:val="001103C4"/>
    <w:pPr>
      <w:jc w:val="center"/>
    </w:pPr>
    <w:rPr>
      <w:rFonts w:ascii="Academy Engraved LET" w:hAnsi="Academy Engraved LET"/>
    </w:rPr>
  </w:style>
  <w:style w:type="character" w:customStyle="1" w:styleId="EndNoteBibliographyTitleChar">
    <w:name w:val="EndNote Bibliography Title Char"/>
    <w:basedOn w:val="DefaultParagraphFont"/>
    <w:link w:val="EndNoteBibliographyTitle"/>
    <w:rsid w:val="001103C4"/>
    <w:rPr>
      <w:rFonts w:ascii="Academy Engraved LET" w:hAnsi="Academy Engraved LET"/>
    </w:rPr>
  </w:style>
  <w:style w:type="character" w:styleId="UnresolvedMention">
    <w:name w:val="Unresolved Mention"/>
    <w:basedOn w:val="DefaultParagraphFont"/>
    <w:uiPriority w:val="99"/>
    <w:semiHidden/>
    <w:unhideWhenUsed/>
    <w:rsid w:val="001103C4"/>
    <w:rPr>
      <w:color w:val="605E5C"/>
      <w:shd w:val="clear" w:color="auto" w:fill="E1DFDD"/>
    </w:rPr>
  </w:style>
  <w:style w:type="character" w:customStyle="1" w:styleId="Heading1Char">
    <w:name w:val="Heading 1 Char"/>
    <w:basedOn w:val="DefaultParagraphFont"/>
    <w:link w:val="Heading1"/>
    <w:uiPriority w:val="9"/>
    <w:rsid w:val="001103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03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3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3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3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3C4"/>
    <w:rPr>
      <w:rFonts w:eastAsiaTheme="majorEastAsia" w:cstheme="majorBidi"/>
      <w:color w:val="272727" w:themeColor="text1" w:themeTint="D8"/>
    </w:rPr>
  </w:style>
  <w:style w:type="paragraph" w:styleId="Title">
    <w:name w:val="Title"/>
    <w:basedOn w:val="Normal"/>
    <w:next w:val="Normal"/>
    <w:link w:val="TitleChar"/>
    <w:uiPriority w:val="10"/>
    <w:qFormat/>
    <w:rsid w:val="001103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3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3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03C4"/>
    <w:rPr>
      <w:i/>
      <w:iCs/>
      <w:color w:val="404040" w:themeColor="text1" w:themeTint="BF"/>
    </w:rPr>
  </w:style>
  <w:style w:type="paragraph" w:styleId="ListParagraph">
    <w:name w:val="List Paragraph"/>
    <w:basedOn w:val="Normal"/>
    <w:uiPriority w:val="34"/>
    <w:qFormat/>
    <w:rsid w:val="001103C4"/>
    <w:pPr>
      <w:ind w:left="720"/>
      <w:contextualSpacing/>
    </w:pPr>
  </w:style>
  <w:style w:type="character" w:styleId="IntenseEmphasis">
    <w:name w:val="Intense Emphasis"/>
    <w:basedOn w:val="DefaultParagraphFont"/>
    <w:uiPriority w:val="21"/>
    <w:qFormat/>
    <w:rsid w:val="001103C4"/>
    <w:rPr>
      <w:i/>
      <w:iCs/>
      <w:color w:val="0F4761" w:themeColor="accent1" w:themeShade="BF"/>
    </w:rPr>
  </w:style>
  <w:style w:type="paragraph" w:styleId="IntenseQuote">
    <w:name w:val="Intense Quote"/>
    <w:basedOn w:val="Normal"/>
    <w:next w:val="Normal"/>
    <w:link w:val="IntenseQuoteChar"/>
    <w:uiPriority w:val="30"/>
    <w:qFormat/>
    <w:rsid w:val="00110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3C4"/>
    <w:rPr>
      <w:i/>
      <w:iCs/>
      <w:color w:val="0F4761" w:themeColor="accent1" w:themeShade="BF"/>
    </w:rPr>
  </w:style>
  <w:style w:type="character" w:styleId="IntenseReference">
    <w:name w:val="Intense Reference"/>
    <w:basedOn w:val="DefaultParagraphFont"/>
    <w:uiPriority w:val="32"/>
    <w:qFormat/>
    <w:rsid w:val="001103C4"/>
    <w:rPr>
      <w:b/>
      <w:bCs/>
      <w:smallCaps/>
      <w:color w:val="0F4761" w:themeColor="accent1" w:themeShade="BF"/>
      <w:spacing w:val="5"/>
    </w:rPr>
  </w:style>
  <w:style w:type="paragraph" w:styleId="NormalWeb">
    <w:name w:val="Normal (Web)"/>
    <w:basedOn w:val="Normal"/>
    <w:uiPriority w:val="99"/>
    <w:unhideWhenUsed/>
    <w:rsid w:val="001103C4"/>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39"/>
    <w:rsid w:val="00110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103C4"/>
    <w:rPr>
      <w:rFonts w:ascii="Consolas" w:hAnsi="Consolas" w:cs="Consolas"/>
      <w:sz w:val="21"/>
      <w:szCs w:val="21"/>
    </w:rPr>
  </w:style>
  <w:style w:type="character" w:customStyle="1" w:styleId="PlainTextChar">
    <w:name w:val="Plain Text Char"/>
    <w:basedOn w:val="DefaultParagraphFont"/>
    <w:link w:val="PlainText"/>
    <w:uiPriority w:val="99"/>
    <w:rsid w:val="001103C4"/>
    <w:rPr>
      <w:rFonts w:ascii="Consolas" w:hAnsi="Consolas" w:cs="Consolas"/>
      <w:sz w:val="21"/>
      <w:szCs w:val="21"/>
    </w:rPr>
  </w:style>
  <w:style w:type="character" w:styleId="Emphasis">
    <w:name w:val="Emphasis"/>
    <w:basedOn w:val="DefaultParagraphFont"/>
    <w:uiPriority w:val="20"/>
    <w:qFormat/>
    <w:rsid w:val="001103C4"/>
    <w:rPr>
      <w:i/>
      <w:i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FollowedHyperlink">
    <w:name w:val="FollowedHyperlink"/>
    <w:basedOn w:val="DefaultParagraphFont"/>
    <w:uiPriority w:val="99"/>
    <w:semiHidden/>
    <w:unhideWhenUsed/>
    <w:rsid w:val="00A6330C"/>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205EA8"/>
    <w:rPr>
      <w:b/>
      <w:bCs/>
    </w:rPr>
  </w:style>
  <w:style w:type="character" w:customStyle="1" w:styleId="CommentSubjectChar">
    <w:name w:val="Comment Subject Char"/>
    <w:basedOn w:val="CommentTextChar"/>
    <w:link w:val="CommentSubject"/>
    <w:uiPriority w:val="99"/>
    <w:semiHidden/>
    <w:rsid w:val="00205EA8"/>
    <w:rPr>
      <w:b/>
      <w:bCs/>
      <w:sz w:val="20"/>
      <w:szCs w:val="20"/>
    </w:rPr>
  </w:style>
  <w:style w:type="paragraph" w:styleId="Revision">
    <w:name w:val="Revision"/>
    <w:hidden/>
    <w:uiPriority w:val="99"/>
    <w:semiHidden/>
    <w:rsid w:val="00F80F66"/>
  </w:style>
  <w:style w:type="paragraph" w:styleId="Footer">
    <w:name w:val="footer"/>
    <w:basedOn w:val="Normal"/>
    <w:link w:val="FooterChar"/>
    <w:uiPriority w:val="99"/>
    <w:unhideWhenUsed/>
    <w:rsid w:val="00E66784"/>
    <w:pPr>
      <w:tabs>
        <w:tab w:val="center" w:pos="4680"/>
        <w:tab w:val="right" w:pos="9360"/>
      </w:tabs>
    </w:pPr>
  </w:style>
  <w:style w:type="character" w:customStyle="1" w:styleId="FooterChar">
    <w:name w:val="Footer Char"/>
    <w:basedOn w:val="DefaultParagraphFont"/>
    <w:link w:val="Footer"/>
    <w:uiPriority w:val="99"/>
    <w:rsid w:val="00E66784"/>
  </w:style>
  <w:style w:type="character" w:styleId="PageNumber">
    <w:name w:val="page number"/>
    <w:basedOn w:val="DefaultParagraphFont"/>
    <w:uiPriority w:val="99"/>
    <w:semiHidden/>
    <w:unhideWhenUsed/>
    <w:rsid w:val="00E66784"/>
  </w:style>
  <w:style w:type="paragraph" w:styleId="Header">
    <w:name w:val="header"/>
    <w:basedOn w:val="Normal"/>
    <w:link w:val="HeaderChar"/>
    <w:uiPriority w:val="99"/>
    <w:unhideWhenUsed/>
    <w:rsid w:val="00E66784"/>
    <w:pPr>
      <w:tabs>
        <w:tab w:val="center" w:pos="4680"/>
        <w:tab w:val="right" w:pos="9360"/>
      </w:tabs>
    </w:pPr>
  </w:style>
  <w:style w:type="character" w:customStyle="1" w:styleId="HeaderChar">
    <w:name w:val="Header Char"/>
    <w:basedOn w:val="DefaultParagraphFont"/>
    <w:link w:val="Header"/>
    <w:uiPriority w:val="99"/>
    <w:rsid w:val="00E6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257612">
      <w:bodyDiv w:val="1"/>
      <w:marLeft w:val="0"/>
      <w:marRight w:val="0"/>
      <w:marTop w:val="0"/>
      <w:marBottom w:val="0"/>
      <w:divBdr>
        <w:top w:val="none" w:sz="0" w:space="0" w:color="auto"/>
        <w:left w:val="none" w:sz="0" w:space="0" w:color="auto"/>
        <w:bottom w:val="none" w:sz="0" w:space="0" w:color="auto"/>
        <w:right w:val="none" w:sz="0" w:space="0" w:color="auto"/>
      </w:divBdr>
    </w:div>
    <w:div w:id="1843349516">
      <w:bodyDiv w:val="1"/>
      <w:marLeft w:val="0"/>
      <w:marRight w:val="0"/>
      <w:marTop w:val="0"/>
      <w:marBottom w:val="0"/>
      <w:divBdr>
        <w:top w:val="none" w:sz="0" w:space="0" w:color="auto"/>
        <w:left w:val="none" w:sz="0" w:space="0" w:color="auto"/>
        <w:bottom w:val="none" w:sz="0" w:space="0" w:color="auto"/>
        <w:right w:val="none" w:sz="0" w:space="0" w:color="auto"/>
      </w:divBdr>
      <w:divsChild>
        <w:div w:id="653334956">
          <w:marLeft w:val="0"/>
          <w:marRight w:val="0"/>
          <w:marTop w:val="0"/>
          <w:marBottom w:val="0"/>
          <w:divBdr>
            <w:top w:val="none" w:sz="0" w:space="0" w:color="auto"/>
            <w:left w:val="none" w:sz="0" w:space="0" w:color="auto"/>
            <w:bottom w:val="none" w:sz="0" w:space="0" w:color="auto"/>
            <w:right w:val="none" w:sz="0" w:space="0" w:color="auto"/>
          </w:divBdr>
          <w:divsChild>
            <w:div w:id="1145900638">
              <w:marLeft w:val="0"/>
              <w:marRight w:val="0"/>
              <w:marTop w:val="0"/>
              <w:marBottom w:val="0"/>
              <w:divBdr>
                <w:top w:val="none" w:sz="0" w:space="0" w:color="auto"/>
                <w:left w:val="none" w:sz="0" w:space="0" w:color="auto"/>
                <w:bottom w:val="none" w:sz="0" w:space="0" w:color="auto"/>
                <w:right w:val="none" w:sz="0" w:space="0" w:color="auto"/>
              </w:divBdr>
              <w:divsChild>
                <w:div w:id="33202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yperlink" Target="https://betterchickencommitment.com/us/policy/" TargetMode="External"/><Relationship Id="rId50" Type="http://schemas.openxmlformats.org/officeDocument/2006/relationships/hyperlink" Target="https://www.nationalgeographic.com/environment/article/poultry-food-production-agriculture-mckenn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s://livestockconservancy.org/wp-content/uploads/2021/01/LaRouge.pdf" TargetMode="External"/><Relationship Id="rId8" Type="http://schemas.openxmlformats.org/officeDocument/2006/relationships/footer" Target="footer1.xml"/><Relationship Id="rId51" Type="http://schemas.openxmlformats.org/officeDocument/2006/relationships/hyperlink" Target="https://www.nationalchickencouncil.org/about-the-industry/statistics/u-s-broiler-performance/"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www.hubbardbreeders.com/premium/specific-labels-mark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9630B-B2EA-CC40-9C7D-118543D8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85</Pages>
  <Words>27365</Words>
  <Characters>177873</Characters>
  <Application>Microsoft Office Word</Application>
  <DocSecurity>0</DocSecurity>
  <Lines>2436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Eppinger, Lindsey</dc:creator>
  <cp:keywords/>
  <dc:description/>
  <cp:lastModifiedBy>Sherman, Abby L</cp:lastModifiedBy>
  <cp:revision>4</cp:revision>
  <cp:lastPrinted>2024-07-24T03:23:00Z</cp:lastPrinted>
  <dcterms:created xsi:type="dcterms:W3CDTF">2024-07-26T16:58:00Z</dcterms:created>
  <dcterms:modified xsi:type="dcterms:W3CDTF">2024-07-30T13:23:00Z</dcterms:modified>
</cp:coreProperties>
</file>