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0F0F1" w14:textId="77777777" w:rsidR="00487FC1" w:rsidRPr="00050E53" w:rsidRDefault="00487FC1" w:rsidP="00487FC1">
      <w:pPr>
        <w:jc w:val="center"/>
        <w:rPr>
          <w:sz w:val="24"/>
          <w:szCs w:val="24"/>
        </w:rPr>
      </w:pPr>
    </w:p>
    <w:p w14:paraId="406840B7" w14:textId="77777777" w:rsidR="00487FC1" w:rsidRPr="00050E53" w:rsidRDefault="00487FC1" w:rsidP="00487FC1">
      <w:pPr>
        <w:jc w:val="center"/>
        <w:rPr>
          <w:sz w:val="24"/>
          <w:szCs w:val="24"/>
        </w:rPr>
      </w:pPr>
    </w:p>
    <w:p w14:paraId="7A878D5C" w14:textId="77777777" w:rsidR="00487FC1" w:rsidRPr="00050E53" w:rsidRDefault="00487FC1" w:rsidP="00487FC1">
      <w:pPr>
        <w:jc w:val="center"/>
        <w:rPr>
          <w:sz w:val="24"/>
          <w:szCs w:val="24"/>
        </w:rPr>
      </w:pPr>
    </w:p>
    <w:p w14:paraId="3D46FD4E" w14:textId="77777777" w:rsidR="00487FC1" w:rsidRPr="00C75B13" w:rsidRDefault="00487FC1" w:rsidP="00B539E8">
      <w:pPr>
        <w:jc w:val="center"/>
        <w:rPr>
          <w:rFonts w:ascii="Times New Roman" w:hAnsi="Times New Roman" w:cs="Times New Roman"/>
          <w:sz w:val="24"/>
          <w:szCs w:val="24"/>
        </w:rPr>
      </w:pPr>
      <w:r w:rsidRPr="00C75B13">
        <w:rPr>
          <w:rFonts w:ascii="Times New Roman" w:hAnsi="Times New Roman" w:cs="Times New Roman"/>
          <w:sz w:val="24"/>
          <w:szCs w:val="24"/>
        </w:rPr>
        <w:t xml:space="preserve">Accelerator Shielding for a Bee Hive Irradiator  </w:t>
      </w:r>
    </w:p>
    <w:p w14:paraId="67706EFA" w14:textId="77777777" w:rsidR="00487FC1" w:rsidRPr="00C75B13" w:rsidRDefault="00487FC1" w:rsidP="00487FC1">
      <w:pPr>
        <w:jc w:val="center"/>
        <w:rPr>
          <w:rFonts w:ascii="Times New Roman" w:hAnsi="Times New Roman" w:cs="Times New Roman"/>
          <w:sz w:val="24"/>
          <w:szCs w:val="24"/>
        </w:rPr>
      </w:pPr>
    </w:p>
    <w:p w14:paraId="5F5E5E43" w14:textId="77777777" w:rsidR="00487FC1" w:rsidRPr="00C75B13" w:rsidRDefault="00487FC1" w:rsidP="00487FC1">
      <w:pPr>
        <w:jc w:val="center"/>
        <w:rPr>
          <w:rFonts w:ascii="Times New Roman" w:hAnsi="Times New Roman" w:cs="Times New Roman"/>
          <w:sz w:val="24"/>
          <w:szCs w:val="24"/>
        </w:rPr>
      </w:pPr>
    </w:p>
    <w:p w14:paraId="42530A54" w14:textId="77777777" w:rsidR="00487FC1" w:rsidRPr="00C75B13" w:rsidRDefault="007C2F36" w:rsidP="00487FC1">
      <w:pPr>
        <w:jc w:val="center"/>
        <w:rPr>
          <w:rFonts w:ascii="Times New Roman" w:hAnsi="Times New Roman" w:cs="Times New Roman"/>
          <w:sz w:val="24"/>
          <w:szCs w:val="24"/>
        </w:rPr>
      </w:pPr>
      <w:r w:rsidRPr="00C75B13">
        <w:rPr>
          <w:rFonts w:ascii="Times New Roman" w:hAnsi="Times New Roman" w:cs="Times New Roman"/>
          <w:sz w:val="24"/>
          <w:szCs w:val="24"/>
        </w:rPr>
        <w:t>Spring Report 2016</w:t>
      </w:r>
    </w:p>
    <w:p w14:paraId="06C01821" w14:textId="77777777" w:rsidR="00487FC1" w:rsidRPr="00C75B13" w:rsidRDefault="00487FC1" w:rsidP="00B539E8">
      <w:pPr>
        <w:rPr>
          <w:rFonts w:ascii="Times New Roman" w:hAnsi="Times New Roman" w:cs="Times New Roman"/>
          <w:sz w:val="24"/>
          <w:szCs w:val="24"/>
        </w:rPr>
      </w:pPr>
    </w:p>
    <w:p w14:paraId="126A54C7" w14:textId="77777777" w:rsidR="00487FC1" w:rsidRPr="00C75B13" w:rsidRDefault="00487FC1" w:rsidP="00487FC1">
      <w:pPr>
        <w:jc w:val="center"/>
        <w:rPr>
          <w:rFonts w:ascii="Times New Roman" w:hAnsi="Times New Roman" w:cs="Times New Roman"/>
          <w:sz w:val="24"/>
          <w:szCs w:val="24"/>
        </w:rPr>
      </w:pPr>
    </w:p>
    <w:p w14:paraId="1442FEE8" w14:textId="77777777" w:rsidR="00B539E8" w:rsidRPr="00C75B13" w:rsidRDefault="00487FC1" w:rsidP="00B539E8">
      <w:pPr>
        <w:jc w:val="center"/>
        <w:rPr>
          <w:rFonts w:ascii="Times New Roman" w:hAnsi="Times New Roman" w:cs="Times New Roman"/>
          <w:sz w:val="24"/>
          <w:szCs w:val="24"/>
        </w:rPr>
      </w:pPr>
      <w:r w:rsidRPr="00C75B13">
        <w:rPr>
          <w:rFonts w:ascii="Times New Roman" w:hAnsi="Times New Roman" w:cs="Times New Roman"/>
          <w:sz w:val="24"/>
          <w:szCs w:val="24"/>
        </w:rPr>
        <w:t>Group Members: Ali Buhamad, Victoria Martin, Danielle McFall, Matthew O’Neil, Say</w:t>
      </w:r>
      <w:r w:rsidR="00B539E8" w:rsidRPr="00C75B13">
        <w:rPr>
          <w:rFonts w:ascii="Times New Roman" w:hAnsi="Times New Roman" w:cs="Times New Roman"/>
          <w:sz w:val="24"/>
          <w:szCs w:val="24"/>
        </w:rPr>
        <w:t>a Rutherford, and Robert Turner</w:t>
      </w:r>
    </w:p>
    <w:p w14:paraId="6939CEFD" w14:textId="77777777" w:rsidR="00B539E8" w:rsidRPr="00C75B13" w:rsidRDefault="00B539E8" w:rsidP="00B539E8">
      <w:pPr>
        <w:rPr>
          <w:rFonts w:ascii="Times New Roman" w:hAnsi="Times New Roman" w:cs="Times New Roman"/>
          <w:sz w:val="24"/>
          <w:szCs w:val="24"/>
        </w:rPr>
      </w:pPr>
    </w:p>
    <w:p w14:paraId="69C6AF67" w14:textId="77777777" w:rsidR="00487FC1" w:rsidRPr="00C75B13" w:rsidRDefault="00166D9A" w:rsidP="00B539E8">
      <w:pPr>
        <w:rPr>
          <w:rFonts w:ascii="Times New Roman" w:hAnsi="Times New Roman" w:cs="Times New Roman"/>
          <w:b/>
          <w:sz w:val="24"/>
          <w:szCs w:val="24"/>
        </w:rPr>
      </w:pPr>
      <w:r w:rsidRPr="00C75B13">
        <w:rPr>
          <w:rFonts w:ascii="Times New Roman" w:hAnsi="Times New Roman" w:cs="Times New Roman"/>
          <w:b/>
          <w:sz w:val="24"/>
          <w:szCs w:val="24"/>
        </w:rPr>
        <w:t>Group P</w:t>
      </w:r>
      <w:r w:rsidR="00487FC1" w:rsidRPr="00C75B13">
        <w:rPr>
          <w:rFonts w:ascii="Times New Roman" w:hAnsi="Times New Roman" w:cs="Times New Roman"/>
          <w:b/>
          <w:sz w:val="24"/>
          <w:szCs w:val="24"/>
        </w:rPr>
        <w:t xml:space="preserve">hotograph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87FC1" w:rsidRPr="00C75B13" w14:paraId="76038F06" w14:textId="77777777" w:rsidTr="008A164D">
        <w:tc>
          <w:tcPr>
            <w:tcW w:w="9576" w:type="dxa"/>
          </w:tcPr>
          <w:p w14:paraId="0643E70D" w14:textId="77777777" w:rsidR="00487FC1" w:rsidRPr="00C75B13" w:rsidRDefault="00487FC1" w:rsidP="00487FC1">
            <w:pPr>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34D181C1" wp14:editId="646B929E">
                  <wp:extent cx="5911364" cy="344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2188" cy="3448531"/>
                          </a:xfrm>
                          <a:prstGeom prst="rect">
                            <a:avLst/>
                          </a:prstGeom>
                          <a:noFill/>
                        </pic:spPr>
                      </pic:pic>
                    </a:graphicData>
                  </a:graphic>
                </wp:inline>
              </w:drawing>
            </w:r>
          </w:p>
        </w:tc>
      </w:tr>
      <w:tr w:rsidR="00487FC1" w:rsidRPr="00C75B13" w14:paraId="1F15B397" w14:textId="77777777" w:rsidTr="008A164D">
        <w:tc>
          <w:tcPr>
            <w:tcW w:w="9576" w:type="dxa"/>
          </w:tcPr>
          <w:p w14:paraId="0192C6F4" w14:textId="77777777" w:rsidR="00487FC1" w:rsidRPr="00C75B13" w:rsidRDefault="00487FC1" w:rsidP="00487FC1">
            <w:pPr>
              <w:rPr>
                <w:rFonts w:ascii="Times New Roman" w:hAnsi="Times New Roman" w:cs="Times New Roman"/>
                <w:sz w:val="24"/>
                <w:szCs w:val="24"/>
              </w:rPr>
            </w:pPr>
            <w:r w:rsidRPr="00C75B13">
              <w:rPr>
                <w:rFonts w:ascii="Times New Roman" w:hAnsi="Times New Roman" w:cs="Times New Roman"/>
                <w:sz w:val="24"/>
                <w:szCs w:val="24"/>
              </w:rPr>
              <w:t>From left to right: Matthew O’Neil, Robby Turner, Ali Buhamad, Saya Rutherford, Victoria Martin, and Danielle McFall</w:t>
            </w:r>
          </w:p>
          <w:p w14:paraId="76E73629" w14:textId="77777777" w:rsidR="00487FC1" w:rsidRPr="00C75B13" w:rsidRDefault="00487FC1" w:rsidP="00487FC1">
            <w:pPr>
              <w:rPr>
                <w:rFonts w:ascii="Times New Roman" w:hAnsi="Times New Roman" w:cs="Times New Roman"/>
                <w:sz w:val="24"/>
                <w:szCs w:val="24"/>
              </w:rPr>
            </w:pPr>
          </w:p>
        </w:tc>
      </w:tr>
    </w:tbl>
    <w:p w14:paraId="32663D38" w14:textId="50DFB438" w:rsidR="00166D9A" w:rsidRPr="00C75B13" w:rsidRDefault="00166D9A" w:rsidP="004030AD">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lastRenderedPageBreak/>
        <w:t>Objective</w:t>
      </w:r>
      <w:r w:rsidR="008C65F9" w:rsidRPr="00C75B13">
        <w:rPr>
          <w:rFonts w:ascii="Times New Roman" w:hAnsi="Times New Roman" w:cs="Times New Roman"/>
          <w:b/>
          <w:sz w:val="24"/>
          <w:szCs w:val="24"/>
        </w:rPr>
        <w:t>s</w:t>
      </w:r>
      <w:r w:rsidRPr="00C75B13">
        <w:rPr>
          <w:rFonts w:ascii="Times New Roman" w:hAnsi="Times New Roman" w:cs="Times New Roman"/>
          <w:b/>
          <w:sz w:val="24"/>
          <w:szCs w:val="24"/>
        </w:rPr>
        <w:t>:</w:t>
      </w:r>
    </w:p>
    <w:p w14:paraId="17476C48" w14:textId="3A319E3F" w:rsidR="00166D9A" w:rsidRPr="00C75B13" w:rsidRDefault="00166D9A" w:rsidP="004030AD">
      <w:pPr>
        <w:pStyle w:val="ListParagraph"/>
        <w:spacing w:after="0" w:line="480" w:lineRule="auto"/>
        <w:ind w:left="0"/>
        <w:rPr>
          <w:rFonts w:ascii="Times New Roman" w:hAnsi="Times New Roman" w:cs="Times New Roman"/>
          <w:sz w:val="24"/>
          <w:szCs w:val="24"/>
        </w:rPr>
      </w:pPr>
      <w:r w:rsidRPr="00C75B13">
        <w:rPr>
          <w:rFonts w:ascii="Times New Roman" w:hAnsi="Times New Roman" w:cs="Times New Roman"/>
          <w:sz w:val="24"/>
          <w:szCs w:val="24"/>
        </w:rPr>
        <w:t>The objective of the project is to design a shielded facility for irradiating bee hives and bee hive equipment in order to eradicate pesticides, fungicides, and antibiotic-resistant bacteria such as the American Foul Brood Disease (AFB) that are contributing to the decline of bee populations. The shielded facility will minimize the dose received by the general public to less than 2</w:t>
      </w:r>
      <w:r w:rsidR="008A164D" w:rsidRPr="00C75B13">
        <w:rPr>
          <w:rFonts w:ascii="Times New Roman" w:hAnsi="Times New Roman" w:cs="Times New Roman"/>
          <w:sz w:val="24"/>
          <w:szCs w:val="24"/>
        </w:rPr>
        <w:t xml:space="preserve"> </w:t>
      </w:r>
      <w:proofErr w:type="spellStart"/>
      <w:r w:rsidR="008C6006" w:rsidRPr="00C75B13">
        <w:rPr>
          <w:rFonts w:ascii="Times New Roman" w:hAnsi="Times New Roman" w:cs="Times New Roman"/>
          <w:sz w:val="24"/>
          <w:szCs w:val="24"/>
        </w:rPr>
        <w:t>mrem</w:t>
      </w:r>
      <w:proofErr w:type="spellEnd"/>
      <w:r w:rsidR="008C6006" w:rsidRPr="00C75B13">
        <w:rPr>
          <w:rFonts w:ascii="Times New Roman" w:hAnsi="Times New Roman" w:cs="Times New Roman"/>
          <w:sz w:val="24"/>
          <w:szCs w:val="24"/>
        </w:rPr>
        <w:t>/week. A 9</w:t>
      </w:r>
      <w:r w:rsidRPr="00C75B13">
        <w:rPr>
          <w:rFonts w:ascii="Times New Roman" w:hAnsi="Times New Roman" w:cs="Times New Roman"/>
          <w:sz w:val="24"/>
          <w:szCs w:val="24"/>
        </w:rPr>
        <w:t xml:space="preserve"> megavolt linear accelerator </w:t>
      </w:r>
      <w:r w:rsidR="002C1626" w:rsidRPr="00C75B13">
        <w:rPr>
          <w:rFonts w:ascii="Times New Roman" w:hAnsi="Times New Roman" w:cs="Times New Roman"/>
          <w:sz w:val="24"/>
          <w:szCs w:val="24"/>
        </w:rPr>
        <w:t>(</w:t>
      </w:r>
      <w:proofErr w:type="spellStart"/>
      <w:r w:rsidR="002C1626" w:rsidRPr="00C75B13">
        <w:rPr>
          <w:rFonts w:ascii="Times New Roman" w:hAnsi="Times New Roman" w:cs="Times New Roman"/>
          <w:sz w:val="24"/>
          <w:szCs w:val="24"/>
        </w:rPr>
        <w:t>linac</w:t>
      </w:r>
      <w:proofErr w:type="spellEnd"/>
      <w:r w:rsidR="002C1626" w:rsidRPr="00C75B13">
        <w:rPr>
          <w:rFonts w:ascii="Times New Roman" w:hAnsi="Times New Roman" w:cs="Times New Roman"/>
          <w:sz w:val="24"/>
          <w:szCs w:val="24"/>
        </w:rPr>
        <w:t xml:space="preserve">) </w:t>
      </w:r>
      <w:r w:rsidR="008C6006" w:rsidRPr="00C75B13">
        <w:rPr>
          <w:rFonts w:ascii="Times New Roman" w:hAnsi="Times New Roman" w:cs="Times New Roman"/>
          <w:sz w:val="24"/>
          <w:szCs w:val="24"/>
        </w:rPr>
        <w:t xml:space="preserve">capable of producing 30 </w:t>
      </w:r>
      <w:proofErr w:type="spellStart"/>
      <w:r w:rsidRPr="00C75B13">
        <w:rPr>
          <w:rFonts w:ascii="Times New Roman" w:hAnsi="Times New Roman" w:cs="Times New Roman"/>
          <w:sz w:val="24"/>
          <w:szCs w:val="24"/>
        </w:rPr>
        <w:t>Gy</w:t>
      </w:r>
      <w:proofErr w:type="spellEnd"/>
      <w:r w:rsidRPr="00C75B13">
        <w:rPr>
          <w:rFonts w:ascii="Times New Roman" w:hAnsi="Times New Roman" w:cs="Times New Roman"/>
          <w:sz w:val="24"/>
          <w:szCs w:val="24"/>
        </w:rPr>
        <w:t>/min will sufficiently provide the irradiation requirement of 15</w:t>
      </w:r>
      <w:r w:rsidR="008A164D" w:rsidRPr="00C75B13">
        <w:rPr>
          <w:rFonts w:ascii="Times New Roman" w:hAnsi="Times New Roman" w:cs="Times New Roman"/>
          <w:sz w:val="24"/>
          <w:szCs w:val="24"/>
        </w:rPr>
        <w:t xml:space="preserve"> </w:t>
      </w:r>
      <w:r w:rsidRPr="00C75B13">
        <w:rPr>
          <w:rFonts w:ascii="Times New Roman" w:hAnsi="Times New Roman" w:cs="Times New Roman"/>
          <w:sz w:val="24"/>
          <w:szCs w:val="24"/>
        </w:rPr>
        <w:t>kGy of total uniform dose to each bee hive pallet</w:t>
      </w:r>
      <w:r w:rsidR="00597FCF" w:rsidRPr="00C75B13">
        <w:rPr>
          <w:rFonts w:ascii="Times New Roman" w:hAnsi="Times New Roman" w:cs="Times New Roman"/>
          <w:sz w:val="24"/>
          <w:szCs w:val="24"/>
        </w:rPr>
        <w:t xml:space="preserve"> in 8.33 hours</w:t>
      </w:r>
      <w:r w:rsidRPr="00C75B13">
        <w:rPr>
          <w:rFonts w:ascii="Times New Roman" w:hAnsi="Times New Roman" w:cs="Times New Roman"/>
          <w:sz w:val="24"/>
          <w:szCs w:val="24"/>
        </w:rPr>
        <w:t>.</w:t>
      </w:r>
      <w:r w:rsidR="00597FCF" w:rsidRPr="00C75B13">
        <w:rPr>
          <w:rFonts w:ascii="Times New Roman" w:hAnsi="Times New Roman" w:cs="Times New Roman"/>
          <w:sz w:val="24"/>
          <w:szCs w:val="24"/>
        </w:rPr>
        <w:t xml:space="preserve"> The 9 megavolt </w:t>
      </w:r>
      <w:proofErr w:type="spellStart"/>
      <w:r w:rsidR="00597FCF" w:rsidRPr="00C75B13">
        <w:rPr>
          <w:rFonts w:ascii="Times New Roman" w:hAnsi="Times New Roman" w:cs="Times New Roman"/>
          <w:sz w:val="24"/>
          <w:szCs w:val="24"/>
        </w:rPr>
        <w:t>linac</w:t>
      </w:r>
      <w:proofErr w:type="spellEnd"/>
      <w:r w:rsidR="00597FCF" w:rsidRPr="00C75B13">
        <w:rPr>
          <w:rFonts w:ascii="Times New Roman" w:hAnsi="Times New Roman" w:cs="Times New Roman"/>
          <w:sz w:val="24"/>
          <w:szCs w:val="24"/>
        </w:rPr>
        <w:t xml:space="preserve"> capable of producing 30 </w:t>
      </w:r>
      <w:proofErr w:type="spellStart"/>
      <w:r w:rsidR="00597FCF" w:rsidRPr="00C75B13">
        <w:rPr>
          <w:rFonts w:ascii="Times New Roman" w:hAnsi="Times New Roman" w:cs="Times New Roman"/>
          <w:sz w:val="24"/>
          <w:szCs w:val="24"/>
        </w:rPr>
        <w:t>Gy</w:t>
      </w:r>
      <w:proofErr w:type="spellEnd"/>
      <w:r w:rsidR="00597FCF" w:rsidRPr="00C75B13">
        <w:rPr>
          <w:rFonts w:ascii="Times New Roman" w:hAnsi="Times New Roman" w:cs="Times New Roman"/>
          <w:sz w:val="24"/>
          <w:szCs w:val="24"/>
        </w:rPr>
        <w:t>/min takes too long to</w:t>
      </w:r>
      <w:r w:rsidR="00CF42B0" w:rsidRPr="00C75B13">
        <w:rPr>
          <w:rFonts w:ascii="Times New Roman" w:hAnsi="Times New Roman" w:cs="Times New Roman"/>
          <w:sz w:val="24"/>
          <w:szCs w:val="24"/>
        </w:rPr>
        <w:t xml:space="preserve"> irradiate the beehive pallet</w:t>
      </w:r>
      <w:r w:rsidR="00597FCF" w:rsidRPr="00C75B13">
        <w:rPr>
          <w:rFonts w:ascii="Times New Roman" w:hAnsi="Times New Roman" w:cs="Times New Roman"/>
          <w:sz w:val="24"/>
          <w:szCs w:val="24"/>
        </w:rPr>
        <w:t xml:space="preserve"> to be econom</w:t>
      </w:r>
      <w:r w:rsidR="00E0240C">
        <w:rPr>
          <w:rFonts w:ascii="Times New Roman" w:hAnsi="Times New Roman" w:cs="Times New Roman"/>
          <w:sz w:val="24"/>
          <w:szCs w:val="24"/>
        </w:rPr>
        <w:t xml:space="preserve">ically feasible. Resulting from </w:t>
      </w:r>
      <w:r w:rsidR="00597FCF" w:rsidRPr="00C75B13">
        <w:rPr>
          <w:rFonts w:ascii="Times New Roman" w:hAnsi="Times New Roman" w:cs="Times New Roman"/>
          <w:sz w:val="24"/>
          <w:szCs w:val="24"/>
        </w:rPr>
        <w:t>furth</w:t>
      </w:r>
      <w:r w:rsidR="00E0240C">
        <w:rPr>
          <w:rFonts w:ascii="Times New Roman" w:hAnsi="Times New Roman" w:cs="Times New Roman"/>
          <w:sz w:val="24"/>
          <w:szCs w:val="24"/>
        </w:rPr>
        <w:t xml:space="preserve">er study of other </w:t>
      </w:r>
      <w:proofErr w:type="spellStart"/>
      <w:r w:rsidR="00E0240C">
        <w:rPr>
          <w:rFonts w:ascii="Times New Roman" w:hAnsi="Times New Roman" w:cs="Times New Roman"/>
          <w:sz w:val="24"/>
          <w:szCs w:val="24"/>
        </w:rPr>
        <w:t>linac</w:t>
      </w:r>
      <w:proofErr w:type="spellEnd"/>
      <w:r w:rsidR="00E0240C">
        <w:rPr>
          <w:rFonts w:ascii="Times New Roman" w:hAnsi="Times New Roman" w:cs="Times New Roman"/>
          <w:sz w:val="24"/>
          <w:szCs w:val="24"/>
        </w:rPr>
        <w:t xml:space="preserve"> designs, the facility is modeled after the Canadian </w:t>
      </w:r>
      <w:proofErr w:type="spellStart"/>
      <w:r w:rsidR="00CF42B0" w:rsidRPr="00C75B13">
        <w:rPr>
          <w:rFonts w:ascii="Times New Roman" w:hAnsi="Times New Roman" w:cs="Times New Roman"/>
          <w:sz w:val="24"/>
          <w:szCs w:val="24"/>
        </w:rPr>
        <w:t>Iotron</w:t>
      </w:r>
      <w:proofErr w:type="spellEnd"/>
      <w:r w:rsidR="00CF42B0" w:rsidRPr="00C75B13">
        <w:rPr>
          <w:rFonts w:ascii="Times New Roman" w:hAnsi="Times New Roman" w:cs="Times New Roman"/>
          <w:sz w:val="24"/>
          <w:szCs w:val="24"/>
        </w:rPr>
        <w:t xml:space="preserve"> </w:t>
      </w:r>
      <w:r w:rsidR="00E0240C">
        <w:rPr>
          <w:rFonts w:ascii="Times New Roman" w:hAnsi="Times New Roman" w:cs="Times New Roman"/>
          <w:sz w:val="24"/>
          <w:szCs w:val="24"/>
        </w:rPr>
        <w:t xml:space="preserve">company and their </w:t>
      </w:r>
      <w:r w:rsidR="00CF42B0" w:rsidRPr="00C75B13">
        <w:rPr>
          <w:rFonts w:ascii="Times New Roman" w:hAnsi="Times New Roman" w:cs="Times New Roman"/>
          <w:sz w:val="24"/>
          <w:szCs w:val="24"/>
        </w:rPr>
        <w:t>design of a</w:t>
      </w:r>
      <w:r w:rsidR="009A5397" w:rsidRPr="00C75B13">
        <w:rPr>
          <w:rFonts w:ascii="Times New Roman" w:hAnsi="Times New Roman" w:cs="Times New Roman"/>
          <w:sz w:val="24"/>
          <w:szCs w:val="24"/>
        </w:rPr>
        <w:t xml:space="preserve"> 10</w:t>
      </w:r>
      <w:r w:rsidR="00597FCF" w:rsidRPr="00C75B13">
        <w:rPr>
          <w:rFonts w:ascii="Times New Roman" w:hAnsi="Times New Roman" w:cs="Times New Roman"/>
          <w:sz w:val="24"/>
          <w:szCs w:val="24"/>
        </w:rPr>
        <w:t xml:space="preserve"> megavolt </w:t>
      </w:r>
      <w:proofErr w:type="spellStart"/>
      <w:r w:rsidR="00597FCF" w:rsidRPr="00C75B13">
        <w:rPr>
          <w:rFonts w:ascii="Times New Roman" w:hAnsi="Times New Roman" w:cs="Times New Roman"/>
          <w:sz w:val="24"/>
          <w:szCs w:val="24"/>
        </w:rPr>
        <w:t>linac</w:t>
      </w:r>
      <w:proofErr w:type="spellEnd"/>
      <w:r w:rsidR="00CF42B0" w:rsidRPr="00C75B13">
        <w:rPr>
          <w:rFonts w:ascii="Times New Roman" w:hAnsi="Times New Roman" w:cs="Times New Roman"/>
          <w:sz w:val="24"/>
          <w:szCs w:val="24"/>
        </w:rPr>
        <w:t>. A uniform dose of 15 kGy to each beehive pallet can be provided in 36 minutes.</w:t>
      </w:r>
      <w:r w:rsidR="00597FCF" w:rsidRPr="00C75B13">
        <w:rPr>
          <w:rFonts w:ascii="Times New Roman" w:hAnsi="Times New Roman" w:cs="Times New Roman"/>
          <w:sz w:val="24"/>
          <w:szCs w:val="24"/>
        </w:rPr>
        <w:t xml:space="preserve"> </w:t>
      </w:r>
      <w:r w:rsidRPr="00C75B13">
        <w:rPr>
          <w:rFonts w:ascii="Times New Roman" w:hAnsi="Times New Roman" w:cs="Times New Roman"/>
          <w:sz w:val="24"/>
          <w:szCs w:val="24"/>
        </w:rPr>
        <w:t xml:space="preserve">The design will also incorporate an effective method of workflow using a conveyer belt </w:t>
      </w:r>
      <w:r w:rsidR="004030AD" w:rsidRPr="00C75B13">
        <w:rPr>
          <w:rFonts w:ascii="Times New Roman" w:hAnsi="Times New Roman" w:cs="Times New Roman"/>
          <w:sz w:val="24"/>
          <w:szCs w:val="24"/>
        </w:rPr>
        <w:t xml:space="preserve">and forklift </w:t>
      </w:r>
      <w:r w:rsidRPr="00C75B13">
        <w:rPr>
          <w:rFonts w:ascii="Times New Roman" w:hAnsi="Times New Roman" w:cs="Times New Roman"/>
          <w:sz w:val="24"/>
          <w:szCs w:val="24"/>
        </w:rPr>
        <w:t xml:space="preserve">technique to ensure efficient and adequate irradiation of each pallet. Economics will also be considered in order to minimize capital and operation costs. </w:t>
      </w:r>
      <w:r w:rsidR="006D363B" w:rsidRPr="00C75B13">
        <w:rPr>
          <w:rFonts w:ascii="Times New Roman" w:hAnsi="Times New Roman" w:cs="Times New Roman"/>
          <w:sz w:val="24"/>
          <w:szCs w:val="24"/>
        </w:rPr>
        <w:t xml:space="preserve">Routine irradiation treatments of bee hives have the potential to increase the health of the industry. </w:t>
      </w:r>
    </w:p>
    <w:p w14:paraId="2A11BEF4" w14:textId="77777777" w:rsidR="007348A9" w:rsidRPr="00C75B13" w:rsidRDefault="007348A9" w:rsidP="00166D9A">
      <w:pPr>
        <w:spacing w:before="240"/>
        <w:rPr>
          <w:rFonts w:ascii="Times New Roman" w:hAnsi="Times New Roman" w:cs="Times New Roman"/>
          <w:b/>
          <w:sz w:val="24"/>
          <w:szCs w:val="24"/>
        </w:rPr>
      </w:pPr>
      <w:r w:rsidRPr="00C75B13">
        <w:rPr>
          <w:rFonts w:ascii="Times New Roman" w:hAnsi="Times New Roman" w:cs="Times New Roman"/>
          <w:b/>
          <w:sz w:val="24"/>
          <w:szCs w:val="24"/>
        </w:rPr>
        <w:t xml:space="preserve">Background:  </w:t>
      </w:r>
    </w:p>
    <w:p w14:paraId="05D76458" w14:textId="7D0B8DD2" w:rsidR="007C2F36"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 xml:space="preserve">The Western Honey Bee or </w:t>
      </w:r>
      <w:proofErr w:type="spellStart"/>
      <w:r w:rsidRPr="00C75B13">
        <w:rPr>
          <w:rFonts w:ascii="Times New Roman" w:hAnsi="Times New Roman" w:cs="Times New Roman"/>
          <w:i/>
          <w:sz w:val="24"/>
        </w:rPr>
        <w:t>Apis</w:t>
      </w:r>
      <w:proofErr w:type="spellEnd"/>
      <w:r w:rsidRPr="00C75B13">
        <w:rPr>
          <w:rFonts w:ascii="Times New Roman" w:hAnsi="Times New Roman" w:cs="Times New Roman"/>
          <w:i/>
          <w:sz w:val="24"/>
        </w:rPr>
        <w:t xml:space="preserve"> </w:t>
      </w:r>
      <w:proofErr w:type="spellStart"/>
      <w:r w:rsidRPr="00C75B13">
        <w:rPr>
          <w:rFonts w:ascii="Times New Roman" w:hAnsi="Times New Roman" w:cs="Times New Roman"/>
          <w:i/>
          <w:sz w:val="24"/>
        </w:rPr>
        <w:t>Mellifera</w:t>
      </w:r>
      <w:proofErr w:type="spellEnd"/>
      <w:r w:rsidRPr="00C75B13">
        <w:rPr>
          <w:rFonts w:ascii="Times New Roman" w:hAnsi="Times New Roman" w:cs="Times New Roman"/>
          <w:sz w:val="24"/>
        </w:rPr>
        <w:t xml:space="preserve"> was introduced to the United States in the 17</w:t>
      </w:r>
      <w:r w:rsidRPr="00C75B13">
        <w:rPr>
          <w:rFonts w:ascii="Times New Roman" w:hAnsi="Times New Roman" w:cs="Times New Roman"/>
          <w:sz w:val="24"/>
          <w:vertAlign w:val="superscript"/>
        </w:rPr>
        <w:t>th</w:t>
      </w:r>
      <w:r w:rsidRPr="00C75B13">
        <w:rPr>
          <w:rFonts w:ascii="Times New Roman" w:hAnsi="Times New Roman" w:cs="Times New Roman"/>
          <w:sz w:val="24"/>
        </w:rPr>
        <w:t xml:space="preserve"> century and is currently responsible for pollinating approximately one third of all American crops consumed and over 250,000 species of flowering flora that require pollination [1]. The pollination of crops via honey bees in the United States accounts for over $15 billion o</w:t>
      </w:r>
      <w:r w:rsidR="009C7899">
        <w:rPr>
          <w:rFonts w:ascii="Times New Roman" w:hAnsi="Times New Roman" w:cs="Times New Roman"/>
          <w:sz w:val="24"/>
        </w:rPr>
        <w:t>f added American crop values</w:t>
      </w:r>
      <w:r w:rsidRPr="00C75B13">
        <w:rPr>
          <w:rFonts w:ascii="Times New Roman" w:hAnsi="Times New Roman" w:cs="Times New Roman"/>
          <w:sz w:val="24"/>
        </w:rPr>
        <w:t>. These industrial insects reside as a colony inside a bee hive which consists of female worker bees, male drone bees, and a single queen bee</w:t>
      </w:r>
      <w:r w:rsidR="00937638">
        <w:rPr>
          <w:rFonts w:ascii="Times New Roman" w:hAnsi="Times New Roman" w:cs="Times New Roman"/>
          <w:sz w:val="24"/>
        </w:rPr>
        <w:t xml:space="preserve"> [2]</w:t>
      </w:r>
      <w:r w:rsidRPr="00C75B13">
        <w:rPr>
          <w:rFonts w:ascii="Times New Roman" w:hAnsi="Times New Roman" w:cs="Times New Roman"/>
          <w:sz w:val="24"/>
        </w:rPr>
        <w:t xml:space="preserve">. The female workers </w:t>
      </w:r>
      <w:r w:rsidRPr="00C75B13">
        <w:rPr>
          <w:rFonts w:ascii="Times New Roman" w:hAnsi="Times New Roman" w:cs="Times New Roman"/>
          <w:sz w:val="24"/>
        </w:rPr>
        <w:lastRenderedPageBreak/>
        <w:t>are responsible for protecting the colony, pollinating, and rearing brood</w:t>
      </w:r>
      <w:r w:rsidR="00937638">
        <w:rPr>
          <w:rFonts w:ascii="Times New Roman" w:hAnsi="Times New Roman" w:cs="Times New Roman"/>
          <w:sz w:val="24"/>
        </w:rPr>
        <w:t>,</w:t>
      </w:r>
      <w:r w:rsidRPr="00C75B13">
        <w:rPr>
          <w:rFonts w:ascii="Times New Roman" w:hAnsi="Times New Roman" w:cs="Times New Roman"/>
          <w:sz w:val="24"/>
        </w:rPr>
        <w:t xml:space="preserve"> while male honey bees are accountable for mating with a fertile queen bee that reproduces on behalf of the colony</w:t>
      </w:r>
      <w:r w:rsidR="009C7899">
        <w:rPr>
          <w:rFonts w:ascii="Times New Roman" w:hAnsi="Times New Roman" w:cs="Times New Roman"/>
          <w:sz w:val="24"/>
        </w:rPr>
        <w:t xml:space="preserve"> [1]</w:t>
      </w:r>
      <w:r w:rsidRPr="00C75B13">
        <w:rPr>
          <w:rFonts w:ascii="Times New Roman" w:hAnsi="Times New Roman" w:cs="Times New Roman"/>
          <w:sz w:val="24"/>
        </w:rPr>
        <w:t xml:space="preserve">. </w:t>
      </w:r>
    </w:p>
    <w:p w14:paraId="3331454F" w14:textId="25A2FDAD" w:rsidR="007C2F36"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 xml:space="preserve">Unfortunately in the United States, over twenty percent of all </w:t>
      </w:r>
      <w:proofErr w:type="spellStart"/>
      <w:r w:rsidRPr="00C75B13">
        <w:rPr>
          <w:rFonts w:ascii="Times New Roman" w:hAnsi="Times New Roman" w:cs="Times New Roman"/>
          <w:i/>
          <w:sz w:val="24"/>
        </w:rPr>
        <w:t>Apis</w:t>
      </w:r>
      <w:proofErr w:type="spellEnd"/>
      <w:r w:rsidRPr="00C75B13">
        <w:rPr>
          <w:rFonts w:ascii="Times New Roman" w:hAnsi="Times New Roman" w:cs="Times New Roman"/>
          <w:i/>
          <w:sz w:val="24"/>
        </w:rPr>
        <w:t xml:space="preserve"> </w:t>
      </w:r>
      <w:proofErr w:type="spellStart"/>
      <w:r w:rsidRPr="00C75B13">
        <w:rPr>
          <w:rFonts w:ascii="Times New Roman" w:hAnsi="Times New Roman" w:cs="Times New Roman"/>
          <w:i/>
          <w:sz w:val="24"/>
        </w:rPr>
        <w:t>Mellifera</w:t>
      </w:r>
      <w:proofErr w:type="spellEnd"/>
      <w:r w:rsidRPr="00C75B13">
        <w:rPr>
          <w:rFonts w:ascii="Times New Roman" w:hAnsi="Times New Roman" w:cs="Times New Roman"/>
          <w:sz w:val="24"/>
        </w:rPr>
        <w:t xml:space="preserve"> bee hives are lost each year due to a phenomenon recognized by the USDA as Colony Collapse Disorder</w:t>
      </w:r>
      <w:r w:rsidR="008A164D" w:rsidRPr="00C75B13">
        <w:rPr>
          <w:rFonts w:ascii="Times New Roman" w:hAnsi="Times New Roman" w:cs="Times New Roman"/>
          <w:sz w:val="24"/>
        </w:rPr>
        <w:t xml:space="preserve"> (CCD)</w:t>
      </w:r>
      <w:r w:rsidR="00843C4C">
        <w:rPr>
          <w:rFonts w:ascii="Times New Roman" w:hAnsi="Times New Roman" w:cs="Times New Roman"/>
          <w:sz w:val="24"/>
        </w:rPr>
        <w:t xml:space="preserve"> [3</w:t>
      </w:r>
      <w:r w:rsidR="009C7899">
        <w:rPr>
          <w:rFonts w:ascii="Times New Roman" w:hAnsi="Times New Roman" w:cs="Times New Roman"/>
          <w:sz w:val="24"/>
        </w:rPr>
        <w:t>]</w:t>
      </w:r>
      <w:r w:rsidR="00FD4A71" w:rsidRPr="00C75B13">
        <w:rPr>
          <w:rFonts w:ascii="Times New Roman" w:hAnsi="Times New Roman" w:cs="Times New Roman"/>
          <w:sz w:val="24"/>
        </w:rPr>
        <w:t>. CCD</w:t>
      </w:r>
      <w:r w:rsidR="008A164D" w:rsidRPr="00C75B13">
        <w:rPr>
          <w:rFonts w:ascii="Times New Roman" w:hAnsi="Times New Roman" w:cs="Times New Roman"/>
          <w:sz w:val="24"/>
        </w:rPr>
        <w:t xml:space="preserve"> </w:t>
      </w:r>
      <w:r w:rsidRPr="00C75B13">
        <w:rPr>
          <w:rFonts w:ascii="Times New Roman" w:hAnsi="Times New Roman" w:cs="Times New Roman"/>
          <w:sz w:val="24"/>
        </w:rPr>
        <w:t>is characterized by a lack of healthy bee larvae to replenish the colony population of adult bees. Over time, the adult honey bee population reduces to such a level that the adult honey bees are incapable of driving necessary beehive activities</w:t>
      </w:r>
      <w:r w:rsidR="00FD4A71" w:rsidRPr="00C75B13">
        <w:rPr>
          <w:rFonts w:ascii="Times New Roman" w:hAnsi="Times New Roman" w:cs="Times New Roman"/>
          <w:sz w:val="24"/>
        </w:rPr>
        <w:t xml:space="preserve"> and the beehive will ‘collapse</w:t>
      </w:r>
      <w:r w:rsidRPr="00C75B13">
        <w:rPr>
          <w:rFonts w:ascii="Times New Roman" w:hAnsi="Times New Roman" w:cs="Times New Roman"/>
          <w:sz w:val="24"/>
        </w:rPr>
        <w:t>’</w:t>
      </w:r>
      <w:r w:rsidR="00FD4A71" w:rsidRPr="00C75B13">
        <w:rPr>
          <w:rFonts w:ascii="Times New Roman" w:hAnsi="Times New Roman" w:cs="Times New Roman"/>
          <w:sz w:val="24"/>
        </w:rPr>
        <w:t>.</w:t>
      </w:r>
      <w:r w:rsidRPr="00C75B13">
        <w:rPr>
          <w:rFonts w:ascii="Times New Roman" w:hAnsi="Times New Roman" w:cs="Times New Roman"/>
          <w:sz w:val="24"/>
        </w:rPr>
        <w:t xml:space="preserve"> A lack of healthy bee larvae can be attributed to various hive ailments including the presence of harmful bacteria, fungi, pesticides, and parasites</w:t>
      </w:r>
      <w:r w:rsidR="00843C4C">
        <w:rPr>
          <w:rFonts w:ascii="Times New Roman" w:hAnsi="Times New Roman" w:cs="Times New Roman"/>
          <w:sz w:val="24"/>
        </w:rPr>
        <w:t xml:space="preserve"> [3]</w:t>
      </w:r>
      <w:r w:rsidRPr="00C75B13">
        <w:rPr>
          <w:rFonts w:ascii="Times New Roman" w:hAnsi="Times New Roman" w:cs="Times New Roman"/>
          <w:sz w:val="24"/>
        </w:rPr>
        <w:t>.</w:t>
      </w:r>
    </w:p>
    <w:p w14:paraId="043CAA2A" w14:textId="5D337C95" w:rsidR="007C2F36"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A common bacterium found in Western Honey Bee hives that causes CCD is the American Foul Brood Disease</w:t>
      </w:r>
      <w:r w:rsidR="002B5201">
        <w:rPr>
          <w:rFonts w:ascii="Times New Roman" w:hAnsi="Times New Roman" w:cs="Times New Roman"/>
          <w:sz w:val="24"/>
        </w:rPr>
        <w:t xml:space="preserve"> [4]</w:t>
      </w:r>
      <w:r w:rsidRPr="00C75B13">
        <w:rPr>
          <w:rFonts w:ascii="Times New Roman" w:hAnsi="Times New Roman" w:cs="Times New Roman"/>
          <w:sz w:val="24"/>
        </w:rPr>
        <w:t>. The American Foul Brood Disease</w:t>
      </w:r>
      <w:r w:rsidR="00FD4A71" w:rsidRPr="00C75B13">
        <w:rPr>
          <w:rFonts w:ascii="Times New Roman" w:hAnsi="Times New Roman" w:cs="Times New Roman"/>
          <w:sz w:val="24"/>
        </w:rPr>
        <w:t>,</w:t>
      </w:r>
      <w:r w:rsidRPr="00C75B13">
        <w:rPr>
          <w:rFonts w:ascii="Times New Roman" w:hAnsi="Times New Roman" w:cs="Times New Roman"/>
          <w:sz w:val="24"/>
        </w:rPr>
        <w:t xml:space="preserve"> or AFB</w:t>
      </w:r>
      <w:r w:rsidR="00FD4A71" w:rsidRPr="00C75B13">
        <w:rPr>
          <w:rFonts w:ascii="Times New Roman" w:hAnsi="Times New Roman" w:cs="Times New Roman"/>
          <w:sz w:val="24"/>
        </w:rPr>
        <w:t>,</w:t>
      </w:r>
      <w:r w:rsidRPr="00C75B13">
        <w:rPr>
          <w:rFonts w:ascii="Times New Roman" w:hAnsi="Times New Roman" w:cs="Times New Roman"/>
          <w:sz w:val="24"/>
        </w:rPr>
        <w:t xml:space="preserve"> is caused by the spore-forming bacterium of </w:t>
      </w:r>
      <w:proofErr w:type="spellStart"/>
      <w:r w:rsidRPr="00C75B13">
        <w:rPr>
          <w:rFonts w:ascii="Times New Roman" w:hAnsi="Times New Roman" w:cs="Times New Roman"/>
          <w:sz w:val="24"/>
        </w:rPr>
        <w:t>Paenibaccillus</w:t>
      </w:r>
      <w:proofErr w:type="spellEnd"/>
      <w:r w:rsidRPr="00C75B13">
        <w:rPr>
          <w:rFonts w:ascii="Times New Roman" w:hAnsi="Times New Roman" w:cs="Times New Roman"/>
          <w:sz w:val="24"/>
        </w:rPr>
        <w:t xml:space="preserve"> Larvae which can infect and kill honey bee larvae before complete metamorphosis. AFB is considered a serious threat to honey bee hives as the spores formed can be retained on honey bee equipment indefinitely after causing CCD. Regrettably, there is no immediate cure for AFB and the contemporary method for destroying the disease is by burning the affected hive and equipment</w:t>
      </w:r>
      <w:r w:rsidR="002B5201">
        <w:rPr>
          <w:rFonts w:ascii="Times New Roman" w:hAnsi="Times New Roman" w:cs="Times New Roman"/>
          <w:sz w:val="24"/>
        </w:rPr>
        <w:t xml:space="preserve"> [4]</w:t>
      </w:r>
      <w:r w:rsidRPr="00C75B13">
        <w:rPr>
          <w:rFonts w:ascii="Times New Roman" w:hAnsi="Times New Roman" w:cs="Times New Roman"/>
          <w:sz w:val="24"/>
        </w:rPr>
        <w:t>.</w:t>
      </w:r>
    </w:p>
    <w:p w14:paraId="2658C528" w14:textId="3110D4D5" w:rsidR="007C2F36"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In addition to AFB, various fungicides and pesticides found in chemicals used to protect crops can also exacerbate CCD. These chemicals can accumulate to sub-lethal doses within the beehives through the transfer of pollen</w:t>
      </w:r>
      <w:r w:rsidR="00C42BC7">
        <w:rPr>
          <w:rFonts w:ascii="Times New Roman" w:hAnsi="Times New Roman" w:cs="Times New Roman"/>
          <w:sz w:val="24"/>
        </w:rPr>
        <w:t xml:space="preserve"> [4]</w:t>
      </w:r>
      <w:r w:rsidRPr="00C75B13">
        <w:rPr>
          <w:rFonts w:ascii="Times New Roman" w:hAnsi="Times New Roman" w:cs="Times New Roman"/>
          <w:sz w:val="24"/>
        </w:rPr>
        <w:t xml:space="preserve">. The chronic consumption of these pesticides and fungicides are considered toxic and can result in </w:t>
      </w:r>
      <w:r w:rsidR="008A164D" w:rsidRPr="00C75B13">
        <w:rPr>
          <w:rFonts w:ascii="Times New Roman" w:hAnsi="Times New Roman" w:cs="Times New Roman"/>
          <w:sz w:val="24"/>
        </w:rPr>
        <w:t>in</w:t>
      </w:r>
      <w:r w:rsidRPr="00C75B13">
        <w:rPr>
          <w:rFonts w:ascii="Times New Roman" w:hAnsi="Times New Roman" w:cs="Times New Roman"/>
          <w:sz w:val="24"/>
        </w:rPr>
        <w:t xml:space="preserve">adequate nutrition or direct poisoning of </w:t>
      </w:r>
      <w:r w:rsidR="008A164D" w:rsidRPr="00C75B13">
        <w:rPr>
          <w:rFonts w:ascii="Times New Roman" w:hAnsi="Times New Roman" w:cs="Times New Roman"/>
          <w:sz w:val="24"/>
        </w:rPr>
        <w:t>honeybee</w:t>
      </w:r>
      <w:r w:rsidRPr="00C75B13">
        <w:rPr>
          <w:rFonts w:ascii="Times New Roman" w:hAnsi="Times New Roman" w:cs="Times New Roman"/>
          <w:sz w:val="24"/>
        </w:rPr>
        <w:t xml:space="preserve"> larvae stunting healthy growth. In addition to its toxicity, these chemicals have been found in multiple stu</w:t>
      </w:r>
      <w:r w:rsidR="00722F04">
        <w:rPr>
          <w:rFonts w:ascii="Times New Roman" w:hAnsi="Times New Roman" w:cs="Times New Roman"/>
          <w:sz w:val="24"/>
        </w:rPr>
        <w:t>dies</w:t>
      </w:r>
      <w:r w:rsidRPr="00C75B13">
        <w:rPr>
          <w:rFonts w:ascii="Times New Roman" w:hAnsi="Times New Roman" w:cs="Times New Roman"/>
          <w:sz w:val="24"/>
        </w:rPr>
        <w:t xml:space="preserve"> as </w:t>
      </w:r>
      <w:r w:rsidR="00722F04" w:rsidRPr="00C75B13">
        <w:rPr>
          <w:rFonts w:ascii="Times New Roman" w:hAnsi="Times New Roman" w:cs="Times New Roman"/>
          <w:sz w:val="24"/>
        </w:rPr>
        <w:t>synergistic with other pathogens to cause hive mortalitie</w:t>
      </w:r>
      <w:r w:rsidR="00722F04">
        <w:rPr>
          <w:rFonts w:ascii="Times New Roman" w:hAnsi="Times New Roman" w:cs="Times New Roman"/>
          <w:sz w:val="24"/>
        </w:rPr>
        <w:t>s [4</w:t>
      </w:r>
      <w:proofErr w:type="gramStart"/>
      <w:r w:rsidR="00722F04">
        <w:rPr>
          <w:rFonts w:ascii="Times New Roman" w:hAnsi="Times New Roman" w:cs="Times New Roman"/>
          <w:sz w:val="24"/>
        </w:rPr>
        <w:t>]</w:t>
      </w:r>
      <w:r w:rsidR="005307DA">
        <w:rPr>
          <w:rFonts w:ascii="Times New Roman" w:hAnsi="Times New Roman" w:cs="Times New Roman"/>
          <w:sz w:val="24"/>
        </w:rPr>
        <w:t>[</w:t>
      </w:r>
      <w:proofErr w:type="gramEnd"/>
      <w:r w:rsidR="005307DA">
        <w:rPr>
          <w:rFonts w:ascii="Times New Roman" w:hAnsi="Times New Roman" w:cs="Times New Roman"/>
          <w:sz w:val="24"/>
        </w:rPr>
        <w:t>7]</w:t>
      </w:r>
      <w:r w:rsidRPr="00C75B13">
        <w:rPr>
          <w:rFonts w:ascii="Times New Roman" w:hAnsi="Times New Roman" w:cs="Times New Roman"/>
          <w:sz w:val="24"/>
        </w:rPr>
        <w:t>.</w:t>
      </w:r>
    </w:p>
    <w:p w14:paraId="36905657" w14:textId="7FEA5C36" w:rsidR="007C2F36" w:rsidRPr="00C75B13" w:rsidRDefault="00FD4A71" w:rsidP="007C2F36">
      <w:pPr>
        <w:spacing w:line="480" w:lineRule="auto"/>
        <w:rPr>
          <w:rFonts w:ascii="Times New Roman" w:hAnsi="Times New Roman" w:cs="Times New Roman"/>
          <w:sz w:val="24"/>
        </w:rPr>
      </w:pPr>
      <w:r w:rsidRPr="00C75B13">
        <w:rPr>
          <w:rFonts w:ascii="Times New Roman" w:hAnsi="Times New Roman" w:cs="Times New Roman"/>
          <w:sz w:val="24"/>
        </w:rPr>
        <w:lastRenderedPageBreak/>
        <w:t>In addition</w:t>
      </w:r>
      <w:r w:rsidR="007C2F36" w:rsidRPr="00C75B13">
        <w:rPr>
          <w:rFonts w:ascii="Times New Roman" w:hAnsi="Times New Roman" w:cs="Times New Roman"/>
          <w:sz w:val="24"/>
        </w:rPr>
        <w:t xml:space="preserve"> to the fungicides and pesticides that cause CCD, parasites are a major concern to beekeepers as uncontrolled infestations will quickly kill any beehive</w:t>
      </w:r>
      <w:r w:rsidR="00C42BC7">
        <w:rPr>
          <w:rFonts w:ascii="Times New Roman" w:hAnsi="Times New Roman" w:cs="Times New Roman"/>
          <w:sz w:val="24"/>
        </w:rPr>
        <w:t xml:space="preserve">. Several parasites include </w:t>
      </w:r>
      <w:proofErr w:type="spellStart"/>
      <w:r w:rsidR="007C2F36" w:rsidRPr="00C75B13">
        <w:rPr>
          <w:rFonts w:ascii="Times New Roman" w:hAnsi="Times New Roman" w:cs="Times New Roman"/>
          <w:sz w:val="24"/>
        </w:rPr>
        <w:t>V</w:t>
      </w:r>
      <w:r w:rsidR="00C42BC7">
        <w:rPr>
          <w:rFonts w:ascii="Times New Roman" w:hAnsi="Times New Roman" w:cs="Times New Roman"/>
          <w:sz w:val="24"/>
        </w:rPr>
        <w:t>arroa</w:t>
      </w:r>
      <w:proofErr w:type="spellEnd"/>
      <w:r w:rsidR="00C42BC7">
        <w:rPr>
          <w:rFonts w:ascii="Times New Roman" w:hAnsi="Times New Roman" w:cs="Times New Roman"/>
          <w:sz w:val="24"/>
        </w:rPr>
        <w:t xml:space="preserve"> Mites and the </w:t>
      </w:r>
      <w:proofErr w:type="spellStart"/>
      <w:r w:rsidR="00C42BC7">
        <w:rPr>
          <w:rFonts w:ascii="Times New Roman" w:hAnsi="Times New Roman" w:cs="Times New Roman"/>
          <w:sz w:val="24"/>
        </w:rPr>
        <w:t>Nosema</w:t>
      </w:r>
      <w:proofErr w:type="spellEnd"/>
      <w:r w:rsidR="00C42BC7">
        <w:rPr>
          <w:rFonts w:ascii="Times New Roman" w:hAnsi="Times New Roman" w:cs="Times New Roman"/>
          <w:sz w:val="24"/>
        </w:rPr>
        <w:t xml:space="preserve"> fungi [4]</w:t>
      </w:r>
      <w:r w:rsidR="007C2F36" w:rsidRPr="00C75B13">
        <w:rPr>
          <w:rFonts w:ascii="Times New Roman" w:hAnsi="Times New Roman" w:cs="Times New Roman"/>
          <w:sz w:val="24"/>
        </w:rPr>
        <w:t xml:space="preserve">. The </w:t>
      </w:r>
      <w:proofErr w:type="spellStart"/>
      <w:r w:rsidR="007C2F36" w:rsidRPr="00C75B13">
        <w:rPr>
          <w:rFonts w:ascii="Times New Roman" w:hAnsi="Times New Roman" w:cs="Times New Roman"/>
          <w:sz w:val="24"/>
        </w:rPr>
        <w:t>Varroa</w:t>
      </w:r>
      <w:proofErr w:type="spellEnd"/>
      <w:r w:rsidR="007C2F36" w:rsidRPr="00C75B13">
        <w:rPr>
          <w:rFonts w:ascii="Times New Roman" w:hAnsi="Times New Roman" w:cs="Times New Roman"/>
          <w:sz w:val="24"/>
        </w:rPr>
        <w:t xml:space="preserve"> mite will feed on the bee equivalent of human blood, the hemolymph, to transfer diseases such as </w:t>
      </w:r>
      <w:proofErr w:type="spellStart"/>
      <w:r w:rsidR="007C2F36" w:rsidRPr="00C75B13">
        <w:rPr>
          <w:rFonts w:ascii="Times New Roman" w:hAnsi="Times New Roman" w:cs="Times New Roman"/>
          <w:sz w:val="24"/>
        </w:rPr>
        <w:t>Sacbrood</w:t>
      </w:r>
      <w:proofErr w:type="spellEnd"/>
      <w:r w:rsidR="007C2F36" w:rsidRPr="00C75B13">
        <w:rPr>
          <w:rFonts w:ascii="Times New Roman" w:hAnsi="Times New Roman" w:cs="Times New Roman"/>
          <w:sz w:val="24"/>
        </w:rPr>
        <w:t>, Deformed Wing Virus (DWV) and Acute or Chronic Bee Paralysis</w:t>
      </w:r>
      <w:r w:rsidR="0099628A">
        <w:rPr>
          <w:rFonts w:ascii="Times New Roman" w:hAnsi="Times New Roman" w:cs="Times New Roman"/>
          <w:sz w:val="24"/>
        </w:rPr>
        <w:t xml:space="preserve"> Vir</w:t>
      </w:r>
      <w:r w:rsidRPr="00C75B13">
        <w:rPr>
          <w:rFonts w:ascii="Times New Roman" w:hAnsi="Times New Roman" w:cs="Times New Roman"/>
          <w:sz w:val="24"/>
        </w:rPr>
        <w:t>us</w:t>
      </w:r>
      <w:r w:rsidR="007C2F36" w:rsidRPr="00C75B13">
        <w:rPr>
          <w:rFonts w:ascii="Times New Roman" w:hAnsi="Times New Roman" w:cs="Times New Roman"/>
          <w:sz w:val="24"/>
        </w:rPr>
        <w:t xml:space="preserve"> (ABPV and CBPV)</w:t>
      </w:r>
      <w:r w:rsidR="004E645B">
        <w:rPr>
          <w:rFonts w:ascii="Times New Roman" w:hAnsi="Times New Roman" w:cs="Times New Roman"/>
          <w:sz w:val="24"/>
        </w:rPr>
        <w:t xml:space="preserve"> [5]</w:t>
      </w:r>
      <w:r w:rsidR="007C2F36" w:rsidRPr="00C75B13">
        <w:rPr>
          <w:rFonts w:ascii="Times New Roman" w:hAnsi="Times New Roman" w:cs="Times New Roman"/>
          <w:sz w:val="24"/>
        </w:rPr>
        <w:t xml:space="preserve">. </w:t>
      </w:r>
      <w:proofErr w:type="spellStart"/>
      <w:r w:rsidR="007C2F36" w:rsidRPr="00C75B13">
        <w:rPr>
          <w:rFonts w:ascii="Times New Roman" w:hAnsi="Times New Roman" w:cs="Times New Roman"/>
          <w:sz w:val="24"/>
        </w:rPr>
        <w:t>Sacbrood</w:t>
      </w:r>
      <w:proofErr w:type="spellEnd"/>
      <w:r w:rsidR="007C2F36" w:rsidRPr="00C75B13">
        <w:rPr>
          <w:rFonts w:ascii="Times New Roman" w:hAnsi="Times New Roman" w:cs="Times New Roman"/>
          <w:sz w:val="24"/>
        </w:rPr>
        <w:t xml:space="preserve"> is a disease that causes infected larvae to shed their final skin before complete meta</w:t>
      </w:r>
      <w:r w:rsidR="008F3CD4">
        <w:rPr>
          <w:rFonts w:ascii="Times New Roman" w:hAnsi="Times New Roman" w:cs="Times New Roman"/>
          <w:sz w:val="24"/>
        </w:rPr>
        <w:t>morphosis, which causes early</w:t>
      </w:r>
      <w:r w:rsidR="007C2F36" w:rsidRPr="00C75B13">
        <w:rPr>
          <w:rFonts w:ascii="Times New Roman" w:hAnsi="Times New Roman" w:cs="Times New Roman"/>
          <w:sz w:val="24"/>
        </w:rPr>
        <w:t xml:space="preserve"> death</w:t>
      </w:r>
      <w:r w:rsidR="008F3CD4">
        <w:rPr>
          <w:rFonts w:ascii="Times New Roman" w:hAnsi="Times New Roman" w:cs="Times New Roman"/>
          <w:sz w:val="24"/>
        </w:rPr>
        <w:t xml:space="preserve">. </w:t>
      </w:r>
      <w:r w:rsidR="007C2F36" w:rsidRPr="00C75B13">
        <w:rPr>
          <w:rFonts w:ascii="Times New Roman" w:hAnsi="Times New Roman" w:cs="Times New Roman"/>
          <w:sz w:val="24"/>
        </w:rPr>
        <w:t>DWV causes wing deformities and premature aging of bees that live through metamorphosis</w:t>
      </w:r>
      <w:r w:rsidR="008F3CD4">
        <w:rPr>
          <w:rFonts w:ascii="Times New Roman" w:hAnsi="Times New Roman" w:cs="Times New Roman"/>
          <w:sz w:val="24"/>
        </w:rPr>
        <w:t>,</w:t>
      </w:r>
      <w:r w:rsidR="007C2F36" w:rsidRPr="00C75B13">
        <w:rPr>
          <w:rFonts w:ascii="Times New Roman" w:hAnsi="Times New Roman" w:cs="Times New Roman"/>
          <w:sz w:val="24"/>
        </w:rPr>
        <w:t xml:space="preserve"> and the ABP</w:t>
      </w:r>
      <w:r w:rsidR="008F3CD4">
        <w:rPr>
          <w:rFonts w:ascii="Times New Roman" w:hAnsi="Times New Roman" w:cs="Times New Roman"/>
          <w:sz w:val="24"/>
        </w:rPr>
        <w:t xml:space="preserve">V and CBPV viruses </w:t>
      </w:r>
      <w:r w:rsidR="007C2F36" w:rsidRPr="00C75B13">
        <w:rPr>
          <w:rFonts w:ascii="Times New Roman" w:hAnsi="Times New Roman" w:cs="Times New Roman"/>
          <w:sz w:val="24"/>
        </w:rPr>
        <w:t xml:space="preserve">cause paralysis and death of any bee infected. On the other hand, </w:t>
      </w:r>
      <w:proofErr w:type="spellStart"/>
      <w:r w:rsidR="007C2F36" w:rsidRPr="00C75B13">
        <w:rPr>
          <w:rFonts w:ascii="Times New Roman" w:hAnsi="Times New Roman" w:cs="Times New Roman"/>
          <w:sz w:val="24"/>
        </w:rPr>
        <w:t>Nosema</w:t>
      </w:r>
      <w:proofErr w:type="spellEnd"/>
      <w:r w:rsidR="007C2F36" w:rsidRPr="00C75B13">
        <w:rPr>
          <w:rFonts w:ascii="Times New Roman" w:hAnsi="Times New Roman" w:cs="Times New Roman"/>
          <w:sz w:val="24"/>
        </w:rPr>
        <w:t xml:space="preserve"> mites will infect honey bee gut tissue to create lesions that will allow viruses like the Black Queen Cell Virus (BQCV) to enter the hemolymph of the honey bee</w:t>
      </w:r>
      <w:r w:rsidR="007B242C">
        <w:rPr>
          <w:rFonts w:ascii="Times New Roman" w:hAnsi="Times New Roman" w:cs="Times New Roman"/>
          <w:sz w:val="24"/>
        </w:rPr>
        <w:t xml:space="preserve"> [4]</w:t>
      </w:r>
      <w:r w:rsidR="007C2F36" w:rsidRPr="00C75B13">
        <w:rPr>
          <w:rFonts w:ascii="Times New Roman" w:hAnsi="Times New Roman" w:cs="Times New Roman"/>
          <w:sz w:val="24"/>
        </w:rPr>
        <w:t xml:space="preserve">. BQCV is a serious disease that causes honey bee queen larvae to discolor and die. As the </w:t>
      </w:r>
      <w:proofErr w:type="spellStart"/>
      <w:r w:rsidR="007C2F36" w:rsidRPr="00C75B13">
        <w:rPr>
          <w:rFonts w:ascii="Times New Roman" w:hAnsi="Times New Roman" w:cs="Times New Roman"/>
          <w:i/>
          <w:sz w:val="24"/>
        </w:rPr>
        <w:t>Apis</w:t>
      </w:r>
      <w:proofErr w:type="spellEnd"/>
      <w:r w:rsidR="007C2F36" w:rsidRPr="00C75B13">
        <w:rPr>
          <w:rFonts w:ascii="Times New Roman" w:hAnsi="Times New Roman" w:cs="Times New Roman"/>
          <w:i/>
          <w:sz w:val="24"/>
        </w:rPr>
        <w:t xml:space="preserve"> </w:t>
      </w:r>
      <w:proofErr w:type="spellStart"/>
      <w:r w:rsidR="007C2F36" w:rsidRPr="00C75B13">
        <w:rPr>
          <w:rFonts w:ascii="Times New Roman" w:hAnsi="Times New Roman" w:cs="Times New Roman"/>
          <w:i/>
          <w:sz w:val="24"/>
        </w:rPr>
        <w:t>Mellifera’s</w:t>
      </w:r>
      <w:proofErr w:type="spellEnd"/>
      <w:r w:rsidR="007C2F36" w:rsidRPr="00C75B13">
        <w:rPr>
          <w:rFonts w:ascii="Times New Roman" w:hAnsi="Times New Roman" w:cs="Times New Roman"/>
          <w:sz w:val="24"/>
        </w:rPr>
        <w:t xml:space="preserve"> queen bee is a necessary component of reproducing adult bees to work for the hive, complete colony collapses will occur in the event that the virus is contracted</w:t>
      </w:r>
      <w:r w:rsidR="007B242C">
        <w:rPr>
          <w:rFonts w:ascii="Times New Roman" w:hAnsi="Times New Roman" w:cs="Times New Roman"/>
          <w:sz w:val="24"/>
        </w:rPr>
        <w:t xml:space="preserve"> [4]</w:t>
      </w:r>
      <w:r w:rsidR="007C2F36" w:rsidRPr="00C75B13">
        <w:rPr>
          <w:rFonts w:ascii="Times New Roman" w:hAnsi="Times New Roman" w:cs="Times New Roman"/>
          <w:sz w:val="24"/>
        </w:rPr>
        <w:t xml:space="preserve">. </w:t>
      </w:r>
    </w:p>
    <w:p w14:paraId="5A4D1408" w14:textId="19F46B59" w:rsidR="007C2F36"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Overall, there are many pathogen</w:t>
      </w:r>
      <w:r w:rsidR="005D74BD" w:rsidRPr="00C75B13">
        <w:rPr>
          <w:rFonts w:ascii="Times New Roman" w:hAnsi="Times New Roman" w:cs="Times New Roman"/>
          <w:sz w:val="24"/>
        </w:rPr>
        <w:t>s that could potentially cause the</w:t>
      </w:r>
      <w:r w:rsidRPr="00C75B13">
        <w:rPr>
          <w:rFonts w:ascii="Times New Roman" w:hAnsi="Times New Roman" w:cs="Times New Roman"/>
          <w:sz w:val="24"/>
        </w:rPr>
        <w:t xml:space="preserve"> colony collapse of a honey bee hive. O</w:t>
      </w:r>
      <w:r w:rsidR="005D74BD" w:rsidRPr="00C75B13">
        <w:rPr>
          <w:rFonts w:ascii="Times New Roman" w:hAnsi="Times New Roman" w:cs="Times New Roman"/>
          <w:sz w:val="24"/>
        </w:rPr>
        <w:t>ne of the few ways to combat CCD</w:t>
      </w:r>
      <w:r w:rsidRPr="00C75B13">
        <w:rPr>
          <w:rFonts w:ascii="Times New Roman" w:hAnsi="Times New Roman" w:cs="Times New Roman"/>
          <w:sz w:val="24"/>
        </w:rPr>
        <w:t xml:space="preserve"> appears to be sanitation of the equipment that honey bees utilize</w:t>
      </w:r>
      <w:r w:rsidR="00826B53">
        <w:rPr>
          <w:rFonts w:ascii="Times New Roman" w:hAnsi="Times New Roman" w:cs="Times New Roman"/>
          <w:sz w:val="24"/>
        </w:rPr>
        <w:t xml:space="preserve"> [9]</w:t>
      </w:r>
      <w:r w:rsidRPr="00C75B13">
        <w:rPr>
          <w:rFonts w:ascii="Times New Roman" w:hAnsi="Times New Roman" w:cs="Times New Roman"/>
          <w:sz w:val="24"/>
        </w:rPr>
        <w:t>. Sanitation of beehives through irradiation has been suggested as a successful sanitation method by multiple interna</w:t>
      </w:r>
      <w:r w:rsidR="00372411">
        <w:rPr>
          <w:rFonts w:ascii="Times New Roman" w:hAnsi="Times New Roman" w:cs="Times New Roman"/>
          <w:sz w:val="24"/>
        </w:rPr>
        <w:t xml:space="preserve">tional sources </w:t>
      </w:r>
      <w:r w:rsidR="009D6F8C">
        <w:rPr>
          <w:rFonts w:ascii="Times New Roman" w:hAnsi="Times New Roman" w:cs="Times New Roman"/>
          <w:sz w:val="24"/>
        </w:rPr>
        <w:t>[9</w:t>
      </w:r>
      <w:proofErr w:type="gramStart"/>
      <w:r w:rsidR="009D6F8C">
        <w:rPr>
          <w:rFonts w:ascii="Times New Roman" w:hAnsi="Times New Roman" w:cs="Times New Roman"/>
          <w:sz w:val="24"/>
        </w:rPr>
        <w:t>]</w:t>
      </w:r>
      <w:r w:rsidR="00B954FD">
        <w:rPr>
          <w:rFonts w:ascii="Times New Roman" w:hAnsi="Times New Roman" w:cs="Times New Roman"/>
          <w:sz w:val="24"/>
        </w:rPr>
        <w:t>[</w:t>
      </w:r>
      <w:proofErr w:type="gramEnd"/>
      <w:r w:rsidR="00B954FD">
        <w:rPr>
          <w:rFonts w:ascii="Times New Roman" w:hAnsi="Times New Roman" w:cs="Times New Roman"/>
          <w:sz w:val="24"/>
        </w:rPr>
        <w:t>10]</w:t>
      </w:r>
      <w:r w:rsidRPr="00C75B13">
        <w:rPr>
          <w:rFonts w:ascii="Times New Roman" w:hAnsi="Times New Roman" w:cs="Times New Roman"/>
          <w:sz w:val="24"/>
        </w:rPr>
        <w:t>. In these articles, various radi</w:t>
      </w:r>
      <w:r w:rsidR="005D74BD" w:rsidRPr="00C75B13">
        <w:rPr>
          <w:rFonts w:ascii="Times New Roman" w:hAnsi="Times New Roman" w:cs="Times New Roman"/>
          <w:sz w:val="24"/>
        </w:rPr>
        <w:t>ation doses to the beehive via gamma r</w:t>
      </w:r>
      <w:r w:rsidR="000564FF">
        <w:rPr>
          <w:rFonts w:ascii="Times New Roman" w:hAnsi="Times New Roman" w:cs="Times New Roman"/>
          <w:sz w:val="24"/>
        </w:rPr>
        <w:t>ays have</w:t>
      </w:r>
      <w:r w:rsidRPr="00C75B13">
        <w:rPr>
          <w:rFonts w:ascii="Times New Roman" w:hAnsi="Times New Roman" w:cs="Times New Roman"/>
          <w:sz w:val="24"/>
        </w:rPr>
        <w:t xml:space="preserve"> been found to be an advantageous sanitation method as it does not affect honey or beeswax composition. As result of these studies and the importance of honey bees to the American agricultural community, the viability and development of a facility to irradiate beehives is discussed further in this document.</w:t>
      </w:r>
    </w:p>
    <w:p w14:paraId="5A065B3C" w14:textId="17E04DC2" w:rsidR="007C2F36"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 xml:space="preserve">Bee pollination </w:t>
      </w:r>
      <w:r w:rsidR="008A164D" w:rsidRPr="00C75B13">
        <w:rPr>
          <w:rFonts w:ascii="Times New Roman" w:hAnsi="Times New Roman" w:cs="Times New Roman"/>
          <w:sz w:val="24"/>
        </w:rPr>
        <w:t xml:space="preserve">is </w:t>
      </w:r>
      <w:r w:rsidRPr="00C75B13">
        <w:rPr>
          <w:rFonts w:ascii="Times New Roman" w:hAnsi="Times New Roman" w:cs="Times New Roman"/>
          <w:sz w:val="24"/>
        </w:rPr>
        <w:t>a 15 billion dollar business per year in the United States, which constitutes 93 percent of all bee industrial activity in the U.S. and 6 percent of honey production [8].  B</w:t>
      </w:r>
      <w:r w:rsidR="009C0093" w:rsidRPr="00C75B13">
        <w:rPr>
          <w:rFonts w:ascii="Times New Roman" w:hAnsi="Times New Roman" w:cs="Times New Roman"/>
          <w:sz w:val="24"/>
        </w:rPr>
        <w:t xml:space="preserve">ees are </w:t>
      </w:r>
      <w:r w:rsidR="009C0093" w:rsidRPr="00C75B13">
        <w:rPr>
          <w:rFonts w:ascii="Times New Roman" w:hAnsi="Times New Roman" w:cs="Times New Roman"/>
          <w:sz w:val="24"/>
        </w:rPr>
        <w:lastRenderedPageBreak/>
        <w:t xml:space="preserve">responsible for one of </w:t>
      </w:r>
      <w:r w:rsidRPr="00C75B13">
        <w:rPr>
          <w:rFonts w:ascii="Times New Roman" w:hAnsi="Times New Roman" w:cs="Times New Roman"/>
          <w:sz w:val="24"/>
        </w:rPr>
        <w:t>every three food items we eat. In 1940, the United States had five million honey bee colonies; the population of honey bees today stands a</w:t>
      </w:r>
      <w:r w:rsidR="003E221F">
        <w:rPr>
          <w:rFonts w:ascii="Times New Roman" w:hAnsi="Times New Roman" w:cs="Times New Roman"/>
          <w:sz w:val="24"/>
        </w:rPr>
        <w:t>t 2.5 to 2.7 million colonies [6</w:t>
      </w:r>
      <w:r w:rsidRPr="00C75B13">
        <w:rPr>
          <w:rFonts w:ascii="Times New Roman" w:hAnsi="Times New Roman" w:cs="Times New Roman"/>
          <w:sz w:val="24"/>
        </w:rPr>
        <w:t>]</w:t>
      </w:r>
      <w:r w:rsidR="003E221F">
        <w:rPr>
          <w:rFonts w:ascii="Times New Roman" w:hAnsi="Times New Roman" w:cs="Times New Roman"/>
          <w:sz w:val="24"/>
        </w:rPr>
        <w:t xml:space="preserve"> with 50,000 bees per colony [11</w:t>
      </w:r>
      <w:r w:rsidRPr="00C75B13">
        <w:rPr>
          <w:rFonts w:ascii="Times New Roman" w:hAnsi="Times New Roman" w:cs="Times New Roman"/>
          <w:sz w:val="24"/>
        </w:rPr>
        <w:t>]. Honey bees have always gone through periods of recycle among the population. The average lifespan of honey bees in the summer is a few weeks, while they can survive longer, up to s</w:t>
      </w:r>
      <w:r w:rsidR="003E221F">
        <w:rPr>
          <w:rFonts w:ascii="Times New Roman" w:hAnsi="Times New Roman" w:cs="Times New Roman"/>
          <w:sz w:val="24"/>
        </w:rPr>
        <w:t>everal months, in the winter</w:t>
      </w:r>
      <w:r w:rsidRPr="00C75B13">
        <w:rPr>
          <w:rFonts w:ascii="Times New Roman" w:hAnsi="Times New Roman" w:cs="Times New Roman"/>
          <w:sz w:val="24"/>
        </w:rPr>
        <w:t>. Currently, the overall bee population in the winter months is down. This significant drop is as expected during the winter time; however, the bee industry has seen a rate of decline of almost 50% of bee population during the summer time</w:t>
      </w:r>
      <w:r w:rsidR="003E221F">
        <w:rPr>
          <w:rFonts w:ascii="Times New Roman" w:hAnsi="Times New Roman" w:cs="Times New Roman"/>
          <w:sz w:val="24"/>
        </w:rPr>
        <w:t xml:space="preserve"> [11]</w:t>
      </w:r>
      <w:r w:rsidRPr="00C75B13">
        <w:rPr>
          <w:rFonts w:ascii="Times New Roman" w:hAnsi="Times New Roman" w:cs="Times New Roman"/>
          <w:sz w:val="24"/>
        </w:rPr>
        <w:t xml:space="preserve">.   </w:t>
      </w:r>
    </w:p>
    <w:p w14:paraId="40E6EEF4" w14:textId="26AB4F54" w:rsidR="007C2F36"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Currently in the United States</w:t>
      </w:r>
      <w:r w:rsidR="009C0093" w:rsidRPr="00C75B13">
        <w:rPr>
          <w:rFonts w:ascii="Times New Roman" w:hAnsi="Times New Roman" w:cs="Times New Roman"/>
          <w:sz w:val="24"/>
        </w:rPr>
        <w:t xml:space="preserve"> the international irradiation service company Sterigenics </w:t>
      </w:r>
      <w:r w:rsidRPr="00C75B13">
        <w:rPr>
          <w:rFonts w:ascii="Times New Roman" w:hAnsi="Times New Roman" w:cs="Times New Roman"/>
          <w:sz w:val="24"/>
        </w:rPr>
        <w:t>provides the service of irradiating bee hive equipment of American Foul Brood Disease using a cobalt-60 source</w:t>
      </w:r>
      <w:r w:rsidR="00587EF0">
        <w:rPr>
          <w:rFonts w:ascii="Times New Roman" w:hAnsi="Times New Roman" w:cs="Times New Roman"/>
          <w:sz w:val="24"/>
        </w:rPr>
        <w:t xml:space="preserve"> [21]</w:t>
      </w:r>
      <w:r w:rsidRPr="00C75B13">
        <w:rPr>
          <w:rFonts w:ascii="Times New Roman" w:hAnsi="Times New Roman" w:cs="Times New Roman"/>
          <w:sz w:val="24"/>
        </w:rPr>
        <w:t xml:space="preserve">. The company’s facility in New Jersey services regional bee hive owners in the northeast. Sterigenics has a multifunctional facility that irradiates multiple items, such as medical equipment and foods. Sterigenics expects the bee hive owner to handle the transportation of the bee hive equipment to the facility. The bee hive equipment and hives are to be contained within a pallet, which </w:t>
      </w:r>
      <w:r w:rsidR="009C0093" w:rsidRPr="00C75B13">
        <w:rPr>
          <w:rFonts w:ascii="Times New Roman" w:hAnsi="Times New Roman" w:cs="Times New Roman"/>
          <w:sz w:val="24"/>
        </w:rPr>
        <w:t xml:space="preserve">is </w:t>
      </w:r>
      <w:r w:rsidRPr="00C75B13">
        <w:rPr>
          <w:rFonts w:ascii="Times New Roman" w:hAnsi="Times New Roman" w:cs="Times New Roman"/>
          <w:sz w:val="24"/>
        </w:rPr>
        <w:t xml:space="preserve">irradiated at the facility. Each pallet is 40 by 48 inches and can stack equipment up to 75 inches high, </w:t>
      </w:r>
      <w:r w:rsidR="008C6006" w:rsidRPr="00C75B13">
        <w:rPr>
          <w:rFonts w:ascii="Times New Roman" w:hAnsi="Times New Roman" w:cs="Times New Roman"/>
          <w:sz w:val="24"/>
        </w:rPr>
        <w:t xml:space="preserve">costing bee hive owners $164.38 </w:t>
      </w:r>
      <w:r w:rsidRPr="00C75B13">
        <w:rPr>
          <w:rFonts w:ascii="Times New Roman" w:hAnsi="Times New Roman" w:cs="Times New Roman"/>
          <w:sz w:val="24"/>
        </w:rPr>
        <w:t>per pallet</w:t>
      </w:r>
      <w:r w:rsidR="00587EF0">
        <w:rPr>
          <w:rFonts w:ascii="Times New Roman" w:hAnsi="Times New Roman" w:cs="Times New Roman"/>
          <w:sz w:val="24"/>
        </w:rPr>
        <w:t xml:space="preserve"> [21]</w:t>
      </w:r>
      <w:r w:rsidRPr="00C75B13">
        <w:rPr>
          <w:rFonts w:ascii="Times New Roman" w:hAnsi="Times New Roman" w:cs="Times New Roman"/>
          <w:sz w:val="24"/>
        </w:rPr>
        <w:t xml:space="preserve">. </w:t>
      </w:r>
    </w:p>
    <w:p w14:paraId="7669DE87" w14:textId="1DAEC201" w:rsidR="007C2F36"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 xml:space="preserve">A Canadian company called </w:t>
      </w:r>
      <w:proofErr w:type="spellStart"/>
      <w:r w:rsidRPr="00C75B13">
        <w:rPr>
          <w:rFonts w:ascii="Times New Roman" w:hAnsi="Times New Roman" w:cs="Times New Roman"/>
          <w:sz w:val="24"/>
        </w:rPr>
        <w:t>Iotron</w:t>
      </w:r>
      <w:proofErr w:type="spellEnd"/>
      <w:r w:rsidRPr="00C75B13">
        <w:rPr>
          <w:rFonts w:ascii="Times New Roman" w:hAnsi="Times New Roman" w:cs="Times New Roman"/>
          <w:sz w:val="24"/>
        </w:rPr>
        <w:t>, with locations in Briti</w:t>
      </w:r>
      <w:r w:rsidR="00C3557C" w:rsidRPr="00C75B13">
        <w:rPr>
          <w:rFonts w:ascii="Times New Roman" w:hAnsi="Times New Roman" w:cs="Times New Roman"/>
          <w:sz w:val="24"/>
        </w:rPr>
        <w:t>sh Columbia and Indiana, uses a</w:t>
      </w:r>
      <w:r w:rsidRPr="00C75B13">
        <w:rPr>
          <w:rFonts w:ascii="Times New Roman" w:hAnsi="Times New Roman" w:cs="Times New Roman"/>
          <w:sz w:val="24"/>
        </w:rPr>
        <w:t xml:space="preserve"> </w:t>
      </w:r>
      <w:r w:rsidR="00842CE4" w:rsidRPr="00C75B13">
        <w:rPr>
          <w:rFonts w:ascii="Times New Roman" w:hAnsi="Times New Roman" w:cs="Times New Roman"/>
          <w:sz w:val="24"/>
        </w:rPr>
        <w:t xml:space="preserve">10 MeV </w:t>
      </w:r>
      <w:r w:rsidRPr="00C75B13">
        <w:rPr>
          <w:rFonts w:ascii="Times New Roman" w:hAnsi="Times New Roman" w:cs="Times New Roman"/>
          <w:sz w:val="24"/>
        </w:rPr>
        <w:t>electron beam accelerator to treat bee hives among other commercial products</w:t>
      </w:r>
      <w:r w:rsidR="009E43B3">
        <w:rPr>
          <w:rFonts w:ascii="Times New Roman" w:hAnsi="Times New Roman" w:cs="Times New Roman"/>
          <w:sz w:val="24"/>
        </w:rPr>
        <w:t xml:space="preserve"> [14]</w:t>
      </w:r>
      <w:r w:rsidRPr="00C75B13">
        <w:rPr>
          <w:rFonts w:ascii="Times New Roman" w:hAnsi="Times New Roman" w:cs="Times New Roman"/>
          <w:sz w:val="24"/>
        </w:rPr>
        <w:t xml:space="preserve">. </w:t>
      </w:r>
      <w:proofErr w:type="spellStart"/>
      <w:r w:rsidRPr="00C75B13">
        <w:rPr>
          <w:rFonts w:ascii="Times New Roman" w:hAnsi="Times New Roman" w:cs="Times New Roman"/>
          <w:sz w:val="24"/>
        </w:rPr>
        <w:t>Iotron’s</w:t>
      </w:r>
      <w:proofErr w:type="spellEnd"/>
      <w:r w:rsidRPr="00C75B13">
        <w:rPr>
          <w:rFonts w:ascii="Times New Roman" w:hAnsi="Times New Roman" w:cs="Times New Roman"/>
          <w:sz w:val="24"/>
        </w:rPr>
        <w:t xml:space="preserve"> e-beam penetrates through materials in a similar manner to an x-ray from cobalt-60 but without the environmental and safety concerns. Like </w:t>
      </w:r>
      <w:proofErr w:type="spellStart"/>
      <w:r w:rsidRPr="00C75B13">
        <w:rPr>
          <w:rFonts w:ascii="Times New Roman" w:hAnsi="Times New Roman" w:cs="Times New Roman"/>
          <w:sz w:val="24"/>
        </w:rPr>
        <w:t>Sterigenics</w:t>
      </w:r>
      <w:proofErr w:type="spellEnd"/>
      <w:r w:rsidRPr="00C75B13">
        <w:rPr>
          <w:rFonts w:ascii="Times New Roman" w:hAnsi="Times New Roman" w:cs="Times New Roman"/>
          <w:sz w:val="24"/>
        </w:rPr>
        <w:t xml:space="preserve">, </w:t>
      </w:r>
      <w:proofErr w:type="spellStart"/>
      <w:r w:rsidRPr="00C75B13">
        <w:rPr>
          <w:rFonts w:ascii="Times New Roman" w:hAnsi="Times New Roman" w:cs="Times New Roman"/>
          <w:sz w:val="24"/>
        </w:rPr>
        <w:t>Iotron</w:t>
      </w:r>
      <w:proofErr w:type="spellEnd"/>
      <w:r w:rsidRPr="00C75B13">
        <w:rPr>
          <w:rFonts w:ascii="Times New Roman" w:hAnsi="Times New Roman" w:cs="Times New Roman"/>
          <w:sz w:val="24"/>
        </w:rPr>
        <w:t xml:space="preserve"> expects the beehive owner to properly package and transport the beehive equipment to the facility. A treatment of 2 passes at 10</w:t>
      </w:r>
      <w:r w:rsidR="00F552DA" w:rsidRPr="00C75B13">
        <w:rPr>
          <w:rFonts w:ascii="Times New Roman" w:hAnsi="Times New Roman" w:cs="Times New Roman"/>
          <w:sz w:val="24"/>
        </w:rPr>
        <w:t xml:space="preserve"> </w:t>
      </w:r>
      <w:r w:rsidRPr="00C75B13">
        <w:rPr>
          <w:rFonts w:ascii="Times New Roman" w:hAnsi="Times New Roman" w:cs="Times New Roman"/>
          <w:sz w:val="24"/>
        </w:rPr>
        <w:t>kGy is used</w:t>
      </w:r>
      <w:r w:rsidR="00F552DA" w:rsidRPr="00C75B13">
        <w:rPr>
          <w:rFonts w:ascii="Times New Roman" w:hAnsi="Times New Roman" w:cs="Times New Roman"/>
          <w:sz w:val="24"/>
        </w:rPr>
        <w:t xml:space="preserve"> to treat the hive</w:t>
      </w:r>
      <w:r w:rsidRPr="00C75B13">
        <w:rPr>
          <w:rFonts w:ascii="Times New Roman" w:hAnsi="Times New Roman" w:cs="Times New Roman"/>
          <w:sz w:val="24"/>
        </w:rPr>
        <w:t>. Each piece of beehive equip</w:t>
      </w:r>
      <w:r w:rsidR="009E43B3">
        <w:rPr>
          <w:rFonts w:ascii="Times New Roman" w:hAnsi="Times New Roman" w:cs="Times New Roman"/>
          <w:sz w:val="24"/>
        </w:rPr>
        <w:t>ment has a different unit cost. I</w:t>
      </w:r>
      <w:r w:rsidRPr="00C75B13">
        <w:rPr>
          <w:rFonts w:ascii="Times New Roman" w:hAnsi="Times New Roman" w:cs="Times New Roman"/>
          <w:sz w:val="24"/>
        </w:rPr>
        <w:t>n general, one super, with</w:t>
      </w:r>
      <w:r w:rsidR="009E43B3">
        <w:rPr>
          <w:rFonts w:ascii="Times New Roman" w:hAnsi="Times New Roman" w:cs="Times New Roman"/>
          <w:sz w:val="24"/>
        </w:rPr>
        <w:t xml:space="preserve"> or without frames, costs $5.25; typical hives have 4 supers</w:t>
      </w:r>
      <w:r w:rsidRPr="00C75B13">
        <w:rPr>
          <w:rFonts w:ascii="Times New Roman" w:hAnsi="Times New Roman" w:cs="Times New Roman"/>
          <w:sz w:val="24"/>
        </w:rPr>
        <w:t xml:space="preserve"> with </w:t>
      </w:r>
      <w:r w:rsidR="009E43B3">
        <w:rPr>
          <w:rFonts w:ascii="Times New Roman" w:hAnsi="Times New Roman" w:cs="Times New Roman"/>
          <w:sz w:val="24"/>
        </w:rPr>
        <w:lastRenderedPageBreak/>
        <w:t>an average height of 6.5 inches</w:t>
      </w:r>
      <w:r w:rsidRPr="00C75B13">
        <w:rPr>
          <w:rFonts w:ascii="Times New Roman" w:hAnsi="Times New Roman" w:cs="Times New Roman"/>
          <w:sz w:val="24"/>
        </w:rPr>
        <w:t xml:space="preserve"> per hive. </w:t>
      </w:r>
      <w:r w:rsidR="008C6006" w:rsidRPr="00C75B13">
        <w:rPr>
          <w:rFonts w:ascii="Times New Roman" w:hAnsi="Times New Roman" w:cs="Times New Roman"/>
          <w:sz w:val="24"/>
        </w:rPr>
        <w:t xml:space="preserve">36 supers can fit on </w:t>
      </w:r>
      <w:r w:rsidR="009E43B3">
        <w:rPr>
          <w:rFonts w:ascii="Times New Roman" w:hAnsi="Times New Roman" w:cs="Times New Roman"/>
          <w:sz w:val="24"/>
        </w:rPr>
        <w:t>a pallet coming to a price of $</w:t>
      </w:r>
      <w:r w:rsidR="008C6006" w:rsidRPr="00C75B13">
        <w:rPr>
          <w:rFonts w:ascii="Times New Roman" w:hAnsi="Times New Roman" w:cs="Times New Roman"/>
          <w:sz w:val="24"/>
        </w:rPr>
        <w:t>189.00 per pallet</w:t>
      </w:r>
      <w:r w:rsidR="009E43B3">
        <w:rPr>
          <w:rFonts w:ascii="Times New Roman" w:hAnsi="Times New Roman" w:cs="Times New Roman"/>
          <w:sz w:val="24"/>
        </w:rPr>
        <w:t xml:space="preserve"> [14]</w:t>
      </w:r>
      <w:r w:rsidR="008C6006" w:rsidRPr="00C75B13">
        <w:rPr>
          <w:rFonts w:ascii="Times New Roman" w:hAnsi="Times New Roman" w:cs="Times New Roman"/>
          <w:sz w:val="24"/>
        </w:rPr>
        <w:t xml:space="preserve">.  </w:t>
      </w:r>
    </w:p>
    <w:p w14:paraId="568AE3B8" w14:textId="77777777" w:rsidR="007C2F36" w:rsidRPr="00C75B13" w:rsidRDefault="007C2F36" w:rsidP="007C2F36">
      <w:pPr>
        <w:spacing w:line="480" w:lineRule="auto"/>
        <w:jc w:val="center"/>
        <w:rPr>
          <w:rFonts w:ascii="Times New Roman" w:hAnsi="Times New Roman" w:cs="Times New Roman"/>
          <w:sz w:val="24"/>
        </w:rPr>
      </w:pPr>
      <w:r w:rsidRPr="00C75B13">
        <w:rPr>
          <w:rFonts w:ascii="Times New Roman" w:hAnsi="Times New Roman" w:cs="Times New Roman"/>
          <w:noProof/>
          <w:sz w:val="24"/>
        </w:rPr>
        <w:drawing>
          <wp:inline distT="0" distB="0" distL="0" distR="0" wp14:anchorId="0DE49882" wp14:editId="15BB764A">
            <wp:extent cx="3515096" cy="1886352"/>
            <wp:effectExtent l="0" t="0" r="0" b="0"/>
            <wp:docPr id="14" name="Picture 14" descr="http://iotron.com/uploads/page/how_it_wo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otron.com/uploads/page/how_it_work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8012" cy="1887917"/>
                    </a:xfrm>
                    <a:prstGeom prst="rect">
                      <a:avLst/>
                    </a:prstGeom>
                    <a:noFill/>
                    <a:ln>
                      <a:noFill/>
                    </a:ln>
                  </pic:spPr>
                </pic:pic>
              </a:graphicData>
            </a:graphic>
          </wp:inline>
        </w:drawing>
      </w:r>
    </w:p>
    <w:p w14:paraId="294EDB4B" w14:textId="691A91A6" w:rsidR="007C2F36" w:rsidRPr="00C75B13" w:rsidRDefault="000500D6" w:rsidP="007C2F36">
      <w:pPr>
        <w:spacing w:line="480" w:lineRule="auto"/>
        <w:jc w:val="center"/>
        <w:rPr>
          <w:rFonts w:ascii="Times New Roman" w:hAnsi="Times New Roman" w:cs="Times New Roman"/>
          <w:sz w:val="20"/>
        </w:rPr>
      </w:pPr>
      <w:r w:rsidRPr="00C75B13">
        <w:rPr>
          <w:rFonts w:ascii="Times New Roman" w:hAnsi="Times New Roman" w:cs="Times New Roman"/>
          <w:sz w:val="20"/>
        </w:rPr>
        <w:t>Figure</w:t>
      </w:r>
      <w:r w:rsidR="00AF6FCC">
        <w:rPr>
          <w:rFonts w:ascii="Times New Roman" w:hAnsi="Times New Roman" w:cs="Times New Roman"/>
          <w:sz w:val="20"/>
        </w:rPr>
        <w:t xml:space="preserve"> 1:</w:t>
      </w:r>
      <w:r w:rsidR="007C2F36" w:rsidRPr="00C75B13">
        <w:rPr>
          <w:rFonts w:ascii="Times New Roman" w:hAnsi="Times New Roman" w:cs="Times New Roman"/>
          <w:sz w:val="20"/>
        </w:rPr>
        <w:t xml:space="preserve"> </w:t>
      </w:r>
      <w:proofErr w:type="spellStart"/>
      <w:r w:rsidR="007C2F36" w:rsidRPr="00C75B13">
        <w:rPr>
          <w:rFonts w:ascii="Times New Roman" w:hAnsi="Times New Roman" w:cs="Times New Roman"/>
          <w:sz w:val="20"/>
        </w:rPr>
        <w:t>Iotron</w:t>
      </w:r>
      <w:proofErr w:type="spellEnd"/>
      <w:r w:rsidR="007C2F36" w:rsidRPr="00C75B13">
        <w:rPr>
          <w:rFonts w:ascii="Times New Roman" w:hAnsi="Times New Roman" w:cs="Times New Roman"/>
          <w:sz w:val="20"/>
        </w:rPr>
        <w:t xml:space="preserve"> facility using conveyer belt system</w:t>
      </w:r>
      <w:r w:rsidR="00AF6FCC">
        <w:rPr>
          <w:rFonts w:ascii="Times New Roman" w:hAnsi="Times New Roman" w:cs="Times New Roman"/>
          <w:sz w:val="20"/>
        </w:rPr>
        <w:t xml:space="preserve"> [14]</w:t>
      </w:r>
    </w:p>
    <w:p w14:paraId="513F90BB" w14:textId="41FA89E3" w:rsidR="002E73BD"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 xml:space="preserve">One benefit of a linear accelerator is that when the </w:t>
      </w:r>
      <w:proofErr w:type="spellStart"/>
      <w:r w:rsidRPr="00C75B13">
        <w:rPr>
          <w:rFonts w:ascii="Times New Roman" w:hAnsi="Times New Roman" w:cs="Times New Roman"/>
          <w:sz w:val="24"/>
        </w:rPr>
        <w:t>linac</w:t>
      </w:r>
      <w:proofErr w:type="spellEnd"/>
      <w:r w:rsidRPr="00C75B13">
        <w:rPr>
          <w:rFonts w:ascii="Times New Roman" w:hAnsi="Times New Roman" w:cs="Times New Roman"/>
          <w:sz w:val="24"/>
        </w:rPr>
        <w:t xml:space="preserve"> shuts down, the radiation also stops with no residual radiation or lingering chemical hazard. There is no need to store, transport, or dispose of any radioactive isotopes</w:t>
      </w:r>
      <w:r w:rsidR="008F7938">
        <w:rPr>
          <w:rFonts w:ascii="Times New Roman" w:hAnsi="Times New Roman" w:cs="Times New Roman"/>
          <w:sz w:val="24"/>
        </w:rPr>
        <w:t xml:space="preserve"> [13]</w:t>
      </w:r>
      <w:r w:rsidRPr="00C75B13">
        <w:rPr>
          <w:rFonts w:ascii="Times New Roman" w:hAnsi="Times New Roman" w:cs="Times New Roman"/>
          <w:sz w:val="24"/>
        </w:rPr>
        <w:t>. Furthermore, an accelerator is much more efficient in product turnaround</w:t>
      </w:r>
      <w:r w:rsidR="008F7938">
        <w:rPr>
          <w:rFonts w:ascii="Times New Roman" w:hAnsi="Times New Roman" w:cs="Times New Roman"/>
          <w:sz w:val="24"/>
        </w:rPr>
        <w:t>,</w:t>
      </w:r>
      <w:r w:rsidRPr="00C75B13">
        <w:rPr>
          <w:rFonts w:ascii="Times New Roman" w:hAnsi="Times New Roman" w:cs="Times New Roman"/>
          <w:sz w:val="24"/>
        </w:rPr>
        <w:t xml:space="preserve"> and there is more flexibility in the products served. </w:t>
      </w:r>
      <w:proofErr w:type="spellStart"/>
      <w:r w:rsidRPr="00C75B13">
        <w:rPr>
          <w:rFonts w:ascii="Times New Roman" w:hAnsi="Times New Roman" w:cs="Times New Roman"/>
          <w:sz w:val="24"/>
        </w:rPr>
        <w:t>Linacs</w:t>
      </w:r>
      <w:proofErr w:type="spellEnd"/>
      <w:r w:rsidRPr="00C75B13">
        <w:rPr>
          <w:rFonts w:ascii="Times New Roman" w:hAnsi="Times New Roman" w:cs="Times New Roman"/>
          <w:sz w:val="24"/>
        </w:rPr>
        <w:t xml:space="preserve"> also have better irradiation efficiencies</w:t>
      </w:r>
      <w:r w:rsidR="008F7938">
        <w:rPr>
          <w:rFonts w:ascii="Times New Roman" w:hAnsi="Times New Roman" w:cs="Times New Roman"/>
          <w:sz w:val="24"/>
        </w:rPr>
        <w:t>,</w:t>
      </w:r>
      <w:r w:rsidRPr="00C75B13">
        <w:rPr>
          <w:rFonts w:ascii="Times New Roman" w:hAnsi="Times New Roman" w:cs="Times New Roman"/>
          <w:sz w:val="24"/>
        </w:rPr>
        <w:t xml:space="preserve"> and the dose is controlled to a high degree of precision with a high penetration capacity</w:t>
      </w:r>
      <w:r w:rsidR="00B8166B">
        <w:rPr>
          <w:rFonts w:ascii="Times New Roman" w:hAnsi="Times New Roman" w:cs="Times New Roman"/>
          <w:sz w:val="24"/>
        </w:rPr>
        <w:t xml:space="preserve"> [13]</w:t>
      </w:r>
      <w:r w:rsidRPr="00C75B13">
        <w:rPr>
          <w:rFonts w:ascii="Times New Roman" w:hAnsi="Times New Roman" w:cs="Times New Roman"/>
          <w:sz w:val="24"/>
        </w:rPr>
        <w:t xml:space="preserve">. </w:t>
      </w:r>
    </w:p>
    <w:p w14:paraId="0EA03086" w14:textId="75EB54C8" w:rsidR="00B114B5" w:rsidRPr="00C75B13" w:rsidRDefault="007C2F36" w:rsidP="007C2F36">
      <w:pPr>
        <w:spacing w:line="480" w:lineRule="auto"/>
        <w:rPr>
          <w:rFonts w:ascii="Times New Roman" w:hAnsi="Times New Roman" w:cs="Times New Roman"/>
          <w:sz w:val="24"/>
        </w:rPr>
      </w:pPr>
      <w:r w:rsidRPr="00C75B13">
        <w:rPr>
          <w:rFonts w:ascii="Times New Roman" w:hAnsi="Times New Roman" w:cs="Times New Roman"/>
          <w:sz w:val="24"/>
        </w:rPr>
        <w:t xml:space="preserve">The initial investment of a </w:t>
      </w:r>
      <w:proofErr w:type="spellStart"/>
      <w:r w:rsidRPr="00C75B13">
        <w:rPr>
          <w:rFonts w:ascii="Times New Roman" w:hAnsi="Times New Roman" w:cs="Times New Roman"/>
          <w:sz w:val="24"/>
        </w:rPr>
        <w:t>linac</w:t>
      </w:r>
      <w:proofErr w:type="spellEnd"/>
      <w:r w:rsidRPr="00C75B13">
        <w:rPr>
          <w:rFonts w:ascii="Times New Roman" w:hAnsi="Times New Roman" w:cs="Times New Roman"/>
          <w:sz w:val="24"/>
        </w:rPr>
        <w:t xml:space="preserve"> is higher until the radiation source requirements reach the equivalent of about 1</w:t>
      </w:r>
      <w:r w:rsidR="00081305">
        <w:rPr>
          <w:rFonts w:ascii="Times New Roman" w:hAnsi="Times New Roman" w:cs="Times New Roman"/>
          <w:sz w:val="24"/>
        </w:rPr>
        <w:t xml:space="preserve"> million curies of cobalt-60 [15</w:t>
      </w:r>
      <w:r w:rsidRPr="00C75B13">
        <w:rPr>
          <w:rFonts w:ascii="Times New Roman" w:hAnsi="Times New Roman" w:cs="Times New Roman"/>
          <w:sz w:val="24"/>
        </w:rPr>
        <w:t xml:space="preserve">]. The unit cost of irradiation is similar for both. Finally, the resources tied up in a </w:t>
      </w:r>
      <w:proofErr w:type="spellStart"/>
      <w:r w:rsidRPr="00C75B13">
        <w:rPr>
          <w:rFonts w:ascii="Times New Roman" w:hAnsi="Times New Roman" w:cs="Times New Roman"/>
          <w:sz w:val="24"/>
        </w:rPr>
        <w:t>linac</w:t>
      </w:r>
      <w:proofErr w:type="spellEnd"/>
      <w:r w:rsidRPr="00C75B13">
        <w:rPr>
          <w:rFonts w:ascii="Times New Roman" w:hAnsi="Times New Roman" w:cs="Times New Roman"/>
          <w:sz w:val="24"/>
        </w:rPr>
        <w:t xml:space="preserve"> sitting idle must be weighed against replacing the 12 percent of cobalt-60 lost yearly to decay</w:t>
      </w:r>
      <w:r w:rsidR="00081305">
        <w:rPr>
          <w:rFonts w:ascii="Times New Roman" w:hAnsi="Times New Roman" w:cs="Times New Roman"/>
          <w:sz w:val="24"/>
        </w:rPr>
        <w:t xml:space="preserve"> [15]</w:t>
      </w:r>
      <w:r w:rsidRPr="00C75B13">
        <w:rPr>
          <w:rFonts w:ascii="Times New Roman" w:hAnsi="Times New Roman" w:cs="Times New Roman"/>
          <w:sz w:val="24"/>
        </w:rPr>
        <w:t>. When considering the degree of</w:t>
      </w:r>
      <w:r w:rsidR="004C65DE" w:rsidRPr="00C75B13">
        <w:rPr>
          <w:rFonts w:ascii="Times New Roman" w:hAnsi="Times New Roman" w:cs="Times New Roman"/>
          <w:sz w:val="24"/>
        </w:rPr>
        <w:t xml:space="preserve"> safety and efficiency we chose</w:t>
      </w:r>
      <w:r w:rsidRPr="00C75B13">
        <w:rPr>
          <w:rFonts w:ascii="Times New Roman" w:hAnsi="Times New Roman" w:cs="Times New Roman"/>
          <w:sz w:val="24"/>
        </w:rPr>
        <w:t xml:space="preserve"> for the beehive irradiator facility, a linear accelerator fits the design’s needs. The facility will include a conveyer belt that moves </w:t>
      </w:r>
      <w:r w:rsidR="00197530" w:rsidRPr="00C75B13">
        <w:rPr>
          <w:rFonts w:ascii="Times New Roman" w:hAnsi="Times New Roman" w:cs="Times New Roman"/>
          <w:sz w:val="24"/>
        </w:rPr>
        <w:t>at varying</w:t>
      </w:r>
      <w:r w:rsidRPr="00C75B13">
        <w:rPr>
          <w:rFonts w:ascii="Times New Roman" w:hAnsi="Times New Roman" w:cs="Times New Roman"/>
          <w:sz w:val="24"/>
        </w:rPr>
        <w:t xml:space="preserve"> speed to move the beehives through a maze design to then be irradiated by the linear accelerator. </w:t>
      </w:r>
    </w:p>
    <w:p w14:paraId="32724F4F" w14:textId="77777777" w:rsidR="00197530" w:rsidRPr="00C75B13" w:rsidRDefault="00197530" w:rsidP="00197530">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lastRenderedPageBreak/>
        <w:t>Regulatory Concerns:</w:t>
      </w:r>
    </w:p>
    <w:p w14:paraId="6659603D" w14:textId="23263E94" w:rsidR="00197530" w:rsidRPr="00C75B13" w:rsidRDefault="00197530" w:rsidP="00197530">
      <w:pPr>
        <w:spacing w:line="480" w:lineRule="auto"/>
        <w:rPr>
          <w:rFonts w:ascii="Times New Roman" w:hAnsi="Times New Roman" w:cs="Times New Roman"/>
          <w:bCs/>
          <w:sz w:val="24"/>
          <w:szCs w:val="24"/>
        </w:rPr>
      </w:pPr>
      <w:r w:rsidRPr="00C75B13">
        <w:rPr>
          <w:rFonts w:ascii="Times New Roman" w:hAnsi="Times New Roman" w:cs="Times New Roman"/>
          <w:sz w:val="24"/>
          <w:szCs w:val="24"/>
        </w:rPr>
        <w:t xml:space="preserve">For the use of a linear accelerator to irradiate beehive equipment, the facility and accelerator need to be in accordance with Tennessee State Regulations. Since this project is not using the Linear </w:t>
      </w:r>
      <w:r w:rsidR="00F552DA" w:rsidRPr="00C75B13">
        <w:rPr>
          <w:rFonts w:ascii="Times New Roman" w:hAnsi="Times New Roman" w:cs="Times New Roman"/>
          <w:sz w:val="24"/>
          <w:szCs w:val="24"/>
        </w:rPr>
        <w:t>Accelerator for medical patients</w:t>
      </w:r>
      <w:r w:rsidRPr="00C75B13">
        <w:rPr>
          <w:rFonts w:ascii="Times New Roman" w:hAnsi="Times New Roman" w:cs="Times New Roman"/>
          <w:sz w:val="24"/>
          <w:szCs w:val="24"/>
        </w:rPr>
        <w:t xml:space="preserve">, there are two main state regulations the facility needs to adhere too and one application for registration. The two state regulations are from the </w:t>
      </w:r>
      <w:r w:rsidRPr="009E15EE">
        <w:rPr>
          <w:rFonts w:ascii="Times New Roman" w:hAnsi="Times New Roman" w:cs="Times New Roman"/>
          <w:bCs/>
          <w:sz w:val="24"/>
          <w:szCs w:val="24"/>
        </w:rPr>
        <w:t>Rules of the Tennessee Department of Environment and Conservation</w:t>
      </w:r>
      <w:r w:rsidRPr="00C75B13">
        <w:rPr>
          <w:rFonts w:ascii="Times New Roman" w:hAnsi="Times New Roman" w:cs="Times New Roman"/>
          <w:b/>
          <w:bCs/>
          <w:sz w:val="24"/>
          <w:szCs w:val="24"/>
        </w:rPr>
        <w:t xml:space="preserve">, </w:t>
      </w:r>
      <w:r w:rsidRPr="00C75B13">
        <w:rPr>
          <w:rFonts w:ascii="Times New Roman" w:hAnsi="Times New Roman" w:cs="Times New Roman"/>
          <w:bCs/>
          <w:sz w:val="24"/>
          <w:szCs w:val="24"/>
        </w:rPr>
        <w:t xml:space="preserve">rules 0400-20-05 and 0400-20-09. The application is from </w:t>
      </w:r>
      <w:r w:rsidRPr="009E15EE">
        <w:rPr>
          <w:rFonts w:ascii="Times New Roman" w:hAnsi="Times New Roman" w:cs="Times New Roman"/>
          <w:bCs/>
          <w:sz w:val="24"/>
          <w:szCs w:val="24"/>
        </w:rPr>
        <w:t>X-Ray Registration</w:t>
      </w:r>
      <w:r w:rsidRPr="00C75B13">
        <w:rPr>
          <w:rFonts w:ascii="Times New Roman" w:hAnsi="Times New Roman" w:cs="Times New Roman"/>
          <w:bCs/>
          <w:sz w:val="24"/>
          <w:szCs w:val="24"/>
        </w:rPr>
        <w:t xml:space="preserve"> form RHS 8-8CN-1449 titled </w:t>
      </w:r>
      <w:r w:rsidRPr="009E15EE">
        <w:rPr>
          <w:rFonts w:ascii="Times New Roman" w:hAnsi="Times New Roman" w:cs="Times New Roman"/>
          <w:bCs/>
          <w:sz w:val="24"/>
          <w:szCs w:val="24"/>
        </w:rPr>
        <w:t>Application for Certified Registration, Non-Medical Uses</w:t>
      </w:r>
      <w:r w:rsidRPr="00C75B13">
        <w:rPr>
          <w:rFonts w:ascii="Times New Roman" w:hAnsi="Times New Roman" w:cs="Times New Roman"/>
          <w:bCs/>
          <w:sz w:val="24"/>
          <w:szCs w:val="24"/>
        </w:rPr>
        <w:t xml:space="preserve">. Rule 0400-20-09 is the main rule for the use of a linear accelerator. </w:t>
      </w:r>
    </w:p>
    <w:p w14:paraId="0DCDFC80" w14:textId="41470D3C" w:rsidR="00197530" w:rsidRPr="00C75B13" w:rsidRDefault="00ED5C56" w:rsidP="00197530">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Rule 0400-20-09-.05 states that, to receive </w:t>
      </w:r>
      <w:r w:rsidR="00197530" w:rsidRPr="00C75B13">
        <w:rPr>
          <w:rFonts w:ascii="Times New Roman" w:hAnsi="Times New Roman" w:cs="Times New Roman"/>
          <w:bCs/>
          <w:sz w:val="24"/>
          <w:szCs w:val="24"/>
        </w:rPr>
        <w:t>a certifi</w:t>
      </w:r>
      <w:r>
        <w:rPr>
          <w:rFonts w:ascii="Times New Roman" w:hAnsi="Times New Roman" w:cs="Times New Roman"/>
          <w:bCs/>
          <w:sz w:val="24"/>
          <w:szCs w:val="24"/>
        </w:rPr>
        <w:t>ed registration, the applicant</w:t>
      </w:r>
      <w:r w:rsidR="00197530" w:rsidRPr="00C75B13">
        <w:rPr>
          <w:rFonts w:ascii="Times New Roman" w:hAnsi="Times New Roman" w:cs="Times New Roman"/>
          <w:bCs/>
          <w:sz w:val="24"/>
          <w:szCs w:val="24"/>
        </w:rPr>
        <w:t xml:space="preserve"> must have personnel to</w:t>
      </w:r>
      <w:r>
        <w:rPr>
          <w:rFonts w:ascii="Times New Roman" w:hAnsi="Times New Roman" w:cs="Times New Roman"/>
          <w:bCs/>
          <w:sz w:val="24"/>
          <w:szCs w:val="24"/>
        </w:rPr>
        <w:t xml:space="preserve"> use the accelerator, </w:t>
      </w:r>
      <w:r w:rsidR="00197530" w:rsidRPr="00C75B13">
        <w:rPr>
          <w:rFonts w:ascii="Times New Roman" w:hAnsi="Times New Roman" w:cs="Times New Roman"/>
          <w:bCs/>
          <w:sz w:val="24"/>
          <w:szCs w:val="24"/>
        </w:rPr>
        <w:t>proposed equipment, facilities, and procedures th</w:t>
      </w:r>
      <w:r>
        <w:rPr>
          <w:rFonts w:ascii="Times New Roman" w:hAnsi="Times New Roman" w:cs="Times New Roman"/>
          <w:bCs/>
          <w:sz w:val="24"/>
          <w:szCs w:val="24"/>
        </w:rPr>
        <w:t xml:space="preserve">at will protect the public and </w:t>
      </w:r>
      <w:r w:rsidR="00197530" w:rsidRPr="00C75B13">
        <w:rPr>
          <w:rFonts w:ascii="Times New Roman" w:hAnsi="Times New Roman" w:cs="Times New Roman"/>
          <w:bCs/>
          <w:sz w:val="24"/>
          <w:szCs w:val="24"/>
        </w:rPr>
        <w:t>a method of retraining and testing of personnel annually</w:t>
      </w:r>
      <w:r w:rsidR="009E15EE">
        <w:rPr>
          <w:rFonts w:ascii="Times New Roman" w:hAnsi="Times New Roman" w:cs="Times New Roman"/>
          <w:bCs/>
          <w:sz w:val="24"/>
          <w:szCs w:val="24"/>
        </w:rPr>
        <w:t xml:space="preserve"> [23]</w:t>
      </w:r>
      <w:r w:rsidR="00197530" w:rsidRPr="00C75B13">
        <w:rPr>
          <w:rFonts w:ascii="Times New Roman" w:hAnsi="Times New Roman" w:cs="Times New Roman"/>
          <w:bCs/>
          <w:sz w:val="24"/>
          <w:szCs w:val="24"/>
        </w:rPr>
        <w:t>. Rule 0400-20-09-.06 states</w:t>
      </w:r>
      <w:r>
        <w:rPr>
          <w:rFonts w:ascii="Times New Roman" w:hAnsi="Times New Roman" w:cs="Times New Roman"/>
          <w:bCs/>
          <w:sz w:val="24"/>
          <w:szCs w:val="24"/>
        </w:rPr>
        <w:t xml:space="preserve"> that</w:t>
      </w:r>
      <w:r w:rsidR="0056344F">
        <w:rPr>
          <w:rFonts w:ascii="Times New Roman" w:hAnsi="Times New Roman" w:cs="Times New Roman"/>
          <w:bCs/>
          <w:sz w:val="24"/>
          <w:szCs w:val="24"/>
        </w:rPr>
        <w:t>, to use</w:t>
      </w:r>
      <w:r w:rsidR="00197530" w:rsidRPr="00C75B13">
        <w:rPr>
          <w:rFonts w:ascii="Times New Roman" w:hAnsi="Times New Roman" w:cs="Times New Roman"/>
          <w:bCs/>
          <w:sz w:val="24"/>
          <w:szCs w:val="24"/>
        </w:rPr>
        <w:t xml:space="preserve"> the accelerator for the modification of materials</w:t>
      </w:r>
      <w:r w:rsidR="0056344F">
        <w:rPr>
          <w:rFonts w:ascii="Times New Roman" w:hAnsi="Times New Roman" w:cs="Times New Roman"/>
          <w:bCs/>
          <w:sz w:val="24"/>
          <w:szCs w:val="24"/>
        </w:rPr>
        <w:t>,</w:t>
      </w:r>
      <w:r w:rsidR="00197530" w:rsidRPr="00C75B13">
        <w:rPr>
          <w:rFonts w:ascii="Times New Roman" w:hAnsi="Times New Roman" w:cs="Times New Roman"/>
          <w:bCs/>
          <w:sz w:val="24"/>
          <w:szCs w:val="24"/>
        </w:rPr>
        <w:t xml:space="preserve"> the applicant must have staff with experience in the modification of materials and </w:t>
      </w:r>
      <w:r w:rsidR="0056344F">
        <w:rPr>
          <w:rFonts w:ascii="Times New Roman" w:hAnsi="Times New Roman" w:cs="Times New Roman"/>
          <w:bCs/>
          <w:sz w:val="24"/>
          <w:szCs w:val="24"/>
        </w:rPr>
        <w:t xml:space="preserve">an appointed </w:t>
      </w:r>
      <w:r w:rsidR="00197530" w:rsidRPr="00C75B13">
        <w:rPr>
          <w:rFonts w:ascii="Times New Roman" w:hAnsi="Times New Roman" w:cs="Times New Roman"/>
          <w:bCs/>
          <w:sz w:val="24"/>
          <w:szCs w:val="24"/>
        </w:rPr>
        <w:t>radiological safety officer. Rule 0400-20-09-.17 states the registrant shall provide personnel monitoring devices that are properly calibrated. The primary and secondary barriers should comply with Rules 0400-20-05-.50, 0400-20-05-.55, 0400-20- 05-.56 and 0400-20-05-.60</w:t>
      </w:r>
      <w:r w:rsidR="0056344F">
        <w:rPr>
          <w:rFonts w:ascii="Times New Roman" w:hAnsi="Times New Roman" w:cs="Times New Roman"/>
          <w:bCs/>
          <w:sz w:val="24"/>
          <w:szCs w:val="24"/>
        </w:rPr>
        <w:t xml:space="preserve"> [22]</w:t>
      </w:r>
      <w:r w:rsidR="00197530" w:rsidRPr="00C75B13">
        <w:rPr>
          <w:rFonts w:ascii="Times New Roman" w:hAnsi="Times New Roman" w:cs="Times New Roman"/>
          <w:bCs/>
          <w:sz w:val="24"/>
          <w:szCs w:val="24"/>
        </w:rPr>
        <w:t xml:space="preserve">. The operator at the control panel </w:t>
      </w:r>
      <w:r w:rsidR="00447465" w:rsidRPr="00C75B13">
        <w:rPr>
          <w:rFonts w:ascii="Times New Roman" w:hAnsi="Times New Roman" w:cs="Times New Roman"/>
          <w:bCs/>
          <w:sz w:val="24"/>
          <w:szCs w:val="24"/>
        </w:rPr>
        <w:t xml:space="preserve">can </w:t>
      </w:r>
      <w:r w:rsidR="00197530" w:rsidRPr="00C75B13">
        <w:rPr>
          <w:rFonts w:ascii="Times New Roman" w:hAnsi="Times New Roman" w:cs="Times New Roman"/>
          <w:bCs/>
          <w:sz w:val="24"/>
          <w:szCs w:val="24"/>
        </w:rPr>
        <w:t>create a radiation field in any area</w:t>
      </w:r>
      <w:r w:rsidR="00447465" w:rsidRPr="00C75B13">
        <w:rPr>
          <w:rFonts w:ascii="Times New Roman" w:hAnsi="Times New Roman" w:cs="Times New Roman"/>
          <w:bCs/>
          <w:sz w:val="24"/>
          <w:szCs w:val="24"/>
        </w:rPr>
        <w:t xml:space="preserve"> where an individual can </w:t>
      </w:r>
      <w:r w:rsidR="0070360E" w:rsidRPr="00C75B13">
        <w:rPr>
          <w:rFonts w:ascii="Times New Roman" w:hAnsi="Times New Roman" w:cs="Times New Roman"/>
          <w:bCs/>
          <w:sz w:val="24"/>
          <w:szCs w:val="24"/>
        </w:rPr>
        <w:t>receive a dose that does not</w:t>
      </w:r>
      <w:r w:rsidR="00197530" w:rsidRPr="00C75B13">
        <w:rPr>
          <w:rFonts w:ascii="Times New Roman" w:hAnsi="Times New Roman" w:cs="Times New Roman"/>
          <w:bCs/>
          <w:sz w:val="24"/>
          <w:szCs w:val="24"/>
        </w:rPr>
        <w:t xml:space="preserve"> </w:t>
      </w:r>
      <w:r w:rsidR="000C69C7" w:rsidRPr="00C75B13">
        <w:rPr>
          <w:rFonts w:ascii="Times New Roman" w:hAnsi="Times New Roman" w:cs="Times New Roman"/>
          <w:bCs/>
          <w:sz w:val="24"/>
          <w:szCs w:val="24"/>
        </w:rPr>
        <w:t>exceed 2</w:t>
      </w:r>
      <w:r w:rsidR="00DC67C0">
        <w:rPr>
          <w:rFonts w:ascii="Times New Roman" w:hAnsi="Times New Roman" w:cs="Times New Roman"/>
          <w:bCs/>
          <w:sz w:val="24"/>
          <w:szCs w:val="24"/>
        </w:rPr>
        <w:t xml:space="preserve"> </w:t>
      </w:r>
      <w:proofErr w:type="spellStart"/>
      <w:r w:rsidR="00DC67C0">
        <w:rPr>
          <w:rFonts w:ascii="Times New Roman" w:hAnsi="Times New Roman" w:cs="Times New Roman"/>
          <w:bCs/>
          <w:sz w:val="24"/>
          <w:szCs w:val="24"/>
        </w:rPr>
        <w:t>millirem</w:t>
      </w:r>
      <w:proofErr w:type="spellEnd"/>
      <w:r w:rsidR="00447465" w:rsidRPr="00C75B13">
        <w:rPr>
          <w:rFonts w:ascii="Times New Roman" w:hAnsi="Times New Roman" w:cs="Times New Roman"/>
          <w:bCs/>
          <w:sz w:val="24"/>
          <w:szCs w:val="24"/>
        </w:rPr>
        <w:t xml:space="preserve"> per hour. All entrances to </w:t>
      </w:r>
      <w:r w:rsidR="00197530" w:rsidRPr="00C75B13">
        <w:rPr>
          <w:rFonts w:ascii="Times New Roman" w:hAnsi="Times New Roman" w:cs="Times New Roman"/>
          <w:bCs/>
          <w:sz w:val="24"/>
          <w:szCs w:val="24"/>
        </w:rPr>
        <w:t>places of high radiation should have interlocks. The interlock system and emergency cut-off should be separate from the electrical circuits and/or mechanical systems. If the interlock is tripped</w:t>
      </w:r>
      <w:r w:rsidR="003D0860">
        <w:rPr>
          <w:rFonts w:ascii="Times New Roman" w:hAnsi="Times New Roman" w:cs="Times New Roman"/>
          <w:bCs/>
          <w:sz w:val="24"/>
          <w:szCs w:val="24"/>
        </w:rPr>
        <w:t>,</w:t>
      </w:r>
      <w:r w:rsidR="00197530" w:rsidRPr="00C75B13">
        <w:rPr>
          <w:rFonts w:ascii="Times New Roman" w:hAnsi="Times New Roman" w:cs="Times New Roman"/>
          <w:bCs/>
          <w:sz w:val="24"/>
          <w:szCs w:val="24"/>
        </w:rPr>
        <w:t xml:space="preserve"> the accelerator will shut off</w:t>
      </w:r>
      <w:r w:rsidR="003D0860">
        <w:rPr>
          <w:rFonts w:ascii="Times New Roman" w:hAnsi="Times New Roman" w:cs="Times New Roman"/>
          <w:bCs/>
          <w:sz w:val="24"/>
          <w:szCs w:val="24"/>
        </w:rPr>
        <w:t>,</w:t>
      </w:r>
      <w:r w:rsidR="00197530" w:rsidRPr="00C75B13">
        <w:rPr>
          <w:rFonts w:ascii="Times New Roman" w:hAnsi="Times New Roman" w:cs="Times New Roman"/>
          <w:bCs/>
          <w:sz w:val="24"/>
          <w:szCs w:val="24"/>
        </w:rPr>
        <w:t xml:space="preserve"> and the room will be redu</w:t>
      </w:r>
      <w:r w:rsidR="006A3483">
        <w:rPr>
          <w:rFonts w:ascii="Times New Roman" w:hAnsi="Times New Roman" w:cs="Times New Roman"/>
          <w:bCs/>
          <w:sz w:val="24"/>
          <w:szCs w:val="24"/>
        </w:rPr>
        <w:t xml:space="preserve">ced to an average of 2 </w:t>
      </w:r>
      <w:proofErr w:type="spellStart"/>
      <w:r w:rsidR="006A3483">
        <w:rPr>
          <w:rFonts w:ascii="Times New Roman" w:hAnsi="Times New Roman" w:cs="Times New Roman"/>
          <w:bCs/>
          <w:sz w:val="24"/>
          <w:szCs w:val="24"/>
        </w:rPr>
        <w:t>millirem</w:t>
      </w:r>
      <w:proofErr w:type="spellEnd"/>
      <w:r w:rsidR="00197530" w:rsidRPr="00C75B13">
        <w:rPr>
          <w:rFonts w:ascii="Times New Roman" w:hAnsi="Times New Roman" w:cs="Times New Roman"/>
          <w:bCs/>
          <w:sz w:val="24"/>
          <w:szCs w:val="24"/>
        </w:rPr>
        <w:t xml:space="preserve"> per hour and </w:t>
      </w:r>
      <w:r w:rsidR="003D0860">
        <w:rPr>
          <w:rFonts w:ascii="Times New Roman" w:hAnsi="Times New Roman" w:cs="Times New Roman"/>
          <w:bCs/>
          <w:sz w:val="24"/>
          <w:szCs w:val="24"/>
        </w:rPr>
        <w:t xml:space="preserve">a </w:t>
      </w:r>
      <w:r w:rsidR="00C020D5">
        <w:rPr>
          <w:rFonts w:ascii="Times New Roman" w:hAnsi="Times New Roman" w:cs="Times New Roman"/>
          <w:bCs/>
          <w:sz w:val="24"/>
          <w:szCs w:val="24"/>
        </w:rPr>
        <w:t xml:space="preserve">maximum of 10 </w:t>
      </w:r>
      <w:proofErr w:type="spellStart"/>
      <w:r w:rsidR="00C020D5">
        <w:rPr>
          <w:rFonts w:ascii="Times New Roman" w:hAnsi="Times New Roman" w:cs="Times New Roman"/>
          <w:bCs/>
          <w:sz w:val="24"/>
          <w:szCs w:val="24"/>
        </w:rPr>
        <w:t>millirem</w:t>
      </w:r>
      <w:proofErr w:type="spellEnd"/>
      <w:r w:rsidR="00197530" w:rsidRPr="00C75B13">
        <w:rPr>
          <w:rFonts w:ascii="Times New Roman" w:hAnsi="Times New Roman" w:cs="Times New Roman"/>
          <w:bCs/>
          <w:sz w:val="24"/>
          <w:szCs w:val="24"/>
        </w:rPr>
        <w:t xml:space="preserve"> per hour at a distance of 1 meter from the accelerator. Interlocks should only be used to shut off the </w:t>
      </w:r>
      <w:r w:rsidR="00197530" w:rsidRPr="00C75B13">
        <w:rPr>
          <w:rFonts w:ascii="Times New Roman" w:hAnsi="Times New Roman" w:cs="Times New Roman"/>
          <w:bCs/>
          <w:sz w:val="24"/>
          <w:szCs w:val="24"/>
        </w:rPr>
        <w:lastRenderedPageBreak/>
        <w:t>accelerator in an emergency or testing. Emergency shut off switches are located in high radiation areas and shall have postings identifying them. The emergency switch should also be able to accomplish the same goals as when the interlocks are tripped. High radiation areas should have visual flashing or rotating warning lights when radiation is produced. The high radiation are</w:t>
      </w:r>
      <w:r w:rsidR="00F552DA" w:rsidRPr="00C75B13">
        <w:rPr>
          <w:rFonts w:ascii="Times New Roman" w:hAnsi="Times New Roman" w:cs="Times New Roman"/>
          <w:bCs/>
          <w:sz w:val="24"/>
          <w:szCs w:val="24"/>
        </w:rPr>
        <w:t>as</w:t>
      </w:r>
      <w:r w:rsidR="00197530" w:rsidRPr="00C75B13">
        <w:rPr>
          <w:rFonts w:ascii="Times New Roman" w:hAnsi="Times New Roman" w:cs="Times New Roman"/>
          <w:bCs/>
          <w:sz w:val="24"/>
          <w:szCs w:val="24"/>
        </w:rPr>
        <w:t xml:space="preserve"> should also have audible warning device. The accelerator control panel should also have security in place to prevent use by unauthorized individuals. The facility should also have available portable radiation monitoring equipment that mu</w:t>
      </w:r>
      <w:r w:rsidR="00A3548A">
        <w:rPr>
          <w:rFonts w:ascii="Times New Roman" w:hAnsi="Times New Roman" w:cs="Times New Roman"/>
          <w:bCs/>
          <w:sz w:val="24"/>
          <w:szCs w:val="24"/>
        </w:rPr>
        <w:t>st be tested every three months;</w:t>
      </w:r>
      <w:r w:rsidR="00197530" w:rsidRPr="00C75B13">
        <w:rPr>
          <w:rFonts w:ascii="Times New Roman" w:hAnsi="Times New Roman" w:cs="Times New Roman"/>
          <w:bCs/>
          <w:sz w:val="24"/>
          <w:szCs w:val="24"/>
        </w:rPr>
        <w:t xml:space="preserve"> the control panel and entrances to high radiation areas</w:t>
      </w:r>
      <w:r w:rsidR="00A3548A">
        <w:rPr>
          <w:rFonts w:ascii="Times New Roman" w:hAnsi="Times New Roman" w:cs="Times New Roman"/>
          <w:bCs/>
          <w:sz w:val="24"/>
          <w:szCs w:val="24"/>
        </w:rPr>
        <w:t xml:space="preserve"> must</w:t>
      </w:r>
      <w:r w:rsidR="00197530" w:rsidRPr="00C75B13">
        <w:rPr>
          <w:rFonts w:ascii="Times New Roman" w:hAnsi="Times New Roman" w:cs="Times New Roman"/>
          <w:bCs/>
          <w:sz w:val="24"/>
          <w:szCs w:val="24"/>
        </w:rPr>
        <w:t xml:space="preserve"> have a d</w:t>
      </w:r>
      <w:r w:rsidR="00A3548A">
        <w:rPr>
          <w:rFonts w:ascii="Times New Roman" w:hAnsi="Times New Roman" w:cs="Times New Roman"/>
          <w:bCs/>
          <w:sz w:val="24"/>
          <w:szCs w:val="24"/>
        </w:rPr>
        <w:t>evice that continuously identifies</w:t>
      </w:r>
      <w:r w:rsidR="00197530" w:rsidRPr="00C75B13">
        <w:rPr>
          <w:rFonts w:ascii="Times New Roman" w:hAnsi="Times New Roman" w:cs="Times New Roman"/>
          <w:bCs/>
          <w:sz w:val="24"/>
          <w:szCs w:val="24"/>
        </w:rPr>
        <w:t xml:space="preserve"> radiation levels. High radiation areas should give individuals within area time to escape. The registrant should also have operating and emergency procedures</w:t>
      </w:r>
      <w:r w:rsidR="00A3548A">
        <w:rPr>
          <w:rFonts w:ascii="Times New Roman" w:hAnsi="Times New Roman" w:cs="Times New Roman"/>
          <w:bCs/>
          <w:sz w:val="24"/>
          <w:szCs w:val="24"/>
        </w:rPr>
        <w:t xml:space="preserve"> [22]</w:t>
      </w:r>
      <w:r w:rsidR="00197530" w:rsidRPr="00C75B13">
        <w:rPr>
          <w:rFonts w:ascii="Times New Roman" w:hAnsi="Times New Roman" w:cs="Times New Roman"/>
          <w:bCs/>
          <w:sz w:val="24"/>
          <w:szCs w:val="24"/>
        </w:rPr>
        <w:t xml:space="preserve">. </w:t>
      </w:r>
    </w:p>
    <w:p w14:paraId="325C630A" w14:textId="34ADFEB4" w:rsidR="00197530" w:rsidRPr="00C75B13" w:rsidRDefault="00A3548A" w:rsidP="00197530">
      <w:pPr>
        <w:spacing w:line="480" w:lineRule="auto"/>
        <w:rPr>
          <w:rFonts w:ascii="Times New Roman" w:hAnsi="Times New Roman" w:cs="Times New Roman"/>
          <w:bCs/>
          <w:sz w:val="24"/>
          <w:szCs w:val="24"/>
        </w:rPr>
      </w:pPr>
      <w:r>
        <w:rPr>
          <w:rFonts w:ascii="Times New Roman" w:hAnsi="Times New Roman" w:cs="Times New Roman"/>
          <w:bCs/>
          <w:sz w:val="24"/>
          <w:szCs w:val="24"/>
        </w:rPr>
        <w:t>Rule 0400-20-05-.50 gives</w:t>
      </w:r>
      <w:r w:rsidR="00197530" w:rsidRPr="00C75B13">
        <w:rPr>
          <w:rFonts w:ascii="Times New Roman" w:hAnsi="Times New Roman" w:cs="Times New Roman"/>
          <w:bCs/>
          <w:sz w:val="24"/>
          <w:szCs w:val="24"/>
        </w:rPr>
        <w:t xml:space="preserve"> the occupational dose to individual adults; the annual limit must be less than </w:t>
      </w:r>
      <w:r>
        <w:rPr>
          <w:rFonts w:ascii="Times New Roman" w:hAnsi="Times New Roman" w:cs="Times New Roman"/>
          <w:bCs/>
          <w:sz w:val="24"/>
          <w:szCs w:val="24"/>
        </w:rPr>
        <w:t xml:space="preserve">a </w:t>
      </w:r>
      <w:r w:rsidR="00197530" w:rsidRPr="00C75B13">
        <w:rPr>
          <w:rFonts w:ascii="Times New Roman" w:hAnsi="Times New Roman" w:cs="Times New Roman"/>
          <w:bCs/>
          <w:sz w:val="24"/>
          <w:szCs w:val="24"/>
        </w:rPr>
        <w:t>total eff</w:t>
      </w:r>
      <w:r w:rsidR="006A3483">
        <w:rPr>
          <w:rFonts w:ascii="Times New Roman" w:hAnsi="Times New Roman" w:cs="Times New Roman"/>
          <w:bCs/>
          <w:sz w:val="24"/>
          <w:szCs w:val="24"/>
        </w:rPr>
        <w:t>ective dose equivalent of 5 rem</w:t>
      </w:r>
      <w:r w:rsidR="00197530" w:rsidRPr="00C75B13">
        <w:rPr>
          <w:rFonts w:ascii="Times New Roman" w:hAnsi="Times New Roman" w:cs="Times New Roman"/>
          <w:bCs/>
          <w:sz w:val="24"/>
          <w:szCs w:val="24"/>
        </w:rPr>
        <w:t xml:space="preserve"> and </w:t>
      </w:r>
      <w:r w:rsidR="00010B6A">
        <w:rPr>
          <w:rFonts w:ascii="Times New Roman" w:hAnsi="Times New Roman" w:cs="Times New Roman"/>
          <w:bCs/>
          <w:sz w:val="24"/>
          <w:szCs w:val="24"/>
        </w:rPr>
        <w:t xml:space="preserve">must be less than </w:t>
      </w:r>
      <w:r w:rsidR="00197530" w:rsidRPr="00C75B13">
        <w:rPr>
          <w:rFonts w:ascii="Times New Roman" w:hAnsi="Times New Roman" w:cs="Times New Roman"/>
          <w:bCs/>
          <w:sz w:val="24"/>
          <w:szCs w:val="24"/>
        </w:rPr>
        <w:t>annual limits to</w:t>
      </w:r>
      <w:r w:rsidR="006A3483">
        <w:rPr>
          <w:rFonts w:ascii="Times New Roman" w:hAnsi="Times New Roman" w:cs="Times New Roman"/>
          <w:bCs/>
          <w:sz w:val="24"/>
          <w:szCs w:val="24"/>
        </w:rPr>
        <w:t xml:space="preserve"> the lens of the eyes of 15 rem and 50 rem</w:t>
      </w:r>
      <w:r w:rsidR="00197530" w:rsidRPr="00C75B13">
        <w:rPr>
          <w:rFonts w:ascii="Times New Roman" w:hAnsi="Times New Roman" w:cs="Times New Roman"/>
          <w:bCs/>
          <w:sz w:val="24"/>
          <w:szCs w:val="24"/>
        </w:rPr>
        <w:t xml:space="preserve"> to the skin of the body</w:t>
      </w:r>
      <w:r>
        <w:rPr>
          <w:rFonts w:ascii="Times New Roman" w:hAnsi="Times New Roman" w:cs="Times New Roman"/>
          <w:bCs/>
          <w:sz w:val="24"/>
          <w:szCs w:val="24"/>
        </w:rPr>
        <w:t xml:space="preserve"> [22]</w:t>
      </w:r>
      <w:r w:rsidR="00197530" w:rsidRPr="00C75B13">
        <w:rPr>
          <w:rFonts w:ascii="Times New Roman" w:hAnsi="Times New Roman" w:cs="Times New Roman"/>
          <w:bCs/>
          <w:sz w:val="24"/>
          <w:szCs w:val="24"/>
        </w:rPr>
        <w:t xml:space="preserve">.  Rule 0400-20-05-.55 says the annual occupational dose limits for minors should </w:t>
      </w:r>
      <w:r w:rsidR="00010B6A">
        <w:rPr>
          <w:rFonts w:ascii="Times New Roman" w:hAnsi="Times New Roman" w:cs="Times New Roman"/>
          <w:bCs/>
          <w:sz w:val="24"/>
          <w:szCs w:val="24"/>
        </w:rPr>
        <w:t xml:space="preserve">be </w:t>
      </w:r>
      <w:r w:rsidR="00197530" w:rsidRPr="00C75B13">
        <w:rPr>
          <w:rFonts w:ascii="Times New Roman" w:hAnsi="Times New Roman" w:cs="Times New Roman"/>
          <w:bCs/>
          <w:sz w:val="24"/>
          <w:szCs w:val="24"/>
        </w:rPr>
        <w:t xml:space="preserve">10 percent of the annual dose to adult workers. Rule 0400-20-05-.56 states that the dose </w:t>
      </w:r>
      <w:r w:rsidR="00010B6A">
        <w:rPr>
          <w:rFonts w:ascii="Times New Roman" w:hAnsi="Times New Roman" w:cs="Times New Roman"/>
          <w:bCs/>
          <w:sz w:val="24"/>
          <w:szCs w:val="24"/>
        </w:rPr>
        <w:t>equivalent to an embryo/fetus during an occupational exposure to</w:t>
      </w:r>
      <w:r w:rsidR="00197530" w:rsidRPr="00C75B13">
        <w:rPr>
          <w:rFonts w:ascii="Times New Roman" w:hAnsi="Times New Roman" w:cs="Times New Roman"/>
          <w:bCs/>
          <w:sz w:val="24"/>
          <w:szCs w:val="24"/>
        </w:rPr>
        <w:t xml:space="preserve"> a declared pregnant woman does not exceed 0.5 rem. Rule 0400-04-.60 states the dose limits for individual members of the public The total effective dose equivalent to an individual of the public does not exceed 0.1 rem in a year. A visitor </w:t>
      </w:r>
      <w:r w:rsidR="00F552DA" w:rsidRPr="00C75B13">
        <w:rPr>
          <w:rFonts w:ascii="Times New Roman" w:hAnsi="Times New Roman" w:cs="Times New Roman"/>
          <w:bCs/>
          <w:sz w:val="24"/>
          <w:szCs w:val="24"/>
        </w:rPr>
        <w:t>is permitted to receive no more than 0.5 rem</w:t>
      </w:r>
      <w:r w:rsidR="00010B6A">
        <w:rPr>
          <w:rFonts w:ascii="Times New Roman" w:hAnsi="Times New Roman" w:cs="Times New Roman"/>
          <w:bCs/>
          <w:sz w:val="24"/>
          <w:szCs w:val="24"/>
        </w:rPr>
        <w:t xml:space="preserve"> [22]</w:t>
      </w:r>
      <w:r w:rsidR="00F552DA" w:rsidRPr="00C75B13">
        <w:rPr>
          <w:rFonts w:ascii="Times New Roman" w:hAnsi="Times New Roman" w:cs="Times New Roman"/>
          <w:bCs/>
          <w:sz w:val="24"/>
          <w:szCs w:val="24"/>
        </w:rPr>
        <w:t xml:space="preserve">. </w:t>
      </w:r>
      <w:r w:rsidR="00197530" w:rsidRPr="00C75B13">
        <w:rPr>
          <w:rFonts w:ascii="Times New Roman" w:hAnsi="Times New Roman" w:cs="Times New Roman"/>
          <w:bCs/>
          <w:sz w:val="24"/>
          <w:szCs w:val="24"/>
        </w:rPr>
        <w:t xml:space="preserve">  </w:t>
      </w:r>
    </w:p>
    <w:p w14:paraId="1D503460" w14:textId="64493AB3" w:rsidR="00197530" w:rsidRPr="00C75B13" w:rsidRDefault="00197530" w:rsidP="00B539E8">
      <w:pPr>
        <w:spacing w:line="480" w:lineRule="auto"/>
        <w:rPr>
          <w:rFonts w:ascii="Times New Roman" w:hAnsi="Times New Roman" w:cs="Times New Roman"/>
          <w:bCs/>
          <w:sz w:val="24"/>
          <w:szCs w:val="24"/>
        </w:rPr>
      </w:pPr>
      <w:r w:rsidRPr="00C75B13">
        <w:rPr>
          <w:rFonts w:ascii="Times New Roman" w:hAnsi="Times New Roman" w:cs="Times New Roman"/>
          <w:bCs/>
          <w:sz w:val="24"/>
          <w:szCs w:val="24"/>
        </w:rPr>
        <w:t>RHS 8-8 CN-1449 is the registration form for a linear accelerator with the state</w:t>
      </w:r>
      <w:r w:rsidR="00CC4206">
        <w:rPr>
          <w:rFonts w:ascii="Times New Roman" w:hAnsi="Times New Roman" w:cs="Times New Roman"/>
          <w:bCs/>
          <w:sz w:val="24"/>
          <w:szCs w:val="24"/>
        </w:rPr>
        <w:t xml:space="preserve"> of Tennessee [24]</w:t>
      </w:r>
      <w:r w:rsidRPr="00C75B13">
        <w:rPr>
          <w:rFonts w:ascii="Times New Roman" w:hAnsi="Times New Roman" w:cs="Times New Roman"/>
          <w:bCs/>
          <w:sz w:val="24"/>
          <w:szCs w:val="24"/>
        </w:rPr>
        <w:t xml:space="preserve">. The form </w:t>
      </w:r>
      <w:r w:rsidR="00CC4206">
        <w:rPr>
          <w:rFonts w:ascii="Times New Roman" w:hAnsi="Times New Roman" w:cs="Times New Roman"/>
          <w:bCs/>
          <w:sz w:val="24"/>
          <w:szCs w:val="24"/>
        </w:rPr>
        <w:t xml:space="preserve">lists </w:t>
      </w:r>
      <w:r w:rsidRPr="00C75B13">
        <w:rPr>
          <w:rFonts w:ascii="Times New Roman" w:hAnsi="Times New Roman" w:cs="Times New Roman"/>
          <w:bCs/>
          <w:sz w:val="24"/>
          <w:szCs w:val="24"/>
        </w:rPr>
        <w:t>five</w:t>
      </w:r>
      <w:r w:rsidR="00B41657" w:rsidRPr="00C75B13">
        <w:rPr>
          <w:rFonts w:ascii="Times New Roman" w:hAnsi="Times New Roman" w:cs="Times New Roman"/>
          <w:bCs/>
          <w:sz w:val="24"/>
          <w:szCs w:val="24"/>
        </w:rPr>
        <w:t xml:space="preserve"> points to adhere too: </w:t>
      </w:r>
      <w:r w:rsidRPr="00C75B13">
        <w:rPr>
          <w:rFonts w:ascii="Times New Roman" w:hAnsi="Times New Roman" w:cs="Times New Roman"/>
          <w:bCs/>
          <w:sz w:val="24"/>
          <w:szCs w:val="24"/>
        </w:rPr>
        <w:t xml:space="preserve"> (1) identify </w:t>
      </w:r>
      <w:r w:rsidR="00390A3D" w:rsidRPr="00C75B13">
        <w:rPr>
          <w:rFonts w:ascii="Times New Roman" w:hAnsi="Times New Roman" w:cs="Times New Roman"/>
          <w:bCs/>
          <w:sz w:val="24"/>
          <w:szCs w:val="24"/>
        </w:rPr>
        <w:t>whom</w:t>
      </w:r>
      <w:r w:rsidR="0017498B" w:rsidRPr="00C75B13">
        <w:rPr>
          <w:rFonts w:ascii="Times New Roman" w:hAnsi="Times New Roman" w:cs="Times New Roman"/>
          <w:bCs/>
          <w:sz w:val="24"/>
          <w:szCs w:val="24"/>
        </w:rPr>
        <w:t xml:space="preserve"> is</w:t>
      </w:r>
      <w:r w:rsidRPr="00C75B13">
        <w:rPr>
          <w:rFonts w:ascii="Times New Roman" w:hAnsi="Times New Roman" w:cs="Times New Roman"/>
          <w:bCs/>
          <w:sz w:val="24"/>
          <w:szCs w:val="24"/>
        </w:rPr>
        <w:t xml:space="preserve"> legally responsible for the use of the accelerator and organi</w:t>
      </w:r>
      <w:r w:rsidR="00390A3D" w:rsidRPr="00C75B13">
        <w:rPr>
          <w:rFonts w:ascii="Times New Roman" w:hAnsi="Times New Roman" w:cs="Times New Roman"/>
          <w:bCs/>
          <w:sz w:val="24"/>
          <w:szCs w:val="24"/>
        </w:rPr>
        <w:t>zational structure of applicant,</w:t>
      </w:r>
      <w:r w:rsidRPr="00C75B13">
        <w:rPr>
          <w:rFonts w:ascii="Times New Roman" w:hAnsi="Times New Roman" w:cs="Times New Roman"/>
          <w:bCs/>
          <w:sz w:val="24"/>
          <w:szCs w:val="24"/>
        </w:rPr>
        <w:t xml:space="preserve"> (2) </w:t>
      </w:r>
      <w:r w:rsidR="00390A3D" w:rsidRPr="00C75B13">
        <w:rPr>
          <w:rFonts w:ascii="Times New Roman" w:hAnsi="Times New Roman" w:cs="Times New Roman"/>
          <w:bCs/>
          <w:sz w:val="24"/>
          <w:szCs w:val="24"/>
        </w:rPr>
        <w:t>i</w:t>
      </w:r>
      <w:r w:rsidR="0017498B" w:rsidRPr="00C75B13">
        <w:rPr>
          <w:rFonts w:ascii="Times New Roman" w:hAnsi="Times New Roman" w:cs="Times New Roman"/>
          <w:bCs/>
          <w:sz w:val="24"/>
          <w:szCs w:val="24"/>
        </w:rPr>
        <w:t>dentify if</w:t>
      </w:r>
      <w:r w:rsidRPr="00C75B13">
        <w:rPr>
          <w:rFonts w:ascii="Times New Roman" w:hAnsi="Times New Roman" w:cs="Times New Roman"/>
          <w:bCs/>
          <w:sz w:val="24"/>
          <w:szCs w:val="24"/>
        </w:rPr>
        <w:t xml:space="preserve"> it is a renewal, (3) list all locations at which</w:t>
      </w:r>
      <w:r w:rsidR="00A57FF9">
        <w:rPr>
          <w:rFonts w:ascii="Times New Roman" w:hAnsi="Times New Roman" w:cs="Times New Roman"/>
          <w:bCs/>
          <w:sz w:val="24"/>
          <w:szCs w:val="24"/>
        </w:rPr>
        <w:t xml:space="preserve"> the</w:t>
      </w:r>
      <w:r w:rsidRPr="00C75B13">
        <w:rPr>
          <w:rFonts w:ascii="Times New Roman" w:hAnsi="Times New Roman" w:cs="Times New Roman"/>
          <w:bCs/>
          <w:sz w:val="24"/>
          <w:szCs w:val="24"/>
        </w:rPr>
        <w:t xml:space="preserve"> accelerator will be used and </w:t>
      </w:r>
      <w:r w:rsidR="00A57FF9">
        <w:rPr>
          <w:rFonts w:ascii="Times New Roman" w:hAnsi="Times New Roman" w:cs="Times New Roman"/>
          <w:bCs/>
          <w:sz w:val="24"/>
          <w:szCs w:val="24"/>
        </w:rPr>
        <w:t xml:space="preserve">the </w:t>
      </w:r>
      <w:r w:rsidRPr="00C75B13">
        <w:rPr>
          <w:rFonts w:ascii="Times New Roman" w:hAnsi="Times New Roman" w:cs="Times New Roman"/>
          <w:bCs/>
          <w:sz w:val="24"/>
          <w:szCs w:val="24"/>
        </w:rPr>
        <w:t>ad</w:t>
      </w:r>
      <w:r w:rsidR="00390A3D" w:rsidRPr="00C75B13">
        <w:rPr>
          <w:rFonts w:ascii="Times New Roman" w:hAnsi="Times New Roman" w:cs="Times New Roman"/>
          <w:bCs/>
          <w:sz w:val="24"/>
          <w:szCs w:val="24"/>
        </w:rPr>
        <w:t>dress of the facility, and (4) l</w:t>
      </w:r>
      <w:r w:rsidRPr="00C75B13">
        <w:rPr>
          <w:rFonts w:ascii="Times New Roman" w:hAnsi="Times New Roman" w:cs="Times New Roman"/>
          <w:bCs/>
          <w:sz w:val="24"/>
          <w:szCs w:val="24"/>
        </w:rPr>
        <w:t xml:space="preserve">ist </w:t>
      </w:r>
      <w:r w:rsidR="00A57FF9">
        <w:rPr>
          <w:rFonts w:ascii="Times New Roman" w:hAnsi="Times New Roman" w:cs="Times New Roman"/>
          <w:bCs/>
          <w:sz w:val="24"/>
          <w:szCs w:val="24"/>
        </w:rPr>
        <w:lastRenderedPageBreak/>
        <w:t>associated information of</w:t>
      </w:r>
      <w:r w:rsidRPr="00C75B13">
        <w:rPr>
          <w:rFonts w:ascii="Times New Roman" w:hAnsi="Times New Roman" w:cs="Times New Roman"/>
          <w:bCs/>
          <w:sz w:val="24"/>
          <w:szCs w:val="24"/>
        </w:rPr>
        <w:t xml:space="preserve"> the accelerator to be used. The fifth point is t</w:t>
      </w:r>
      <w:r w:rsidR="00A57FF9">
        <w:rPr>
          <w:rFonts w:ascii="Times New Roman" w:hAnsi="Times New Roman" w:cs="Times New Roman"/>
          <w:bCs/>
          <w:sz w:val="24"/>
          <w:szCs w:val="24"/>
        </w:rPr>
        <w:t>he longest with many sub points. Some of these sub points require describing the following</w:t>
      </w:r>
      <w:r w:rsidRPr="00C75B13">
        <w:rPr>
          <w:rFonts w:ascii="Times New Roman" w:hAnsi="Times New Roman" w:cs="Times New Roman"/>
          <w:bCs/>
          <w:sz w:val="24"/>
          <w:szCs w:val="24"/>
        </w:rPr>
        <w:t xml:space="preserve"> facility, </w:t>
      </w:r>
      <w:r w:rsidR="00A57FF9">
        <w:rPr>
          <w:rFonts w:ascii="Times New Roman" w:hAnsi="Times New Roman" w:cs="Times New Roman"/>
          <w:bCs/>
          <w:sz w:val="24"/>
          <w:szCs w:val="24"/>
        </w:rPr>
        <w:t xml:space="preserve">detailing </w:t>
      </w:r>
      <w:r w:rsidRPr="00C75B13">
        <w:rPr>
          <w:rFonts w:ascii="Times New Roman" w:hAnsi="Times New Roman" w:cs="Times New Roman"/>
          <w:bCs/>
          <w:sz w:val="24"/>
          <w:szCs w:val="24"/>
        </w:rPr>
        <w:t xml:space="preserve">radiation detection instrumentation, </w:t>
      </w:r>
      <w:r w:rsidR="00A57FF9">
        <w:rPr>
          <w:rFonts w:ascii="Times New Roman" w:hAnsi="Times New Roman" w:cs="Times New Roman"/>
          <w:bCs/>
          <w:sz w:val="24"/>
          <w:szCs w:val="24"/>
        </w:rPr>
        <w:t xml:space="preserve">detailing </w:t>
      </w:r>
      <w:r w:rsidRPr="00C75B13">
        <w:rPr>
          <w:rFonts w:ascii="Times New Roman" w:hAnsi="Times New Roman" w:cs="Times New Roman"/>
          <w:bCs/>
          <w:sz w:val="24"/>
          <w:szCs w:val="24"/>
        </w:rPr>
        <w:t xml:space="preserve">calibration of radiation survey instruments, </w:t>
      </w:r>
      <w:r w:rsidR="00A57FF9">
        <w:rPr>
          <w:rFonts w:ascii="Times New Roman" w:hAnsi="Times New Roman" w:cs="Times New Roman"/>
          <w:bCs/>
          <w:sz w:val="24"/>
          <w:szCs w:val="24"/>
        </w:rPr>
        <w:t xml:space="preserve">providing </w:t>
      </w:r>
      <w:r w:rsidRPr="00C75B13">
        <w:rPr>
          <w:rFonts w:ascii="Times New Roman" w:hAnsi="Times New Roman" w:cs="Times New Roman"/>
          <w:bCs/>
          <w:sz w:val="24"/>
          <w:szCs w:val="24"/>
        </w:rPr>
        <w:t>organization that will supply film badg</w:t>
      </w:r>
      <w:r w:rsidR="00A57FF9">
        <w:rPr>
          <w:rFonts w:ascii="Times New Roman" w:hAnsi="Times New Roman" w:cs="Times New Roman"/>
          <w:bCs/>
          <w:sz w:val="24"/>
          <w:szCs w:val="24"/>
        </w:rPr>
        <w:t>es and pocket dosimeters, outlining</w:t>
      </w:r>
      <w:r w:rsidRPr="00C75B13">
        <w:rPr>
          <w:rFonts w:ascii="Times New Roman" w:hAnsi="Times New Roman" w:cs="Times New Roman"/>
          <w:bCs/>
          <w:sz w:val="24"/>
          <w:szCs w:val="24"/>
        </w:rPr>
        <w:t xml:space="preserve"> operating and emergency procedures, </w:t>
      </w:r>
      <w:r w:rsidR="00A57FF9">
        <w:rPr>
          <w:rFonts w:ascii="Times New Roman" w:hAnsi="Times New Roman" w:cs="Times New Roman"/>
          <w:bCs/>
          <w:sz w:val="24"/>
          <w:szCs w:val="24"/>
        </w:rPr>
        <w:t>including employee training methods, describing</w:t>
      </w:r>
      <w:r w:rsidRPr="00C75B13">
        <w:rPr>
          <w:rFonts w:ascii="Times New Roman" w:hAnsi="Times New Roman" w:cs="Times New Roman"/>
          <w:bCs/>
          <w:sz w:val="24"/>
          <w:szCs w:val="24"/>
        </w:rPr>
        <w:t xml:space="preserve"> the internal</w:t>
      </w:r>
      <w:r w:rsidR="00A57FF9">
        <w:rPr>
          <w:rFonts w:ascii="Times New Roman" w:hAnsi="Times New Roman" w:cs="Times New Roman"/>
          <w:bCs/>
          <w:sz w:val="24"/>
          <w:szCs w:val="24"/>
        </w:rPr>
        <w:t xml:space="preserve"> inspection system, and describing</w:t>
      </w:r>
      <w:r w:rsidRPr="00C75B13">
        <w:rPr>
          <w:rFonts w:ascii="Times New Roman" w:hAnsi="Times New Roman" w:cs="Times New Roman"/>
          <w:bCs/>
          <w:sz w:val="24"/>
          <w:szCs w:val="24"/>
        </w:rPr>
        <w:t xml:space="preserve"> the overall organizational structure. Finally</w:t>
      </w:r>
      <w:r w:rsidR="00A57FF9">
        <w:rPr>
          <w:rFonts w:ascii="Times New Roman" w:hAnsi="Times New Roman" w:cs="Times New Roman"/>
          <w:bCs/>
          <w:sz w:val="24"/>
          <w:szCs w:val="24"/>
        </w:rPr>
        <w:t>,</w:t>
      </w:r>
      <w:r w:rsidRPr="00C75B13">
        <w:rPr>
          <w:rFonts w:ascii="Times New Roman" w:hAnsi="Times New Roman" w:cs="Times New Roman"/>
          <w:bCs/>
          <w:sz w:val="24"/>
          <w:szCs w:val="24"/>
        </w:rPr>
        <w:t xml:space="preserve"> the form states that the facility will have to pay a yearly fee of $5</w:t>
      </w:r>
      <w:r w:rsidR="000A2314">
        <w:rPr>
          <w:rFonts w:ascii="Times New Roman" w:hAnsi="Times New Roman" w:cs="Times New Roman"/>
          <w:bCs/>
          <w:sz w:val="24"/>
          <w:szCs w:val="24"/>
        </w:rPr>
        <w:t>,</w:t>
      </w:r>
      <w:r w:rsidRPr="00C75B13">
        <w:rPr>
          <w:rFonts w:ascii="Times New Roman" w:hAnsi="Times New Roman" w:cs="Times New Roman"/>
          <w:bCs/>
          <w:sz w:val="24"/>
          <w:szCs w:val="24"/>
        </w:rPr>
        <w:t>975</w:t>
      </w:r>
      <w:r w:rsidR="00A57FF9">
        <w:rPr>
          <w:rFonts w:ascii="Times New Roman" w:hAnsi="Times New Roman" w:cs="Times New Roman"/>
          <w:bCs/>
          <w:sz w:val="24"/>
          <w:szCs w:val="24"/>
        </w:rPr>
        <w:t xml:space="preserve"> [24]</w:t>
      </w:r>
      <w:r w:rsidRPr="00C75B13">
        <w:rPr>
          <w:rFonts w:ascii="Times New Roman" w:hAnsi="Times New Roman" w:cs="Times New Roman"/>
          <w:bCs/>
          <w:sz w:val="24"/>
          <w:szCs w:val="24"/>
        </w:rPr>
        <w:t>.</w:t>
      </w:r>
    </w:p>
    <w:p w14:paraId="28F61421" w14:textId="77777777" w:rsidR="00722295" w:rsidRPr="00C75B13" w:rsidRDefault="00722295" w:rsidP="00722295">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t>Additional Irradiator Facility Uses:</w:t>
      </w:r>
    </w:p>
    <w:p w14:paraId="036EF3E2" w14:textId="1792A43D" w:rsidR="00722295" w:rsidRPr="00C75B13" w:rsidRDefault="00722295" w:rsidP="00722295">
      <w:pPr>
        <w:spacing w:line="480" w:lineRule="auto"/>
        <w:rPr>
          <w:rFonts w:ascii="Times New Roman" w:hAnsi="Times New Roman" w:cs="Times New Roman"/>
          <w:sz w:val="24"/>
          <w:szCs w:val="24"/>
        </w:rPr>
      </w:pPr>
      <w:r w:rsidRPr="00C75B13">
        <w:rPr>
          <w:rFonts w:ascii="Times New Roman" w:hAnsi="Times New Roman" w:cs="Times New Roman"/>
          <w:sz w:val="24"/>
          <w:szCs w:val="24"/>
        </w:rPr>
        <w:t>One of the avenues to pursue when opening up the design of the facility to irradiate more than beehives for econ</w:t>
      </w:r>
      <w:r w:rsidR="00260BB6">
        <w:rPr>
          <w:rFonts w:ascii="Times New Roman" w:hAnsi="Times New Roman" w:cs="Times New Roman"/>
          <w:sz w:val="24"/>
          <w:szCs w:val="24"/>
        </w:rPr>
        <w:t>omical purposes is food irradiation</w:t>
      </w:r>
      <w:r w:rsidR="00390A3D" w:rsidRPr="00C75B13">
        <w:rPr>
          <w:rFonts w:ascii="Times New Roman" w:hAnsi="Times New Roman" w:cs="Times New Roman"/>
          <w:sz w:val="24"/>
          <w:szCs w:val="24"/>
        </w:rPr>
        <w:t xml:space="preserve">. </w:t>
      </w:r>
      <w:r w:rsidRPr="00C75B13">
        <w:rPr>
          <w:rFonts w:ascii="Times New Roman" w:hAnsi="Times New Roman" w:cs="Times New Roman"/>
          <w:sz w:val="24"/>
          <w:szCs w:val="24"/>
        </w:rPr>
        <w:t>The main foods that receive irradiation currently are spices, fruits, and vegetables. The reasons to irradiate foods accord</w:t>
      </w:r>
      <w:r w:rsidR="00260BB6">
        <w:rPr>
          <w:rFonts w:ascii="Times New Roman" w:hAnsi="Times New Roman" w:cs="Times New Roman"/>
          <w:sz w:val="24"/>
          <w:szCs w:val="24"/>
        </w:rPr>
        <w:t>ing to the FDA are to prevent</w:t>
      </w:r>
      <w:r w:rsidRPr="00C75B13">
        <w:rPr>
          <w:rFonts w:ascii="Times New Roman" w:hAnsi="Times New Roman" w:cs="Times New Roman"/>
          <w:sz w:val="24"/>
          <w:szCs w:val="24"/>
        </w:rPr>
        <w:t xml:space="preserve"> foodborne illness (i.e. salmonellae), </w:t>
      </w:r>
      <w:r w:rsidR="00260BB6">
        <w:rPr>
          <w:rFonts w:ascii="Times New Roman" w:hAnsi="Times New Roman" w:cs="Times New Roman"/>
          <w:sz w:val="24"/>
          <w:szCs w:val="24"/>
        </w:rPr>
        <w:t>to preserve food</w:t>
      </w:r>
      <w:r w:rsidRPr="00C75B13">
        <w:rPr>
          <w:rFonts w:ascii="Times New Roman" w:hAnsi="Times New Roman" w:cs="Times New Roman"/>
          <w:sz w:val="24"/>
          <w:szCs w:val="24"/>
        </w:rPr>
        <w:t xml:space="preserve">, </w:t>
      </w:r>
      <w:r w:rsidR="00260BB6">
        <w:rPr>
          <w:rFonts w:ascii="Times New Roman" w:hAnsi="Times New Roman" w:cs="Times New Roman"/>
          <w:sz w:val="24"/>
          <w:szCs w:val="24"/>
        </w:rPr>
        <w:t xml:space="preserve">to control </w:t>
      </w:r>
      <w:r w:rsidRPr="00C75B13">
        <w:rPr>
          <w:rFonts w:ascii="Times New Roman" w:hAnsi="Times New Roman" w:cs="Times New Roman"/>
          <w:sz w:val="24"/>
          <w:szCs w:val="24"/>
        </w:rPr>
        <w:t xml:space="preserve">insects, </w:t>
      </w:r>
      <w:r w:rsidR="00260BB6">
        <w:rPr>
          <w:rFonts w:ascii="Times New Roman" w:hAnsi="Times New Roman" w:cs="Times New Roman"/>
          <w:sz w:val="24"/>
          <w:szCs w:val="24"/>
        </w:rPr>
        <w:t xml:space="preserve">to </w:t>
      </w:r>
      <w:r w:rsidRPr="00C75B13">
        <w:rPr>
          <w:rFonts w:ascii="Times New Roman" w:hAnsi="Times New Roman" w:cs="Times New Roman"/>
          <w:sz w:val="24"/>
          <w:szCs w:val="24"/>
        </w:rPr>
        <w:t>delay ripening</w:t>
      </w:r>
      <w:r w:rsidR="00294205">
        <w:rPr>
          <w:rFonts w:ascii="Times New Roman" w:hAnsi="Times New Roman" w:cs="Times New Roman"/>
          <w:sz w:val="24"/>
          <w:szCs w:val="24"/>
        </w:rPr>
        <w:t xml:space="preserve"> of fruit, and </w:t>
      </w:r>
      <w:r w:rsidR="00260BB6">
        <w:rPr>
          <w:rFonts w:ascii="Times New Roman" w:hAnsi="Times New Roman" w:cs="Times New Roman"/>
          <w:sz w:val="24"/>
          <w:szCs w:val="24"/>
        </w:rPr>
        <w:t>to sterilize food</w:t>
      </w:r>
      <w:r w:rsidR="00294205">
        <w:rPr>
          <w:rFonts w:ascii="Times New Roman" w:hAnsi="Times New Roman" w:cs="Times New Roman"/>
          <w:sz w:val="24"/>
          <w:szCs w:val="24"/>
        </w:rPr>
        <w:t xml:space="preserve"> [2]</w:t>
      </w:r>
      <w:r w:rsidRPr="00C75B13">
        <w:rPr>
          <w:rFonts w:ascii="Times New Roman" w:hAnsi="Times New Roman" w:cs="Times New Roman"/>
          <w:sz w:val="24"/>
          <w:szCs w:val="24"/>
        </w:rPr>
        <w:t>. According to a study by the University of Wisconsin, irradiation of food does not activate the food</w:t>
      </w:r>
      <w:r w:rsidR="00260BB6">
        <w:rPr>
          <w:rFonts w:ascii="Times New Roman" w:hAnsi="Times New Roman" w:cs="Times New Roman"/>
          <w:sz w:val="24"/>
          <w:szCs w:val="24"/>
        </w:rPr>
        <w:t>,</w:t>
      </w:r>
      <w:r w:rsidRPr="00C75B13">
        <w:rPr>
          <w:rFonts w:ascii="Times New Roman" w:hAnsi="Times New Roman" w:cs="Times New Roman"/>
          <w:sz w:val="24"/>
          <w:szCs w:val="24"/>
        </w:rPr>
        <w:t xml:space="preserve"> and the nutritional val</w:t>
      </w:r>
      <w:r w:rsidR="00294205">
        <w:rPr>
          <w:rFonts w:ascii="Times New Roman" w:hAnsi="Times New Roman" w:cs="Times New Roman"/>
          <w:sz w:val="24"/>
          <w:szCs w:val="24"/>
        </w:rPr>
        <w:t>ue remains close to the same [4]</w:t>
      </w:r>
      <w:r w:rsidRPr="00C75B13">
        <w:rPr>
          <w:rFonts w:ascii="Times New Roman" w:hAnsi="Times New Roman" w:cs="Times New Roman"/>
          <w:sz w:val="24"/>
          <w:szCs w:val="24"/>
        </w:rPr>
        <w:t>.</w:t>
      </w:r>
      <w:r w:rsidR="004614BB" w:rsidRPr="00C75B13">
        <w:rPr>
          <w:rFonts w:ascii="Times New Roman" w:hAnsi="Times New Roman" w:cs="Times New Roman"/>
          <w:sz w:val="24"/>
          <w:szCs w:val="24"/>
        </w:rPr>
        <w:t xml:space="preserve"> The drawbacks of</w:t>
      </w:r>
      <w:r w:rsidRPr="00C75B13">
        <w:rPr>
          <w:rFonts w:ascii="Times New Roman" w:hAnsi="Times New Roman" w:cs="Times New Roman"/>
          <w:sz w:val="24"/>
          <w:szCs w:val="24"/>
        </w:rPr>
        <w:t xml:space="preserve"> irrad</w:t>
      </w:r>
      <w:r w:rsidR="00C05A64">
        <w:rPr>
          <w:rFonts w:ascii="Times New Roman" w:hAnsi="Times New Roman" w:cs="Times New Roman"/>
          <w:sz w:val="24"/>
          <w:szCs w:val="24"/>
        </w:rPr>
        <w:t>iation of food can be seen when irradiation increases</w:t>
      </w:r>
      <w:r w:rsidRPr="00C75B13">
        <w:rPr>
          <w:rFonts w:ascii="Times New Roman" w:hAnsi="Times New Roman" w:cs="Times New Roman"/>
          <w:sz w:val="24"/>
          <w:szCs w:val="24"/>
        </w:rPr>
        <w:t xml:space="preserve"> the prices of t</w:t>
      </w:r>
      <w:r w:rsidR="004614BB" w:rsidRPr="00C75B13">
        <w:rPr>
          <w:rFonts w:ascii="Times New Roman" w:hAnsi="Times New Roman" w:cs="Times New Roman"/>
          <w:sz w:val="24"/>
          <w:szCs w:val="24"/>
        </w:rPr>
        <w:t xml:space="preserve">he food and </w:t>
      </w:r>
      <w:r w:rsidR="00C05A64">
        <w:rPr>
          <w:rFonts w:ascii="Times New Roman" w:hAnsi="Times New Roman" w:cs="Times New Roman"/>
          <w:sz w:val="24"/>
          <w:szCs w:val="24"/>
        </w:rPr>
        <w:t xml:space="preserve">when the </w:t>
      </w:r>
      <w:r w:rsidR="004614BB" w:rsidRPr="00C75B13">
        <w:rPr>
          <w:rFonts w:ascii="Times New Roman" w:hAnsi="Times New Roman" w:cs="Times New Roman"/>
          <w:sz w:val="24"/>
          <w:szCs w:val="24"/>
        </w:rPr>
        <w:t>public perception</w:t>
      </w:r>
      <w:r w:rsidR="00C05A64">
        <w:rPr>
          <w:rFonts w:ascii="Times New Roman" w:hAnsi="Times New Roman" w:cs="Times New Roman"/>
          <w:sz w:val="24"/>
          <w:szCs w:val="24"/>
        </w:rPr>
        <w:t xml:space="preserve"> is changed</w:t>
      </w:r>
      <w:r w:rsidR="004614BB" w:rsidRPr="00C75B13">
        <w:rPr>
          <w:rFonts w:ascii="Times New Roman" w:hAnsi="Times New Roman" w:cs="Times New Roman"/>
          <w:sz w:val="24"/>
          <w:szCs w:val="24"/>
        </w:rPr>
        <w:t xml:space="preserve">. </w:t>
      </w:r>
      <w:r w:rsidRPr="00C75B13">
        <w:rPr>
          <w:rFonts w:ascii="Times New Roman" w:hAnsi="Times New Roman" w:cs="Times New Roman"/>
          <w:sz w:val="24"/>
          <w:szCs w:val="24"/>
        </w:rPr>
        <w:t>A CDC study shows that 50% of people surveyed would purchase irradiated food over non-irradiated food if given the option, and it goes up to 80% if the people are edu</w:t>
      </w:r>
      <w:r w:rsidR="00294205">
        <w:rPr>
          <w:rFonts w:ascii="Times New Roman" w:hAnsi="Times New Roman" w:cs="Times New Roman"/>
          <w:sz w:val="24"/>
          <w:szCs w:val="24"/>
        </w:rPr>
        <w:t>cated on irradiation of food [3]</w:t>
      </w:r>
      <w:r w:rsidRPr="00C75B13">
        <w:rPr>
          <w:rFonts w:ascii="Times New Roman" w:hAnsi="Times New Roman" w:cs="Times New Roman"/>
          <w:sz w:val="24"/>
          <w:szCs w:val="24"/>
        </w:rPr>
        <w:t>. The</w:t>
      </w:r>
      <w:r w:rsidR="004614BB" w:rsidRPr="00C75B13">
        <w:rPr>
          <w:rFonts w:ascii="Times New Roman" w:hAnsi="Times New Roman" w:cs="Times New Roman"/>
          <w:sz w:val="24"/>
          <w:szCs w:val="24"/>
        </w:rPr>
        <w:t xml:space="preserve"> FDA has several categories of foods approved for i</w:t>
      </w:r>
      <w:r w:rsidRPr="00C75B13">
        <w:rPr>
          <w:rFonts w:ascii="Times New Roman" w:hAnsi="Times New Roman" w:cs="Times New Roman"/>
          <w:sz w:val="24"/>
          <w:szCs w:val="24"/>
        </w:rPr>
        <w:t>rradiation and the maximum allowable d</w:t>
      </w:r>
      <w:r w:rsidR="004614BB" w:rsidRPr="00C75B13">
        <w:rPr>
          <w:rFonts w:ascii="Times New Roman" w:hAnsi="Times New Roman" w:cs="Times New Roman"/>
          <w:sz w:val="24"/>
          <w:szCs w:val="24"/>
        </w:rPr>
        <w:t>ose to irradiate the food. The table</w:t>
      </w:r>
      <w:r w:rsidRPr="00C75B13">
        <w:rPr>
          <w:rFonts w:ascii="Times New Roman" w:hAnsi="Times New Roman" w:cs="Times New Roman"/>
          <w:sz w:val="24"/>
          <w:szCs w:val="24"/>
        </w:rPr>
        <w:t xml:space="preserve"> below from the CDC’s web</w:t>
      </w:r>
      <w:r w:rsidR="00C05A64">
        <w:rPr>
          <w:rFonts w:ascii="Times New Roman" w:hAnsi="Times New Roman" w:cs="Times New Roman"/>
          <w:sz w:val="24"/>
          <w:szCs w:val="24"/>
        </w:rPr>
        <w:t>site on the irradiation of food</w:t>
      </w:r>
      <w:r w:rsidRPr="00C75B13">
        <w:rPr>
          <w:rFonts w:ascii="Times New Roman" w:hAnsi="Times New Roman" w:cs="Times New Roman"/>
          <w:sz w:val="24"/>
          <w:szCs w:val="24"/>
        </w:rPr>
        <w:t xml:space="preserve"> provides the year of approval, the maximum dose, and reasons why to irradiate</w:t>
      </w:r>
      <w:r w:rsidR="0000313C">
        <w:rPr>
          <w:rFonts w:ascii="Times New Roman" w:hAnsi="Times New Roman" w:cs="Times New Roman"/>
          <w:sz w:val="24"/>
          <w:szCs w:val="24"/>
        </w:rPr>
        <w:t xml:space="preserve"> [3]</w:t>
      </w:r>
      <w:r w:rsidRPr="00C75B13">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displays the foods approved for irradiation in the United States"/>
      </w:tblPr>
      <w:tblGrid>
        <w:gridCol w:w="2444"/>
        <w:gridCol w:w="2097"/>
        <w:gridCol w:w="1546"/>
        <w:gridCol w:w="3273"/>
      </w:tblGrid>
      <w:tr w:rsidR="004E563B" w:rsidRPr="00C75B13" w14:paraId="6817F17A" w14:textId="77777777" w:rsidTr="004E563B">
        <w:tc>
          <w:tcPr>
            <w:tcW w:w="0" w:type="auto"/>
            <w:gridSpan w:val="4"/>
            <w:hideMark/>
          </w:tcPr>
          <w:p w14:paraId="620B3EAB" w14:textId="77777777" w:rsidR="0000313C" w:rsidRDefault="0000313C" w:rsidP="00DB76BD">
            <w:pPr>
              <w:pStyle w:val="TableTitle"/>
              <w:rPr>
                <w:sz w:val="24"/>
              </w:rPr>
            </w:pPr>
          </w:p>
          <w:p w14:paraId="05BD93C0" w14:textId="77777777" w:rsidR="0000313C" w:rsidRDefault="0000313C" w:rsidP="00DB76BD">
            <w:pPr>
              <w:pStyle w:val="TableTitle"/>
              <w:rPr>
                <w:sz w:val="24"/>
              </w:rPr>
            </w:pPr>
          </w:p>
          <w:p w14:paraId="54D9F308" w14:textId="77777777" w:rsidR="0000313C" w:rsidRDefault="0000313C" w:rsidP="00DB76BD">
            <w:pPr>
              <w:pStyle w:val="TableTitle"/>
              <w:rPr>
                <w:sz w:val="24"/>
              </w:rPr>
            </w:pPr>
          </w:p>
          <w:p w14:paraId="4B08B260" w14:textId="77777777" w:rsidR="00DB76BD" w:rsidRPr="00C75B13" w:rsidRDefault="00DB76BD" w:rsidP="00DB76BD">
            <w:pPr>
              <w:pStyle w:val="TableTitle"/>
              <w:rPr>
                <w:sz w:val="24"/>
              </w:rPr>
            </w:pPr>
            <w:r w:rsidRPr="00C75B13">
              <w:rPr>
                <w:sz w:val="24"/>
              </w:rPr>
              <w:lastRenderedPageBreak/>
              <w:t>TABLE I</w:t>
            </w:r>
          </w:p>
          <w:p w14:paraId="126FDA57" w14:textId="43DBCB18" w:rsidR="004E563B" w:rsidRPr="00C75B13" w:rsidRDefault="00DB76BD" w:rsidP="00DB76BD">
            <w:pPr>
              <w:pStyle w:val="TableTitle"/>
              <w:rPr>
                <w:sz w:val="24"/>
              </w:rPr>
            </w:pPr>
            <w:r w:rsidRPr="00C75B13">
              <w:rPr>
                <w:sz w:val="24"/>
              </w:rPr>
              <w:t>CDC Food Irradiation Information</w:t>
            </w:r>
            <w:r w:rsidR="0000313C">
              <w:rPr>
                <w:sz w:val="24"/>
              </w:rPr>
              <w:t xml:space="preserve"> [3]</w:t>
            </w:r>
          </w:p>
        </w:tc>
      </w:tr>
      <w:tr w:rsidR="004E563B" w:rsidRPr="00C75B13" w14:paraId="40E37F48" w14:textId="77777777" w:rsidTr="004E563B">
        <w:tc>
          <w:tcPr>
            <w:tcW w:w="0" w:type="auto"/>
            <w:tcBorders>
              <w:top w:val="double" w:sz="4" w:space="0" w:color="auto"/>
              <w:bottom w:val="single" w:sz="6" w:space="0" w:color="auto"/>
            </w:tcBorders>
          </w:tcPr>
          <w:p w14:paraId="4F15EBF6" w14:textId="7296CBB7" w:rsidR="004E563B" w:rsidRPr="00C75B13" w:rsidRDefault="004E563B"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lastRenderedPageBreak/>
              <w:t>Approval Year</w:t>
            </w:r>
          </w:p>
        </w:tc>
        <w:tc>
          <w:tcPr>
            <w:tcW w:w="0" w:type="auto"/>
            <w:tcBorders>
              <w:top w:val="double" w:sz="4" w:space="0" w:color="auto"/>
              <w:bottom w:val="single" w:sz="6" w:space="0" w:color="auto"/>
            </w:tcBorders>
          </w:tcPr>
          <w:p w14:paraId="170A1ADB" w14:textId="1E120E2A" w:rsidR="004E563B" w:rsidRPr="00C75B13" w:rsidRDefault="004E563B"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Food</w:t>
            </w:r>
          </w:p>
        </w:tc>
        <w:tc>
          <w:tcPr>
            <w:tcW w:w="0" w:type="auto"/>
            <w:tcBorders>
              <w:top w:val="double" w:sz="4" w:space="0" w:color="auto"/>
              <w:bottom w:val="single" w:sz="6" w:space="0" w:color="auto"/>
            </w:tcBorders>
          </w:tcPr>
          <w:p w14:paraId="79B4F8E8" w14:textId="35B61D47" w:rsidR="004E563B" w:rsidRPr="00C75B13" w:rsidRDefault="004E563B"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Dose</w:t>
            </w:r>
          </w:p>
        </w:tc>
        <w:tc>
          <w:tcPr>
            <w:tcW w:w="0" w:type="auto"/>
            <w:tcBorders>
              <w:top w:val="double" w:sz="4" w:space="0" w:color="auto"/>
              <w:bottom w:val="single" w:sz="6" w:space="0" w:color="auto"/>
            </w:tcBorders>
          </w:tcPr>
          <w:p w14:paraId="2EBDC2B6" w14:textId="268DF33A" w:rsidR="004E563B" w:rsidRPr="00C75B13" w:rsidRDefault="004E563B"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Purpose</w:t>
            </w:r>
          </w:p>
        </w:tc>
      </w:tr>
      <w:tr w:rsidR="00722295" w:rsidRPr="00C75B13" w14:paraId="1F6C7E58" w14:textId="77777777" w:rsidTr="004E563B">
        <w:tc>
          <w:tcPr>
            <w:tcW w:w="0" w:type="auto"/>
            <w:tcBorders>
              <w:top w:val="single" w:sz="6" w:space="0" w:color="auto"/>
            </w:tcBorders>
            <w:hideMark/>
          </w:tcPr>
          <w:p w14:paraId="7997C629"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1963</w:t>
            </w:r>
          </w:p>
        </w:tc>
        <w:tc>
          <w:tcPr>
            <w:tcW w:w="0" w:type="auto"/>
            <w:tcBorders>
              <w:top w:val="single" w:sz="6" w:space="0" w:color="auto"/>
            </w:tcBorders>
            <w:hideMark/>
          </w:tcPr>
          <w:p w14:paraId="4E9A01DD"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Wheat flour</w:t>
            </w:r>
          </w:p>
        </w:tc>
        <w:tc>
          <w:tcPr>
            <w:tcW w:w="0" w:type="auto"/>
            <w:tcBorders>
              <w:top w:val="single" w:sz="6" w:space="0" w:color="auto"/>
            </w:tcBorders>
            <w:hideMark/>
          </w:tcPr>
          <w:p w14:paraId="05465594"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0.2-0.5 kGy</w:t>
            </w:r>
          </w:p>
        </w:tc>
        <w:tc>
          <w:tcPr>
            <w:tcW w:w="0" w:type="auto"/>
            <w:tcBorders>
              <w:top w:val="single" w:sz="6" w:space="0" w:color="auto"/>
            </w:tcBorders>
            <w:hideMark/>
          </w:tcPr>
          <w:p w14:paraId="764DBD85"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Control of mold</w:t>
            </w:r>
          </w:p>
        </w:tc>
      </w:tr>
      <w:tr w:rsidR="00722295" w:rsidRPr="00C75B13" w14:paraId="75F8EDF0" w14:textId="77777777" w:rsidTr="004E563B">
        <w:tc>
          <w:tcPr>
            <w:tcW w:w="0" w:type="auto"/>
            <w:hideMark/>
          </w:tcPr>
          <w:p w14:paraId="2037C685"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1964</w:t>
            </w:r>
          </w:p>
        </w:tc>
        <w:tc>
          <w:tcPr>
            <w:tcW w:w="0" w:type="auto"/>
            <w:hideMark/>
          </w:tcPr>
          <w:p w14:paraId="16C799E9"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White potatoes</w:t>
            </w:r>
          </w:p>
        </w:tc>
        <w:tc>
          <w:tcPr>
            <w:tcW w:w="0" w:type="auto"/>
            <w:hideMark/>
          </w:tcPr>
          <w:p w14:paraId="02683EF7"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0.05-0.15 kGy</w:t>
            </w:r>
          </w:p>
        </w:tc>
        <w:tc>
          <w:tcPr>
            <w:tcW w:w="0" w:type="auto"/>
            <w:hideMark/>
          </w:tcPr>
          <w:p w14:paraId="7444297F"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Inhibit sprouting</w:t>
            </w:r>
          </w:p>
        </w:tc>
      </w:tr>
      <w:tr w:rsidR="00722295" w:rsidRPr="00C75B13" w14:paraId="049E404A" w14:textId="77777777" w:rsidTr="004E563B">
        <w:tc>
          <w:tcPr>
            <w:tcW w:w="0" w:type="auto"/>
            <w:hideMark/>
          </w:tcPr>
          <w:p w14:paraId="69CD0A3E"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1986</w:t>
            </w:r>
          </w:p>
        </w:tc>
        <w:tc>
          <w:tcPr>
            <w:tcW w:w="0" w:type="auto"/>
            <w:hideMark/>
          </w:tcPr>
          <w:p w14:paraId="7A0EE8AD"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Pork</w:t>
            </w:r>
          </w:p>
        </w:tc>
        <w:tc>
          <w:tcPr>
            <w:tcW w:w="0" w:type="auto"/>
            <w:hideMark/>
          </w:tcPr>
          <w:p w14:paraId="2901343A"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0.3-1.0 kGy</w:t>
            </w:r>
          </w:p>
        </w:tc>
        <w:tc>
          <w:tcPr>
            <w:tcW w:w="0" w:type="auto"/>
            <w:hideMark/>
          </w:tcPr>
          <w:p w14:paraId="2E3D66D2"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Kill </w:t>
            </w:r>
            <w:r w:rsidRPr="00C75B13">
              <w:rPr>
                <w:rFonts w:ascii="Times New Roman" w:eastAsia="Times New Roman" w:hAnsi="Times New Roman" w:cs="Times New Roman"/>
                <w:i/>
                <w:iCs/>
                <w:color w:val="000000"/>
                <w:sz w:val="24"/>
                <w:szCs w:val="24"/>
              </w:rPr>
              <w:t>Trichina</w:t>
            </w:r>
            <w:r w:rsidRPr="00C75B13">
              <w:rPr>
                <w:rFonts w:ascii="Times New Roman" w:eastAsia="Times New Roman" w:hAnsi="Times New Roman" w:cs="Times New Roman"/>
                <w:color w:val="000000"/>
                <w:sz w:val="24"/>
                <w:szCs w:val="24"/>
              </w:rPr>
              <w:t> parasites</w:t>
            </w:r>
          </w:p>
        </w:tc>
      </w:tr>
      <w:tr w:rsidR="00722295" w:rsidRPr="00C75B13" w14:paraId="783C1C77" w14:textId="77777777" w:rsidTr="004E563B">
        <w:tc>
          <w:tcPr>
            <w:tcW w:w="0" w:type="auto"/>
            <w:hideMark/>
          </w:tcPr>
          <w:p w14:paraId="4614FAA0"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1986</w:t>
            </w:r>
          </w:p>
        </w:tc>
        <w:tc>
          <w:tcPr>
            <w:tcW w:w="0" w:type="auto"/>
            <w:hideMark/>
          </w:tcPr>
          <w:p w14:paraId="2DDF9841"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Fruit and vegetables</w:t>
            </w:r>
          </w:p>
        </w:tc>
        <w:tc>
          <w:tcPr>
            <w:tcW w:w="0" w:type="auto"/>
            <w:hideMark/>
          </w:tcPr>
          <w:p w14:paraId="75E0BE11"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1.0 kGy</w:t>
            </w:r>
          </w:p>
        </w:tc>
        <w:tc>
          <w:tcPr>
            <w:tcW w:w="0" w:type="auto"/>
            <w:hideMark/>
          </w:tcPr>
          <w:p w14:paraId="49E884D1"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Insect control, increase shelf life</w:t>
            </w:r>
          </w:p>
        </w:tc>
      </w:tr>
      <w:tr w:rsidR="00722295" w:rsidRPr="00C75B13" w14:paraId="44966E0E" w14:textId="77777777" w:rsidTr="004E563B">
        <w:tc>
          <w:tcPr>
            <w:tcW w:w="0" w:type="auto"/>
            <w:hideMark/>
          </w:tcPr>
          <w:p w14:paraId="351CF991"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1986</w:t>
            </w:r>
          </w:p>
        </w:tc>
        <w:tc>
          <w:tcPr>
            <w:tcW w:w="0" w:type="auto"/>
            <w:hideMark/>
          </w:tcPr>
          <w:p w14:paraId="339EFEBA"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Herbs and spices</w:t>
            </w:r>
          </w:p>
        </w:tc>
        <w:tc>
          <w:tcPr>
            <w:tcW w:w="0" w:type="auto"/>
            <w:hideMark/>
          </w:tcPr>
          <w:p w14:paraId="759EF13F"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30 kGy</w:t>
            </w:r>
          </w:p>
        </w:tc>
        <w:tc>
          <w:tcPr>
            <w:tcW w:w="0" w:type="auto"/>
            <w:hideMark/>
          </w:tcPr>
          <w:p w14:paraId="6D99E942"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Sterilization</w:t>
            </w:r>
          </w:p>
        </w:tc>
      </w:tr>
      <w:tr w:rsidR="00722295" w:rsidRPr="00C75B13" w14:paraId="7AC0F7D3" w14:textId="77777777" w:rsidTr="004E563B">
        <w:tc>
          <w:tcPr>
            <w:tcW w:w="0" w:type="auto"/>
            <w:hideMark/>
          </w:tcPr>
          <w:p w14:paraId="5A08EA46"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1990 - FDA</w:t>
            </w:r>
          </w:p>
        </w:tc>
        <w:tc>
          <w:tcPr>
            <w:tcW w:w="0" w:type="auto"/>
            <w:hideMark/>
          </w:tcPr>
          <w:p w14:paraId="23105B72"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Poultry</w:t>
            </w:r>
          </w:p>
        </w:tc>
        <w:tc>
          <w:tcPr>
            <w:tcW w:w="0" w:type="auto"/>
            <w:hideMark/>
          </w:tcPr>
          <w:p w14:paraId="4590D9FD"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3 kGy</w:t>
            </w:r>
          </w:p>
        </w:tc>
        <w:tc>
          <w:tcPr>
            <w:tcW w:w="0" w:type="auto"/>
            <w:hideMark/>
          </w:tcPr>
          <w:p w14:paraId="610793E1"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Bacterial pathogen reduction</w:t>
            </w:r>
          </w:p>
        </w:tc>
      </w:tr>
      <w:tr w:rsidR="00722295" w:rsidRPr="00C75B13" w14:paraId="6D2828F4" w14:textId="77777777" w:rsidTr="004E563B">
        <w:tc>
          <w:tcPr>
            <w:tcW w:w="0" w:type="auto"/>
            <w:hideMark/>
          </w:tcPr>
          <w:p w14:paraId="57F058BB"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1992 - USDA</w:t>
            </w:r>
          </w:p>
        </w:tc>
        <w:tc>
          <w:tcPr>
            <w:tcW w:w="0" w:type="auto"/>
            <w:hideMark/>
          </w:tcPr>
          <w:p w14:paraId="3A88DA2C"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Poultry</w:t>
            </w:r>
          </w:p>
        </w:tc>
        <w:tc>
          <w:tcPr>
            <w:tcW w:w="0" w:type="auto"/>
            <w:hideMark/>
          </w:tcPr>
          <w:p w14:paraId="2F269477"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1.5-3 kGy</w:t>
            </w:r>
          </w:p>
        </w:tc>
        <w:tc>
          <w:tcPr>
            <w:tcW w:w="0" w:type="auto"/>
            <w:hideMark/>
          </w:tcPr>
          <w:p w14:paraId="761A61D5"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Bacterial pathogen reduction</w:t>
            </w:r>
          </w:p>
        </w:tc>
      </w:tr>
      <w:tr w:rsidR="00722295" w:rsidRPr="00C75B13" w14:paraId="40E891AE" w14:textId="77777777" w:rsidTr="004E563B">
        <w:tc>
          <w:tcPr>
            <w:tcW w:w="0" w:type="auto"/>
            <w:hideMark/>
          </w:tcPr>
          <w:p w14:paraId="38B80D28"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1997 - FDA</w:t>
            </w:r>
          </w:p>
        </w:tc>
        <w:tc>
          <w:tcPr>
            <w:tcW w:w="0" w:type="auto"/>
            <w:hideMark/>
          </w:tcPr>
          <w:p w14:paraId="07DD7C65"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Meat</w:t>
            </w:r>
          </w:p>
        </w:tc>
        <w:tc>
          <w:tcPr>
            <w:tcW w:w="0" w:type="auto"/>
            <w:hideMark/>
          </w:tcPr>
          <w:p w14:paraId="56F9DF65"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4.5 kGy</w:t>
            </w:r>
          </w:p>
        </w:tc>
        <w:tc>
          <w:tcPr>
            <w:tcW w:w="0" w:type="auto"/>
            <w:hideMark/>
          </w:tcPr>
          <w:p w14:paraId="4AFC0214"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Bacterial pathogen reduction</w:t>
            </w:r>
          </w:p>
        </w:tc>
      </w:tr>
      <w:tr w:rsidR="00722295" w:rsidRPr="00C75B13" w14:paraId="387701C7" w14:textId="77777777" w:rsidTr="004E563B">
        <w:tc>
          <w:tcPr>
            <w:tcW w:w="0" w:type="auto"/>
            <w:tcBorders>
              <w:bottom w:val="double" w:sz="4" w:space="0" w:color="auto"/>
            </w:tcBorders>
            <w:hideMark/>
          </w:tcPr>
          <w:p w14:paraId="3529A6F0"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1999 - USDA (pending)</w:t>
            </w:r>
          </w:p>
        </w:tc>
        <w:tc>
          <w:tcPr>
            <w:tcW w:w="0" w:type="auto"/>
            <w:tcBorders>
              <w:bottom w:val="double" w:sz="4" w:space="0" w:color="auto"/>
            </w:tcBorders>
            <w:hideMark/>
          </w:tcPr>
          <w:p w14:paraId="19F62027"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Meat</w:t>
            </w:r>
          </w:p>
        </w:tc>
        <w:tc>
          <w:tcPr>
            <w:tcW w:w="0" w:type="auto"/>
            <w:tcBorders>
              <w:bottom w:val="double" w:sz="4" w:space="0" w:color="auto"/>
            </w:tcBorders>
            <w:hideMark/>
          </w:tcPr>
          <w:p w14:paraId="123C3F47"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4.5 kGy</w:t>
            </w:r>
          </w:p>
        </w:tc>
        <w:tc>
          <w:tcPr>
            <w:tcW w:w="0" w:type="auto"/>
            <w:tcBorders>
              <w:bottom w:val="double" w:sz="4" w:space="0" w:color="auto"/>
            </w:tcBorders>
            <w:hideMark/>
          </w:tcPr>
          <w:p w14:paraId="2C5448BB" w14:textId="77777777" w:rsidR="00722295" w:rsidRPr="00C75B13" w:rsidRDefault="00722295" w:rsidP="00722295">
            <w:pPr>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Bacterial pathogen reduction</w:t>
            </w:r>
          </w:p>
        </w:tc>
      </w:tr>
    </w:tbl>
    <w:p w14:paraId="488C12F3" w14:textId="77777777" w:rsidR="00B539E8" w:rsidRPr="00C75B13" w:rsidRDefault="00B539E8" w:rsidP="00722295">
      <w:pPr>
        <w:spacing w:line="480" w:lineRule="auto"/>
        <w:rPr>
          <w:rFonts w:ascii="Times New Roman" w:hAnsi="Times New Roman" w:cs="Times New Roman"/>
          <w:sz w:val="24"/>
          <w:szCs w:val="24"/>
        </w:rPr>
      </w:pPr>
    </w:p>
    <w:p w14:paraId="40BFBE15" w14:textId="7FD9C562" w:rsidR="00722295" w:rsidRPr="00C75B13" w:rsidRDefault="004614BB" w:rsidP="00722295">
      <w:pPr>
        <w:spacing w:line="480" w:lineRule="auto"/>
        <w:rPr>
          <w:rFonts w:ascii="Times New Roman" w:hAnsi="Times New Roman" w:cs="Times New Roman"/>
          <w:sz w:val="24"/>
          <w:szCs w:val="24"/>
        </w:rPr>
      </w:pPr>
      <w:r w:rsidRPr="00C75B13">
        <w:rPr>
          <w:rFonts w:ascii="Times New Roman" w:hAnsi="Times New Roman" w:cs="Times New Roman"/>
          <w:sz w:val="24"/>
          <w:szCs w:val="24"/>
        </w:rPr>
        <w:t>From the above table,</w:t>
      </w:r>
      <w:r w:rsidR="001B3135" w:rsidRPr="00C75B13">
        <w:rPr>
          <w:rFonts w:ascii="Times New Roman" w:hAnsi="Times New Roman" w:cs="Times New Roman"/>
          <w:sz w:val="24"/>
          <w:szCs w:val="24"/>
        </w:rPr>
        <w:t xml:space="preserve"> </w:t>
      </w:r>
      <w:r w:rsidR="005228AD" w:rsidRPr="00C75B13">
        <w:rPr>
          <w:rFonts w:ascii="Times New Roman" w:hAnsi="Times New Roman" w:cs="Times New Roman"/>
          <w:sz w:val="24"/>
          <w:szCs w:val="24"/>
        </w:rPr>
        <w:t>the</w:t>
      </w:r>
      <w:r w:rsidR="001B3135" w:rsidRPr="00C75B13">
        <w:rPr>
          <w:rFonts w:ascii="Times New Roman" w:hAnsi="Times New Roman" w:cs="Times New Roman"/>
          <w:sz w:val="24"/>
          <w:szCs w:val="24"/>
        </w:rPr>
        <w:t xml:space="preserve"> maximum dose for spices is 30 kGy</w:t>
      </w:r>
      <w:r w:rsidR="005228AD" w:rsidRPr="00C75B13">
        <w:rPr>
          <w:rFonts w:ascii="Times New Roman" w:hAnsi="Times New Roman" w:cs="Times New Roman"/>
          <w:sz w:val="24"/>
          <w:szCs w:val="24"/>
        </w:rPr>
        <w:t>,</w:t>
      </w:r>
      <w:r w:rsidR="00722295" w:rsidRPr="00C75B13">
        <w:rPr>
          <w:rFonts w:ascii="Times New Roman" w:hAnsi="Times New Roman" w:cs="Times New Roman"/>
          <w:sz w:val="24"/>
          <w:szCs w:val="24"/>
        </w:rPr>
        <w:t xml:space="preserve"> but The Institute of Food Science and Technology provides recommended doses need t</w:t>
      </w:r>
      <w:r w:rsidR="001C4163">
        <w:rPr>
          <w:rFonts w:ascii="Times New Roman" w:hAnsi="Times New Roman" w:cs="Times New Roman"/>
          <w:sz w:val="24"/>
          <w:szCs w:val="24"/>
        </w:rPr>
        <w:t xml:space="preserve">o irradiate spices at 10 </w:t>
      </w:r>
      <w:proofErr w:type="spellStart"/>
      <w:r w:rsidR="001C4163">
        <w:rPr>
          <w:rFonts w:ascii="Times New Roman" w:hAnsi="Times New Roman" w:cs="Times New Roman"/>
          <w:sz w:val="24"/>
          <w:szCs w:val="24"/>
        </w:rPr>
        <w:t>kGy</w:t>
      </w:r>
      <w:proofErr w:type="spellEnd"/>
      <w:r w:rsidR="001C4163">
        <w:rPr>
          <w:rFonts w:ascii="Times New Roman" w:hAnsi="Times New Roman" w:cs="Times New Roman"/>
          <w:sz w:val="24"/>
          <w:szCs w:val="24"/>
        </w:rPr>
        <w:t xml:space="preserve"> [1]</w:t>
      </w:r>
      <w:r w:rsidR="00722295" w:rsidRPr="00C75B13">
        <w:rPr>
          <w:rFonts w:ascii="Times New Roman" w:hAnsi="Times New Roman" w:cs="Times New Roman"/>
          <w:sz w:val="24"/>
          <w:szCs w:val="24"/>
        </w:rPr>
        <w:t xml:space="preserve">.  Adding the irradiation of food will provide our facility with another avenue to add revenue stream within our design. </w:t>
      </w:r>
    </w:p>
    <w:p w14:paraId="16EC0240" w14:textId="7F775112" w:rsidR="005A614E" w:rsidRPr="00C75B13" w:rsidRDefault="005A614E" w:rsidP="00722295">
      <w:p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In addition to the revenue stream of food irradiation, irradiation of medical devices </w:t>
      </w:r>
      <w:r w:rsidR="00123F84" w:rsidRPr="00C75B13">
        <w:rPr>
          <w:rFonts w:ascii="Times New Roman" w:hAnsi="Times New Roman" w:cs="Times New Roman"/>
          <w:sz w:val="24"/>
          <w:szCs w:val="24"/>
        </w:rPr>
        <w:t xml:space="preserve">and pharmaceutical products for sterilization are other </w:t>
      </w:r>
      <w:r w:rsidRPr="00C75B13">
        <w:rPr>
          <w:rFonts w:ascii="Times New Roman" w:hAnsi="Times New Roman" w:cs="Times New Roman"/>
          <w:sz w:val="24"/>
          <w:szCs w:val="24"/>
        </w:rPr>
        <w:t>indus</w:t>
      </w:r>
      <w:r w:rsidR="00123F84" w:rsidRPr="00C75B13">
        <w:rPr>
          <w:rFonts w:ascii="Times New Roman" w:hAnsi="Times New Roman" w:cs="Times New Roman"/>
          <w:sz w:val="24"/>
          <w:szCs w:val="24"/>
        </w:rPr>
        <w:t>tries</w:t>
      </w:r>
      <w:r w:rsidRPr="00C75B13">
        <w:rPr>
          <w:rFonts w:ascii="Times New Roman" w:hAnsi="Times New Roman" w:cs="Times New Roman"/>
          <w:sz w:val="24"/>
          <w:szCs w:val="24"/>
        </w:rPr>
        <w:t xml:space="preserve"> that could be tapped into. </w:t>
      </w:r>
      <w:r w:rsidR="001D2962" w:rsidRPr="00C75B13">
        <w:rPr>
          <w:rFonts w:ascii="Times New Roman" w:hAnsi="Times New Roman" w:cs="Times New Roman"/>
          <w:sz w:val="24"/>
          <w:szCs w:val="24"/>
        </w:rPr>
        <w:t xml:space="preserve">Currently companies such as </w:t>
      </w:r>
      <w:proofErr w:type="spellStart"/>
      <w:r w:rsidR="001D2962" w:rsidRPr="00C75B13">
        <w:rPr>
          <w:rFonts w:ascii="Times New Roman" w:hAnsi="Times New Roman" w:cs="Times New Roman"/>
          <w:sz w:val="24"/>
          <w:szCs w:val="24"/>
        </w:rPr>
        <w:t>Steri</w:t>
      </w:r>
      <w:r w:rsidR="005E096A">
        <w:rPr>
          <w:rFonts w:ascii="Times New Roman" w:hAnsi="Times New Roman" w:cs="Times New Roman"/>
          <w:sz w:val="24"/>
          <w:szCs w:val="24"/>
        </w:rPr>
        <w:t>genic</w:t>
      </w:r>
      <w:r w:rsidR="001D2962" w:rsidRPr="00C75B13">
        <w:rPr>
          <w:rFonts w:ascii="Times New Roman" w:hAnsi="Times New Roman" w:cs="Times New Roman"/>
          <w:sz w:val="24"/>
          <w:szCs w:val="24"/>
        </w:rPr>
        <w:t>s</w:t>
      </w:r>
      <w:proofErr w:type="spellEnd"/>
      <w:r w:rsidR="001D2962" w:rsidRPr="00C75B13">
        <w:rPr>
          <w:rFonts w:ascii="Times New Roman" w:hAnsi="Times New Roman" w:cs="Times New Roman"/>
          <w:sz w:val="24"/>
          <w:szCs w:val="24"/>
        </w:rPr>
        <w:t xml:space="preserve"> are using gamma irradiation to sterilize single-use medical supplies. These supplies include syringes, implants, and catheters</w:t>
      </w:r>
      <w:r w:rsidR="005E096A">
        <w:rPr>
          <w:rFonts w:ascii="Times New Roman" w:hAnsi="Times New Roman" w:cs="Times New Roman"/>
          <w:sz w:val="24"/>
          <w:szCs w:val="24"/>
        </w:rPr>
        <w:t xml:space="preserve"> [21]</w:t>
      </w:r>
      <w:r w:rsidR="001D2962" w:rsidRPr="00C75B13">
        <w:rPr>
          <w:rFonts w:ascii="Times New Roman" w:hAnsi="Times New Roman" w:cs="Times New Roman"/>
          <w:sz w:val="24"/>
          <w:szCs w:val="24"/>
        </w:rPr>
        <w:t xml:space="preserve">. </w:t>
      </w:r>
      <w:r w:rsidR="00123F84" w:rsidRPr="00C75B13">
        <w:rPr>
          <w:rFonts w:ascii="Times New Roman" w:hAnsi="Times New Roman" w:cs="Times New Roman"/>
          <w:sz w:val="24"/>
          <w:szCs w:val="24"/>
        </w:rPr>
        <w:t>Radiation sterilization of both medical and pharmaceutical products once required a minimum dose of 25 kGy, but the International Organization for Standardization (ISO) set new requirement</w:t>
      </w:r>
      <w:r w:rsidR="006F089B" w:rsidRPr="00C75B13">
        <w:rPr>
          <w:rFonts w:ascii="Times New Roman" w:hAnsi="Times New Roman" w:cs="Times New Roman"/>
          <w:sz w:val="24"/>
          <w:szCs w:val="24"/>
        </w:rPr>
        <w:t>s that do not set one dose</w:t>
      </w:r>
      <w:r w:rsidR="00532578">
        <w:rPr>
          <w:rFonts w:ascii="Times New Roman" w:hAnsi="Times New Roman" w:cs="Times New Roman"/>
          <w:sz w:val="24"/>
          <w:szCs w:val="24"/>
        </w:rPr>
        <w:t xml:space="preserve"> [25]</w:t>
      </w:r>
      <w:r w:rsidR="006F089B" w:rsidRPr="00C75B13">
        <w:rPr>
          <w:rFonts w:ascii="Times New Roman" w:hAnsi="Times New Roman" w:cs="Times New Roman"/>
          <w:sz w:val="24"/>
          <w:szCs w:val="24"/>
        </w:rPr>
        <w:t xml:space="preserve">. </w:t>
      </w:r>
      <w:r w:rsidR="00123F84" w:rsidRPr="00C75B13">
        <w:rPr>
          <w:rFonts w:ascii="Times New Roman" w:hAnsi="Times New Roman" w:cs="Times New Roman"/>
          <w:sz w:val="24"/>
          <w:szCs w:val="24"/>
        </w:rPr>
        <w:t>These new requirements state that sterilization dose must be determined for individual products depending on their bioburden. The determination of the sterilization dose does not fall under the irradiation facility</w:t>
      </w:r>
      <w:r w:rsidR="00035B53" w:rsidRPr="00C75B13">
        <w:rPr>
          <w:rFonts w:ascii="Times New Roman" w:hAnsi="Times New Roman" w:cs="Times New Roman"/>
          <w:sz w:val="24"/>
          <w:szCs w:val="24"/>
        </w:rPr>
        <w:t>’s responsibilities</w:t>
      </w:r>
      <w:r w:rsidR="00123F84" w:rsidRPr="00C75B13">
        <w:rPr>
          <w:rFonts w:ascii="Times New Roman" w:hAnsi="Times New Roman" w:cs="Times New Roman"/>
          <w:sz w:val="24"/>
          <w:szCs w:val="24"/>
        </w:rPr>
        <w:t>; rather it is a responsibility of the medical or pharmaceutical product manufacturer</w:t>
      </w:r>
      <w:r w:rsidR="00532578">
        <w:rPr>
          <w:rFonts w:ascii="Times New Roman" w:hAnsi="Times New Roman" w:cs="Times New Roman"/>
          <w:sz w:val="24"/>
          <w:szCs w:val="24"/>
        </w:rPr>
        <w:t xml:space="preserve"> [25]</w:t>
      </w:r>
      <w:r w:rsidR="00123F84" w:rsidRPr="00C75B13">
        <w:rPr>
          <w:rFonts w:ascii="Times New Roman" w:hAnsi="Times New Roman" w:cs="Times New Roman"/>
          <w:sz w:val="24"/>
          <w:szCs w:val="24"/>
        </w:rPr>
        <w:t xml:space="preserve">. </w:t>
      </w:r>
    </w:p>
    <w:p w14:paraId="771F03D3" w14:textId="5DBC19AB" w:rsidR="00265B1D" w:rsidRPr="00C75B13" w:rsidRDefault="00123F84" w:rsidP="00722295">
      <w:pPr>
        <w:spacing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 xml:space="preserve">There are two primary ISO standards currently regulating radiation sterilization. ISO 1137 parts 1, 2, and 3 outline what is expected in complete sterilization. The </w:t>
      </w:r>
      <w:r w:rsidR="00265B1D" w:rsidRPr="00C75B13">
        <w:rPr>
          <w:rFonts w:ascii="Times New Roman" w:hAnsi="Times New Roman" w:cs="Times New Roman"/>
          <w:sz w:val="24"/>
          <w:szCs w:val="24"/>
        </w:rPr>
        <w:t>standards would only set the dose that the facility needed in order to ensure complete reduction of the bioburden on the products</w:t>
      </w:r>
      <w:r w:rsidR="00532578">
        <w:rPr>
          <w:rFonts w:ascii="Times New Roman" w:hAnsi="Times New Roman" w:cs="Times New Roman"/>
          <w:sz w:val="24"/>
          <w:szCs w:val="24"/>
        </w:rPr>
        <w:t xml:space="preserve"> [25]</w:t>
      </w:r>
      <w:r w:rsidR="00265B1D" w:rsidRPr="00C75B13">
        <w:rPr>
          <w:rFonts w:ascii="Times New Roman" w:hAnsi="Times New Roman" w:cs="Times New Roman"/>
          <w:sz w:val="24"/>
          <w:szCs w:val="24"/>
        </w:rPr>
        <w:t>. As such, each product’s sterilization dose would be dependent on what bioburden species were discovered on the product at the time of manufacture. The responsibility of validating sterilization, however, falls into the hands of the manufacturer, not the irradiation facility</w:t>
      </w:r>
      <w:r w:rsidR="00532578">
        <w:rPr>
          <w:rFonts w:ascii="Times New Roman" w:hAnsi="Times New Roman" w:cs="Times New Roman"/>
          <w:sz w:val="24"/>
          <w:szCs w:val="24"/>
        </w:rPr>
        <w:t xml:space="preserve"> [25]</w:t>
      </w:r>
      <w:r w:rsidR="00265B1D" w:rsidRPr="00C75B13">
        <w:rPr>
          <w:rFonts w:ascii="Times New Roman" w:hAnsi="Times New Roman" w:cs="Times New Roman"/>
          <w:sz w:val="24"/>
          <w:szCs w:val="24"/>
        </w:rPr>
        <w:t xml:space="preserve">. </w:t>
      </w:r>
    </w:p>
    <w:p w14:paraId="7BE2A6CA" w14:textId="38BA14BE" w:rsidR="00265B1D" w:rsidRPr="00C75B13" w:rsidRDefault="00265B1D" w:rsidP="00722295">
      <w:pPr>
        <w:spacing w:line="480" w:lineRule="auto"/>
        <w:rPr>
          <w:rFonts w:ascii="Times New Roman" w:hAnsi="Times New Roman" w:cs="Times New Roman"/>
          <w:sz w:val="24"/>
          <w:szCs w:val="24"/>
        </w:rPr>
      </w:pPr>
      <w:r w:rsidRPr="00C75B13">
        <w:rPr>
          <w:rFonts w:ascii="Times New Roman" w:hAnsi="Times New Roman" w:cs="Times New Roman"/>
          <w:sz w:val="24"/>
          <w:szCs w:val="24"/>
        </w:rPr>
        <w:t>The facility would be responsible for making sure processing equipment and procedures followed ISO standards, recording all procedures, methods, and measurements, performing dose mapping</w:t>
      </w:r>
      <w:r w:rsidR="00035B53" w:rsidRPr="00C75B13">
        <w:rPr>
          <w:rFonts w:ascii="Times New Roman" w:hAnsi="Times New Roman" w:cs="Times New Roman"/>
          <w:sz w:val="24"/>
          <w:szCs w:val="24"/>
        </w:rPr>
        <w:t>,</w:t>
      </w:r>
      <w:r w:rsidRPr="00C75B13">
        <w:rPr>
          <w:rFonts w:ascii="Times New Roman" w:hAnsi="Times New Roman" w:cs="Times New Roman"/>
          <w:sz w:val="24"/>
          <w:szCs w:val="24"/>
        </w:rPr>
        <w:t xml:space="preserve"> and monitoring and controlling process parameters.  </w:t>
      </w:r>
      <w:r w:rsidR="00FE6C0A" w:rsidRPr="00C75B13">
        <w:rPr>
          <w:rFonts w:ascii="Times New Roman" w:hAnsi="Times New Roman" w:cs="Times New Roman"/>
          <w:sz w:val="24"/>
          <w:szCs w:val="24"/>
        </w:rPr>
        <w:t>The International Atomic Energy Agency (IAEA) states that t</w:t>
      </w:r>
      <w:r w:rsidRPr="00C75B13">
        <w:rPr>
          <w:rFonts w:ascii="Times New Roman" w:hAnsi="Times New Roman" w:cs="Times New Roman"/>
          <w:sz w:val="24"/>
          <w:szCs w:val="24"/>
        </w:rPr>
        <w:t>hese responsibilities, however, would also need to be established and routinely executed for irradiation of bee-hives and other materials, so there is no extra financial burden on the fa</w:t>
      </w:r>
      <w:r w:rsidR="00E26154" w:rsidRPr="00C75B13">
        <w:rPr>
          <w:rFonts w:ascii="Times New Roman" w:hAnsi="Times New Roman" w:cs="Times New Roman"/>
          <w:sz w:val="24"/>
          <w:szCs w:val="24"/>
        </w:rPr>
        <w:t>cility</w:t>
      </w:r>
      <w:r w:rsidR="006709D1" w:rsidRPr="00C75B13">
        <w:rPr>
          <w:rFonts w:ascii="Times New Roman" w:hAnsi="Times New Roman" w:cs="Times New Roman"/>
          <w:sz w:val="24"/>
          <w:szCs w:val="24"/>
        </w:rPr>
        <w:t xml:space="preserve">. </w:t>
      </w:r>
    </w:p>
    <w:p w14:paraId="41259E60" w14:textId="77777777" w:rsidR="004030AD" w:rsidRPr="00C75B13" w:rsidRDefault="00A04015" w:rsidP="001F6C12">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t xml:space="preserve">Shielding Calculation </w:t>
      </w:r>
      <w:r w:rsidR="004030AD" w:rsidRPr="00C75B13">
        <w:rPr>
          <w:rFonts w:ascii="Times New Roman" w:hAnsi="Times New Roman" w:cs="Times New Roman"/>
          <w:b/>
          <w:sz w:val="24"/>
          <w:szCs w:val="24"/>
        </w:rPr>
        <w:t>Methods:</w:t>
      </w:r>
    </w:p>
    <w:p w14:paraId="5B39A09D" w14:textId="3CEA4FFA" w:rsidR="007C2F36" w:rsidRPr="00C75B13" w:rsidRDefault="007C2F36" w:rsidP="002E73BD">
      <w:pPr>
        <w:pStyle w:val="Text"/>
        <w:spacing w:line="480" w:lineRule="auto"/>
        <w:ind w:firstLine="0"/>
        <w:jc w:val="left"/>
        <w:rPr>
          <w:sz w:val="24"/>
          <w:szCs w:val="24"/>
        </w:rPr>
      </w:pPr>
      <w:r w:rsidRPr="00C75B13">
        <w:rPr>
          <w:sz w:val="24"/>
          <w:szCs w:val="24"/>
        </w:rPr>
        <w:t>The National Council on Radiation Protection and Measurements (NCRP) published reports that help to design shielding facilities</w:t>
      </w:r>
      <w:r w:rsidR="0026505D">
        <w:rPr>
          <w:sz w:val="24"/>
          <w:szCs w:val="24"/>
        </w:rPr>
        <w:t xml:space="preserve">. The </w:t>
      </w:r>
      <w:r w:rsidR="00894684" w:rsidRPr="00C75B13">
        <w:rPr>
          <w:sz w:val="24"/>
          <w:szCs w:val="24"/>
        </w:rPr>
        <w:t>NCRP’s methods in the</w:t>
      </w:r>
      <w:r w:rsidRPr="00C75B13">
        <w:rPr>
          <w:sz w:val="24"/>
          <w:szCs w:val="24"/>
        </w:rPr>
        <w:t xml:space="preserve"> reports are carefully studied and validated in shielding facilities</w:t>
      </w:r>
      <w:r w:rsidR="0026505D">
        <w:rPr>
          <w:sz w:val="24"/>
          <w:szCs w:val="24"/>
        </w:rPr>
        <w:t xml:space="preserve"> [12]</w:t>
      </w:r>
      <w:r w:rsidRPr="00C75B13">
        <w:rPr>
          <w:sz w:val="24"/>
          <w:szCs w:val="24"/>
        </w:rPr>
        <w:t>. According to NCRP report 151, “the shielding design goals (P) are levels of dose equivalent (H) used in the design calculations and evaluation of barriers constructed for the protection of workers or members of the publ</w:t>
      </w:r>
      <w:r w:rsidR="0026505D">
        <w:rPr>
          <w:sz w:val="24"/>
          <w:szCs w:val="24"/>
        </w:rPr>
        <w:t>ic” [12</w:t>
      </w:r>
      <w:r w:rsidR="00E202F0">
        <w:rPr>
          <w:sz w:val="24"/>
          <w:szCs w:val="24"/>
        </w:rPr>
        <w:t>].</w:t>
      </w:r>
    </w:p>
    <w:p w14:paraId="4CD39BC6" w14:textId="1DBD00C8" w:rsidR="007C2F36" w:rsidRPr="00C75B13" w:rsidRDefault="007C2F36" w:rsidP="002E73BD">
      <w:pPr>
        <w:pStyle w:val="Text"/>
        <w:spacing w:line="480" w:lineRule="auto"/>
        <w:ind w:firstLine="0"/>
        <w:jc w:val="left"/>
        <w:rPr>
          <w:sz w:val="24"/>
          <w:szCs w:val="24"/>
        </w:rPr>
      </w:pPr>
      <w:r w:rsidRPr="00C75B13">
        <w:rPr>
          <w:sz w:val="24"/>
          <w:szCs w:val="24"/>
        </w:rPr>
        <w:t xml:space="preserve">The shielding design goals (P) are represented in dose equivalent. The recommended dose equivalent in controlled areas, the areas where the licensee can limit access, is 0.1 </w:t>
      </w:r>
      <w:proofErr w:type="spellStart"/>
      <w:r w:rsidRPr="00C75B13">
        <w:rPr>
          <w:sz w:val="24"/>
          <w:szCs w:val="24"/>
        </w:rPr>
        <w:t>mSv</w:t>
      </w:r>
      <w:proofErr w:type="spellEnd"/>
      <w:r w:rsidRPr="00C75B13">
        <w:rPr>
          <w:sz w:val="24"/>
          <w:szCs w:val="24"/>
        </w:rPr>
        <w:t xml:space="preserve"> week</w:t>
      </w:r>
      <w:r w:rsidRPr="005B6917">
        <w:rPr>
          <w:sz w:val="24"/>
          <w:szCs w:val="24"/>
          <w:vertAlign w:val="superscript"/>
        </w:rPr>
        <w:t>–1</w:t>
      </w:r>
      <w:r w:rsidRPr="00C75B13">
        <w:rPr>
          <w:sz w:val="24"/>
          <w:szCs w:val="24"/>
        </w:rPr>
        <w:t xml:space="preserve"> (5 </w:t>
      </w:r>
      <w:proofErr w:type="spellStart"/>
      <w:r w:rsidRPr="00C75B13">
        <w:rPr>
          <w:sz w:val="24"/>
          <w:szCs w:val="24"/>
        </w:rPr>
        <w:t>mSv</w:t>
      </w:r>
      <w:proofErr w:type="spellEnd"/>
      <w:r w:rsidRPr="00C75B13">
        <w:rPr>
          <w:sz w:val="24"/>
          <w:szCs w:val="24"/>
        </w:rPr>
        <w:t xml:space="preserve"> y</w:t>
      </w:r>
      <w:r w:rsidRPr="005B6917">
        <w:rPr>
          <w:sz w:val="24"/>
          <w:szCs w:val="24"/>
          <w:vertAlign w:val="superscript"/>
        </w:rPr>
        <w:t>–1</w:t>
      </w:r>
      <w:r w:rsidRPr="00C75B13">
        <w:rPr>
          <w:sz w:val="24"/>
          <w:szCs w:val="24"/>
        </w:rPr>
        <w:t xml:space="preserve">), and the recommended dose equivalent in uncontrolled areas is 0.02 </w:t>
      </w:r>
      <w:proofErr w:type="spellStart"/>
      <w:r w:rsidRPr="00C75B13">
        <w:rPr>
          <w:sz w:val="24"/>
          <w:szCs w:val="24"/>
        </w:rPr>
        <w:t>mSv</w:t>
      </w:r>
      <w:proofErr w:type="spellEnd"/>
      <w:r w:rsidRPr="00C75B13">
        <w:rPr>
          <w:sz w:val="24"/>
          <w:szCs w:val="24"/>
        </w:rPr>
        <w:t xml:space="preserve"> week</w:t>
      </w:r>
      <w:r w:rsidRPr="005B6917">
        <w:rPr>
          <w:sz w:val="24"/>
          <w:szCs w:val="24"/>
          <w:vertAlign w:val="superscript"/>
        </w:rPr>
        <w:t>–1</w:t>
      </w:r>
      <w:r w:rsidRPr="00C75B13">
        <w:rPr>
          <w:sz w:val="24"/>
          <w:szCs w:val="24"/>
        </w:rPr>
        <w:t xml:space="preserve"> (1 </w:t>
      </w:r>
      <w:proofErr w:type="spellStart"/>
      <w:r w:rsidRPr="00C75B13">
        <w:rPr>
          <w:sz w:val="24"/>
          <w:szCs w:val="24"/>
        </w:rPr>
        <w:t>mSv</w:t>
      </w:r>
      <w:proofErr w:type="spellEnd"/>
      <w:r w:rsidRPr="00C75B13">
        <w:rPr>
          <w:sz w:val="24"/>
          <w:szCs w:val="24"/>
        </w:rPr>
        <w:t xml:space="preserve"> y</w:t>
      </w:r>
      <w:r w:rsidRPr="005B6917">
        <w:rPr>
          <w:sz w:val="24"/>
          <w:szCs w:val="24"/>
          <w:vertAlign w:val="superscript"/>
        </w:rPr>
        <w:t>–1</w:t>
      </w:r>
      <w:r w:rsidRPr="00C75B13">
        <w:rPr>
          <w:sz w:val="24"/>
          <w:szCs w:val="24"/>
        </w:rPr>
        <w:t>)</w:t>
      </w:r>
      <w:r w:rsidR="00AC2E4E">
        <w:rPr>
          <w:sz w:val="24"/>
          <w:szCs w:val="24"/>
        </w:rPr>
        <w:t xml:space="preserve"> [12]</w:t>
      </w:r>
      <w:r w:rsidRPr="00C75B13">
        <w:rPr>
          <w:sz w:val="24"/>
          <w:szCs w:val="24"/>
        </w:rPr>
        <w:t xml:space="preserve">. </w:t>
      </w:r>
    </w:p>
    <w:p w14:paraId="6D0BD49E" w14:textId="5B9AEAD0" w:rsidR="007C2F36" w:rsidRPr="00C75B13" w:rsidRDefault="007C2F36" w:rsidP="002E73BD">
      <w:pPr>
        <w:pStyle w:val="Text"/>
        <w:spacing w:line="480" w:lineRule="auto"/>
        <w:ind w:firstLine="0"/>
        <w:jc w:val="left"/>
        <w:rPr>
          <w:sz w:val="24"/>
          <w:szCs w:val="24"/>
        </w:rPr>
      </w:pPr>
      <w:r w:rsidRPr="00C75B13">
        <w:rPr>
          <w:sz w:val="24"/>
          <w:szCs w:val="24"/>
        </w:rPr>
        <w:lastRenderedPageBreak/>
        <w:t xml:space="preserve">The shielding design method is divided into primary and secondary barriers. The primary barrier is the barrier that is positioned perpendicularly to the primary beam to shield personnel and the public from the primary beam. Therefore, the primary barrier is supposed to have the thickest thickness in the facility that is calculated via NCRP methods. The width of the primary barrier is about 30 </w:t>
      </w:r>
      <w:r w:rsidR="00894684" w:rsidRPr="00C75B13">
        <w:rPr>
          <w:sz w:val="24"/>
          <w:szCs w:val="24"/>
        </w:rPr>
        <w:t>cm longer than the primary beam</w:t>
      </w:r>
      <w:r w:rsidRPr="00C75B13">
        <w:rPr>
          <w:sz w:val="24"/>
          <w:szCs w:val="24"/>
        </w:rPr>
        <w:t xml:space="preserve"> on each side.</w:t>
      </w:r>
      <w:r w:rsidR="009F22BD" w:rsidRPr="00C75B13">
        <w:rPr>
          <w:noProof/>
          <w:sz w:val="24"/>
          <w:szCs w:val="24"/>
        </w:rPr>
        <w:t xml:space="preserve"> </w:t>
      </w:r>
      <w:r w:rsidR="009F22BD" w:rsidRPr="00C75B13">
        <w:rPr>
          <w:noProof/>
          <w:sz w:val="24"/>
          <w:szCs w:val="24"/>
        </w:rPr>
        <mc:AlternateContent>
          <mc:Choice Requires="wps">
            <w:drawing>
              <wp:inline distT="0" distB="0" distL="0" distR="0" wp14:anchorId="72F3B087" wp14:editId="5319976C">
                <wp:extent cx="5873262" cy="2273300"/>
                <wp:effectExtent l="0" t="0" r="0" b="0"/>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262" cy="227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22BCD" w14:textId="77777777" w:rsidR="009C7899" w:rsidRDefault="009C7899" w:rsidP="009F22BD">
                            <w:pPr>
                              <w:pStyle w:val="FootnoteText"/>
                              <w:ind w:firstLine="0"/>
                              <w:jc w:val="center"/>
                            </w:pPr>
                            <w:r>
                              <w:rPr>
                                <w:noProof/>
                                <w:sz w:val="20"/>
                                <w:szCs w:val="20"/>
                              </w:rPr>
                              <w:drawing>
                                <wp:inline distT="0" distB="0" distL="0" distR="0" wp14:anchorId="440506BB" wp14:editId="0FE01AAA">
                                  <wp:extent cx="1840784" cy="20131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fig60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40784" cy="2013185"/>
                                          </a:xfrm>
                                          <a:prstGeom prst="rect">
                                            <a:avLst/>
                                          </a:prstGeom>
                                          <a:noFill/>
                                          <a:ln>
                                            <a:noFill/>
                                          </a:ln>
                                        </pic:spPr>
                                      </pic:pic>
                                    </a:graphicData>
                                  </a:graphic>
                                </wp:inline>
                              </w:drawing>
                            </w:r>
                          </w:p>
                          <w:p w14:paraId="09A72E8B" w14:textId="73533974" w:rsidR="009C7899" w:rsidRPr="000D17C5" w:rsidRDefault="009C7899" w:rsidP="009F22BD">
                            <w:pPr>
                              <w:pStyle w:val="FootnoteText"/>
                              <w:ind w:firstLine="0"/>
                              <w:jc w:val="center"/>
                              <w:rPr>
                                <w:sz w:val="20"/>
                              </w:rPr>
                            </w:pPr>
                            <w:r>
                              <w:rPr>
                                <w:sz w:val="20"/>
                              </w:rPr>
                              <w:t>Figure</w:t>
                            </w:r>
                            <w:r w:rsidRPr="000D17C5">
                              <w:rPr>
                                <w:sz w:val="20"/>
                              </w:rPr>
                              <w:t xml:space="preserve"> 2.  Primary barrier width</w:t>
                            </w:r>
                            <w:r>
                              <w:rPr>
                                <w:sz w:val="20"/>
                              </w:rPr>
                              <w:t xml:space="preserve"> [</w:t>
                            </w:r>
                            <w:r w:rsidR="00CC251A">
                              <w:rPr>
                                <w:sz w:val="20"/>
                              </w:rPr>
                              <w:t>12</w:t>
                            </w:r>
                            <w:r w:rsidRPr="00C75B13">
                              <w:rPr>
                                <w:sz w:val="20"/>
                              </w:rPr>
                              <w:t>]</w:t>
                            </w:r>
                          </w:p>
                          <w:p w14:paraId="6DB14084" w14:textId="77777777" w:rsidR="009C7899" w:rsidRDefault="009C7899" w:rsidP="009F22BD">
                            <w:pPr>
                              <w:pStyle w:val="FootnoteText"/>
                              <w:ind w:firstLine="0"/>
                              <w:jc w:val="center"/>
                            </w:pPr>
                          </w:p>
                        </w:txbxContent>
                      </wps:txbx>
                      <wps:bodyPr rot="0" vert="horz" wrap="square" lIns="0" tIns="0" rIns="0" bIns="0" anchor="t" anchorCtr="0" upright="1">
                        <a:noAutofit/>
                      </wps:bodyPr>
                    </wps:wsp>
                  </a:graphicData>
                </a:graphic>
              </wp:inline>
            </w:drawing>
          </mc:Choice>
          <mc:Fallback>
            <w:pict>
              <v:shapetype w14:anchorId="72F3B087" id="_x0000_t202" coordsize="21600,21600" o:spt="202" path="m,l,21600r21600,l21600,xe">
                <v:stroke joinstyle="miter"/>
                <v:path gradientshapeok="t" o:connecttype="rect"/>
              </v:shapetype>
              <v:shape id="Text Box 5" o:spid="_x0000_s1026" type="#_x0000_t202" style="width:462.4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" stroked="f">
                <v:textbox inset="0,0,0,0">
                  <w:txbxContent>
                    <w:p w14:paraId="33922BCD" w14:textId="77777777" w:rsidR="009C7899" w:rsidRDefault="009C7899" w:rsidP="009F22BD">
                      <w:pPr>
                        <w:pStyle w:val="FootnoteText"/>
                        <w:ind w:firstLine="0"/>
                        <w:jc w:val="center"/>
                      </w:pPr>
                      <w:r>
                        <w:rPr>
                          <w:noProof/>
                          <w:sz w:val="20"/>
                          <w:szCs w:val="20"/>
                        </w:rPr>
                        <w:drawing>
                          <wp:inline distT="0" distB="0" distL="0" distR="0" wp14:anchorId="440506BB" wp14:editId="0FE01AAA">
                            <wp:extent cx="1840784" cy="20131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fig60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40784" cy="2013185"/>
                                    </a:xfrm>
                                    <a:prstGeom prst="rect">
                                      <a:avLst/>
                                    </a:prstGeom>
                                    <a:noFill/>
                                    <a:ln>
                                      <a:noFill/>
                                    </a:ln>
                                  </pic:spPr>
                                </pic:pic>
                              </a:graphicData>
                            </a:graphic>
                          </wp:inline>
                        </w:drawing>
                      </w:r>
                    </w:p>
                    <w:p w14:paraId="09A72E8B" w14:textId="73533974" w:rsidR="009C7899" w:rsidRPr="000D17C5" w:rsidRDefault="009C7899" w:rsidP="009F22BD">
                      <w:pPr>
                        <w:pStyle w:val="FootnoteText"/>
                        <w:ind w:firstLine="0"/>
                        <w:jc w:val="center"/>
                        <w:rPr>
                          <w:sz w:val="20"/>
                        </w:rPr>
                      </w:pPr>
                      <w:r>
                        <w:rPr>
                          <w:sz w:val="20"/>
                        </w:rPr>
                        <w:t>Figure</w:t>
                      </w:r>
                      <w:r w:rsidRPr="000D17C5">
                        <w:rPr>
                          <w:sz w:val="20"/>
                        </w:rPr>
                        <w:t xml:space="preserve"> 2.  Primary barrier width</w:t>
                      </w:r>
                      <w:r>
                        <w:rPr>
                          <w:sz w:val="20"/>
                        </w:rPr>
                        <w:t xml:space="preserve"> [</w:t>
                      </w:r>
                      <w:r w:rsidR="00CC251A">
                        <w:rPr>
                          <w:sz w:val="20"/>
                        </w:rPr>
                        <w:t>12</w:t>
                      </w:r>
                      <w:r w:rsidRPr="00C75B13">
                        <w:rPr>
                          <w:sz w:val="20"/>
                        </w:rPr>
                        <w:t>]</w:t>
                      </w:r>
                    </w:p>
                    <w:p w14:paraId="6DB14084" w14:textId="77777777" w:rsidR="009C7899" w:rsidRDefault="009C7899" w:rsidP="009F22BD">
                      <w:pPr>
                        <w:pStyle w:val="FootnoteText"/>
                        <w:ind w:firstLine="0"/>
                        <w:jc w:val="center"/>
                      </w:pPr>
                    </w:p>
                  </w:txbxContent>
                </v:textbox>
                <w10:anchorlock/>
              </v:shape>
            </w:pict>
          </mc:Fallback>
        </mc:AlternateContent>
      </w:r>
    </w:p>
    <w:p w14:paraId="79E89B7E" w14:textId="1FE52182" w:rsidR="007C2F36" w:rsidRPr="00C75B13" w:rsidRDefault="007C2F36" w:rsidP="002E73BD">
      <w:pPr>
        <w:pStyle w:val="Text"/>
        <w:spacing w:line="480" w:lineRule="auto"/>
        <w:ind w:firstLine="0"/>
        <w:jc w:val="left"/>
        <w:rPr>
          <w:sz w:val="24"/>
          <w:szCs w:val="24"/>
        </w:rPr>
      </w:pPr>
      <w:r w:rsidRPr="00C75B13">
        <w:rPr>
          <w:sz w:val="24"/>
          <w:szCs w:val="24"/>
        </w:rPr>
        <w:t xml:space="preserve">Secondary barriers are used to shield personnel from leakage radiation and scattered radiation, </w:t>
      </w:r>
      <w:r w:rsidR="00894684" w:rsidRPr="00C75B13">
        <w:rPr>
          <w:sz w:val="24"/>
          <w:szCs w:val="24"/>
        </w:rPr>
        <w:t>and the barrier is generally</w:t>
      </w:r>
      <w:r w:rsidRPr="00C75B13">
        <w:rPr>
          <w:sz w:val="24"/>
          <w:szCs w:val="24"/>
        </w:rPr>
        <w:t xml:space="preserve"> positioned parallel to the primary beam. Also, during the facility layout design, mazes are created to reduce the paths of radiation and help to shield secondary radiation.</w:t>
      </w:r>
      <w:r w:rsidRPr="00C75B13">
        <w:rPr>
          <w:noProof/>
          <w:sz w:val="24"/>
          <w:szCs w:val="24"/>
        </w:rPr>
        <w:t xml:space="preserve"> </w:t>
      </w:r>
    </w:p>
    <w:p w14:paraId="6BA238C4" w14:textId="318744C2" w:rsidR="007C2F36" w:rsidRPr="00C75B13" w:rsidRDefault="002C1626" w:rsidP="007C2F36">
      <w:pPr>
        <w:pStyle w:val="Text"/>
        <w:spacing w:line="480" w:lineRule="auto"/>
        <w:jc w:val="left"/>
        <w:rPr>
          <w:sz w:val="24"/>
          <w:szCs w:val="24"/>
        </w:rPr>
      </w:pPr>
      <w:r w:rsidRPr="00C75B13">
        <w:rPr>
          <w:sz w:val="24"/>
          <w:szCs w:val="24"/>
        </w:rPr>
        <w:t xml:space="preserve">                                </w:t>
      </w:r>
    </w:p>
    <w:p w14:paraId="4968AB1E" w14:textId="180989C7" w:rsidR="007C2F36" w:rsidRPr="00C75B13" w:rsidRDefault="007C2F36" w:rsidP="002E73BD">
      <w:pPr>
        <w:pStyle w:val="Text"/>
        <w:spacing w:line="480" w:lineRule="auto"/>
        <w:ind w:firstLine="0"/>
        <w:jc w:val="left"/>
        <w:rPr>
          <w:sz w:val="24"/>
          <w:szCs w:val="24"/>
        </w:rPr>
      </w:pPr>
      <w:r w:rsidRPr="00C75B13">
        <w:rPr>
          <w:sz w:val="24"/>
          <w:szCs w:val="24"/>
        </w:rPr>
        <w:t xml:space="preserve">Shielding design calculations discussed in NCRP reports required certain assumptions such as negligible neutron yields for beam energy less than 10 </w:t>
      </w:r>
      <w:proofErr w:type="spellStart"/>
      <w:r w:rsidRPr="00C75B13">
        <w:rPr>
          <w:sz w:val="24"/>
          <w:szCs w:val="24"/>
        </w:rPr>
        <w:t>Mev</w:t>
      </w:r>
      <w:proofErr w:type="spellEnd"/>
      <w:r w:rsidRPr="00C75B13">
        <w:rPr>
          <w:sz w:val="24"/>
          <w:szCs w:val="24"/>
        </w:rPr>
        <w:t xml:space="preserve">, </w:t>
      </w:r>
      <w:proofErr w:type="spellStart"/>
      <w:r w:rsidRPr="00C75B13">
        <w:rPr>
          <w:sz w:val="24"/>
          <w:szCs w:val="24"/>
        </w:rPr>
        <w:t>Shultis</w:t>
      </w:r>
      <w:proofErr w:type="spellEnd"/>
      <w:r w:rsidRPr="00C75B13">
        <w:rPr>
          <w:sz w:val="24"/>
          <w:szCs w:val="24"/>
        </w:rPr>
        <w:t xml:space="preserve"> and </w:t>
      </w:r>
      <w:proofErr w:type="spellStart"/>
      <w:r w:rsidRPr="00C75B13">
        <w:rPr>
          <w:sz w:val="24"/>
          <w:szCs w:val="24"/>
        </w:rPr>
        <w:t>Faw</w:t>
      </w:r>
      <w:proofErr w:type="spellEnd"/>
      <w:r w:rsidRPr="00C75B13">
        <w:rPr>
          <w:sz w:val="24"/>
          <w:szCs w:val="24"/>
        </w:rPr>
        <w:t xml:space="preserve"> – (</w:t>
      </w:r>
      <w:proofErr w:type="spellStart"/>
      <w:r w:rsidRPr="00C75B13">
        <w:rPr>
          <w:sz w:val="24"/>
          <w:szCs w:val="24"/>
        </w:rPr>
        <w:t>λ,n</w:t>
      </w:r>
      <w:proofErr w:type="spellEnd"/>
      <w:r w:rsidRPr="00C75B13">
        <w:rPr>
          <w:sz w:val="24"/>
          <w:szCs w:val="24"/>
        </w:rPr>
        <w:t>) cross section increases with photon energy by several orders of magnitude to a broad maximum at photon energies, primary barrier is directly irradiated by photons from the target or source, controlled area of shielding, and scattered and leakage radiation is emitted in all directions and covers all of</w:t>
      </w:r>
      <w:r w:rsidR="002E2C63">
        <w:rPr>
          <w:sz w:val="24"/>
          <w:szCs w:val="24"/>
        </w:rPr>
        <w:t xml:space="preserve"> the treatment room surfaces [12</w:t>
      </w:r>
      <w:r w:rsidR="00E202F0">
        <w:rPr>
          <w:sz w:val="24"/>
          <w:szCs w:val="24"/>
        </w:rPr>
        <w:t>].</w:t>
      </w:r>
      <w:r w:rsidR="000D17C5" w:rsidRPr="00C75B13">
        <w:rPr>
          <w:sz w:val="24"/>
          <w:szCs w:val="24"/>
        </w:rPr>
        <w:t xml:space="preserve"> The tenth-value layer (TVL)</w:t>
      </w:r>
      <w:r w:rsidRPr="00C75B13">
        <w:rPr>
          <w:sz w:val="24"/>
          <w:szCs w:val="24"/>
        </w:rPr>
        <w:t xml:space="preserve"> workload, occupancy </w:t>
      </w:r>
      <w:r w:rsidRPr="00C75B13">
        <w:rPr>
          <w:sz w:val="24"/>
          <w:szCs w:val="24"/>
        </w:rPr>
        <w:lastRenderedPageBreak/>
        <w:t>factor, dose rate, transmission factor, use factor, and other variables are derived from NCRP reports</w:t>
      </w:r>
      <w:r w:rsidR="00FC5E51">
        <w:rPr>
          <w:sz w:val="24"/>
          <w:szCs w:val="24"/>
        </w:rPr>
        <w:t xml:space="preserve"> [12]</w:t>
      </w:r>
      <w:r w:rsidRPr="00C75B13">
        <w:rPr>
          <w:sz w:val="24"/>
          <w:szCs w:val="24"/>
        </w:rPr>
        <w:t>.</w:t>
      </w:r>
    </w:p>
    <w:p w14:paraId="4F7977BD" w14:textId="121109A6" w:rsidR="007C2F36" w:rsidRPr="00C75B13" w:rsidRDefault="000D17C5" w:rsidP="002E73BD">
      <w:pPr>
        <w:pStyle w:val="Text"/>
        <w:spacing w:line="480" w:lineRule="auto"/>
        <w:ind w:firstLine="0"/>
        <w:jc w:val="left"/>
        <w:rPr>
          <w:noProof/>
          <w:sz w:val="24"/>
          <w:szCs w:val="24"/>
        </w:rPr>
      </w:pPr>
      <w:r w:rsidRPr="00C75B13">
        <w:rPr>
          <w:sz w:val="24"/>
          <w:szCs w:val="24"/>
        </w:rPr>
        <w:t>The TVL</w:t>
      </w:r>
      <w:r w:rsidR="007C2F36" w:rsidRPr="00C75B13">
        <w:rPr>
          <w:sz w:val="24"/>
          <w:szCs w:val="24"/>
        </w:rPr>
        <w:t xml:space="preserve"> is the average amount of material needed to absorb 90% of all radiation,</w:t>
      </w:r>
      <w:r w:rsidR="00FC5E51">
        <w:rPr>
          <w:sz w:val="24"/>
          <w:szCs w:val="24"/>
        </w:rPr>
        <w:t xml:space="preserve"> or</w:t>
      </w:r>
      <w:r w:rsidR="007C2F36" w:rsidRPr="00C75B13">
        <w:rPr>
          <w:sz w:val="24"/>
          <w:szCs w:val="24"/>
        </w:rPr>
        <w:t xml:space="preserve"> to reduce the energy to a tenth of the original intensity</w:t>
      </w:r>
      <w:r w:rsidR="00FC5E51">
        <w:rPr>
          <w:sz w:val="24"/>
          <w:szCs w:val="24"/>
        </w:rPr>
        <w:t xml:space="preserve"> [12]</w:t>
      </w:r>
      <w:r w:rsidR="007C2F36" w:rsidRPr="00C75B13">
        <w:rPr>
          <w:sz w:val="24"/>
          <w:szCs w:val="24"/>
        </w:rPr>
        <w:t xml:space="preserve">. Workload is the emitted particles </w:t>
      </w:r>
      <w:r w:rsidR="00FC5E51">
        <w:rPr>
          <w:sz w:val="24"/>
          <w:szCs w:val="24"/>
        </w:rPr>
        <w:t xml:space="preserve">that contribute to the </w:t>
      </w:r>
      <w:r w:rsidR="007C2F36" w:rsidRPr="00C75B13">
        <w:rPr>
          <w:sz w:val="24"/>
          <w:szCs w:val="24"/>
        </w:rPr>
        <w:t>absorbed dose delivered at 1 m</w:t>
      </w:r>
      <w:r w:rsidR="006A3483">
        <w:rPr>
          <w:sz w:val="24"/>
          <w:szCs w:val="24"/>
        </w:rPr>
        <w:t>eter</w:t>
      </w:r>
      <w:r w:rsidR="007C2F36" w:rsidRPr="00C75B13">
        <w:rPr>
          <w:sz w:val="24"/>
          <w:szCs w:val="24"/>
        </w:rPr>
        <w:t xml:space="preserve"> fr</w:t>
      </w:r>
      <w:r w:rsidR="00FC5E51">
        <w:rPr>
          <w:sz w:val="24"/>
          <w:szCs w:val="24"/>
        </w:rPr>
        <w:t>om the emitting target per week in</w:t>
      </w:r>
      <w:r w:rsidR="007C2F36" w:rsidRPr="00C75B13">
        <w:rPr>
          <w:sz w:val="24"/>
          <w:szCs w:val="24"/>
        </w:rPr>
        <w:t xml:space="preserve"> </w:t>
      </w:r>
      <w:proofErr w:type="spellStart"/>
      <w:r w:rsidR="007C2F36" w:rsidRPr="00C75B13">
        <w:rPr>
          <w:sz w:val="24"/>
          <w:szCs w:val="24"/>
        </w:rPr>
        <w:t>Gy</w:t>
      </w:r>
      <w:proofErr w:type="spellEnd"/>
      <w:r w:rsidR="007C2F36" w:rsidRPr="00C75B13">
        <w:rPr>
          <w:sz w:val="24"/>
          <w:szCs w:val="24"/>
        </w:rPr>
        <w:t>/week. Occupancy factor is the fraction of time that an area will be occupied per week. Dose rate represents the quantity of radiat</w:t>
      </w:r>
      <w:r w:rsidR="00FC5E51">
        <w:rPr>
          <w:sz w:val="24"/>
          <w:szCs w:val="24"/>
        </w:rPr>
        <w:t>ion absorbed per unit of time. The t</w:t>
      </w:r>
      <w:r w:rsidR="007C2F36" w:rsidRPr="00C75B13">
        <w:rPr>
          <w:sz w:val="24"/>
          <w:szCs w:val="24"/>
        </w:rPr>
        <w:t>ransmission factor is the calculated value that will reduce the radiation</w:t>
      </w:r>
      <w:r w:rsidR="00FC5E51">
        <w:rPr>
          <w:sz w:val="24"/>
          <w:szCs w:val="24"/>
        </w:rPr>
        <w:t xml:space="preserve"> field to an acceptable level. The u</w:t>
      </w:r>
      <w:r w:rsidR="007C2F36" w:rsidRPr="00C75B13">
        <w:rPr>
          <w:sz w:val="24"/>
          <w:szCs w:val="24"/>
        </w:rPr>
        <w:t>se factor is the fraction of wo</w:t>
      </w:r>
      <w:r w:rsidR="00FC5E51">
        <w:rPr>
          <w:sz w:val="24"/>
          <w:szCs w:val="24"/>
        </w:rPr>
        <w:t xml:space="preserve">rkload that the primary beam </w:t>
      </w:r>
      <w:r w:rsidR="007C2F36" w:rsidRPr="00C75B13">
        <w:rPr>
          <w:sz w:val="24"/>
          <w:szCs w:val="24"/>
        </w:rPr>
        <w:t>d</w:t>
      </w:r>
      <w:r w:rsidR="00FC5E51">
        <w:rPr>
          <w:sz w:val="24"/>
          <w:szCs w:val="24"/>
        </w:rPr>
        <w:t>irects</w:t>
      </w:r>
      <w:r w:rsidR="0009068E">
        <w:rPr>
          <w:sz w:val="24"/>
          <w:szCs w:val="24"/>
        </w:rPr>
        <w:t xml:space="preserve"> at the given barrier [12</w:t>
      </w:r>
      <w:r w:rsidR="004848ED">
        <w:rPr>
          <w:sz w:val="24"/>
          <w:szCs w:val="24"/>
        </w:rPr>
        <w:t>].</w:t>
      </w:r>
    </w:p>
    <w:p w14:paraId="35CE5B24" w14:textId="3BBC465F" w:rsidR="001E6E1E" w:rsidRPr="00C75B13" w:rsidRDefault="001E6E1E" w:rsidP="001E6E1E">
      <w:pPr>
        <w:jc w:val="center"/>
        <w:rPr>
          <w:rFonts w:ascii="Times New Roman" w:hAnsi="Times New Roman" w:cs="Times New Roman"/>
          <w:noProof/>
          <w:sz w:val="32"/>
          <w:szCs w:val="32"/>
        </w:rPr>
      </w:pPr>
      <w:r w:rsidRPr="00C75B13">
        <w:rPr>
          <w:rFonts w:ascii="Times New Roman" w:hAnsi="Times New Roman" w:cs="Times New Roman"/>
          <w:noProof/>
          <w:sz w:val="32"/>
          <w:szCs w:val="32"/>
        </w:rPr>
        <mc:AlternateContent>
          <mc:Choice Requires="wps">
            <w:drawing>
              <wp:anchor distT="0" distB="0" distL="114300" distR="114300" simplePos="0" relativeHeight="251659264" behindDoc="0" locked="0" layoutInCell="1" allowOverlap="1" wp14:anchorId="6BC3DAFB" wp14:editId="53B4B9BC">
                <wp:simplePos x="0" y="0"/>
                <wp:positionH relativeFrom="column">
                  <wp:posOffset>4914900</wp:posOffset>
                </wp:positionH>
                <wp:positionV relativeFrom="paragraph">
                  <wp:posOffset>0</wp:posOffset>
                </wp:positionV>
                <wp:extent cx="685800" cy="3429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27707C6" w14:textId="7E2CD0E0" w:rsidR="009C7899" w:rsidRPr="00F71E2F" w:rsidRDefault="00053590" w:rsidP="001E6E1E">
                            <w:pPr>
                              <w:rPr>
                                <w:rFonts w:ascii="Times New Roman" w:hAnsi="Times New Roman" w:cs="Times New Roman"/>
                              </w:rPr>
                            </w:pPr>
                            <w:r>
                              <w:rPr>
                                <w:rFonts w:ascii="Times New Roman" w:hAnsi="Times New Roman" w:cs="Times New Roman"/>
                              </w:rPr>
                              <w:t>(1</w:t>
                            </w:r>
                            <w:r w:rsidR="009C7899" w:rsidRPr="00F71E2F">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3DAFB" id="_x0000_s1027" type="#_x0000_t202" style="position:absolute;left:0;text-align:left;margin-left:387pt;margin-top:0;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" filled="f" stroked="f">
                <v:textbox>
                  <w:txbxContent>
                    <w:p w14:paraId="627707C6" w14:textId="7E2CD0E0" w:rsidR="009C7899" w:rsidRPr="00F71E2F" w:rsidRDefault="00053590" w:rsidP="001E6E1E">
                      <w:pPr>
                        <w:rPr>
                          <w:rFonts w:ascii="Times New Roman" w:hAnsi="Times New Roman" w:cs="Times New Roman"/>
                        </w:rPr>
                      </w:pPr>
                      <w:r>
                        <w:rPr>
                          <w:rFonts w:ascii="Times New Roman" w:hAnsi="Times New Roman" w:cs="Times New Roman"/>
                        </w:rPr>
                        <w:t>(1</w:t>
                      </w:r>
                      <w:r w:rsidR="009C7899" w:rsidRPr="00F71E2F">
                        <w:rPr>
                          <w:rFonts w:ascii="Times New Roman" w:hAnsi="Times New Roman" w:cs="Times New Roman"/>
                        </w:rPr>
                        <w:t>)</w:t>
                      </w:r>
                    </w:p>
                  </w:txbxContent>
                </v:textbox>
                <w10:wrap type="square"/>
              </v:shape>
            </w:pict>
          </mc:Fallback>
        </mc:AlternateContent>
      </w:r>
      <m:oMath>
        <m:sSub>
          <m:sSubPr>
            <m:ctrlPr>
              <w:rPr>
                <w:rFonts w:ascii="Cambria Math" w:hAnsi="Cambria Math" w:cs="Times New Roman"/>
                <w:i/>
                <w:sz w:val="32"/>
                <w:szCs w:val="32"/>
              </w:rPr>
            </m:ctrlPr>
          </m:sSubPr>
          <m:e>
            <m:r>
              <w:rPr>
                <w:rFonts w:ascii="Cambria Math" w:hAnsi="Cambria Math" w:cs="Times New Roman"/>
                <w:sz w:val="32"/>
                <w:szCs w:val="32"/>
              </w:rPr>
              <m:t>B</m:t>
            </m:r>
          </m:e>
          <m:sub>
            <m:r>
              <w:rPr>
                <w:rFonts w:ascii="Cambria Math" w:hAnsi="Cambria Math" w:cs="Times New Roman"/>
                <w:sz w:val="32"/>
                <w:szCs w:val="32"/>
              </w:rPr>
              <m:t>pri</m:t>
            </m:r>
          </m:sub>
        </m:sSub>
        <m:r>
          <w:rPr>
            <w:rFonts w:ascii="Cambria Math"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P</m:t>
            </m:r>
            <m:sSub>
              <m:sSubPr>
                <m:ctrlPr>
                  <w:rPr>
                    <w:rFonts w:ascii="Cambria Math" w:hAnsi="Cambria Math" w:cs="Times New Roman"/>
                    <w:i/>
                    <w:sz w:val="32"/>
                    <w:szCs w:val="32"/>
                  </w:rPr>
                </m:ctrlPr>
              </m:sSubPr>
              <m:e>
                <m:sSup>
                  <m:sSupPr>
                    <m:ctrlPr>
                      <w:rPr>
                        <w:rFonts w:ascii="Cambria Math" w:hAnsi="Cambria Math" w:cs="Times New Roman"/>
                        <w:i/>
                        <w:sz w:val="32"/>
                        <w:szCs w:val="32"/>
                      </w:rPr>
                    </m:ctrlPr>
                  </m:sSupPr>
                  <m:e>
                    <m:r>
                      <w:rPr>
                        <w:rFonts w:ascii="Cambria Math" w:hAnsi="Cambria Math" w:cs="Times New Roman"/>
                        <w:sz w:val="32"/>
                        <w:szCs w:val="32"/>
                      </w:rPr>
                      <m:t>d</m:t>
                    </m:r>
                  </m:e>
                  <m:sup>
                    <m:r>
                      <w:rPr>
                        <w:rFonts w:ascii="Cambria Math" w:hAnsi="Cambria Math" w:cs="Times New Roman"/>
                        <w:sz w:val="32"/>
                        <w:szCs w:val="32"/>
                      </w:rPr>
                      <m:t>2</m:t>
                    </m:r>
                  </m:sup>
                </m:sSup>
              </m:e>
              <m:sub>
                <m:r>
                  <w:rPr>
                    <w:rFonts w:ascii="Cambria Math" w:hAnsi="Cambria Math" w:cs="Times New Roman"/>
                    <w:sz w:val="32"/>
                    <w:szCs w:val="32"/>
                  </w:rPr>
                  <m:t>pri</m:t>
                </m:r>
              </m:sub>
            </m:sSub>
          </m:num>
          <m:den>
            <m:r>
              <w:rPr>
                <w:rFonts w:ascii="Cambria Math" w:hAnsi="Cambria Math" w:cs="Times New Roman"/>
                <w:sz w:val="32"/>
                <w:szCs w:val="32"/>
              </w:rPr>
              <m:t>WUT</m:t>
            </m:r>
          </m:den>
        </m:f>
      </m:oMath>
    </w:p>
    <w:p w14:paraId="1F874C98" w14:textId="105B620D" w:rsidR="001E6E1E" w:rsidRPr="00C75B13" w:rsidRDefault="005E6254" w:rsidP="001E6E1E">
      <w:pPr>
        <w:rPr>
          <w:rFonts w:ascii="Times New Roman" w:hAnsi="Times New Roman" w:cs="Times New Roman"/>
          <w:sz w:val="24"/>
          <w:szCs w:val="24"/>
        </w:rPr>
      </w:pPr>
      <w:r>
        <w:rPr>
          <w:rFonts w:ascii="Times New Roman" w:hAnsi="Times New Roman" w:cs="Times New Roman"/>
          <w:sz w:val="24"/>
          <w:szCs w:val="24"/>
        </w:rPr>
        <w:t>In E</w:t>
      </w:r>
      <w:r w:rsidR="00053590">
        <w:rPr>
          <w:rFonts w:ascii="Times New Roman" w:hAnsi="Times New Roman" w:cs="Times New Roman"/>
          <w:sz w:val="24"/>
          <w:szCs w:val="24"/>
        </w:rPr>
        <w:t>quation 1</w:t>
      </w:r>
      <w:r w:rsidR="0009068E">
        <w:rPr>
          <w:rFonts w:ascii="Times New Roman" w:hAnsi="Times New Roman" w:cs="Times New Roman"/>
          <w:sz w:val="24"/>
          <w:szCs w:val="24"/>
        </w:rPr>
        <w:t xml:space="preserve"> [12</w:t>
      </w:r>
      <w:r w:rsidR="009907A4">
        <w:rPr>
          <w:rFonts w:ascii="Times New Roman" w:hAnsi="Times New Roman" w:cs="Times New Roman"/>
          <w:sz w:val="24"/>
          <w:szCs w:val="24"/>
        </w:rPr>
        <w:t>]</w:t>
      </w:r>
      <w:r w:rsidR="001E6E1E" w:rsidRPr="00C75B13">
        <w:rPr>
          <w:rFonts w:ascii="Times New Roman" w:hAnsi="Times New Roman" w:cs="Times New Roman"/>
          <w:sz w:val="24"/>
          <w:szCs w:val="24"/>
        </w:rPr>
        <w:t>:</w:t>
      </w:r>
    </w:p>
    <w:p w14:paraId="2492235C" w14:textId="328CDC88" w:rsidR="001E6E1E" w:rsidRPr="00C75B13" w:rsidRDefault="001E6E1E" w:rsidP="001E6E1E">
      <w:pPr>
        <w:rPr>
          <w:rFonts w:ascii="Times New Roman" w:hAnsi="Times New Roman" w:cs="Times New Roman"/>
          <w:sz w:val="24"/>
          <w:szCs w:val="24"/>
        </w:rPr>
      </w:pPr>
      <w:r w:rsidRPr="00C75B13">
        <w:rPr>
          <w:rFonts w:ascii="Times New Roman" w:hAnsi="Times New Roman" w:cs="Times New Roman"/>
          <w:sz w:val="24"/>
          <w:szCs w:val="24"/>
        </w:rPr>
        <w:t xml:space="preserve">P = shielding design goal, in dose equivalent, beyond the barrier and is </w:t>
      </w:r>
      <w:r w:rsidR="0094505B" w:rsidRPr="00C75B13">
        <w:rPr>
          <w:rFonts w:ascii="Times New Roman" w:hAnsi="Times New Roman" w:cs="Times New Roman"/>
          <w:sz w:val="24"/>
          <w:szCs w:val="24"/>
        </w:rPr>
        <w:t>usually</w:t>
      </w:r>
      <w:r w:rsidRPr="00C75B13">
        <w:rPr>
          <w:rFonts w:ascii="Times New Roman" w:hAnsi="Times New Roman" w:cs="Times New Roman"/>
          <w:sz w:val="24"/>
          <w:szCs w:val="24"/>
        </w:rPr>
        <w:t xml:space="preserve"> given for a weekly time frame (</w:t>
      </w:r>
      <w:proofErr w:type="spellStart"/>
      <w:r w:rsidRPr="00C75B13">
        <w:rPr>
          <w:rFonts w:ascii="Times New Roman" w:hAnsi="Times New Roman" w:cs="Times New Roman"/>
          <w:sz w:val="24"/>
          <w:szCs w:val="24"/>
        </w:rPr>
        <w:t>Sv</w:t>
      </w:r>
      <w:proofErr w:type="spellEnd"/>
      <w:r w:rsidRPr="00C75B13">
        <w:rPr>
          <w:rFonts w:ascii="Times New Roman" w:hAnsi="Times New Roman" w:cs="Times New Roman"/>
          <w:sz w:val="24"/>
          <w:szCs w:val="24"/>
        </w:rPr>
        <w:t>/week).</w:t>
      </w:r>
    </w:p>
    <w:p w14:paraId="1563467C" w14:textId="77777777" w:rsidR="001E6E1E" w:rsidRPr="00C75B13" w:rsidRDefault="001E6E1E" w:rsidP="001E6E1E">
      <w:pPr>
        <w:rPr>
          <w:rFonts w:ascii="Times New Roman" w:hAnsi="Times New Roman" w:cs="Times New Roman"/>
          <w:sz w:val="24"/>
          <w:szCs w:val="24"/>
        </w:rPr>
      </w:pPr>
      <w:proofErr w:type="spellStart"/>
      <w:r w:rsidRPr="00C75B13">
        <w:rPr>
          <w:rFonts w:ascii="Times New Roman" w:hAnsi="Times New Roman" w:cs="Times New Roman"/>
          <w:sz w:val="24"/>
          <w:szCs w:val="24"/>
        </w:rPr>
        <w:t>d</w:t>
      </w:r>
      <w:r w:rsidRPr="00C75B13">
        <w:rPr>
          <w:rFonts w:ascii="Times New Roman" w:hAnsi="Times New Roman" w:cs="Times New Roman"/>
          <w:sz w:val="24"/>
          <w:szCs w:val="24"/>
        </w:rPr>
        <w:softHyphen/>
      </w:r>
      <w:r w:rsidRPr="00C75B13">
        <w:rPr>
          <w:rFonts w:ascii="Times New Roman" w:hAnsi="Times New Roman" w:cs="Times New Roman"/>
          <w:sz w:val="24"/>
          <w:szCs w:val="24"/>
          <w:vertAlign w:val="subscript"/>
        </w:rPr>
        <w:t>pri</w:t>
      </w:r>
      <w:proofErr w:type="spellEnd"/>
      <w:r w:rsidRPr="00C75B13">
        <w:rPr>
          <w:rFonts w:ascii="Times New Roman" w:hAnsi="Times New Roman" w:cs="Times New Roman"/>
          <w:sz w:val="24"/>
          <w:szCs w:val="24"/>
          <w:vertAlign w:val="superscript"/>
        </w:rPr>
        <w:t xml:space="preserve"> </w:t>
      </w:r>
      <w:r w:rsidRPr="00C75B13">
        <w:rPr>
          <w:rFonts w:ascii="Times New Roman" w:hAnsi="Times New Roman" w:cs="Times New Roman"/>
          <w:sz w:val="24"/>
          <w:szCs w:val="24"/>
        </w:rPr>
        <w:t>= distance from the x-ray target to the point protected (meters).</w:t>
      </w:r>
    </w:p>
    <w:p w14:paraId="1C93B028" w14:textId="77777777" w:rsidR="001E6E1E" w:rsidRPr="00C75B13" w:rsidRDefault="001E6E1E" w:rsidP="001E6E1E">
      <w:pPr>
        <w:rPr>
          <w:rFonts w:ascii="Times New Roman" w:hAnsi="Times New Roman" w:cs="Times New Roman"/>
          <w:sz w:val="24"/>
          <w:szCs w:val="24"/>
        </w:rPr>
      </w:pPr>
      <w:r w:rsidRPr="00C75B13">
        <w:rPr>
          <w:rFonts w:ascii="Times New Roman" w:hAnsi="Times New Roman" w:cs="Times New Roman"/>
          <w:sz w:val="24"/>
          <w:szCs w:val="24"/>
        </w:rPr>
        <w:t>W = workload or photon absorbed dose delivered at 1 m from the x-ray target per week (</w:t>
      </w:r>
      <w:proofErr w:type="spellStart"/>
      <w:r w:rsidRPr="00C75B13">
        <w:rPr>
          <w:rFonts w:ascii="Times New Roman" w:hAnsi="Times New Roman" w:cs="Times New Roman"/>
          <w:sz w:val="24"/>
          <w:szCs w:val="24"/>
        </w:rPr>
        <w:t>Gy</w:t>
      </w:r>
      <w:proofErr w:type="spellEnd"/>
      <w:r w:rsidRPr="00C75B13">
        <w:rPr>
          <w:rFonts w:ascii="Times New Roman" w:hAnsi="Times New Roman" w:cs="Times New Roman"/>
          <w:sz w:val="24"/>
          <w:szCs w:val="24"/>
        </w:rPr>
        <w:t>/week).</w:t>
      </w:r>
    </w:p>
    <w:p w14:paraId="68D9AF58" w14:textId="5015DDC4" w:rsidR="001E6E1E" w:rsidRPr="00C75B13" w:rsidRDefault="001E6E1E" w:rsidP="001E6E1E">
      <w:pPr>
        <w:rPr>
          <w:rFonts w:ascii="Times New Roman" w:hAnsi="Times New Roman" w:cs="Times New Roman"/>
          <w:sz w:val="24"/>
          <w:szCs w:val="24"/>
        </w:rPr>
      </w:pPr>
      <w:r w:rsidRPr="00C75B13">
        <w:rPr>
          <w:rFonts w:ascii="Times New Roman" w:hAnsi="Times New Roman" w:cs="Times New Roman"/>
          <w:sz w:val="24"/>
          <w:szCs w:val="24"/>
        </w:rPr>
        <w:t xml:space="preserve">U = use factor of fraction of the workload that </w:t>
      </w:r>
      <w:r w:rsidR="009907A4">
        <w:rPr>
          <w:rFonts w:ascii="Times New Roman" w:hAnsi="Times New Roman" w:cs="Times New Roman"/>
          <w:sz w:val="24"/>
          <w:szCs w:val="24"/>
        </w:rPr>
        <w:t>the primary beam directs</w:t>
      </w:r>
      <w:r w:rsidRPr="00C75B13">
        <w:rPr>
          <w:rFonts w:ascii="Times New Roman" w:hAnsi="Times New Roman" w:cs="Times New Roman"/>
          <w:sz w:val="24"/>
          <w:szCs w:val="24"/>
        </w:rPr>
        <w:t xml:space="preserve"> at the barrier in question.</w:t>
      </w:r>
    </w:p>
    <w:p w14:paraId="15758C26" w14:textId="06577B7F" w:rsidR="001E6E1E" w:rsidRPr="00C75B13" w:rsidRDefault="001E6E1E" w:rsidP="001E6E1E">
      <w:pPr>
        <w:rPr>
          <w:rFonts w:ascii="Times New Roman" w:hAnsi="Times New Roman" w:cs="Times New Roman"/>
        </w:rPr>
      </w:pPr>
      <w:r w:rsidRPr="00C75B13">
        <w:rPr>
          <w:rFonts w:ascii="Times New Roman" w:hAnsi="Times New Roman" w:cs="Times New Roman"/>
          <w:sz w:val="24"/>
          <w:szCs w:val="24"/>
        </w:rPr>
        <w:t>T = occupancy factor for the protected location or fraction of the work</w:t>
      </w:r>
      <w:r w:rsidR="009907A4">
        <w:rPr>
          <w:rFonts w:ascii="Times New Roman" w:hAnsi="Times New Roman" w:cs="Times New Roman"/>
          <w:sz w:val="24"/>
          <w:szCs w:val="24"/>
        </w:rPr>
        <w:t xml:space="preserve"> </w:t>
      </w:r>
      <w:r w:rsidRPr="00C75B13">
        <w:rPr>
          <w:rFonts w:ascii="Times New Roman" w:hAnsi="Times New Roman" w:cs="Times New Roman"/>
          <w:sz w:val="24"/>
          <w:szCs w:val="24"/>
        </w:rPr>
        <w:t>week that a person is present beyond the barrier. This location is usually assumed to be 0.3 m beyond the barrier in question.</w:t>
      </w:r>
    </w:p>
    <w:p w14:paraId="01F35F56" w14:textId="32CA97BC" w:rsidR="007C2F36" w:rsidRPr="00C75B13" w:rsidRDefault="007C2F36" w:rsidP="002E73BD">
      <w:pPr>
        <w:pStyle w:val="Text"/>
        <w:spacing w:line="480" w:lineRule="auto"/>
        <w:ind w:firstLine="0"/>
        <w:jc w:val="left"/>
        <w:rPr>
          <w:sz w:val="24"/>
          <w:szCs w:val="24"/>
        </w:rPr>
      </w:pPr>
      <w:r w:rsidRPr="00C75B13">
        <w:rPr>
          <w:sz w:val="24"/>
          <w:szCs w:val="24"/>
        </w:rPr>
        <w:t>As discussed above, the primary barrier thickness should be calculated for the perpendicularly incident beam and held constant</w:t>
      </w:r>
      <w:r w:rsidR="0007062B">
        <w:rPr>
          <w:sz w:val="24"/>
          <w:szCs w:val="24"/>
        </w:rPr>
        <w:t xml:space="preserve"> </w:t>
      </w:r>
      <w:r w:rsidR="009907A4">
        <w:rPr>
          <w:sz w:val="24"/>
          <w:szCs w:val="24"/>
        </w:rPr>
        <w:t>over the whole barrier width [12</w:t>
      </w:r>
      <w:r w:rsidR="0007062B">
        <w:rPr>
          <w:sz w:val="24"/>
          <w:szCs w:val="24"/>
        </w:rPr>
        <w:t>].</w:t>
      </w:r>
      <w:r w:rsidRPr="00C75B13">
        <w:rPr>
          <w:sz w:val="24"/>
          <w:szCs w:val="24"/>
        </w:rPr>
        <w:t xml:space="preserve"> First, transmission factor, </w:t>
      </w:r>
      <w:proofErr w:type="spellStart"/>
      <w:r w:rsidRPr="00C75B13">
        <w:rPr>
          <w:sz w:val="24"/>
          <w:szCs w:val="24"/>
        </w:rPr>
        <w:t>B</w:t>
      </w:r>
      <w:r w:rsidRPr="00C75B13">
        <w:rPr>
          <w:sz w:val="24"/>
          <w:szCs w:val="24"/>
          <w:vertAlign w:val="subscript"/>
        </w:rPr>
        <w:t>pri</w:t>
      </w:r>
      <w:proofErr w:type="spellEnd"/>
      <w:r w:rsidRPr="00C75B13">
        <w:rPr>
          <w:sz w:val="24"/>
          <w:szCs w:val="24"/>
        </w:rPr>
        <w:t>,</w:t>
      </w:r>
      <w:r w:rsidR="00675C6B">
        <w:rPr>
          <w:sz w:val="24"/>
          <w:szCs w:val="24"/>
        </w:rPr>
        <w:t xml:space="preserve"> is calculated using Equation </w:t>
      </w:r>
      <w:r w:rsidRPr="00C75B13">
        <w:rPr>
          <w:sz w:val="24"/>
          <w:szCs w:val="24"/>
        </w:rPr>
        <w:t>1 from NCRP report 151.</w:t>
      </w:r>
    </w:p>
    <w:p w14:paraId="709D1944" w14:textId="24A81DAC" w:rsidR="007C2F36" w:rsidRPr="00C75B13" w:rsidRDefault="002C1626" w:rsidP="007C2F36">
      <w:pPr>
        <w:pStyle w:val="Text"/>
        <w:spacing w:line="480" w:lineRule="auto"/>
        <w:jc w:val="left"/>
        <w:rPr>
          <w:sz w:val="24"/>
          <w:szCs w:val="24"/>
        </w:rPr>
      </w:pPr>
      <w:r w:rsidRPr="00C75B13">
        <w:rPr>
          <w:sz w:val="24"/>
          <w:szCs w:val="24"/>
        </w:rPr>
        <w:t xml:space="preserve">                                 </w:t>
      </w:r>
    </w:p>
    <w:p w14:paraId="55DF3A4B" w14:textId="0C0A54D6" w:rsidR="007C2F36" w:rsidRPr="00C75B13" w:rsidRDefault="007C2F36" w:rsidP="002E73BD">
      <w:pPr>
        <w:pStyle w:val="Text"/>
        <w:spacing w:line="480" w:lineRule="auto"/>
        <w:ind w:firstLine="0"/>
        <w:jc w:val="left"/>
        <w:rPr>
          <w:sz w:val="24"/>
          <w:szCs w:val="24"/>
        </w:rPr>
      </w:pPr>
      <w:r w:rsidRPr="00C75B13">
        <w:rPr>
          <w:sz w:val="24"/>
          <w:szCs w:val="24"/>
        </w:rPr>
        <w:t xml:space="preserve">Second, after obtaining the transmission factor, the required number of tenth-value layer is </w:t>
      </w:r>
      <w:r w:rsidR="00765CC7">
        <w:rPr>
          <w:sz w:val="24"/>
          <w:szCs w:val="24"/>
        </w:rPr>
        <w:lastRenderedPageBreak/>
        <w:t>obtained using E</w:t>
      </w:r>
      <w:r w:rsidRPr="00C75B13">
        <w:rPr>
          <w:sz w:val="24"/>
          <w:szCs w:val="24"/>
        </w:rPr>
        <w:t xml:space="preserve">quation </w:t>
      </w:r>
      <w:r w:rsidR="00765CC7">
        <w:rPr>
          <w:sz w:val="24"/>
          <w:szCs w:val="24"/>
        </w:rPr>
        <w:t xml:space="preserve">2 </w:t>
      </w:r>
      <w:r w:rsidRPr="00C75B13">
        <w:rPr>
          <w:sz w:val="24"/>
          <w:szCs w:val="24"/>
        </w:rPr>
        <w:t>below</w:t>
      </w:r>
      <w:r w:rsidR="0009068E">
        <w:rPr>
          <w:sz w:val="24"/>
          <w:szCs w:val="24"/>
        </w:rPr>
        <w:t xml:space="preserve"> [20</w:t>
      </w:r>
      <w:r w:rsidR="00765CC7">
        <w:rPr>
          <w:sz w:val="24"/>
          <w:szCs w:val="24"/>
        </w:rPr>
        <w:t>]</w:t>
      </w:r>
      <w:r w:rsidRPr="00C75B13">
        <w:rPr>
          <w:sz w:val="24"/>
          <w:szCs w:val="24"/>
        </w:rPr>
        <w:t>.</w:t>
      </w:r>
    </w:p>
    <w:p w14:paraId="6FCC3213" w14:textId="2C51A2EA" w:rsidR="007C2F36" w:rsidRPr="00C75B13" w:rsidRDefault="007C2F36" w:rsidP="00117D17">
      <w:pPr>
        <w:pStyle w:val="Text"/>
        <w:spacing w:line="480" w:lineRule="auto"/>
        <w:jc w:val="right"/>
        <w:rPr>
          <w:sz w:val="24"/>
          <w:szCs w:val="24"/>
        </w:rPr>
      </w:pPr>
      <m:oMath>
        <m:r>
          <w:rPr>
            <w:rFonts w:ascii="Cambria Math" w:hAnsi="Cambria Math"/>
            <w:sz w:val="24"/>
            <w:szCs w:val="24"/>
          </w:rPr>
          <m:t>n= -</m:t>
        </m:r>
        <m:r>
          <m:rPr>
            <m:sty m:val="p"/>
          </m:rPr>
          <w:rPr>
            <w:rFonts w:ascii="Cambria Math" w:hAnsi="Cambria Math"/>
            <w:sz w:val="24"/>
            <w:szCs w:val="24"/>
          </w:rPr>
          <m:t>log⁡</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pri</m:t>
            </m:r>
          </m:sub>
        </m:sSub>
        <m:r>
          <w:rPr>
            <w:rFonts w:ascii="Cambria Math" w:hAnsi="Cambria Math"/>
            <w:sz w:val="24"/>
            <w:szCs w:val="24"/>
          </w:rPr>
          <m:t>)</m:t>
        </m:r>
      </m:oMath>
      <w:r w:rsidRPr="00C75B13">
        <w:rPr>
          <w:sz w:val="24"/>
          <w:szCs w:val="24"/>
        </w:rPr>
        <w:t xml:space="preserve">          </w:t>
      </w:r>
      <w:r w:rsidR="00117D17" w:rsidRPr="00C75B13">
        <w:rPr>
          <w:sz w:val="24"/>
          <w:szCs w:val="24"/>
        </w:rPr>
        <w:t xml:space="preserve">                                  </w:t>
      </w:r>
      <w:r w:rsidRPr="00C75B13">
        <w:rPr>
          <w:sz w:val="24"/>
          <w:szCs w:val="24"/>
        </w:rPr>
        <w:t xml:space="preserve">            </w:t>
      </w:r>
      <w:r w:rsidR="00117D17" w:rsidRPr="00C75B13">
        <w:rPr>
          <w:sz w:val="24"/>
          <w:szCs w:val="24"/>
        </w:rPr>
        <w:t xml:space="preserve"> </w:t>
      </w:r>
      <w:r w:rsidRPr="00C75B13">
        <w:rPr>
          <w:sz w:val="24"/>
          <w:szCs w:val="24"/>
        </w:rPr>
        <w:t xml:space="preserve">    </w:t>
      </w:r>
      <w:r w:rsidR="00675C6B">
        <w:rPr>
          <w:sz w:val="24"/>
          <w:szCs w:val="24"/>
        </w:rPr>
        <w:t>(2</w:t>
      </w:r>
      <w:r w:rsidRPr="00C75B13">
        <w:rPr>
          <w:sz w:val="24"/>
          <w:szCs w:val="24"/>
        </w:rPr>
        <w:t>)</w:t>
      </w:r>
    </w:p>
    <w:p w14:paraId="07A9F326" w14:textId="77777777" w:rsidR="007C2F36" w:rsidRPr="00C75B13" w:rsidRDefault="007C2F36" w:rsidP="002E73BD">
      <w:pPr>
        <w:pStyle w:val="Text"/>
        <w:spacing w:line="480" w:lineRule="auto"/>
        <w:ind w:firstLine="0"/>
        <w:jc w:val="left"/>
        <w:rPr>
          <w:sz w:val="24"/>
          <w:szCs w:val="24"/>
        </w:rPr>
      </w:pPr>
      <w:r w:rsidRPr="00C75B13">
        <w:rPr>
          <w:sz w:val="24"/>
          <w:szCs w:val="24"/>
        </w:rPr>
        <w:t>Third, the primary barrier thickness is determined using tenth-value layers based on the energy of the accelerator and type of shielding material.</w:t>
      </w:r>
    </w:p>
    <w:p w14:paraId="1DE1B02E" w14:textId="167B0062" w:rsidR="007C2F36" w:rsidRPr="00C75B13" w:rsidRDefault="009C7899" w:rsidP="00117D17">
      <w:pPr>
        <w:pStyle w:val="Text"/>
        <w:spacing w:line="480" w:lineRule="auto"/>
        <w:jc w:val="right"/>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barrier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TVL</m:t>
            </m:r>
          </m:e>
          <m:sub>
            <m:r>
              <w:rPr>
                <w:rFonts w:ascii="Cambria Math" w:hAnsi="Cambria Math"/>
                <w:sz w:val="24"/>
                <w:szCs w:val="24"/>
              </w:rPr>
              <m:t>1</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n-1</m:t>
            </m:r>
          </m:e>
        </m:d>
        <m:sSub>
          <m:sSubPr>
            <m:ctrlPr>
              <w:rPr>
                <w:rFonts w:ascii="Cambria Math" w:hAnsi="Cambria Math"/>
                <w:i/>
                <w:sz w:val="24"/>
                <w:szCs w:val="24"/>
              </w:rPr>
            </m:ctrlPr>
          </m:sSubPr>
          <m:e>
            <m:r>
              <w:rPr>
                <w:rFonts w:ascii="Cambria Math" w:hAnsi="Cambria Math"/>
                <w:sz w:val="24"/>
                <w:szCs w:val="24"/>
              </w:rPr>
              <m:t>TVL</m:t>
            </m:r>
          </m:e>
          <m:sub>
            <m:r>
              <w:rPr>
                <w:rFonts w:ascii="Cambria Math" w:hAnsi="Cambria Math"/>
                <w:sz w:val="24"/>
                <w:szCs w:val="24"/>
              </w:rPr>
              <m:t>e</m:t>
            </m:r>
          </m:sub>
        </m:sSub>
      </m:oMath>
      <w:r w:rsidR="007C2F36" w:rsidRPr="00C75B13">
        <w:rPr>
          <w:sz w:val="24"/>
          <w:szCs w:val="24"/>
        </w:rPr>
        <w:t xml:space="preserve">      </w:t>
      </w:r>
      <w:r w:rsidR="00117D17" w:rsidRPr="00C75B13">
        <w:rPr>
          <w:sz w:val="24"/>
          <w:szCs w:val="24"/>
        </w:rPr>
        <w:t xml:space="preserve">                         </w:t>
      </w:r>
      <w:r w:rsidR="007C2F36" w:rsidRPr="00C75B13">
        <w:rPr>
          <w:sz w:val="24"/>
          <w:szCs w:val="24"/>
        </w:rPr>
        <w:t xml:space="preserve">               </w:t>
      </w:r>
      <w:r w:rsidR="00765CC7">
        <w:rPr>
          <w:sz w:val="24"/>
          <w:szCs w:val="24"/>
        </w:rPr>
        <w:t>(3</w:t>
      </w:r>
      <w:r w:rsidR="007C2F36" w:rsidRPr="00C75B13">
        <w:rPr>
          <w:sz w:val="24"/>
          <w:szCs w:val="24"/>
        </w:rPr>
        <w:t>)</w:t>
      </w:r>
    </w:p>
    <w:p w14:paraId="7630911A" w14:textId="79E8EC34" w:rsidR="007C2F36" w:rsidRPr="00C75B13" w:rsidRDefault="007C2F36" w:rsidP="002E73BD">
      <w:pPr>
        <w:pStyle w:val="Text"/>
        <w:spacing w:line="480" w:lineRule="auto"/>
        <w:ind w:firstLine="0"/>
        <w:jc w:val="left"/>
        <w:rPr>
          <w:sz w:val="24"/>
          <w:szCs w:val="24"/>
        </w:rPr>
      </w:pPr>
      <w:r w:rsidRPr="00C75B13">
        <w:rPr>
          <w:sz w:val="24"/>
          <w:szCs w:val="24"/>
        </w:rPr>
        <w:t xml:space="preserve">In order to obtain the primary barrier thickness, we assumed that the workload of our facility is 1000 </w:t>
      </w:r>
      <w:proofErr w:type="spellStart"/>
      <w:r w:rsidRPr="00C75B13">
        <w:rPr>
          <w:sz w:val="24"/>
          <w:szCs w:val="24"/>
        </w:rPr>
        <w:t>Gy</w:t>
      </w:r>
      <w:proofErr w:type="spellEnd"/>
      <w:r w:rsidRPr="00C75B13">
        <w:rPr>
          <w:sz w:val="24"/>
          <w:szCs w:val="24"/>
        </w:rPr>
        <w:t xml:space="preserve">/week. NCRP report No. 49 recommended using W = 1,000 </w:t>
      </w:r>
      <w:proofErr w:type="spellStart"/>
      <w:r w:rsidRPr="00C75B13">
        <w:rPr>
          <w:sz w:val="24"/>
          <w:szCs w:val="24"/>
        </w:rPr>
        <w:t>Gy</w:t>
      </w:r>
      <w:proofErr w:type="spellEnd"/>
      <w:r w:rsidRPr="00C75B13">
        <w:rPr>
          <w:sz w:val="24"/>
          <w:szCs w:val="24"/>
        </w:rPr>
        <w:t xml:space="preserve">/week for accelerators up to 10 MV and NCRP Report No. 51 recommended W = 500 </w:t>
      </w:r>
      <w:proofErr w:type="spellStart"/>
      <w:r w:rsidRPr="00C75B13">
        <w:rPr>
          <w:sz w:val="24"/>
          <w:szCs w:val="24"/>
        </w:rPr>
        <w:t>Gy</w:t>
      </w:r>
      <w:proofErr w:type="spellEnd"/>
      <w:r w:rsidRPr="00C75B13">
        <w:rPr>
          <w:sz w:val="24"/>
          <w:szCs w:val="24"/>
        </w:rPr>
        <w:t xml:space="preserve">/week for higher energy accelerators. Also, we assumed the occupancy factor to be 50%, which means that people or facility will be in our facility 50% of the time. Since our facility is considered to be a controlled area of radiation, NCRP report No. 151 suggested using dose equivalent of 0.1 </w:t>
      </w:r>
      <w:proofErr w:type="spellStart"/>
      <w:r w:rsidRPr="00C75B13">
        <w:rPr>
          <w:sz w:val="24"/>
          <w:szCs w:val="24"/>
        </w:rPr>
        <w:t>mSv</w:t>
      </w:r>
      <w:proofErr w:type="spellEnd"/>
      <w:r w:rsidRPr="00C75B13">
        <w:rPr>
          <w:sz w:val="24"/>
          <w:szCs w:val="24"/>
        </w:rPr>
        <w:t>/week</w:t>
      </w:r>
      <w:r w:rsidR="00765CC7">
        <w:rPr>
          <w:sz w:val="24"/>
          <w:szCs w:val="24"/>
        </w:rPr>
        <w:t xml:space="preserve"> [12]</w:t>
      </w:r>
      <w:r w:rsidRPr="00C75B13">
        <w:rPr>
          <w:sz w:val="24"/>
          <w:szCs w:val="24"/>
        </w:rPr>
        <w:t>.</w:t>
      </w:r>
    </w:p>
    <w:p w14:paraId="403B7BB8" w14:textId="3FD79179" w:rsidR="007C2F36" w:rsidRDefault="007C2F36" w:rsidP="002E73BD">
      <w:pPr>
        <w:pStyle w:val="Text"/>
        <w:spacing w:line="480" w:lineRule="auto"/>
        <w:ind w:firstLine="0"/>
        <w:jc w:val="left"/>
        <w:rPr>
          <w:sz w:val="24"/>
          <w:szCs w:val="24"/>
        </w:rPr>
      </w:pPr>
      <w:r w:rsidRPr="00C75B13">
        <w:rPr>
          <w:sz w:val="24"/>
          <w:szCs w:val="24"/>
        </w:rPr>
        <w:t xml:space="preserve">After solving for the equations above, the primary barrier thickness was </w:t>
      </w:r>
      <w:r w:rsidR="009F22BD" w:rsidRPr="00C75B13">
        <w:rPr>
          <w:sz w:val="24"/>
          <w:szCs w:val="24"/>
        </w:rPr>
        <w:t>obtained and was approximately 6</w:t>
      </w:r>
      <w:r w:rsidRPr="00C75B13">
        <w:rPr>
          <w:sz w:val="24"/>
          <w:szCs w:val="24"/>
        </w:rPr>
        <w:t xml:space="preserve">.5 ft. </w:t>
      </w:r>
    </w:p>
    <w:p w14:paraId="596EBC2A" w14:textId="77777777" w:rsidR="00A84C20" w:rsidRPr="00C75B13" w:rsidRDefault="00A84C20" w:rsidP="002E73BD">
      <w:pPr>
        <w:pStyle w:val="Text"/>
        <w:spacing w:line="480" w:lineRule="auto"/>
        <w:ind w:firstLine="0"/>
        <w:jc w:val="left"/>
        <w:rPr>
          <w:sz w:val="24"/>
          <w:szCs w:val="24"/>
        </w:rPr>
      </w:pPr>
    </w:p>
    <w:p w14:paraId="09BF3CB6" w14:textId="77777777" w:rsidR="00D364A6" w:rsidRDefault="007C2F36" w:rsidP="002E73BD">
      <w:pPr>
        <w:spacing w:line="480" w:lineRule="auto"/>
        <w:rPr>
          <w:rFonts w:ascii="Times New Roman" w:hAnsi="Times New Roman" w:cs="Times New Roman"/>
          <w:sz w:val="24"/>
          <w:szCs w:val="24"/>
        </w:rPr>
      </w:pPr>
      <w:r w:rsidRPr="00C75B13">
        <w:rPr>
          <w:rFonts w:ascii="Times New Roman" w:hAnsi="Times New Roman" w:cs="Times New Roman"/>
          <w:sz w:val="24"/>
          <w:szCs w:val="24"/>
        </w:rPr>
        <w:t>Secondary barrier thicknesses are calculated based on leakage radiation, scattered radiation from the irradiated object, scattered radiation from the wa</w:t>
      </w:r>
      <w:r w:rsidR="0007062B">
        <w:rPr>
          <w:rFonts w:ascii="Times New Roman" w:hAnsi="Times New Roman" w:cs="Times New Roman"/>
          <w:sz w:val="24"/>
          <w:szCs w:val="24"/>
        </w:rPr>
        <w:t>l</w:t>
      </w:r>
      <w:r w:rsidR="00765CC7">
        <w:rPr>
          <w:rFonts w:ascii="Times New Roman" w:hAnsi="Times New Roman" w:cs="Times New Roman"/>
          <w:sz w:val="24"/>
          <w:szCs w:val="24"/>
        </w:rPr>
        <w:t>ls, and secondary radiations [12</w:t>
      </w:r>
      <w:r w:rsidR="0007062B">
        <w:rPr>
          <w:rFonts w:ascii="Times New Roman" w:hAnsi="Times New Roman" w:cs="Times New Roman"/>
          <w:sz w:val="24"/>
          <w:szCs w:val="24"/>
        </w:rPr>
        <w:t>].</w:t>
      </w:r>
      <w:r w:rsidR="00765CC7">
        <w:rPr>
          <w:rFonts w:ascii="Times New Roman" w:hAnsi="Times New Roman" w:cs="Times New Roman"/>
          <w:noProof/>
          <w:sz w:val="24"/>
          <w:szCs w:val="24"/>
        </w:rPr>
        <w:t xml:space="preserve"> </w:t>
      </w:r>
      <w:r w:rsidRPr="00C75B13">
        <w:rPr>
          <w:rFonts w:ascii="Times New Roman" w:hAnsi="Times New Roman" w:cs="Times New Roman"/>
          <w:sz w:val="24"/>
          <w:szCs w:val="24"/>
        </w:rPr>
        <w:t xml:space="preserve">We assumed our area of secondary radiation to be an uncontrolled area with dose equivalent of 0.02 </w:t>
      </w:r>
      <w:proofErr w:type="spellStart"/>
      <w:r w:rsidRPr="00C75B13">
        <w:rPr>
          <w:rFonts w:ascii="Times New Roman" w:hAnsi="Times New Roman" w:cs="Times New Roman"/>
          <w:sz w:val="24"/>
          <w:szCs w:val="24"/>
        </w:rPr>
        <w:t>mSv</w:t>
      </w:r>
      <w:proofErr w:type="spellEnd"/>
      <w:r w:rsidRPr="00C75B13">
        <w:rPr>
          <w:rFonts w:ascii="Times New Roman" w:hAnsi="Times New Roman" w:cs="Times New Roman"/>
          <w:sz w:val="24"/>
          <w:szCs w:val="24"/>
        </w:rPr>
        <w:t>/week. Also, our occupancy factor varied in each different part of the facility. Scattering radiation has different energy, dose equivalent, and occupancy factor; therefore, we needed to recalculate the transmission factor, the required number of tenth-value layer, and the secondary</w:t>
      </w:r>
      <w:r w:rsidR="00765CC7">
        <w:rPr>
          <w:rFonts w:ascii="Times New Roman" w:hAnsi="Times New Roman" w:cs="Times New Roman"/>
          <w:sz w:val="24"/>
          <w:szCs w:val="24"/>
        </w:rPr>
        <w:t xml:space="preserve"> </w:t>
      </w:r>
      <w:r w:rsidRPr="00C75B13">
        <w:rPr>
          <w:rFonts w:ascii="Times New Roman" w:hAnsi="Times New Roman" w:cs="Times New Roman"/>
          <w:sz w:val="24"/>
          <w:szCs w:val="24"/>
        </w:rPr>
        <w:t xml:space="preserve">barrier thickness. </w:t>
      </w:r>
    </w:p>
    <w:p w14:paraId="45C954B0" w14:textId="536D1E91" w:rsidR="007C2F36" w:rsidRPr="00C75B13" w:rsidRDefault="00702E19" w:rsidP="002E73BD">
      <w:pPr>
        <w:spacing w:line="480" w:lineRule="auto"/>
        <w:rPr>
          <w:rFonts w:ascii="Times New Roman" w:hAnsi="Times New Roman" w:cs="Times New Roman"/>
          <w:sz w:val="24"/>
          <w:szCs w:val="24"/>
        </w:rPr>
      </w:pPr>
      <w:r w:rsidRPr="00702E19">
        <w:rPr>
          <w:rFonts w:ascii="Times New Roman" w:hAnsi="Times New Roman" w:cs="Times New Roman"/>
          <w:noProof/>
          <w:sz w:val="24"/>
          <w:szCs w:val="24"/>
        </w:rPr>
        <w:lastRenderedPageBreak/>
        <mc:AlternateContent>
          <mc:Choice Requires="wps">
            <w:drawing>
              <wp:anchor distT="45720" distB="45720" distL="114300" distR="114300" simplePos="0" relativeHeight="251663360" behindDoc="0" locked="0" layoutInCell="1" allowOverlap="1" wp14:anchorId="186D6B10" wp14:editId="3906B062">
                <wp:simplePos x="0" y="0"/>
                <wp:positionH relativeFrom="column">
                  <wp:posOffset>2225040</wp:posOffset>
                </wp:positionH>
                <wp:positionV relativeFrom="paragraph">
                  <wp:posOffset>2705100</wp:posOffset>
                </wp:positionV>
                <wp:extent cx="2026920" cy="373380"/>
                <wp:effectExtent l="0" t="0" r="114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73380"/>
                        </a:xfrm>
                        <a:prstGeom prst="rect">
                          <a:avLst/>
                        </a:prstGeom>
                        <a:solidFill>
                          <a:srgbClr val="FFFFFF"/>
                        </a:solidFill>
                        <a:ln w="9525">
                          <a:solidFill>
                            <a:srgbClr val="000000"/>
                          </a:solidFill>
                          <a:miter lim="800000"/>
                          <a:headEnd/>
                          <a:tailEnd/>
                        </a:ln>
                      </wps:spPr>
                      <wps:txbx>
                        <w:txbxContent>
                          <w:p w14:paraId="57211A2D" w14:textId="3029AA86" w:rsidR="00702E19" w:rsidRDefault="00702E19">
                            <w:r>
                              <w:t>Figure 3: Secondary Barrier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D6B10" id="Text Box 2" o:spid="_x0000_s1028" type="#_x0000_t202" style="position:absolute;margin-left:175.2pt;margin-top:213pt;width:159.6pt;height:29.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">
                <v:textbox>
                  <w:txbxContent>
                    <w:p w14:paraId="57211A2D" w14:textId="3029AA86" w:rsidR="00702E19" w:rsidRDefault="00702E19">
                      <w:r>
                        <w:t>Figure 3: Secondary Barrier [12]</w:t>
                      </w:r>
                    </w:p>
                  </w:txbxContent>
                </v:textbox>
                <w10:wrap type="square"/>
              </v:shape>
            </w:pict>
          </mc:Fallback>
        </mc:AlternateContent>
      </w:r>
      <w:r w:rsidR="009F22BD" w:rsidRPr="00C75B13">
        <w:rPr>
          <w:rFonts w:ascii="Times New Roman" w:hAnsi="Times New Roman" w:cs="Times New Roman"/>
          <w:noProof/>
          <w:sz w:val="24"/>
          <w:szCs w:val="24"/>
        </w:rPr>
        <mc:AlternateContent>
          <mc:Choice Requires="wps">
            <w:drawing>
              <wp:inline distT="0" distB="0" distL="0" distR="0" wp14:anchorId="700A2F7F" wp14:editId="23D0F46E">
                <wp:extent cx="6236677" cy="2648197"/>
                <wp:effectExtent l="0" t="0" r="0" b="0"/>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6677" cy="2648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4B4DC" w14:textId="6B78E396" w:rsidR="009C7899" w:rsidRDefault="00702E19" w:rsidP="00702E19">
                            <w:pPr>
                              <w:pStyle w:val="FootnoteText"/>
                              <w:ind w:firstLine="0"/>
                              <w:jc w:val="center"/>
                            </w:pPr>
                            <w:r>
                              <w:rPr>
                                <w:noProof/>
                              </w:rPr>
                              <w:drawing>
                                <wp:inline distT="0" distB="0" distL="0" distR="0" wp14:anchorId="5DDDD6DC" wp14:editId="22888C3E">
                                  <wp:extent cx="3009900" cy="2628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9900" cy="2628900"/>
                                          </a:xfrm>
                                          <a:prstGeom prst="rect">
                                            <a:avLst/>
                                          </a:prstGeom>
                                        </pic:spPr>
                                      </pic:pic>
                                    </a:graphicData>
                                  </a:graphic>
                                </wp:inline>
                              </w:drawing>
                            </w:r>
                          </w:p>
                          <w:p w14:paraId="135B18EB" w14:textId="1E65A536" w:rsidR="009C7899" w:rsidRPr="00B5694D" w:rsidRDefault="009C7899" w:rsidP="009F22BD">
                            <w:pPr>
                              <w:pStyle w:val="FootnoteText"/>
                              <w:ind w:firstLine="0"/>
                              <w:jc w:val="center"/>
                              <w:rPr>
                                <w:sz w:val="20"/>
                                <w:vertAlign w:val="subscript"/>
                              </w:rPr>
                            </w:pPr>
                            <w:r>
                              <w:rPr>
                                <w:sz w:val="20"/>
                              </w:rPr>
                              <w:t>Figure</w:t>
                            </w:r>
                            <w:r w:rsidR="00D364A6">
                              <w:rPr>
                                <w:sz w:val="20"/>
                              </w:rPr>
                              <w:t xml:space="preserve"> 3:</w:t>
                            </w:r>
                            <w:r w:rsidRPr="00B5694D">
                              <w:rPr>
                                <w:sz w:val="20"/>
                              </w:rPr>
                              <w:t xml:space="preserve"> Secondary barrier </w:t>
                            </w:r>
                            <w:r w:rsidR="00D364A6">
                              <w:rPr>
                                <w:sz w:val="20"/>
                              </w:rPr>
                              <w:t>[12]</w:t>
                            </w:r>
                          </w:p>
                          <w:p w14:paraId="28D79D4E" w14:textId="77777777" w:rsidR="009C7899" w:rsidRDefault="009C7899" w:rsidP="009F22BD">
                            <w:pPr>
                              <w:pStyle w:val="FootnoteText"/>
                              <w:ind w:firstLine="0"/>
                              <w:jc w:val="center"/>
                            </w:pPr>
                            <w:r>
                              <w:t xml:space="preserve"> </w:t>
                            </w:r>
                          </w:p>
                        </w:txbxContent>
                      </wps:txbx>
                      <wps:bodyPr rot="0" vert="horz" wrap="square" lIns="0" tIns="0" rIns="0" bIns="0" anchor="t" anchorCtr="0" upright="1">
                        <a:noAutofit/>
                      </wps:bodyPr>
                    </wps:wsp>
                  </a:graphicData>
                </a:graphic>
              </wp:inline>
            </w:drawing>
          </mc:Choice>
          <mc:Fallback>
            <w:pict>
              <v:shape w14:anchorId="700A2F7F" id="_x0000_s1029" type="#_x0000_t202" style="width:491.1pt;height: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" stroked="f">
                <v:textbox inset="0,0,0,0">
                  <w:txbxContent>
                    <w:p w14:paraId="16C4B4DC" w14:textId="6B78E396" w:rsidR="009C7899" w:rsidRDefault="00702E19" w:rsidP="00702E19">
                      <w:pPr>
                        <w:pStyle w:val="FootnoteText"/>
                        <w:ind w:firstLine="0"/>
                        <w:jc w:val="center"/>
                      </w:pPr>
                      <w:r>
                        <w:rPr>
                          <w:noProof/>
                        </w:rPr>
                        <w:drawing>
                          <wp:inline distT="0" distB="0" distL="0" distR="0" wp14:anchorId="5DDDD6DC" wp14:editId="22888C3E">
                            <wp:extent cx="3009900" cy="2628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9900" cy="2628900"/>
                                    </a:xfrm>
                                    <a:prstGeom prst="rect">
                                      <a:avLst/>
                                    </a:prstGeom>
                                  </pic:spPr>
                                </pic:pic>
                              </a:graphicData>
                            </a:graphic>
                          </wp:inline>
                        </w:drawing>
                      </w:r>
                    </w:p>
                    <w:p w14:paraId="135B18EB" w14:textId="1E65A536" w:rsidR="009C7899" w:rsidRPr="00B5694D" w:rsidRDefault="009C7899" w:rsidP="009F22BD">
                      <w:pPr>
                        <w:pStyle w:val="FootnoteText"/>
                        <w:ind w:firstLine="0"/>
                        <w:jc w:val="center"/>
                        <w:rPr>
                          <w:sz w:val="20"/>
                          <w:vertAlign w:val="subscript"/>
                        </w:rPr>
                      </w:pPr>
                      <w:r>
                        <w:rPr>
                          <w:sz w:val="20"/>
                        </w:rPr>
                        <w:t>Figure</w:t>
                      </w:r>
                      <w:r w:rsidR="00D364A6">
                        <w:rPr>
                          <w:sz w:val="20"/>
                        </w:rPr>
                        <w:t xml:space="preserve"> 3:</w:t>
                      </w:r>
                      <w:r w:rsidRPr="00B5694D">
                        <w:rPr>
                          <w:sz w:val="20"/>
                        </w:rPr>
                        <w:t xml:space="preserve"> Secondary barrier </w:t>
                      </w:r>
                      <w:r w:rsidR="00D364A6">
                        <w:rPr>
                          <w:sz w:val="20"/>
                        </w:rPr>
                        <w:t>[12]</w:t>
                      </w:r>
                    </w:p>
                    <w:p w14:paraId="28D79D4E" w14:textId="77777777" w:rsidR="009C7899" w:rsidRDefault="009C7899" w:rsidP="009F22BD">
                      <w:pPr>
                        <w:pStyle w:val="FootnoteText"/>
                        <w:ind w:firstLine="0"/>
                        <w:jc w:val="center"/>
                      </w:pPr>
                      <w:r>
                        <w:t xml:space="preserve"> </w:t>
                      </w:r>
                    </w:p>
                  </w:txbxContent>
                </v:textbox>
                <w10:anchorlock/>
              </v:shape>
            </w:pict>
          </mc:Fallback>
        </mc:AlternateContent>
      </w:r>
    </w:p>
    <w:p w14:paraId="399DE6E1" w14:textId="544E1AF5" w:rsidR="00702E19" w:rsidRDefault="00702E19" w:rsidP="001E6E1E">
      <w:pPr>
        <w:spacing w:line="480" w:lineRule="auto"/>
        <w:rPr>
          <w:rFonts w:ascii="Times New Roman" w:hAnsi="Times New Roman" w:cs="Times New Roman"/>
          <w:sz w:val="24"/>
          <w:szCs w:val="24"/>
        </w:rPr>
      </w:pPr>
    </w:p>
    <w:p w14:paraId="0701B631" w14:textId="3D5830CF" w:rsidR="001E6E1E" w:rsidRPr="00C75B13" w:rsidRDefault="007C2F36" w:rsidP="001E6E1E">
      <w:pPr>
        <w:spacing w:line="480" w:lineRule="auto"/>
        <w:rPr>
          <w:rFonts w:ascii="Times New Roman" w:hAnsi="Times New Roman" w:cs="Times New Roman"/>
          <w:sz w:val="24"/>
          <w:szCs w:val="24"/>
        </w:rPr>
      </w:pPr>
      <w:r w:rsidRPr="00C75B13">
        <w:rPr>
          <w:rFonts w:ascii="Times New Roman" w:hAnsi="Times New Roman" w:cs="Times New Roman"/>
          <w:sz w:val="24"/>
          <w:szCs w:val="24"/>
        </w:rPr>
        <w:t>After solving for the transmission factor, we repeat the same steps for primary barrier in order to obtain the thickness.</w:t>
      </w:r>
    </w:p>
    <w:p w14:paraId="67B7200F" w14:textId="77777777" w:rsidR="001E6E1E" w:rsidRPr="00C75B13" w:rsidRDefault="001E6E1E" w:rsidP="001E6E1E">
      <w:pPr>
        <w:jc w:val="center"/>
        <w:rPr>
          <w:rFonts w:ascii="Times New Roman" w:hAnsi="Times New Roman" w:cs="Times New Roman"/>
          <w:noProof/>
          <w:sz w:val="32"/>
          <w:szCs w:val="32"/>
        </w:rPr>
      </w:pPr>
      <w:r w:rsidRPr="00C75B13">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1E8BEC3" wp14:editId="58EAE62D">
                <wp:simplePos x="0" y="0"/>
                <wp:positionH relativeFrom="column">
                  <wp:posOffset>5029200</wp:posOffset>
                </wp:positionH>
                <wp:positionV relativeFrom="paragraph">
                  <wp:posOffset>57785</wp:posOffset>
                </wp:positionV>
                <wp:extent cx="571500" cy="4572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715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C7D891B" w14:textId="4DF7996F" w:rsidR="009C7899" w:rsidRPr="009F7380" w:rsidRDefault="00030343" w:rsidP="001E6E1E">
                            <w:pPr>
                              <w:rPr>
                                <w:rFonts w:ascii="Times New Roman" w:hAnsi="Times New Roman" w:cs="Times New Roman"/>
                              </w:rPr>
                            </w:pPr>
                            <w:r>
                              <w:rPr>
                                <w:rFonts w:ascii="Times New Roman" w:hAnsi="Times New Roman" w:cs="Times New Roman"/>
                              </w:rPr>
                              <w:t>(4</w:t>
                            </w:r>
                            <w:r w:rsidR="009C7899" w:rsidRPr="009F7380">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E8BEC3" id="Text Box 7" o:spid="_x0000_s1030" type="#_x0000_t202" style="position:absolute;left:0;text-align:left;margin-left:396pt;margin-top:4.55pt;width:45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" filled="f" stroked="f">
                <v:textbox>
                  <w:txbxContent>
                    <w:p w14:paraId="4C7D891B" w14:textId="4DF7996F" w:rsidR="009C7899" w:rsidRPr="009F7380" w:rsidRDefault="00030343" w:rsidP="001E6E1E">
                      <w:pPr>
                        <w:rPr>
                          <w:rFonts w:ascii="Times New Roman" w:hAnsi="Times New Roman" w:cs="Times New Roman"/>
                        </w:rPr>
                      </w:pPr>
                      <w:r>
                        <w:rPr>
                          <w:rFonts w:ascii="Times New Roman" w:hAnsi="Times New Roman" w:cs="Times New Roman"/>
                        </w:rPr>
                        <w:t>(4</w:t>
                      </w:r>
                      <w:r w:rsidR="009C7899" w:rsidRPr="009F7380">
                        <w:rPr>
                          <w:rFonts w:ascii="Times New Roman" w:hAnsi="Times New Roman" w:cs="Times New Roman"/>
                        </w:rPr>
                        <w:t>)</w:t>
                      </w:r>
                    </w:p>
                  </w:txbxContent>
                </v:textbox>
                <w10:wrap type="square"/>
              </v:shape>
            </w:pict>
          </mc:Fallback>
        </mc:AlternateContent>
      </w:r>
      <m:oMath>
        <m:sSub>
          <m:sSubPr>
            <m:ctrlPr>
              <w:rPr>
                <w:rFonts w:ascii="Cambria Math" w:hAnsi="Cambria Math" w:cs="Times New Roman"/>
                <w:i/>
                <w:sz w:val="32"/>
                <w:szCs w:val="32"/>
              </w:rPr>
            </m:ctrlPr>
          </m:sSubPr>
          <m:e>
            <m:r>
              <w:rPr>
                <w:rFonts w:ascii="Cambria Math" w:hAnsi="Cambria Math" w:cs="Times New Roman"/>
                <w:sz w:val="32"/>
                <w:szCs w:val="32"/>
              </w:rPr>
              <m:t>B</m:t>
            </m:r>
          </m:e>
          <m:sub>
            <m:r>
              <w:rPr>
                <w:rFonts w:ascii="Cambria Math" w:hAnsi="Cambria Math" w:cs="Times New Roman"/>
                <w:sz w:val="32"/>
                <w:szCs w:val="32"/>
              </w:rPr>
              <m:t>ps</m:t>
            </m:r>
          </m:sub>
        </m:sSub>
        <m:r>
          <w:rPr>
            <w:rFonts w:ascii="Cambria Math"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P</m:t>
            </m:r>
          </m:num>
          <m:den>
            <m:r>
              <w:rPr>
                <w:rFonts w:ascii="Cambria Math" w:hAnsi="Cambria Math" w:cs="Times New Roman"/>
                <w:sz w:val="32"/>
                <w:szCs w:val="32"/>
              </w:rPr>
              <m:t>aWT</m:t>
            </m:r>
          </m:den>
        </m:f>
        <m:sSub>
          <m:sSubPr>
            <m:ctrlPr>
              <w:rPr>
                <w:rFonts w:ascii="Cambria Math" w:hAnsi="Cambria Math" w:cs="Times New Roman"/>
                <w:i/>
                <w:sz w:val="32"/>
                <w:szCs w:val="32"/>
              </w:rPr>
            </m:ctrlPr>
          </m:sSubPr>
          <m:e>
            <m:sSup>
              <m:sSupPr>
                <m:ctrlPr>
                  <w:rPr>
                    <w:rFonts w:ascii="Cambria Math" w:hAnsi="Cambria Math" w:cs="Times New Roman"/>
                    <w:i/>
                    <w:sz w:val="32"/>
                    <w:szCs w:val="32"/>
                  </w:rPr>
                </m:ctrlPr>
              </m:sSupPr>
              <m:e>
                <m:r>
                  <w:rPr>
                    <w:rFonts w:ascii="Cambria Math" w:hAnsi="Cambria Math" w:cs="Times New Roman"/>
                    <w:sz w:val="32"/>
                    <w:szCs w:val="32"/>
                  </w:rPr>
                  <m:t>d</m:t>
                </m:r>
              </m:e>
              <m:sup>
                <m:r>
                  <w:rPr>
                    <w:rFonts w:ascii="Cambria Math" w:hAnsi="Cambria Math" w:cs="Times New Roman"/>
                    <w:sz w:val="32"/>
                    <w:szCs w:val="32"/>
                  </w:rPr>
                  <m:t>2</m:t>
                </m:r>
              </m:sup>
            </m:sSup>
          </m:e>
          <m:sub>
            <m:r>
              <w:rPr>
                <w:rFonts w:ascii="Cambria Math" w:hAnsi="Cambria Math" w:cs="Times New Roman"/>
                <w:sz w:val="32"/>
                <w:szCs w:val="32"/>
              </w:rPr>
              <m:t>sca</m:t>
            </m:r>
          </m:sub>
        </m:sSub>
        <m:sSub>
          <m:sSubPr>
            <m:ctrlPr>
              <w:rPr>
                <w:rFonts w:ascii="Cambria Math" w:hAnsi="Cambria Math" w:cs="Times New Roman"/>
                <w:i/>
                <w:sz w:val="32"/>
                <w:szCs w:val="32"/>
              </w:rPr>
            </m:ctrlPr>
          </m:sSubPr>
          <m:e>
            <m:sSup>
              <m:sSupPr>
                <m:ctrlPr>
                  <w:rPr>
                    <w:rFonts w:ascii="Cambria Math" w:hAnsi="Cambria Math" w:cs="Times New Roman"/>
                    <w:i/>
                    <w:sz w:val="32"/>
                    <w:szCs w:val="32"/>
                  </w:rPr>
                </m:ctrlPr>
              </m:sSupPr>
              <m:e>
                <m:r>
                  <w:rPr>
                    <w:rFonts w:ascii="Cambria Math" w:hAnsi="Cambria Math" w:cs="Times New Roman"/>
                    <w:sz w:val="32"/>
                    <w:szCs w:val="32"/>
                  </w:rPr>
                  <m:t>d</m:t>
                </m:r>
              </m:e>
              <m:sup>
                <m:r>
                  <w:rPr>
                    <w:rFonts w:ascii="Cambria Math" w:hAnsi="Cambria Math" w:cs="Times New Roman"/>
                    <w:sz w:val="32"/>
                    <w:szCs w:val="32"/>
                  </w:rPr>
                  <m:t>2</m:t>
                </m:r>
              </m:sup>
            </m:sSup>
          </m:e>
          <m:sub>
            <m:r>
              <w:rPr>
                <w:rFonts w:ascii="Cambria Math" w:hAnsi="Cambria Math" w:cs="Times New Roman"/>
                <w:sz w:val="32"/>
                <w:szCs w:val="32"/>
              </w:rPr>
              <m:t>sec</m:t>
            </m:r>
          </m:sub>
        </m:sSub>
        <m:f>
          <m:fPr>
            <m:ctrlPr>
              <w:rPr>
                <w:rFonts w:ascii="Cambria Math" w:hAnsi="Cambria Math" w:cs="Times New Roman"/>
                <w:i/>
                <w:sz w:val="32"/>
                <w:szCs w:val="32"/>
              </w:rPr>
            </m:ctrlPr>
          </m:fPr>
          <m:num>
            <m:r>
              <w:rPr>
                <w:rFonts w:ascii="Cambria Math" w:hAnsi="Cambria Math" w:cs="Times New Roman"/>
                <w:sz w:val="32"/>
                <w:szCs w:val="32"/>
              </w:rPr>
              <m:t>400</m:t>
            </m:r>
          </m:num>
          <m:den>
            <m:r>
              <w:rPr>
                <w:rFonts w:ascii="Cambria Math" w:hAnsi="Cambria Math" w:cs="Times New Roman"/>
                <w:sz w:val="32"/>
                <w:szCs w:val="32"/>
              </w:rPr>
              <m:t>F</m:t>
            </m:r>
          </m:den>
        </m:f>
      </m:oMath>
    </w:p>
    <w:p w14:paraId="7755CA5E" w14:textId="77777777" w:rsidR="001E6E1E" w:rsidRPr="00C75B13" w:rsidRDefault="001E6E1E" w:rsidP="001E6E1E">
      <w:pPr>
        <w:jc w:val="center"/>
        <w:rPr>
          <w:rFonts w:ascii="Times New Roman" w:hAnsi="Times New Roman" w:cs="Times New Roman"/>
          <w:noProof/>
          <w:sz w:val="24"/>
          <w:szCs w:val="24"/>
        </w:rPr>
      </w:pPr>
    </w:p>
    <w:p w14:paraId="38DAF932" w14:textId="3BD00521" w:rsidR="001E6E1E" w:rsidRPr="00C75B13" w:rsidRDefault="00B32E6C" w:rsidP="001E6E1E">
      <w:pPr>
        <w:rPr>
          <w:rFonts w:ascii="Times New Roman" w:hAnsi="Times New Roman" w:cs="Times New Roman"/>
          <w:sz w:val="24"/>
          <w:szCs w:val="24"/>
        </w:rPr>
      </w:pPr>
      <w:r>
        <w:rPr>
          <w:rFonts w:ascii="Times New Roman" w:hAnsi="Times New Roman" w:cs="Times New Roman"/>
          <w:sz w:val="24"/>
          <w:szCs w:val="24"/>
        </w:rPr>
        <w:t>In E</w:t>
      </w:r>
      <w:r w:rsidR="00030343">
        <w:rPr>
          <w:rFonts w:ascii="Times New Roman" w:hAnsi="Times New Roman" w:cs="Times New Roman"/>
          <w:sz w:val="24"/>
          <w:szCs w:val="24"/>
        </w:rPr>
        <w:t>quation 4</w:t>
      </w:r>
      <w:r w:rsidR="001E6E1E" w:rsidRPr="00C75B13">
        <w:rPr>
          <w:rFonts w:ascii="Times New Roman" w:hAnsi="Times New Roman" w:cs="Times New Roman"/>
          <w:sz w:val="24"/>
          <w:szCs w:val="24"/>
        </w:rPr>
        <w:t>, the symbols P, W, and</w:t>
      </w:r>
      <w:r w:rsidR="00030343">
        <w:rPr>
          <w:rFonts w:ascii="Times New Roman" w:hAnsi="Times New Roman" w:cs="Times New Roman"/>
          <w:sz w:val="24"/>
          <w:szCs w:val="24"/>
        </w:rPr>
        <w:t xml:space="preserve"> T are defined earlier in Equation </w:t>
      </w:r>
      <w:r w:rsidR="001E6E1E" w:rsidRPr="00C75B13">
        <w:rPr>
          <w:rFonts w:ascii="Times New Roman" w:hAnsi="Times New Roman" w:cs="Times New Roman"/>
          <w:sz w:val="24"/>
          <w:szCs w:val="24"/>
        </w:rPr>
        <w:t>1:</w:t>
      </w:r>
    </w:p>
    <w:p w14:paraId="4396D805" w14:textId="77777777" w:rsidR="001E6E1E" w:rsidRPr="00C75B13" w:rsidRDefault="001E6E1E" w:rsidP="001E6E1E">
      <w:pPr>
        <w:rPr>
          <w:rFonts w:ascii="Times New Roman" w:hAnsi="Times New Roman" w:cs="Times New Roman"/>
          <w:sz w:val="24"/>
          <w:szCs w:val="24"/>
        </w:rPr>
      </w:pPr>
      <w:proofErr w:type="spellStart"/>
      <w:proofErr w:type="gramStart"/>
      <w:r w:rsidRPr="00C75B13">
        <w:rPr>
          <w:rFonts w:ascii="Times New Roman" w:hAnsi="Times New Roman" w:cs="Times New Roman"/>
          <w:sz w:val="24"/>
          <w:szCs w:val="24"/>
        </w:rPr>
        <w:t>d</w:t>
      </w:r>
      <w:r w:rsidRPr="00C75B13">
        <w:rPr>
          <w:rFonts w:ascii="Times New Roman" w:hAnsi="Times New Roman" w:cs="Times New Roman"/>
          <w:sz w:val="24"/>
          <w:szCs w:val="24"/>
          <w:vertAlign w:val="subscript"/>
        </w:rPr>
        <w:t>sca</w:t>
      </w:r>
      <w:proofErr w:type="spellEnd"/>
      <w:proofErr w:type="gramEnd"/>
      <w:r w:rsidRPr="00C75B13">
        <w:rPr>
          <w:rFonts w:ascii="Times New Roman" w:hAnsi="Times New Roman" w:cs="Times New Roman"/>
          <w:sz w:val="24"/>
          <w:szCs w:val="24"/>
          <w:vertAlign w:val="subscript"/>
        </w:rPr>
        <w:t xml:space="preserve"> </w:t>
      </w:r>
      <w:r w:rsidRPr="00C75B13">
        <w:rPr>
          <w:rFonts w:ascii="Times New Roman" w:hAnsi="Times New Roman" w:cs="Times New Roman"/>
          <w:sz w:val="24"/>
          <w:szCs w:val="24"/>
        </w:rPr>
        <w:t>= distance from the x-ray target to the patient (meters).</w:t>
      </w:r>
    </w:p>
    <w:p w14:paraId="0CE9FE07" w14:textId="77777777" w:rsidR="001E6E1E" w:rsidRPr="00C75B13" w:rsidRDefault="001E6E1E" w:rsidP="001E6E1E">
      <w:pPr>
        <w:rPr>
          <w:rFonts w:ascii="Times New Roman" w:hAnsi="Times New Roman" w:cs="Times New Roman"/>
          <w:sz w:val="24"/>
          <w:szCs w:val="24"/>
        </w:rPr>
      </w:pPr>
      <w:proofErr w:type="spellStart"/>
      <w:proofErr w:type="gramStart"/>
      <w:r w:rsidRPr="00C75B13">
        <w:rPr>
          <w:rFonts w:ascii="Times New Roman" w:hAnsi="Times New Roman" w:cs="Times New Roman"/>
          <w:sz w:val="24"/>
          <w:szCs w:val="24"/>
        </w:rPr>
        <w:t>d</w:t>
      </w:r>
      <w:r w:rsidRPr="00C75B13">
        <w:rPr>
          <w:rFonts w:ascii="Times New Roman" w:hAnsi="Times New Roman" w:cs="Times New Roman"/>
          <w:sz w:val="24"/>
          <w:szCs w:val="24"/>
          <w:vertAlign w:val="subscript"/>
        </w:rPr>
        <w:t>sec</w:t>
      </w:r>
      <w:proofErr w:type="spellEnd"/>
      <w:proofErr w:type="gramEnd"/>
      <w:r w:rsidRPr="00C75B13">
        <w:rPr>
          <w:rFonts w:ascii="Times New Roman" w:hAnsi="Times New Roman" w:cs="Times New Roman"/>
          <w:sz w:val="24"/>
          <w:szCs w:val="24"/>
        </w:rPr>
        <w:t xml:space="preserve"> = distance from the scattering object to the point protected (meters).</w:t>
      </w:r>
    </w:p>
    <w:p w14:paraId="07C30D97" w14:textId="5553E182" w:rsidR="001E6E1E" w:rsidRPr="00C75B13" w:rsidRDefault="00E03508" w:rsidP="001E6E1E">
      <w:pPr>
        <w:rPr>
          <w:rFonts w:ascii="Times New Roman" w:hAnsi="Times New Roman" w:cs="Times New Roman"/>
          <w:sz w:val="24"/>
          <w:szCs w:val="24"/>
        </w:rPr>
      </w:pPr>
      <w:r w:rsidRPr="00C75B13">
        <w:rPr>
          <w:rFonts w:ascii="Times New Roman" w:hAnsi="Times New Roman" w:cs="Times New Roman"/>
          <w:sz w:val="24"/>
          <w:szCs w:val="24"/>
        </w:rPr>
        <w:t xml:space="preserve">α </w:t>
      </w:r>
      <w:r w:rsidR="001E6E1E" w:rsidRPr="00C75B13">
        <w:rPr>
          <w:rFonts w:ascii="Times New Roman" w:hAnsi="Times New Roman" w:cs="Times New Roman"/>
          <w:sz w:val="24"/>
          <w:szCs w:val="24"/>
        </w:rPr>
        <w:t>= scatter fraction or fraction of the primary-beam absorbed dose that scatters from the patient at a particular angle.</w:t>
      </w:r>
    </w:p>
    <w:p w14:paraId="636D7EAE" w14:textId="26BDC657" w:rsidR="002E73BD" w:rsidRPr="00C75B13" w:rsidRDefault="001E6E1E" w:rsidP="001E6E1E">
      <w:pPr>
        <w:rPr>
          <w:rFonts w:ascii="Times New Roman" w:hAnsi="Times New Roman" w:cs="Times New Roman"/>
        </w:rPr>
      </w:pPr>
      <w:r w:rsidRPr="00C75B13">
        <w:rPr>
          <w:rFonts w:ascii="Times New Roman" w:hAnsi="Times New Roman" w:cs="Times New Roman"/>
          <w:sz w:val="24"/>
          <w:szCs w:val="24"/>
        </w:rPr>
        <w:t xml:space="preserve">F = field area at mid-depth of the patient at 1 m (cm </w:t>
      </w:r>
      <w:r w:rsidRPr="00C75B13">
        <w:rPr>
          <w:rFonts w:ascii="Times New Roman" w:hAnsi="Times New Roman" w:cs="Times New Roman"/>
          <w:sz w:val="24"/>
          <w:szCs w:val="24"/>
          <w:vertAlign w:val="superscript"/>
        </w:rPr>
        <w:t>2</w:t>
      </w:r>
      <w:r w:rsidR="00A84C20">
        <w:rPr>
          <w:rFonts w:ascii="Times New Roman" w:hAnsi="Times New Roman" w:cs="Times New Roman"/>
          <w:sz w:val="24"/>
          <w:szCs w:val="24"/>
        </w:rPr>
        <w:t>) [12</w:t>
      </w:r>
      <w:r w:rsidR="00ED38FF">
        <w:rPr>
          <w:rFonts w:ascii="Times New Roman" w:hAnsi="Times New Roman" w:cs="Times New Roman"/>
          <w:sz w:val="24"/>
          <w:szCs w:val="24"/>
        </w:rPr>
        <w:t>].</w:t>
      </w:r>
    </w:p>
    <w:p w14:paraId="7AA1CE19" w14:textId="722A1609" w:rsidR="007C2F36" w:rsidRPr="00C75B13" w:rsidRDefault="007C2F36" w:rsidP="002E73BD">
      <w:pPr>
        <w:spacing w:line="480" w:lineRule="auto"/>
        <w:rPr>
          <w:rFonts w:ascii="Times New Roman" w:hAnsi="Times New Roman" w:cs="Times New Roman"/>
          <w:sz w:val="24"/>
          <w:szCs w:val="24"/>
        </w:rPr>
      </w:pPr>
      <w:r w:rsidRPr="00C75B13">
        <w:rPr>
          <w:rFonts w:ascii="Times New Roman" w:hAnsi="Times New Roman" w:cs="Times New Roman"/>
          <w:sz w:val="24"/>
          <w:szCs w:val="24"/>
        </w:rPr>
        <w:t>“In most high-energy accelerator facilities, a secondary barrier that is adequately designed for the leakage radiation component will be more than adequate for the scattered radiation with the possible exception of zones adjacent to the primary barrier int</w:t>
      </w:r>
      <w:r w:rsidR="008026CE">
        <w:rPr>
          <w:rFonts w:ascii="Times New Roman" w:hAnsi="Times New Roman" w:cs="Times New Roman"/>
          <w:sz w:val="24"/>
          <w:szCs w:val="24"/>
        </w:rPr>
        <w:t>ercepted by small angle scatter” [12].</w:t>
      </w:r>
    </w:p>
    <w:p w14:paraId="2C6C7CB6" w14:textId="77777777" w:rsidR="007C2F36" w:rsidRPr="00C75B13" w:rsidRDefault="007C2F36" w:rsidP="007C2F36">
      <w:pPr>
        <w:spacing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Secondary barrier leakage shielding protects the public from the leakage radiation that is emitted from the linear accelerator.</w:t>
      </w:r>
    </w:p>
    <w:p w14:paraId="58F90DAF" w14:textId="5A91EEFB" w:rsidR="007C2F36" w:rsidRPr="00C75B13" w:rsidRDefault="007C2F36" w:rsidP="007C2F36">
      <w:pPr>
        <w:spacing w:line="480" w:lineRule="auto"/>
        <w:rPr>
          <w:rFonts w:ascii="Times New Roman" w:hAnsi="Times New Roman" w:cs="Times New Roman"/>
          <w:sz w:val="24"/>
          <w:szCs w:val="24"/>
        </w:rPr>
      </w:pPr>
      <w:r w:rsidRPr="00C75B13">
        <w:rPr>
          <w:rFonts w:ascii="Times New Roman" w:hAnsi="Times New Roman" w:cs="Times New Roman"/>
          <w:sz w:val="24"/>
          <w:szCs w:val="24"/>
        </w:rPr>
        <w:t>The transmission factor for l</w:t>
      </w:r>
      <w:r w:rsidR="008026CE">
        <w:rPr>
          <w:rFonts w:ascii="Times New Roman" w:hAnsi="Times New Roman" w:cs="Times New Roman"/>
          <w:sz w:val="24"/>
          <w:szCs w:val="24"/>
        </w:rPr>
        <w:t>eakage radiation is given in E</w:t>
      </w:r>
      <w:r w:rsidRPr="00C75B13">
        <w:rPr>
          <w:rFonts w:ascii="Times New Roman" w:hAnsi="Times New Roman" w:cs="Times New Roman"/>
          <w:sz w:val="24"/>
          <w:szCs w:val="24"/>
        </w:rPr>
        <w:t xml:space="preserve">quation </w:t>
      </w:r>
      <w:r w:rsidR="008026CE">
        <w:rPr>
          <w:rFonts w:ascii="Times New Roman" w:hAnsi="Times New Roman" w:cs="Times New Roman"/>
          <w:sz w:val="24"/>
          <w:szCs w:val="24"/>
        </w:rPr>
        <w:t xml:space="preserve">5 </w:t>
      </w:r>
      <w:r w:rsidRPr="00C75B13">
        <w:rPr>
          <w:rFonts w:ascii="Times New Roman" w:hAnsi="Times New Roman" w:cs="Times New Roman"/>
          <w:sz w:val="24"/>
          <w:szCs w:val="24"/>
        </w:rPr>
        <w:t xml:space="preserve">below: </w:t>
      </w:r>
    </w:p>
    <w:p w14:paraId="658EDBEC" w14:textId="2BD53CBF" w:rsidR="007C2F36" w:rsidRPr="00C75B13" w:rsidRDefault="009C7899" w:rsidP="00BB1E72">
      <w:pPr>
        <w:spacing w:line="480" w:lineRule="auto"/>
        <w:jc w:val="right"/>
        <w:rPr>
          <w:rFonts w:ascii="Times New Roman" w:hAnsi="Times New Roman" w:cs="Times New Roman"/>
          <w:sz w:val="32"/>
          <w:szCs w:val="32"/>
        </w:rPr>
      </w:pPr>
      <m:oMath>
        <m:sSub>
          <m:sSubPr>
            <m:ctrlPr>
              <w:rPr>
                <w:rFonts w:ascii="Cambria Math" w:hAnsi="Cambria Math" w:cs="Times New Roman"/>
                <w:i/>
                <w:sz w:val="32"/>
                <w:szCs w:val="32"/>
              </w:rPr>
            </m:ctrlPr>
          </m:sSubPr>
          <m:e>
            <m:r>
              <w:rPr>
                <w:rFonts w:ascii="Cambria Math" w:hAnsi="Cambria Math" w:cs="Times New Roman"/>
                <w:sz w:val="32"/>
                <w:szCs w:val="32"/>
              </w:rPr>
              <m:t>B</m:t>
            </m:r>
          </m:e>
          <m:sub>
            <m:r>
              <w:rPr>
                <w:rFonts w:ascii="Cambria Math" w:hAnsi="Cambria Math" w:cs="Times New Roman"/>
                <w:sz w:val="32"/>
                <w:szCs w:val="32"/>
              </w:rPr>
              <m:t>L</m:t>
            </m:r>
          </m:sub>
        </m:sSub>
        <m:r>
          <w:rPr>
            <w:rFonts w:ascii="Cambria Math"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P</m:t>
            </m:r>
            <m:sSubSup>
              <m:sSubSupPr>
                <m:ctrlPr>
                  <w:rPr>
                    <w:rFonts w:ascii="Cambria Math" w:hAnsi="Cambria Math" w:cs="Times New Roman"/>
                    <w:i/>
                    <w:sz w:val="32"/>
                    <w:szCs w:val="32"/>
                  </w:rPr>
                </m:ctrlPr>
              </m:sSubSupPr>
              <m:e>
                <m:r>
                  <w:rPr>
                    <w:rFonts w:ascii="Cambria Math" w:hAnsi="Cambria Math" w:cs="Times New Roman"/>
                    <w:sz w:val="32"/>
                    <w:szCs w:val="32"/>
                  </w:rPr>
                  <m:t>d</m:t>
                </m:r>
              </m:e>
              <m:sub>
                <m:r>
                  <w:rPr>
                    <w:rFonts w:ascii="Cambria Math" w:hAnsi="Cambria Math" w:cs="Times New Roman"/>
                    <w:sz w:val="32"/>
                    <w:szCs w:val="32"/>
                  </w:rPr>
                  <m:t>L</m:t>
                </m:r>
              </m:sub>
              <m:sup>
                <m:r>
                  <w:rPr>
                    <w:rFonts w:ascii="Cambria Math" w:hAnsi="Cambria Math" w:cs="Times New Roman"/>
                    <w:sz w:val="32"/>
                    <w:szCs w:val="32"/>
                  </w:rPr>
                  <m:t>2</m:t>
                </m:r>
              </m:sup>
            </m:sSubSup>
          </m:num>
          <m:den>
            <m:sSup>
              <m:sSupPr>
                <m:ctrlPr>
                  <w:rPr>
                    <w:rFonts w:ascii="Cambria Math" w:hAnsi="Cambria Math" w:cs="Times New Roman"/>
                    <w:i/>
                    <w:sz w:val="32"/>
                    <w:szCs w:val="32"/>
                  </w:rPr>
                </m:ctrlPr>
              </m:sSupPr>
              <m:e>
                <m:r>
                  <w:rPr>
                    <w:rFonts w:ascii="Cambria Math" w:hAnsi="Cambria Math" w:cs="Times New Roman"/>
                    <w:sz w:val="32"/>
                    <w:szCs w:val="32"/>
                  </w:rPr>
                  <m:t>10</m:t>
                </m:r>
              </m:e>
              <m:sup>
                <m:r>
                  <w:rPr>
                    <w:rFonts w:ascii="Cambria Math" w:hAnsi="Cambria Math" w:cs="Times New Roman"/>
                    <w:sz w:val="32"/>
                    <w:szCs w:val="32"/>
                  </w:rPr>
                  <m:t>-3</m:t>
                </m:r>
              </m:sup>
            </m:sSup>
            <m:r>
              <w:rPr>
                <w:rFonts w:ascii="Cambria Math" w:hAnsi="Cambria Math" w:cs="Times New Roman"/>
                <w:sz w:val="32"/>
                <w:szCs w:val="32"/>
              </w:rPr>
              <m:t>WT</m:t>
            </m:r>
          </m:den>
        </m:f>
      </m:oMath>
      <w:r w:rsidR="007C2F36" w:rsidRPr="00C75B13">
        <w:rPr>
          <w:rFonts w:ascii="Times New Roman" w:hAnsi="Times New Roman" w:cs="Times New Roman"/>
          <w:sz w:val="32"/>
          <w:szCs w:val="32"/>
        </w:rPr>
        <w:t xml:space="preserve">                     </w:t>
      </w:r>
      <w:r w:rsidR="00117D17" w:rsidRPr="00C75B13">
        <w:rPr>
          <w:rFonts w:ascii="Times New Roman" w:hAnsi="Times New Roman" w:cs="Times New Roman"/>
          <w:sz w:val="32"/>
          <w:szCs w:val="32"/>
        </w:rPr>
        <w:t xml:space="preserve">   </w:t>
      </w:r>
      <w:r w:rsidR="00BB1E72" w:rsidRPr="00C75B13">
        <w:rPr>
          <w:rFonts w:ascii="Times New Roman" w:hAnsi="Times New Roman" w:cs="Times New Roman"/>
          <w:sz w:val="32"/>
          <w:szCs w:val="32"/>
        </w:rPr>
        <w:t xml:space="preserve">    </w:t>
      </w:r>
      <w:r w:rsidR="00117D17" w:rsidRPr="00C75B13">
        <w:rPr>
          <w:rFonts w:ascii="Times New Roman" w:hAnsi="Times New Roman" w:cs="Times New Roman"/>
          <w:sz w:val="32"/>
          <w:szCs w:val="32"/>
        </w:rPr>
        <w:t xml:space="preserve">  </w:t>
      </w:r>
      <w:r w:rsidR="007C2F36" w:rsidRPr="00C75B13">
        <w:rPr>
          <w:rFonts w:ascii="Times New Roman" w:hAnsi="Times New Roman" w:cs="Times New Roman"/>
          <w:sz w:val="32"/>
          <w:szCs w:val="32"/>
        </w:rPr>
        <w:t xml:space="preserve">              </w:t>
      </w:r>
      <w:r w:rsidR="008026CE">
        <w:rPr>
          <w:rFonts w:ascii="Times New Roman" w:hAnsi="Times New Roman" w:cs="Times New Roman"/>
          <w:sz w:val="24"/>
          <w:szCs w:val="24"/>
        </w:rPr>
        <w:t>(5</w:t>
      </w:r>
      <w:r w:rsidR="007C2F36" w:rsidRPr="00C75B13">
        <w:rPr>
          <w:rFonts w:ascii="Times New Roman" w:hAnsi="Times New Roman" w:cs="Times New Roman"/>
          <w:sz w:val="24"/>
          <w:szCs w:val="24"/>
        </w:rPr>
        <w:t>)</w:t>
      </w:r>
    </w:p>
    <w:p w14:paraId="3F93BE28" w14:textId="409CD3B8" w:rsidR="00672602" w:rsidRPr="00C75B13" w:rsidRDefault="007C2F36" w:rsidP="002C1626">
      <w:p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After solving for the leakage transmission factor, we repeated the same steps for primary barrier in order to obtain the thickness. </w:t>
      </w:r>
      <w:r w:rsidR="00A53DC5">
        <w:rPr>
          <w:rFonts w:ascii="Times New Roman" w:hAnsi="Times New Roman" w:cs="Times New Roman"/>
          <w:sz w:val="24"/>
          <w:szCs w:val="24"/>
        </w:rPr>
        <w:t>Table 2</w:t>
      </w:r>
      <w:r w:rsidR="00A04015" w:rsidRPr="00C75B13">
        <w:rPr>
          <w:rFonts w:ascii="Times New Roman" w:hAnsi="Times New Roman" w:cs="Times New Roman"/>
          <w:sz w:val="24"/>
          <w:szCs w:val="24"/>
        </w:rPr>
        <w:t xml:space="preserve"> shows the results for different sections of the facility.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672602" w:rsidRPr="00C75B13" w14:paraId="0BC903A0" w14:textId="77777777" w:rsidTr="00672602">
        <w:tc>
          <w:tcPr>
            <w:tcW w:w="9576" w:type="dxa"/>
            <w:gridSpan w:val="2"/>
            <w:tcBorders>
              <w:bottom w:val="double" w:sz="6" w:space="0" w:color="auto"/>
            </w:tcBorders>
          </w:tcPr>
          <w:p w14:paraId="6DE029E8" w14:textId="0C4768CF" w:rsidR="00672602" w:rsidRPr="00C75B13" w:rsidRDefault="00672602" w:rsidP="00672602">
            <w:pPr>
              <w:pStyle w:val="TableTitle"/>
              <w:rPr>
                <w:sz w:val="24"/>
              </w:rPr>
            </w:pPr>
            <w:r w:rsidRPr="00C75B13">
              <w:rPr>
                <w:sz w:val="24"/>
              </w:rPr>
              <w:t>TABLE I</w:t>
            </w:r>
            <w:r w:rsidR="0043727A" w:rsidRPr="00C75B13">
              <w:rPr>
                <w:sz w:val="24"/>
              </w:rPr>
              <w:t>I</w:t>
            </w:r>
          </w:p>
          <w:p w14:paraId="446257A4" w14:textId="0ED3A744" w:rsidR="00672602" w:rsidRPr="00C75B13" w:rsidRDefault="00672602" w:rsidP="00672602">
            <w:pPr>
              <w:pStyle w:val="TableTitle"/>
              <w:rPr>
                <w:sz w:val="24"/>
              </w:rPr>
            </w:pPr>
            <w:r w:rsidRPr="00C75B13">
              <w:rPr>
                <w:sz w:val="24"/>
              </w:rPr>
              <w:t xml:space="preserve"> calculated </w:t>
            </w:r>
            <w:r w:rsidR="00023F34" w:rsidRPr="00C75B13">
              <w:rPr>
                <w:sz w:val="24"/>
              </w:rPr>
              <w:t xml:space="preserve">Shielding </w:t>
            </w:r>
            <w:r w:rsidRPr="00C75B13">
              <w:rPr>
                <w:sz w:val="24"/>
              </w:rPr>
              <w:t>thicknesses</w:t>
            </w:r>
            <w:r w:rsidR="00A613FE" w:rsidRPr="00C75B13">
              <w:rPr>
                <w:sz w:val="24"/>
              </w:rPr>
              <w:t xml:space="preserve"> Based on NCRP 151</w:t>
            </w:r>
          </w:p>
        </w:tc>
      </w:tr>
      <w:tr w:rsidR="00672602" w:rsidRPr="00C75B13" w14:paraId="40CAF0B7" w14:textId="77777777" w:rsidTr="00672602">
        <w:tc>
          <w:tcPr>
            <w:tcW w:w="4788" w:type="dxa"/>
            <w:tcBorders>
              <w:top w:val="double" w:sz="6" w:space="0" w:color="auto"/>
              <w:bottom w:val="single" w:sz="8" w:space="0" w:color="auto"/>
            </w:tcBorders>
          </w:tcPr>
          <w:p w14:paraId="399CCAD2" w14:textId="66A56E91" w:rsidR="00672602" w:rsidRPr="00C75B13" w:rsidRDefault="00672602" w:rsidP="002C1626">
            <w:pPr>
              <w:spacing w:line="480" w:lineRule="auto"/>
              <w:rPr>
                <w:rFonts w:ascii="Times New Roman" w:hAnsi="Times New Roman" w:cs="Times New Roman"/>
                <w:noProof/>
                <w:sz w:val="24"/>
              </w:rPr>
            </w:pPr>
            <w:r w:rsidRPr="00C75B13">
              <w:rPr>
                <w:rFonts w:ascii="Times New Roman" w:hAnsi="Times New Roman" w:cs="Times New Roman"/>
                <w:noProof/>
                <w:sz w:val="24"/>
              </w:rPr>
              <w:t>Facility Component</w:t>
            </w:r>
          </w:p>
        </w:tc>
        <w:tc>
          <w:tcPr>
            <w:tcW w:w="4788" w:type="dxa"/>
            <w:tcBorders>
              <w:top w:val="double" w:sz="6" w:space="0" w:color="auto"/>
              <w:bottom w:val="single" w:sz="8" w:space="0" w:color="auto"/>
            </w:tcBorders>
          </w:tcPr>
          <w:p w14:paraId="4F1DAEE2" w14:textId="738F9A3F" w:rsidR="00672602" w:rsidRPr="00C75B13" w:rsidRDefault="00672602" w:rsidP="002C1626">
            <w:pPr>
              <w:spacing w:line="480" w:lineRule="auto"/>
              <w:rPr>
                <w:rFonts w:ascii="Times New Roman" w:hAnsi="Times New Roman" w:cs="Times New Roman"/>
                <w:noProof/>
              </w:rPr>
            </w:pPr>
            <w:r w:rsidRPr="00C75B13">
              <w:rPr>
                <w:rFonts w:ascii="Times New Roman" w:hAnsi="Times New Roman" w:cs="Times New Roman"/>
                <w:noProof/>
                <w:sz w:val="24"/>
              </w:rPr>
              <w:t>Thickness (ft.)</w:t>
            </w:r>
          </w:p>
        </w:tc>
      </w:tr>
      <w:tr w:rsidR="00672602" w:rsidRPr="00C75B13" w14:paraId="07B2C0D0" w14:textId="77777777" w:rsidTr="00672602">
        <w:tc>
          <w:tcPr>
            <w:tcW w:w="4788" w:type="dxa"/>
            <w:tcBorders>
              <w:top w:val="single" w:sz="8" w:space="0" w:color="auto"/>
            </w:tcBorders>
          </w:tcPr>
          <w:p w14:paraId="44816370" w14:textId="5F9F6D70" w:rsidR="00672602" w:rsidRPr="00C75B13" w:rsidRDefault="00672602" w:rsidP="002C1626">
            <w:pPr>
              <w:spacing w:line="480" w:lineRule="auto"/>
              <w:rPr>
                <w:noProof/>
              </w:rPr>
            </w:pPr>
            <w:r w:rsidRPr="00C75B13">
              <w:rPr>
                <w:rFonts w:ascii="Times New Roman" w:hAnsi="Times New Roman" w:cs="Times New Roman"/>
                <w:sz w:val="24"/>
                <w:szCs w:val="16"/>
              </w:rPr>
              <w:t>Primary shielding</w:t>
            </w:r>
          </w:p>
        </w:tc>
        <w:tc>
          <w:tcPr>
            <w:tcW w:w="4788" w:type="dxa"/>
            <w:tcBorders>
              <w:top w:val="single" w:sz="8" w:space="0" w:color="auto"/>
            </w:tcBorders>
          </w:tcPr>
          <w:p w14:paraId="32D09A0D" w14:textId="023658D4" w:rsidR="00672602" w:rsidRPr="00C75B13" w:rsidRDefault="00672602" w:rsidP="002C1626">
            <w:pPr>
              <w:spacing w:line="480" w:lineRule="auto"/>
              <w:rPr>
                <w:noProof/>
              </w:rPr>
            </w:pPr>
            <w:r w:rsidRPr="00C75B13">
              <w:rPr>
                <w:rFonts w:ascii="Times New Roman" w:hAnsi="Times New Roman" w:cs="Times New Roman"/>
                <w:sz w:val="24"/>
                <w:szCs w:val="16"/>
              </w:rPr>
              <w:t>6.50</w:t>
            </w:r>
          </w:p>
        </w:tc>
      </w:tr>
      <w:tr w:rsidR="00672602" w:rsidRPr="00C75B13" w14:paraId="552CDA92" w14:textId="77777777" w:rsidTr="00672602">
        <w:tc>
          <w:tcPr>
            <w:tcW w:w="4788" w:type="dxa"/>
          </w:tcPr>
          <w:p w14:paraId="6F9BA81A" w14:textId="79FA6925" w:rsidR="00672602" w:rsidRPr="00C75B13" w:rsidRDefault="00672602" w:rsidP="002C1626">
            <w:pPr>
              <w:spacing w:line="480" w:lineRule="auto"/>
              <w:rPr>
                <w:noProof/>
              </w:rPr>
            </w:pPr>
            <w:r w:rsidRPr="00C75B13">
              <w:rPr>
                <w:rFonts w:ascii="Times New Roman" w:hAnsi="Times New Roman" w:cs="Times New Roman"/>
                <w:sz w:val="24"/>
                <w:szCs w:val="16"/>
              </w:rPr>
              <w:t>Secondary shielding</w:t>
            </w:r>
          </w:p>
        </w:tc>
        <w:tc>
          <w:tcPr>
            <w:tcW w:w="4788" w:type="dxa"/>
          </w:tcPr>
          <w:p w14:paraId="418CE4A8" w14:textId="16A0B020" w:rsidR="00672602" w:rsidRPr="00C75B13" w:rsidRDefault="00672602" w:rsidP="002C1626">
            <w:pPr>
              <w:spacing w:line="480" w:lineRule="auto"/>
              <w:rPr>
                <w:noProof/>
              </w:rPr>
            </w:pPr>
            <w:r w:rsidRPr="00C75B13">
              <w:rPr>
                <w:rFonts w:ascii="Times New Roman" w:hAnsi="Times New Roman" w:cs="Times New Roman"/>
                <w:sz w:val="24"/>
                <w:szCs w:val="16"/>
              </w:rPr>
              <w:t>3.50</w:t>
            </w:r>
          </w:p>
        </w:tc>
      </w:tr>
      <w:tr w:rsidR="00672602" w:rsidRPr="00C75B13" w14:paraId="57A77925" w14:textId="77777777" w:rsidTr="00672602">
        <w:tc>
          <w:tcPr>
            <w:tcW w:w="4788" w:type="dxa"/>
          </w:tcPr>
          <w:p w14:paraId="34C9EF34" w14:textId="2D917399" w:rsidR="00672602" w:rsidRPr="00C75B13" w:rsidRDefault="00672602" w:rsidP="002C1626">
            <w:pPr>
              <w:spacing w:line="480" w:lineRule="auto"/>
              <w:rPr>
                <w:noProof/>
              </w:rPr>
            </w:pPr>
            <w:r w:rsidRPr="00C75B13">
              <w:rPr>
                <w:rFonts w:ascii="Times New Roman" w:hAnsi="Times New Roman" w:cs="Times New Roman"/>
                <w:sz w:val="24"/>
                <w:szCs w:val="16"/>
              </w:rPr>
              <w:t>Hallway</w:t>
            </w:r>
          </w:p>
        </w:tc>
        <w:tc>
          <w:tcPr>
            <w:tcW w:w="4788" w:type="dxa"/>
          </w:tcPr>
          <w:p w14:paraId="41EA6167" w14:textId="400C825C" w:rsidR="00672602" w:rsidRPr="00C75B13" w:rsidRDefault="00672602" w:rsidP="002C1626">
            <w:pPr>
              <w:spacing w:line="480" w:lineRule="auto"/>
              <w:rPr>
                <w:noProof/>
              </w:rPr>
            </w:pPr>
            <w:r w:rsidRPr="00C75B13">
              <w:rPr>
                <w:rFonts w:ascii="Times New Roman" w:hAnsi="Times New Roman" w:cs="Times New Roman"/>
                <w:sz w:val="24"/>
                <w:szCs w:val="16"/>
              </w:rPr>
              <w:t>3.15</w:t>
            </w:r>
          </w:p>
        </w:tc>
      </w:tr>
      <w:tr w:rsidR="00672602" w:rsidRPr="00C75B13" w14:paraId="6C919767" w14:textId="77777777" w:rsidTr="00672602">
        <w:tc>
          <w:tcPr>
            <w:tcW w:w="4788" w:type="dxa"/>
            <w:tcBorders>
              <w:bottom w:val="double" w:sz="6" w:space="0" w:color="auto"/>
            </w:tcBorders>
          </w:tcPr>
          <w:p w14:paraId="4EDF5A48" w14:textId="3AF1CBBA" w:rsidR="00672602" w:rsidRPr="00C75B13" w:rsidRDefault="00672602" w:rsidP="002C1626">
            <w:pPr>
              <w:spacing w:line="480" w:lineRule="auto"/>
              <w:rPr>
                <w:noProof/>
              </w:rPr>
            </w:pPr>
            <w:r w:rsidRPr="00C75B13">
              <w:rPr>
                <w:rFonts w:ascii="Times New Roman" w:hAnsi="Times New Roman" w:cs="Times New Roman"/>
                <w:sz w:val="24"/>
                <w:szCs w:val="16"/>
              </w:rPr>
              <w:t>Ceiling</w:t>
            </w:r>
          </w:p>
        </w:tc>
        <w:tc>
          <w:tcPr>
            <w:tcW w:w="4788" w:type="dxa"/>
            <w:tcBorders>
              <w:bottom w:val="double" w:sz="6" w:space="0" w:color="auto"/>
            </w:tcBorders>
          </w:tcPr>
          <w:p w14:paraId="69974DD3" w14:textId="69218346" w:rsidR="00672602" w:rsidRPr="00C75B13" w:rsidRDefault="00672602" w:rsidP="002C1626">
            <w:pPr>
              <w:spacing w:line="480" w:lineRule="auto"/>
              <w:rPr>
                <w:noProof/>
              </w:rPr>
            </w:pPr>
            <w:r w:rsidRPr="00C75B13">
              <w:rPr>
                <w:rFonts w:ascii="Times New Roman" w:hAnsi="Times New Roman" w:cs="Times New Roman"/>
                <w:sz w:val="24"/>
                <w:szCs w:val="16"/>
              </w:rPr>
              <w:t>4.50</w:t>
            </w:r>
          </w:p>
        </w:tc>
      </w:tr>
    </w:tbl>
    <w:p w14:paraId="721D3EF3" w14:textId="6704D607" w:rsidR="00672602" w:rsidRPr="00C75B13" w:rsidRDefault="00672602" w:rsidP="002C1626">
      <w:pPr>
        <w:spacing w:line="480" w:lineRule="auto"/>
        <w:rPr>
          <w:noProof/>
        </w:rPr>
      </w:pPr>
    </w:p>
    <w:p w14:paraId="7FBCE3A4" w14:textId="56D255B6" w:rsidR="00A04015" w:rsidRPr="00C75B13" w:rsidRDefault="00A04015" w:rsidP="005C74C9">
      <w:pPr>
        <w:spacing w:line="480" w:lineRule="auto"/>
        <w:rPr>
          <w:noProof/>
        </w:rPr>
      </w:pPr>
      <w:r w:rsidRPr="00C75B13">
        <w:rPr>
          <w:rFonts w:ascii="Times New Roman" w:hAnsi="Times New Roman" w:cs="Times New Roman"/>
          <w:b/>
          <w:sz w:val="24"/>
          <w:szCs w:val="24"/>
        </w:rPr>
        <w:t>Shielding Simulation Methods</w:t>
      </w:r>
      <w:r w:rsidR="005C74C9" w:rsidRPr="00C75B13">
        <w:rPr>
          <w:rFonts w:ascii="Times New Roman" w:hAnsi="Times New Roman" w:cs="Times New Roman"/>
          <w:b/>
          <w:sz w:val="24"/>
          <w:szCs w:val="24"/>
        </w:rPr>
        <w:t xml:space="preserve"> </w:t>
      </w:r>
      <w:r w:rsidR="004D1441" w:rsidRPr="00C75B13">
        <w:rPr>
          <w:rFonts w:ascii="Times New Roman" w:hAnsi="Times New Roman" w:cs="Times New Roman"/>
          <w:b/>
          <w:sz w:val="24"/>
          <w:szCs w:val="24"/>
        </w:rPr>
        <w:t>and</w:t>
      </w:r>
      <w:r w:rsidR="005C74C9" w:rsidRPr="00C75B13">
        <w:rPr>
          <w:rFonts w:ascii="Times New Roman" w:hAnsi="Times New Roman" w:cs="Times New Roman"/>
          <w:b/>
          <w:sz w:val="24"/>
          <w:szCs w:val="24"/>
        </w:rPr>
        <w:t xml:space="preserve"> Facility Design</w:t>
      </w:r>
      <w:r w:rsidRPr="00C75B13">
        <w:rPr>
          <w:rFonts w:ascii="Times New Roman" w:hAnsi="Times New Roman" w:cs="Times New Roman"/>
          <w:b/>
          <w:sz w:val="24"/>
          <w:szCs w:val="24"/>
        </w:rPr>
        <w:t>:</w:t>
      </w:r>
    </w:p>
    <w:p w14:paraId="0C75FC9F" w14:textId="31C308F6" w:rsidR="005C74C9" w:rsidRPr="00C75B13" w:rsidRDefault="005C74C9" w:rsidP="005C74C9">
      <w:pPr>
        <w:spacing w:after="0" w:line="480" w:lineRule="auto"/>
        <w:contextualSpacing/>
        <w:rPr>
          <w:rFonts w:ascii="Times New Roman" w:hAnsi="Times New Roman" w:cs="Times New Roman"/>
          <w:sz w:val="24"/>
          <w:szCs w:val="24"/>
        </w:rPr>
      </w:pPr>
      <w:r w:rsidRPr="00C75B13">
        <w:rPr>
          <w:rFonts w:ascii="Times New Roman" w:hAnsi="Times New Roman" w:cs="Times New Roman"/>
          <w:sz w:val="24"/>
          <w:szCs w:val="24"/>
        </w:rPr>
        <w:t>The Thriving Hive Beehive Irradiation Facility was designed with a main purpose of effectively irradiating beehive materials while providing enough shielding to the public that no transmissible radiation can penetrate and cause biological damage. The phy</w:t>
      </w:r>
      <w:r w:rsidR="009925F9" w:rsidRPr="00C75B13">
        <w:rPr>
          <w:rFonts w:ascii="Times New Roman" w:hAnsi="Times New Roman" w:cs="Times New Roman"/>
          <w:sz w:val="24"/>
          <w:szCs w:val="24"/>
        </w:rPr>
        <w:t>sical shielding portion of the i</w:t>
      </w:r>
      <w:r w:rsidRPr="00C75B13">
        <w:rPr>
          <w:rFonts w:ascii="Times New Roman" w:hAnsi="Times New Roman" w:cs="Times New Roman"/>
          <w:sz w:val="24"/>
          <w:szCs w:val="24"/>
        </w:rPr>
        <w:t>rradiati</w:t>
      </w:r>
      <w:r w:rsidR="009925F9" w:rsidRPr="00C75B13">
        <w:rPr>
          <w:rFonts w:ascii="Times New Roman" w:hAnsi="Times New Roman" w:cs="Times New Roman"/>
          <w:sz w:val="24"/>
          <w:szCs w:val="24"/>
        </w:rPr>
        <w:t>on f</w:t>
      </w:r>
      <w:r w:rsidRPr="00C75B13">
        <w:rPr>
          <w:rFonts w:ascii="Times New Roman" w:hAnsi="Times New Roman" w:cs="Times New Roman"/>
          <w:sz w:val="24"/>
          <w:szCs w:val="24"/>
        </w:rPr>
        <w:t xml:space="preserve">acility was based on the National Council on Radiation Protection and Measurement’s NCRP Reports 49,144, and 151. These reports detail protection necessary to shield both the public and workers of the facility. From these reports, thicknesses of shielding </w:t>
      </w:r>
      <w:r w:rsidRPr="00C75B13">
        <w:rPr>
          <w:rFonts w:ascii="Times New Roman" w:hAnsi="Times New Roman" w:cs="Times New Roman"/>
          <w:sz w:val="24"/>
          <w:szCs w:val="24"/>
        </w:rPr>
        <w:lastRenderedPageBreak/>
        <w:t xml:space="preserve">walls were calculated and implemented in the final physical facility design. More specifically, the primary shielding barrier was determined to require a concrete </w:t>
      </w:r>
      <w:r w:rsidR="009925F9" w:rsidRPr="00C75B13">
        <w:rPr>
          <w:rFonts w:ascii="Times New Roman" w:hAnsi="Times New Roman" w:cs="Times New Roman"/>
          <w:sz w:val="24"/>
          <w:szCs w:val="24"/>
        </w:rPr>
        <w:t xml:space="preserve">material thickness of 6.5 </w:t>
      </w:r>
      <w:proofErr w:type="spellStart"/>
      <w:r w:rsidR="009925F9" w:rsidRPr="00C75B13">
        <w:rPr>
          <w:rFonts w:ascii="Times New Roman" w:hAnsi="Times New Roman" w:cs="Times New Roman"/>
          <w:sz w:val="24"/>
          <w:szCs w:val="24"/>
        </w:rPr>
        <w:t>ft</w:t>
      </w:r>
      <w:proofErr w:type="spellEnd"/>
      <w:r w:rsidR="009925F9" w:rsidRPr="00C75B13">
        <w:rPr>
          <w:rFonts w:ascii="Times New Roman" w:hAnsi="Times New Roman" w:cs="Times New Roman"/>
          <w:sz w:val="24"/>
          <w:szCs w:val="24"/>
        </w:rPr>
        <w:t xml:space="preserve"> (</w:t>
      </w:r>
      <w:r w:rsidRPr="00C75B13">
        <w:rPr>
          <w:rFonts w:ascii="Times New Roman" w:hAnsi="Times New Roman" w:cs="Times New Roman"/>
          <w:sz w:val="24"/>
          <w:szCs w:val="24"/>
        </w:rPr>
        <w:t>198 cm</w:t>
      </w:r>
      <w:r w:rsidR="009925F9" w:rsidRPr="00C75B13">
        <w:rPr>
          <w:rFonts w:ascii="Times New Roman" w:hAnsi="Times New Roman" w:cs="Times New Roman"/>
          <w:sz w:val="24"/>
          <w:szCs w:val="24"/>
        </w:rPr>
        <w:t>)</w:t>
      </w:r>
      <w:r w:rsidRPr="00C75B13">
        <w:rPr>
          <w:rFonts w:ascii="Times New Roman" w:hAnsi="Times New Roman" w:cs="Times New Roman"/>
          <w:sz w:val="24"/>
          <w:szCs w:val="24"/>
        </w:rPr>
        <w:t xml:space="preserve">, the secondary shielding barrier was determined to require a concrete </w:t>
      </w:r>
      <w:r w:rsidR="009925F9" w:rsidRPr="00C75B13">
        <w:rPr>
          <w:rFonts w:ascii="Times New Roman" w:hAnsi="Times New Roman" w:cs="Times New Roman"/>
          <w:sz w:val="24"/>
          <w:szCs w:val="24"/>
        </w:rPr>
        <w:t xml:space="preserve">material thickness of 3.5 </w:t>
      </w:r>
      <w:proofErr w:type="spellStart"/>
      <w:r w:rsidR="009925F9" w:rsidRPr="00C75B13">
        <w:rPr>
          <w:rFonts w:ascii="Times New Roman" w:hAnsi="Times New Roman" w:cs="Times New Roman"/>
          <w:sz w:val="24"/>
          <w:szCs w:val="24"/>
        </w:rPr>
        <w:t>ft</w:t>
      </w:r>
      <w:proofErr w:type="spellEnd"/>
      <w:r w:rsidR="009925F9" w:rsidRPr="00C75B13">
        <w:rPr>
          <w:rFonts w:ascii="Times New Roman" w:hAnsi="Times New Roman" w:cs="Times New Roman"/>
          <w:sz w:val="24"/>
          <w:szCs w:val="24"/>
        </w:rPr>
        <w:t xml:space="preserve"> (</w:t>
      </w:r>
      <w:r w:rsidRPr="00C75B13">
        <w:rPr>
          <w:rFonts w:ascii="Times New Roman" w:hAnsi="Times New Roman" w:cs="Times New Roman"/>
          <w:sz w:val="24"/>
          <w:szCs w:val="24"/>
        </w:rPr>
        <w:t>106.68 cm</w:t>
      </w:r>
      <w:r w:rsidR="009925F9" w:rsidRPr="00C75B13">
        <w:rPr>
          <w:rFonts w:ascii="Times New Roman" w:hAnsi="Times New Roman" w:cs="Times New Roman"/>
          <w:sz w:val="24"/>
          <w:szCs w:val="24"/>
        </w:rPr>
        <w:t>)</w:t>
      </w:r>
      <w:r w:rsidRPr="00C75B13">
        <w:rPr>
          <w:rFonts w:ascii="Times New Roman" w:hAnsi="Times New Roman" w:cs="Times New Roman"/>
          <w:sz w:val="24"/>
          <w:szCs w:val="24"/>
        </w:rPr>
        <w:t xml:space="preserve">, any hallway shielding was concluded to require a concrete material thickness of 3.15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w:t>
      </w:r>
      <w:r w:rsidR="009925F9" w:rsidRPr="00C75B13">
        <w:rPr>
          <w:rFonts w:ascii="Times New Roman" w:hAnsi="Times New Roman" w:cs="Times New Roman"/>
          <w:sz w:val="24"/>
          <w:szCs w:val="24"/>
        </w:rPr>
        <w:t>(</w:t>
      </w:r>
      <w:r w:rsidRPr="00C75B13">
        <w:rPr>
          <w:rFonts w:ascii="Times New Roman" w:hAnsi="Times New Roman" w:cs="Times New Roman"/>
          <w:sz w:val="24"/>
          <w:szCs w:val="24"/>
        </w:rPr>
        <w:t>96.012 cm</w:t>
      </w:r>
      <w:r w:rsidR="009925F9" w:rsidRPr="00C75B13">
        <w:rPr>
          <w:rFonts w:ascii="Times New Roman" w:hAnsi="Times New Roman" w:cs="Times New Roman"/>
          <w:sz w:val="24"/>
          <w:szCs w:val="24"/>
        </w:rPr>
        <w:t>)</w:t>
      </w:r>
      <w:r w:rsidRPr="00C75B13">
        <w:rPr>
          <w:rFonts w:ascii="Times New Roman" w:hAnsi="Times New Roman" w:cs="Times New Roman"/>
          <w:sz w:val="24"/>
          <w:szCs w:val="24"/>
        </w:rPr>
        <w:t xml:space="preserve">, and the ceiling shielding was found to require a concrete material thickness of 4.5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w:t>
      </w:r>
      <w:r w:rsidR="009925F9" w:rsidRPr="00C75B13">
        <w:rPr>
          <w:rFonts w:ascii="Times New Roman" w:hAnsi="Times New Roman" w:cs="Times New Roman"/>
          <w:sz w:val="24"/>
          <w:szCs w:val="24"/>
        </w:rPr>
        <w:t>(</w:t>
      </w:r>
      <w:r w:rsidRPr="00C75B13">
        <w:rPr>
          <w:rFonts w:ascii="Times New Roman" w:hAnsi="Times New Roman" w:cs="Times New Roman"/>
          <w:sz w:val="24"/>
          <w:szCs w:val="24"/>
        </w:rPr>
        <w:t>137.16 cm</w:t>
      </w:r>
      <w:r w:rsidR="009925F9" w:rsidRPr="00C75B13">
        <w:rPr>
          <w:rFonts w:ascii="Times New Roman" w:hAnsi="Times New Roman" w:cs="Times New Roman"/>
          <w:sz w:val="24"/>
          <w:szCs w:val="24"/>
        </w:rPr>
        <w:t>)</w:t>
      </w:r>
      <w:r w:rsidRPr="00C75B13">
        <w:rPr>
          <w:rFonts w:ascii="Times New Roman" w:hAnsi="Times New Roman" w:cs="Times New Roman"/>
          <w:sz w:val="24"/>
          <w:szCs w:val="24"/>
        </w:rPr>
        <w:t xml:space="preserve">. Using these values, a facility design was proposed. </w:t>
      </w:r>
    </w:p>
    <w:p w14:paraId="256924EC" w14:textId="23E0A308" w:rsidR="005C74C9" w:rsidRPr="00C75B13" w:rsidRDefault="00EC75A2" w:rsidP="005C74C9">
      <w:pPr>
        <w:spacing w:after="0" w:line="480" w:lineRule="auto"/>
        <w:contextualSpacing/>
        <w:rPr>
          <w:rFonts w:ascii="Times New Roman" w:hAnsi="Times New Roman" w:cs="Times New Roman"/>
          <w:sz w:val="24"/>
          <w:szCs w:val="24"/>
        </w:rPr>
      </w:pPr>
      <w:r w:rsidRPr="00C75B13">
        <w:rPr>
          <w:rFonts w:ascii="Times New Roman" w:hAnsi="Times New Roman" w:cs="Times New Roman"/>
          <w:sz w:val="24"/>
          <w:szCs w:val="24"/>
        </w:rPr>
        <w:t>The beehive irradiation f</w:t>
      </w:r>
      <w:r w:rsidR="005C74C9" w:rsidRPr="00C75B13">
        <w:rPr>
          <w:rFonts w:ascii="Times New Roman" w:hAnsi="Times New Roman" w:cs="Times New Roman"/>
          <w:sz w:val="24"/>
          <w:szCs w:val="24"/>
        </w:rPr>
        <w:t xml:space="preserve">acility design was initially suggested to include a conveyor belt that transports any beehive materials from a shipping/loading dock to the irradiation room. Through these conveyor belts, all material continuously travels through a maze-like hallway into the irradiation room and back through another maze-like hallway to return to the shipping/loading dock to be prepared for shipment. The maze-like hallway features were included to promote transportation continuity of the beehive materials on the conveyor belt and eliminate the need for large shielded doors to the irradiation room. The </w:t>
      </w:r>
      <w:r w:rsidR="00A453C0" w:rsidRPr="00C75B13">
        <w:rPr>
          <w:rFonts w:ascii="Times New Roman" w:hAnsi="Times New Roman" w:cs="Times New Roman"/>
          <w:sz w:val="24"/>
          <w:szCs w:val="24"/>
        </w:rPr>
        <w:t>beehive i</w:t>
      </w:r>
      <w:r w:rsidR="005C74C9" w:rsidRPr="00C75B13">
        <w:rPr>
          <w:rFonts w:ascii="Times New Roman" w:hAnsi="Times New Roman" w:cs="Times New Roman"/>
          <w:sz w:val="24"/>
          <w:szCs w:val="24"/>
        </w:rPr>
        <w:t>rradiation facility boasts several varying rooms including an irradiation control room, a maintenance room, a formal office, and a shipping/loading dock with connected hallways into an irradiation room. The rooms excluding the irradiation room were determined that no shielding was required and simple drywall worthy of such a facility could be utilized during construction. However, the irradiation room that requires shielding also required differing construction materials. Several materials including steel, concrete, and lead were examined and subsequent cost optimizations found that concrete provided the best shielding per price. As a result, the material, concrete, was further examined in the context of the NCRP reports to find varying thicknesses of different shielding levels discussed previously. These thicknesses were also calculated using the knowledge that a 9</w:t>
      </w:r>
      <w:r w:rsidR="00271F41" w:rsidRPr="00C75B13">
        <w:rPr>
          <w:rFonts w:ascii="Times New Roman" w:hAnsi="Times New Roman" w:cs="Times New Roman"/>
          <w:sz w:val="24"/>
          <w:szCs w:val="24"/>
        </w:rPr>
        <w:t xml:space="preserve"> MeV linear accelerator</w:t>
      </w:r>
      <w:r w:rsidR="005C74C9" w:rsidRPr="00C75B13">
        <w:rPr>
          <w:rFonts w:ascii="Times New Roman" w:hAnsi="Times New Roman" w:cs="Times New Roman"/>
          <w:sz w:val="24"/>
          <w:szCs w:val="24"/>
        </w:rPr>
        <w:t xml:space="preserve"> would be employed to irradiate the beehive materials. The 9 MeV </w:t>
      </w:r>
      <w:proofErr w:type="spellStart"/>
      <w:r w:rsidR="005C74C9" w:rsidRPr="00C75B13">
        <w:rPr>
          <w:rFonts w:ascii="Times New Roman" w:hAnsi="Times New Roman" w:cs="Times New Roman"/>
          <w:sz w:val="24"/>
          <w:szCs w:val="24"/>
        </w:rPr>
        <w:t>linac</w:t>
      </w:r>
      <w:proofErr w:type="spellEnd"/>
      <w:r w:rsidR="005C74C9" w:rsidRPr="00C75B13">
        <w:rPr>
          <w:rFonts w:ascii="Times New Roman" w:hAnsi="Times New Roman" w:cs="Times New Roman"/>
          <w:sz w:val="24"/>
          <w:szCs w:val="24"/>
        </w:rPr>
        <w:t xml:space="preserve"> was </w:t>
      </w:r>
      <w:r w:rsidR="005C74C9" w:rsidRPr="00C75B13">
        <w:rPr>
          <w:rFonts w:ascii="Times New Roman" w:hAnsi="Times New Roman" w:cs="Times New Roman"/>
          <w:sz w:val="24"/>
          <w:szCs w:val="24"/>
        </w:rPr>
        <w:lastRenderedPageBreak/>
        <w:t>suggested during the facility design process due to its ability to change to lower nominal photon energies (5 and 6 MeV photons) to irradiate other varying materials at a necessary yet sustainable rate. All of these elements provided the basis for the following faci</w:t>
      </w:r>
      <w:r w:rsidR="00271F41" w:rsidRPr="00C75B13">
        <w:rPr>
          <w:rFonts w:ascii="Times New Roman" w:hAnsi="Times New Roman" w:cs="Times New Roman"/>
          <w:sz w:val="24"/>
          <w:szCs w:val="24"/>
        </w:rPr>
        <w:t xml:space="preserve">lity design pictured in Figure </w:t>
      </w:r>
      <w:r w:rsidR="00CD0BEE">
        <w:rPr>
          <w:rFonts w:ascii="Times New Roman" w:hAnsi="Times New Roman" w:cs="Times New Roman"/>
          <w:sz w:val="24"/>
          <w:szCs w:val="24"/>
        </w:rPr>
        <w:t>4. In F</w:t>
      </w:r>
      <w:r w:rsidR="005C74C9" w:rsidRPr="00C75B13">
        <w:rPr>
          <w:rFonts w:ascii="Times New Roman" w:hAnsi="Times New Roman" w:cs="Times New Roman"/>
          <w:sz w:val="24"/>
          <w:szCs w:val="24"/>
        </w:rPr>
        <w:t xml:space="preserve">igure </w:t>
      </w:r>
      <w:r w:rsidR="00CD0BEE">
        <w:rPr>
          <w:rFonts w:ascii="Times New Roman" w:hAnsi="Times New Roman" w:cs="Times New Roman"/>
          <w:sz w:val="24"/>
          <w:szCs w:val="24"/>
        </w:rPr>
        <w:t>4,</w:t>
      </w:r>
      <w:r w:rsidR="007F09A8" w:rsidRPr="00C75B13">
        <w:rPr>
          <w:rFonts w:ascii="Times New Roman" w:hAnsi="Times New Roman" w:cs="Times New Roman"/>
          <w:sz w:val="24"/>
          <w:szCs w:val="24"/>
        </w:rPr>
        <w:t xml:space="preserve"> the area shaded </w:t>
      </w:r>
      <w:r w:rsidR="005C74C9" w:rsidRPr="00C75B13">
        <w:rPr>
          <w:rFonts w:ascii="Times New Roman" w:hAnsi="Times New Roman" w:cs="Times New Roman"/>
          <w:sz w:val="24"/>
          <w:szCs w:val="24"/>
        </w:rPr>
        <w:t>light blue in color is the shipping/loading room and connected conveyor belt into the irradiation room</w:t>
      </w:r>
      <w:r w:rsidR="00CD0BEE">
        <w:rPr>
          <w:rFonts w:ascii="Times New Roman" w:hAnsi="Times New Roman" w:cs="Times New Roman"/>
          <w:sz w:val="24"/>
          <w:szCs w:val="24"/>
        </w:rPr>
        <w:t>,</w:t>
      </w:r>
      <w:r w:rsidR="005C74C9" w:rsidRPr="00C75B13">
        <w:rPr>
          <w:rFonts w:ascii="Times New Roman" w:hAnsi="Times New Roman" w:cs="Times New Roman"/>
          <w:sz w:val="24"/>
          <w:szCs w:val="24"/>
        </w:rPr>
        <w:t xml:space="preserve"> while the blue area i</w:t>
      </w:r>
      <w:r w:rsidR="00CD0BEE">
        <w:rPr>
          <w:rFonts w:ascii="Times New Roman" w:hAnsi="Times New Roman" w:cs="Times New Roman"/>
          <w:sz w:val="24"/>
          <w:szCs w:val="24"/>
        </w:rPr>
        <w:t>s the irradiation control room. T</w:t>
      </w:r>
      <w:r w:rsidR="005C74C9" w:rsidRPr="00C75B13">
        <w:rPr>
          <w:rFonts w:ascii="Times New Roman" w:hAnsi="Times New Roman" w:cs="Times New Roman"/>
          <w:sz w:val="24"/>
          <w:szCs w:val="24"/>
        </w:rPr>
        <w:t>he orange area is the office</w:t>
      </w:r>
      <w:r w:rsidR="00CD0BEE">
        <w:rPr>
          <w:rFonts w:ascii="Times New Roman" w:hAnsi="Times New Roman" w:cs="Times New Roman"/>
          <w:sz w:val="24"/>
          <w:szCs w:val="24"/>
        </w:rPr>
        <w:t>,</w:t>
      </w:r>
      <w:r w:rsidR="005C74C9" w:rsidRPr="00C75B13">
        <w:rPr>
          <w:rFonts w:ascii="Times New Roman" w:hAnsi="Times New Roman" w:cs="Times New Roman"/>
          <w:sz w:val="24"/>
          <w:szCs w:val="24"/>
        </w:rPr>
        <w:t xml:space="preserve"> and the green area is the maintenance room. The light purple area defines the secondary barrier and hallway walls that shield individuals from the irradiation ro</w:t>
      </w:r>
      <w:r w:rsidR="00D40CE2">
        <w:rPr>
          <w:rFonts w:ascii="Times New Roman" w:hAnsi="Times New Roman" w:cs="Times New Roman"/>
          <w:sz w:val="24"/>
          <w:szCs w:val="24"/>
        </w:rPr>
        <w:t>om. The</w:t>
      </w:r>
      <w:r w:rsidR="00CC25EF">
        <w:rPr>
          <w:rFonts w:ascii="Times New Roman" w:hAnsi="Times New Roman" w:cs="Times New Roman"/>
          <w:sz w:val="24"/>
          <w:szCs w:val="24"/>
        </w:rPr>
        <w:t xml:space="preserve"> medium purple area of F</w:t>
      </w:r>
      <w:r w:rsidR="005C74C9" w:rsidRPr="00C75B13">
        <w:rPr>
          <w:rFonts w:ascii="Times New Roman" w:hAnsi="Times New Roman" w:cs="Times New Roman"/>
          <w:sz w:val="24"/>
          <w:szCs w:val="24"/>
        </w:rPr>
        <w:t xml:space="preserve">igure </w:t>
      </w:r>
      <w:r w:rsidR="00CC25EF">
        <w:rPr>
          <w:rFonts w:ascii="Times New Roman" w:hAnsi="Times New Roman" w:cs="Times New Roman"/>
          <w:sz w:val="24"/>
          <w:szCs w:val="24"/>
        </w:rPr>
        <w:t>4</w:t>
      </w:r>
      <w:r w:rsidR="005C74C9" w:rsidRPr="00C75B13">
        <w:rPr>
          <w:rFonts w:ascii="Times New Roman" w:hAnsi="Times New Roman" w:cs="Times New Roman"/>
          <w:sz w:val="24"/>
          <w:szCs w:val="24"/>
        </w:rPr>
        <w:t xml:space="preserve"> defines the secondary barrier walls</w:t>
      </w:r>
      <w:r w:rsidR="00CC25EF">
        <w:rPr>
          <w:rFonts w:ascii="Times New Roman" w:hAnsi="Times New Roman" w:cs="Times New Roman"/>
          <w:sz w:val="24"/>
          <w:szCs w:val="24"/>
        </w:rPr>
        <w:t>,</w:t>
      </w:r>
      <w:r w:rsidR="005C74C9" w:rsidRPr="00C75B13">
        <w:rPr>
          <w:rFonts w:ascii="Times New Roman" w:hAnsi="Times New Roman" w:cs="Times New Roman"/>
          <w:sz w:val="24"/>
          <w:szCs w:val="24"/>
        </w:rPr>
        <w:t xml:space="preserve"> and the dark purple area defines the primary barrier walls in the irradiation room.</w:t>
      </w:r>
      <w:r w:rsidR="00271F41" w:rsidRPr="00C75B13">
        <w:rPr>
          <w:rFonts w:ascii="Times New Roman" w:hAnsi="Times New Roman" w:cs="Times New Roman"/>
          <w:sz w:val="24"/>
          <w:szCs w:val="24"/>
        </w:rPr>
        <w:t xml:space="preserve"> Using the dimensions given i</w:t>
      </w:r>
      <w:r w:rsidR="00CC25EF">
        <w:rPr>
          <w:rFonts w:ascii="Times New Roman" w:hAnsi="Times New Roman" w:cs="Times New Roman"/>
          <w:sz w:val="24"/>
          <w:szCs w:val="24"/>
        </w:rPr>
        <w:t>n F</w:t>
      </w:r>
      <w:r w:rsidR="005C74C9" w:rsidRPr="00C75B13">
        <w:rPr>
          <w:rFonts w:ascii="Times New Roman" w:hAnsi="Times New Roman" w:cs="Times New Roman"/>
          <w:sz w:val="24"/>
          <w:szCs w:val="24"/>
        </w:rPr>
        <w:t xml:space="preserve">igure </w:t>
      </w:r>
      <w:r w:rsidR="00CC25EF">
        <w:rPr>
          <w:rFonts w:ascii="Times New Roman" w:hAnsi="Times New Roman" w:cs="Times New Roman"/>
          <w:sz w:val="24"/>
          <w:szCs w:val="24"/>
        </w:rPr>
        <w:t>4</w:t>
      </w:r>
      <w:r w:rsidR="005C74C9" w:rsidRPr="00C75B13">
        <w:rPr>
          <w:rFonts w:ascii="Times New Roman" w:hAnsi="Times New Roman" w:cs="Times New Roman"/>
          <w:sz w:val="24"/>
          <w:szCs w:val="24"/>
        </w:rPr>
        <w:t xml:space="preserve">, the irradiation room and its shielding walls were then modeled in Monte-Carlo N Particle Transport Code to verify that no dose described by the NCRP reports will be obtained by the public and the facility’s workers during normal operations. </w:t>
      </w:r>
    </w:p>
    <w:p w14:paraId="4DBA3E50" w14:textId="77777777" w:rsidR="005C74C9" w:rsidRPr="00C75B13" w:rsidRDefault="005C74C9" w:rsidP="009010C2">
      <w:pPr>
        <w:spacing w:after="0" w:line="480" w:lineRule="auto"/>
        <w:contextualSpacing/>
        <w:jc w:val="center"/>
        <w:rPr>
          <w:rFonts w:ascii="Times New Roman" w:hAnsi="Times New Roman" w:cs="Times New Roman"/>
          <w:sz w:val="24"/>
          <w:szCs w:val="24"/>
        </w:rPr>
      </w:pPr>
      <w:r w:rsidRPr="00C75B13">
        <w:rPr>
          <w:rFonts w:ascii="Times New Roman" w:hAnsi="Times New Roman" w:cs="Times New Roman"/>
          <w:noProof/>
          <w:sz w:val="24"/>
          <w:szCs w:val="24"/>
        </w:rPr>
        <w:lastRenderedPageBreak/>
        <w:drawing>
          <wp:inline distT="0" distB="0" distL="0" distR="0" wp14:anchorId="7349483F" wp14:editId="5D659EC8">
            <wp:extent cx="5462000" cy="4916384"/>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ility Design.PNG"/>
                    <pic:cNvPicPr/>
                  </pic:nvPicPr>
                  <pic:blipFill>
                    <a:blip r:embed="rId10">
                      <a:extLst>
                        <a:ext uri="{28A0092B-C50C-407E-A947-70E740481C1C}">
                          <a14:useLocalDpi xmlns:a14="http://schemas.microsoft.com/office/drawing/2010/main" val="0"/>
                        </a:ext>
                      </a:extLst>
                    </a:blip>
                    <a:stretch>
                      <a:fillRect/>
                    </a:stretch>
                  </pic:blipFill>
                  <pic:spPr>
                    <a:xfrm>
                      <a:off x="0" y="0"/>
                      <a:ext cx="5456549" cy="4911477"/>
                    </a:xfrm>
                    <a:prstGeom prst="rect">
                      <a:avLst/>
                    </a:prstGeom>
                  </pic:spPr>
                </pic:pic>
              </a:graphicData>
            </a:graphic>
          </wp:inline>
        </w:drawing>
      </w:r>
    </w:p>
    <w:p w14:paraId="7CF54EF6" w14:textId="211D27C4" w:rsidR="005C74C9" w:rsidRPr="00C75B13" w:rsidRDefault="00010579" w:rsidP="009010C2">
      <w:pPr>
        <w:spacing w:after="0" w:line="480" w:lineRule="auto"/>
        <w:contextualSpacing/>
        <w:jc w:val="center"/>
        <w:rPr>
          <w:rFonts w:ascii="Times New Roman" w:hAnsi="Times New Roman" w:cs="Times New Roman"/>
          <w:sz w:val="20"/>
          <w:szCs w:val="24"/>
        </w:rPr>
      </w:pPr>
      <w:r>
        <w:rPr>
          <w:rFonts w:ascii="Times New Roman" w:hAnsi="Times New Roman" w:cs="Times New Roman"/>
          <w:sz w:val="20"/>
          <w:szCs w:val="24"/>
        </w:rPr>
        <w:t>Figure 4:</w:t>
      </w:r>
      <w:r w:rsidR="005C74C9" w:rsidRPr="00C75B13">
        <w:rPr>
          <w:rFonts w:ascii="Times New Roman" w:hAnsi="Times New Roman" w:cs="Times New Roman"/>
          <w:sz w:val="20"/>
          <w:szCs w:val="24"/>
        </w:rPr>
        <w:t xml:space="preserve"> Physical beehive irradiation facility design</w:t>
      </w:r>
    </w:p>
    <w:p w14:paraId="69E333A4" w14:textId="77777777" w:rsidR="009010C2" w:rsidRPr="00C75B13" w:rsidRDefault="009010C2" w:rsidP="009010C2">
      <w:pPr>
        <w:spacing w:after="0" w:line="480" w:lineRule="auto"/>
        <w:contextualSpacing/>
        <w:jc w:val="center"/>
        <w:rPr>
          <w:rFonts w:ascii="Times New Roman" w:hAnsi="Times New Roman" w:cs="Times New Roman"/>
          <w:szCs w:val="24"/>
        </w:rPr>
      </w:pPr>
    </w:p>
    <w:p w14:paraId="4C411995" w14:textId="395C2281" w:rsidR="005C74C9" w:rsidRPr="00C75B13" w:rsidRDefault="005C74C9" w:rsidP="005C74C9">
      <w:pPr>
        <w:spacing w:line="480" w:lineRule="auto"/>
        <w:rPr>
          <w:rFonts w:ascii="Times New Roman" w:hAnsi="Times New Roman" w:cs="Times New Roman"/>
          <w:sz w:val="24"/>
          <w:szCs w:val="24"/>
        </w:rPr>
      </w:pPr>
      <w:r w:rsidRPr="00C75B13">
        <w:rPr>
          <w:rFonts w:ascii="Times New Roman" w:hAnsi="Times New Roman" w:cs="Times New Roman"/>
          <w:sz w:val="24"/>
          <w:szCs w:val="24"/>
        </w:rPr>
        <w:t>Monte Carlo N-Particle Code (MCNP) was utilized to optimize the shielding design and to ensure proper minimization of dose received by the public. MCNP is a statistical simulation used to track radiation transport through a given geometry. MCNP can calculate the energy and flux across surfaces and volumes and dose rates throughout the shield room and facility. Our team used MCNP6 to create the shielding geometry</w:t>
      </w:r>
      <w:r w:rsidR="00010579">
        <w:rPr>
          <w:rFonts w:ascii="Times New Roman" w:hAnsi="Times New Roman" w:cs="Times New Roman"/>
          <w:sz w:val="24"/>
          <w:szCs w:val="24"/>
        </w:rPr>
        <w:t xml:space="preserve"> and</w:t>
      </w:r>
      <w:r w:rsidRPr="00C75B13">
        <w:rPr>
          <w:rFonts w:ascii="Times New Roman" w:hAnsi="Times New Roman" w:cs="Times New Roman"/>
          <w:sz w:val="24"/>
          <w:szCs w:val="24"/>
        </w:rPr>
        <w:t xml:space="preserve"> then modeled the radiation produced by the linear accelerator using a mesh tally and dose map. The MCNP6 code</w:t>
      </w:r>
      <w:r w:rsidR="00F77B82" w:rsidRPr="00C75B13">
        <w:rPr>
          <w:rFonts w:ascii="Times New Roman" w:hAnsi="Times New Roman" w:cs="Times New Roman"/>
          <w:sz w:val="24"/>
          <w:szCs w:val="24"/>
        </w:rPr>
        <w:t xml:space="preserve"> input</w:t>
      </w:r>
      <w:r w:rsidR="00010579">
        <w:rPr>
          <w:rFonts w:ascii="Times New Roman" w:hAnsi="Times New Roman" w:cs="Times New Roman"/>
          <w:sz w:val="24"/>
          <w:szCs w:val="24"/>
        </w:rPr>
        <w:t xml:space="preserve"> is located in Appendix A</w:t>
      </w:r>
      <w:r w:rsidRPr="00C75B13">
        <w:rPr>
          <w:rFonts w:ascii="Times New Roman" w:hAnsi="Times New Roman" w:cs="Times New Roman"/>
          <w:sz w:val="24"/>
          <w:szCs w:val="24"/>
        </w:rPr>
        <w:t>.</w:t>
      </w:r>
    </w:p>
    <w:p w14:paraId="787F3E65" w14:textId="66998BC1" w:rsidR="005C74C9" w:rsidRPr="00C75B13" w:rsidRDefault="005C74C9" w:rsidP="005C74C9">
      <w:pPr>
        <w:spacing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It was first required to build the irradiation room geometry in MCNP</w:t>
      </w:r>
      <w:r w:rsidR="007A100D">
        <w:rPr>
          <w:rFonts w:ascii="Times New Roman" w:hAnsi="Times New Roman" w:cs="Times New Roman"/>
          <w:sz w:val="24"/>
          <w:szCs w:val="24"/>
        </w:rPr>
        <w:t>,</w:t>
      </w:r>
      <w:r w:rsidRPr="00C75B13">
        <w:rPr>
          <w:rFonts w:ascii="Times New Roman" w:hAnsi="Times New Roman" w:cs="Times New Roman"/>
          <w:sz w:val="24"/>
          <w:szCs w:val="24"/>
        </w:rPr>
        <w:t xml:space="preserve"> which includes the primary and secondary</w:t>
      </w:r>
      <w:r w:rsidR="00DF1403" w:rsidRPr="00C75B13">
        <w:rPr>
          <w:rFonts w:ascii="Times New Roman" w:hAnsi="Times New Roman" w:cs="Times New Roman"/>
          <w:sz w:val="24"/>
          <w:szCs w:val="24"/>
        </w:rPr>
        <w:t xml:space="preserve"> barriers. Using the </w:t>
      </w:r>
      <w:r w:rsidRPr="00C75B13">
        <w:rPr>
          <w:rFonts w:ascii="Times New Roman" w:hAnsi="Times New Roman" w:cs="Times New Roman"/>
          <w:sz w:val="24"/>
          <w:szCs w:val="24"/>
        </w:rPr>
        <w:t>dimensions</w:t>
      </w:r>
      <w:r w:rsidR="00DF1403" w:rsidRPr="00C75B13">
        <w:rPr>
          <w:rFonts w:ascii="Times New Roman" w:hAnsi="Times New Roman" w:cs="Times New Roman"/>
          <w:sz w:val="24"/>
          <w:szCs w:val="24"/>
        </w:rPr>
        <w:t xml:space="preserve"> shown</w:t>
      </w:r>
      <w:r w:rsidRPr="00C75B13">
        <w:rPr>
          <w:rFonts w:ascii="Times New Roman" w:hAnsi="Times New Roman" w:cs="Times New Roman"/>
          <w:sz w:val="24"/>
          <w:szCs w:val="24"/>
        </w:rPr>
        <w:t xml:space="preserve"> in Figu</w:t>
      </w:r>
      <w:r w:rsidR="007A100D">
        <w:rPr>
          <w:rFonts w:ascii="Times New Roman" w:hAnsi="Times New Roman" w:cs="Times New Roman"/>
          <w:sz w:val="24"/>
          <w:szCs w:val="24"/>
        </w:rPr>
        <w:t>re 4</w:t>
      </w:r>
      <w:r w:rsidRPr="00C75B13">
        <w:rPr>
          <w:rFonts w:ascii="Times New Roman" w:hAnsi="Times New Roman" w:cs="Times New Roman"/>
          <w:sz w:val="24"/>
          <w:szCs w:val="24"/>
        </w:rPr>
        <w:t xml:space="preserve">, the geometry was formed using planes for the walls, ceiling, and ground. A rectangular parallelepiped </w:t>
      </w:r>
      <w:proofErr w:type="spellStart"/>
      <w:r w:rsidRPr="00C75B13">
        <w:rPr>
          <w:rFonts w:ascii="Times New Roman" w:hAnsi="Times New Roman" w:cs="Times New Roman"/>
          <w:sz w:val="24"/>
          <w:szCs w:val="24"/>
        </w:rPr>
        <w:t>macrobody</w:t>
      </w:r>
      <w:proofErr w:type="spellEnd"/>
      <w:r w:rsidRPr="00C75B13">
        <w:rPr>
          <w:rFonts w:ascii="Times New Roman" w:hAnsi="Times New Roman" w:cs="Times New Roman"/>
          <w:sz w:val="24"/>
          <w:szCs w:val="24"/>
        </w:rPr>
        <w:t xml:space="preserve"> was used for the bee hive box using the standard dimension of 40</w:t>
      </w:r>
      <w:r w:rsidR="007F09A8" w:rsidRPr="00C75B13">
        <w:rPr>
          <w:rFonts w:ascii="Times New Roman" w:hAnsi="Times New Roman" w:cs="Times New Roman"/>
          <w:sz w:val="24"/>
          <w:szCs w:val="24"/>
        </w:rPr>
        <w:t xml:space="preserve"> </w:t>
      </w:r>
      <w:r w:rsidRPr="00C75B13">
        <w:rPr>
          <w:rFonts w:ascii="Times New Roman" w:hAnsi="Times New Roman" w:cs="Times New Roman"/>
          <w:sz w:val="24"/>
          <w:szCs w:val="24"/>
        </w:rPr>
        <w:t>x</w:t>
      </w:r>
      <w:r w:rsidR="007F09A8" w:rsidRPr="00C75B13">
        <w:rPr>
          <w:rFonts w:ascii="Times New Roman" w:hAnsi="Times New Roman" w:cs="Times New Roman"/>
          <w:sz w:val="24"/>
          <w:szCs w:val="24"/>
        </w:rPr>
        <w:t xml:space="preserve"> </w:t>
      </w:r>
      <w:r w:rsidRPr="00C75B13">
        <w:rPr>
          <w:rFonts w:ascii="Times New Roman" w:hAnsi="Times New Roman" w:cs="Times New Roman"/>
          <w:sz w:val="24"/>
          <w:szCs w:val="24"/>
        </w:rPr>
        <w:t>48</w:t>
      </w:r>
      <w:r w:rsidR="007F09A8" w:rsidRPr="00C75B13">
        <w:rPr>
          <w:rFonts w:ascii="Times New Roman" w:hAnsi="Times New Roman" w:cs="Times New Roman"/>
          <w:sz w:val="24"/>
          <w:szCs w:val="24"/>
        </w:rPr>
        <w:t xml:space="preserve"> </w:t>
      </w:r>
      <w:r w:rsidRPr="00C75B13">
        <w:rPr>
          <w:rFonts w:ascii="Times New Roman" w:hAnsi="Times New Roman" w:cs="Times New Roman"/>
          <w:sz w:val="24"/>
          <w:szCs w:val="24"/>
        </w:rPr>
        <w:t>x</w:t>
      </w:r>
      <w:r w:rsidR="007F09A8" w:rsidRPr="00C75B13">
        <w:rPr>
          <w:rFonts w:ascii="Times New Roman" w:hAnsi="Times New Roman" w:cs="Times New Roman"/>
          <w:sz w:val="24"/>
          <w:szCs w:val="24"/>
        </w:rPr>
        <w:t xml:space="preserve"> </w:t>
      </w:r>
      <w:r w:rsidRPr="00C75B13">
        <w:rPr>
          <w:rFonts w:ascii="Times New Roman" w:hAnsi="Times New Roman" w:cs="Times New Roman"/>
          <w:sz w:val="24"/>
          <w:szCs w:val="24"/>
        </w:rPr>
        <w:t xml:space="preserve">75 inches. The cells were properly defined and materials </w:t>
      </w:r>
      <w:r w:rsidR="002B1206" w:rsidRPr="00C75B13">
        <w:rPr>
          <w:rFonts w:ascii="Times New Roman" w:hAnsi="Times New Roman" w:cs="Times New Roman"/>
          <w:sz w:val="24"/>
          <w:szCs w:val="24"/>
        </w:rPr>
        <w:t xml:space="preserve">were </w:t>
      </w:r>
      <w:r w:rsidRPr="00C75B13">
        <w:rPr>
          <w:rFonts w:ascii="Times New Roman" w:hAnsi="Times New Roman" w:cs="Times New Roman"/>
          <w:sz w:val="24"/>
          <w:szCs w:val="24"/>
        </w:rPr>
        <w:t>coded in the data card. Materials used were dry air (0.001205 g/cm</w:t>
      </w:r>
      <w:r w:rsidRPr="00C75B13">
        <w:rPr>
          <w:rFonts w:ascii="Times New Roman" w:hAnsi="Times New Roman" w:cs="Times New Roman"/>
          <w:sz w:val="24"/>
          <w:szCs w:val="24"/>
          <w:vertAlign w:val="superscript"/>
        </w:rPr>
        <w:t>3</w:t>
      </w:r>
      <w:r w:rsidRPr="00C75B13">
        <w:rPr>
          <w:rFonts w:ascii="Times New Roman" w:hAnsi="Times New Roman" w:cs="Times New Roman"/>
          <w:sz w:val="24"/>
          <w:szCs w:val="24"/>
        </w:rPr>
        <w:t>), concrete (2.3 g/cm</w:t>
      </w:r>
      <w:r w:rsidRPr="00C75B13">
        <w:rPr>
          <w:rFonts w:ascii="Times New Roman" w:hAnsi="Times New Roman" w:cs="Times New Roman"/>
          <w:sz w:val="24"/>
          <w:szCs w:val="24"/>
          <w:vertAlign w:val="superscript"/>
        </w:rPr>
        <w:t>3</w:t>
      </w:r>
      <w:r w:rsidRPr="00C75B13">
        <w:rPr>
          <w:rFonts w:ascii="Times New Roman" w:hAnsi="Times New Roman" w:cs="Times New Roman"/>
          <w:sz w:val="24"/>
          <w:szCs w:val="24"/>
        </w:rPr>
        <w:t>), earth (2.52 g/cm</w:t>
      </w:r>
      <w:r w:rsidRPr="00C75B13">
        <w:rPr>
          <w:rFonts w:ascii="Times New Roman" w:hAnsi="Times New Roman" w:cs="Times New Roman"/>
          <w:sz w:val="24"/>
          <w:szCs w:val="24"/>
          <w:vertAlign w:val="superscript"/>
        </w:rPr>
        <w:t>3</w:t>
      </w:r>
      <w:r w:rsidRPr="00C75B13">
        <w:rPr>
          <w:rFonts w:ascii="Times New Roman" w:hAnsi="Times New Roman" w:cs="Times New Roman"/>
          <w:sz w:val="24"/>
          <w:szCs w:val="24"/>
        </w:rPr>
        <w:t>) for the ground, and wood (0.64 g/cm</w:t>
      </w:r>
      <w:r w:rsidRPr="00C75B13">
        <w:rPr>
          <w:rFonts w:ascii="Times New Roman" w:hAnsi="Times New Roman" w:cs="Times New Roman"/>
          <w:sz w:val="24"/>
          <w:szCs w:val="24"/>
          <w:vertAlign w:val="superscript"/>
        </w:rPr>
        <w:t>3</w:t>
      </w:r>
      <w:r w:rsidRPr="00C75B13">
        <w:rPr>
          <w:rFonts w:ascii="Times New Roman" w:hAnsi="Times New Roman" w:cs="Times New Roman"/>
          <w:sz w:val="24"/>
          <w:szCs w:val="24"/>
        </w:rPr>
        <w:t>) for the bee hive box. The code for the geometry was then executed and found to contain no errors. Fig</w:t>
      </w:r>
      <w:r w:rsidR="007A100D">
        <w:rPr>
          <w:rFonts w:ascii="Times New Roman" w:hAnsi="Times New Roman" w:cs="Times New Roman"/>
          <w:sz w:val="24"/>
          <w:szCs w:val="24"/>
        </w:rPr>
        <w:t>ures 6, 8</w:t>
      </w:r>
      <w:r w:rsidR="009010C2" w:rsidRPr="00C75B13">
        <w:rPr>
          <w:rFonts w:ascii="Times New Roman" w:hAnsi="Times New Roman" w:cs="Times New Roman"/>
          <w:sz w:val="24"/>
          <w:szCs w:val="24"/>
        </w:rPr>
        <w:t>, and</w:t>
      </w:r>
      <w:r w:rsidR="007A100D">
        <w:rPr>
          <w:rFonts w:ascii="Times New Roman" w:hAnsi="Times New Roman" w:cs="Times New Roman"/>
          <w:sz w:val="24"/>
          <w:szCs w:val="24"/>
        </w:rPr>
        <w:t xml:space="preserve"> 10</w:t>
      </w:r>
      <w:r w:rsidRPr="00C75B13">
        <w:rPr>
          <w:rFonts w:ascii="Times New Roman" w:hAnsi="Times New Roman" w:cs="Times New Roman"/>
          <w:sz w:val="24"/>
          <w:szCs w:val="24"/>
        </w:rPr>
        <w:t xml:space="preserve"> are the plots produced by the MCPLOT tally plotter where the colors show the different materials used. The purple is the dry air, blue is the concrete shielding, yellow is the earth below the facility, and green is the wooden bee hive box. </w:t>
      </w:r>
    </w:p>
    <w:p w14:paraId="44899DA8" w14:textId="77777777" w:rsidR="000701CF" w:rsidRPr="00C75B13" w:rsidRDefault="005C74C9" w:rsidP="005C74C9">
      <w:p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With the MCNP geometry complete, the next step was to accurately construct the SDEF card. The SDEF card is located within the data card of the MCNP code and simulates the radiation source, which in this case, is the linear accelerator. The location, initial gamma ray energy of 9 MeV, and the direction of the particles emitted were identified to represent our </w:t>
      </w:r>
      <w:proofErr w:type="spellStart"/>
      <w:r w:rsidRPr="00C75B13">
        <w:rPr>
          <w:rFonts w:ascii="Times New Roman" w:hAnsi="Times New Roman" w:cs="Times New Roman"/>
          <w:sz w:val="24"/>
          <w:szCs w:val="24"/>
        </w:rPr>
        <w:t>linac</w:t>
      </w:r>
      <w:proofErr w:type="spellEnd"/>
      <w:r w:rsidRPr="00C75B13">
        <w:rPr>
          <w:rFonts w:ascii="Times New Roman" w:hAnsi="Times New Roman" w:cs="Times New Roman"/>
          <w:sz w:val="24"/>
          <w:szCs w:val="24"/>
        </w:rPr>
        <w:t>. With the source term defined, the final step was to create a mesh tally in order to plot the flux throughout the irradiation room.</w:t>
      </w:r>
    </w:p>
    <w:p w14:paraId="6E71FE56" w14:textId="77777777" w:rsidR="005C74C9" w:rsidRPr="00C75B13" w:rsidRDefault="005C74C9" w:rsidP="005C74C9">
      <w:pPr>
        <w:spacing w:line="480" w:lineRule="auto"/>
        <w:rPr>
          <w:rFonts w:ascii="Times New Roman" w:hAnsi="Times New Roman" w:cs="Times New Roman"/>
          <w:sz w:val="24"/>
          <w:szCs w:val="24"/>
        </w:rPr>
      </w:pPr>
      <w:r w:rsidRPr="00C75B13">
        <w:rPr>
          <w:rFonts w:ascii="Times New Roman" w:hAnsi="Times New Roman" w:cs="Times New Roman"/>
          <w:sz w:val="24"/>
          <w:szCs w:val="24"/>
        </w:rPr>
        <w:t>FMESH is an MCNP tally that allows you to specify the number of points you want to examine in the x, y, and z directions. This allows us to generate dose maps that visualize the radiation transport in all three dimensions and is superimposed on the irradiation room geometry. The FMESH covers the entire shielded area of the facility and has 440 data points in the x direction, 260 in the y, and 200 in the z to show fine detail. The completed code was then executed for 10 million particles.</w:t>
      </w:r>
    </w:p>
    <w:p w14:paraId="1FD97383" w14:textId="1277280E" w:rsidR="005C74C9" w:rsidRPr="00C75B13" w:rsidRDefault="00C3557C" w:rsidP="005C74C9">
      <w:pPr>
        <w:spacing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 xml:space="preserve">Typing </w:t>
      </w:r>
      <w:r w:rsidR="005C74C9" w:rsidRPr="00C75B13">
        <w:rPr>
          <w:rFonts w:ascii="Times New Roman" w:hAnsi="Times New Roman" w:cs="Times New Roman"/>
          <w:sz w:val="24"/>
          <w:szCs w:val="24"/>
        </w:rPr>
        <w:t xml:space="preserve">“PLOT” </w:t>
      </w:r>
      <w:r w:rsidRPr="00C75B13">
        <w:rPr>
          <w:rFonts w:ascii="Times New Roman" w:hAnsi="Times New Roman" w:cs="Times New Roman"/>
          <w:sz w:val="24"/>
          <w:szCs w:val="24"/>
        </w:rPr>
        <w:t xml:space="preserve">in the command window </w:t>
      </w:r>
      <w:r w:rsidR="005C74C9" w:rsidRPr="00C75B13">
        <w:rPr>
          <w:rFonts w:ascii="Times New Roman" w:hAnsi="Times New Roman" w:cs="Times New Roman"/>
          <w:sz w:val="24"/>
          <w:szCs w:val="24"/>
        </w:rPr>
        <w:t xml:space="preserve">opens the MCNP plotter </w:t>
      </w:r>
      <w:r w:rsidRPr="00C75B13">
        <w:rPr>
          <w:rFonts w:ascii="Times New Roman" w:hAnsi="Times New Roman" w:cs="Times New Roman"/>
          <w:sz w:val="24"/>
          <w:szCs w:val="24"/>
        </w:rPr>
        <w:t>that displays</w:t>
      </w:r>
      <w:r w:rsidR="005C74C9" w:rsidRPr="00C75B13">
        <w:rPr>
          <w:rFonts w:ascii="Times New Roman" w:hAnsi="Times New Roman" w:cs="Times New Roman"/>
          <w:sz w:val="24"/>
          <w:szCs w:val="24"/>
        </w:rPr>
        <w:t xml:space="preserve"> the dose maps in each dimension view of the irradiation room. This is repeated for code without the bee hive box to confirm the shielding is sufficient when there is no irradiation material present. Thi</w:t>
      </w:r>
      <w:r w:rsidR="00A658F5">
        <w:rPr>
          <w:rFonts w:ascii="Times New Roman" w:hAnsi="Times New Roman" w:cs="Times New Roman"/>
          <w:sz w:val="24"/>
          <w:szCs w:val="24"/>
        </w:rPr>
        <w:t>s code is located in Appendix B</w:t>
      </w:r>
      <w:r w:rsidR="005C74C9" w:rsidRPr="00C75B13">
        <w:rPr>
          <w:rFonts w:ascii="Times New Roman" w:hAnsi="Times New Roman" w:cs="Times New Roman"/>
          <w:sz w:val="24"/>
          <w:szCs w:val="24"/>
        </w:rPr>
        <w:t>.</w:t>
      </w:r>
    </w:p>
    <w:p w14:paraId="74312069" w14:textId="77777777" w:rsidR="005A6041" w:rsidRPr="00C75B13" w:rsidRDefault="005A6041" w:rsidP="005A6041">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t>Results</w:t>
      </w:r>
      <w:r w:rsidR="0017223A" w:rsidRPr="00C75B13">
        <w:rPr>
          <w:rFonts w:ascii="Times New Roman" w:hAnsi="Times New Roman" w:cs="Times New Roman"/>
          <w:b/>
          <w:sz w:val="24"/>
          <w:szCs w:val="24"/>
        </w:rPr>
        <w:t xml:space="preserve"> – Simulation</w:t>
      </w:r>
      <w:r w:rsidRPr="00C75B13">
        <w:rPr>
          <w:rFonts w:ascii="Times New Roman" w:hAnsi="Times New Roman" w:cs="Times New Roman"/>
          <w:b/>
          <w:sz w:val="24"/>
          <w:szCs w:val="24"/>
        </w:rPr>
        <w:t>:</w:t>
      </w:r>
    </w:p>
    <w:p w14:paraId="6330D869" w14:textId="68E18DAC" w:rsidR="008F3431" w:rsidRPr="00C75B13" w:rsidRDefault="008F3431" w:rsidP="008F3431">
      <w:pPr>
        <w:spacing w:line="480" w:lineRule="auto"/>
        <w:rPr>
          <w:rFonts w:ascii="Times New Roman" w:hAnsi="Times New Roman" w:cs="Times New Roman"/>
          <w:sz w:val="24"/>
          <w:szCs w:val="24"/>
        </w:rPr>
      </w:pPr>
      <w:r w:rsidRPr="00C75B13">
        <w:rPr>
          <w:rFonts w:ascii="Times New Roman" w:hAnsi="Times New Roman" w:cs="Times New Roman"/>
          <w:sz w:val="24"/>
          <w:szCs w:val="24"/>
        </w:rPr>
        <w:t>Examining the flux map without the beehive, it was found that the primary shielding with a thickness of 198.12 cm</w:t>
      </w:r>
      <w:r w:rsidR="00F77B82" w:rsidRPr="00C75B13">
        <w:rPr>
          <w:rFonts w:ascii="Times New Roman" w:hAnsi="Times New Roman" w:cs="Times New Roman"/>
          <w:sz w:val="24"/>
          <w:szCs w:val="24"/>
        </w:rPr>
        <w:t xml:space="preserve"> was not to the level required by regulations</w:t>
      </w:r>
      <w:r w:rsidRPr="00C75B13">
        <w:rPr>
          <w:rFonts w:ascii="Times New Roman" w:hAnsi="Times New Roman" w:cs="Times New Roman"/>
          <w:sz w:val="24"/>
          <w:szCs w:val="24"/>
        </w:rPr>
        <w:t>. To ensure safety, our team added 2 feet to the primary w</w:t>
      </w:r>
      <w:r w:rsidR="00DF1403" w:rsidRPr="00C75B13">
        <w:rPr>
          <w:rFonts w:ascii="Times New Roman" w:hAnsi="Times New Roman" w:cs="Times New Roman"/>
          <w:sz w:val="24"/>
          <w:szCs w:val="24"/>
        </w:rPr>
        <w:t>all, making a</w:t>
      </w:r>
      <w:r w:rsidRPr="00C75B13">
        <w:rPr>
          <w:rFonts w:ascii="Times New Roman" w:hAnsi="Times New Roman" w:cs="Times New Roman"/>
          <w:sz w:val="24"/>
          <w:szCs w:val="24"/>
        </w:rPr>
        <w:t xml:space="preserve"> new thickness of 259.08 cm</w:t>
      </w:r>
      <w:r w:rsidR="00DF1403" w:rsidRPr="00C75B13">
        <w:rPr>
          <w:rFonts w:ascii="Times New Roman" w:hAnsi="Times New Roman" w:cs="Times New Roman"/>
          <w:sz w:val="24"/>
          <w:szCs w:val="24"/>
        </w:rPr>
        <w:t xml:space="preserve"> concrete</w:t>
      </w:r>
      <w:r w:rsidRPr="00C75B13">
        <w:rPr>
          <w:rFonts w:ascii="Times New Roman" w:hAnsi="Times New Roman" w:cs="Times New Roman"/>
          <w:sz w:val="24"/>
          <w:szCs w:val="24"/>
        </w:rPr>
        <w:t>. The following figures show the facility geometry, final flux maps, and final dose maps created through Monte Carlo N particle transport code simulations.</w:t>
      </w:r>
    </w:p>
    <w:p w14:paraId="40134A63" w14:textId="639454EB" w:rsidR="00A13754" w:rsidRPr="00C75B13" w:rsidRDefault="00A13754" w:rsidP="00A13754">
      <w:pPr>
        <w:rPr>
          <w:rFonts w:ascii="Times New Roman" w:hAnsi="Times New Roman" w:cs="Times New Roman"/>
          <w:sz w:val="24"/>
          <w:szCs w:val="24"/>
        </w:rPr>
        <w:sectPr w:rsidR="00A13754" w:rsidRPr="00C75B13">
          <w:pgSz w:w="12240" w:h="15840"/>
          <w:pgMar w:top="1440" w:right="1440" w:bottom="1440" w:left="1440" w:header="720" w:footer="720" w:gutter="0"/>
          <w:cols w:space="720"/>
          <w:docGrid w:linePitch="360"/>
        </w:sectPr>
      </w:pPr>
    </w:p>
    <w:p w14:paraId="265D3BB2" w14:textId="7B77DAD6" w:rsidR="007A1DB7" w:rsidRPr="00C75B13" w:rsidRDefault="007A1DB7" w:rsidP="00A13754">
      <w:pPr>
        <w:spacing w:after="0" w:line="360" w:lineRule="auto"/>
        <w:contextualSpacing/>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0"/>
        <w:gridCol w:w="6480"/>
      </w:tblGrid>
      <w:tr w:rsidR="00A13754" w:rsidRPr="00C75B13" w14:paraId="7A550116" w14:textId="77777777" w:rsidTr="0091615E">
        <w:trPr>
          <w:jc w:val="center"/>
        </w:trPr>
        <w:tc>
          <w:tcPr>
            <w:tcW w:w="6480" w:type="dxa"/>
          </w:tcPr>
          <w:p w14:paraId="22E11A08" w14:textId="77777777" w:rsidR="00A13754" w:rsidRPr="00C75B13" w:rsidRDefault="00A13754" w:rsidP="00A13754">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48D49F3C" wp14:editId="5D0FA1C4">
                  <wp:extent cx="3931434" cy="4210493"/>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608" r="3154"/>
                          <a:stretch/>
                        </pic:blipFill>
                        <pic:spPr bwMode="auto">
                          <a:xfrm>
                            <a:off x="0" y="0"/>
                            <a:ext cx="3969901" cy="4251690"/>
                          </a:xfrm>
                          <a:prstGeom prst="rect">
                            <a:avLst/>
                          </a:prstGeom>
                          <a:ln>
                            <a:noFill/>
                          </a:ln>
                          <a:extLst>
                            <a:ext uri="{53640926-AAD7-44D8-BBD7-CCE9431645EC}">
                              <a14:shadowObscured xmlns:a14="http://schemas.microsoft.com/office/drawing/2010/main"/>
                            </a:ext>
                          </a:extLst>
                        </pic:spPr>
                      </pic:pic>
                    </a:graphicData>
                  </a:graphic>
                </wp:inline>
              </w:drawing>
            </w:r>
          </w:p>
        </w:tc>
        <w:tc>
          <w:tcPr>
            <w:tcW w:w="6480" w:type="dxa"/>
          </w:tcPr>
          <w:p w14:paraId="30B06665" w14:textId="214DCD6D" w:rsidR="00A13754" w:rsidRPr="00C75B13" w:rsidRDefault="00A13754" w:rsidP="0091615E">
            <w:pPr>
              <w:spacing w:line="360" w:lineRule="auto"/>
              <w:jc w:val="center"/>
              <w:rPr>
                <w:rFonts w:ascii="Times New Roman" w:hAnsi="Times New Roman" w:cs="Times New Roman"/>
                <w:noProof/>
                <w:sz w:val="24"/>
                <w:szCs w:val="24"/>
              </w:rPr>
            </w:pPr>
            <w:r w:rsidRPr="00C75B13">
              <w:rPr>
                <w:rFonts w:ascii="Times New Roman" w:hAnsi="Times New Roman" w:cs="Times New Roman"/>
                <w:noProof/>
                <w:sz w:val="24"/>
                <w:szCs w:val="24"/>
              </w:rPr>
              <w:drawing>
                <wp:inline distT="0" distB="0" distL="0" distR="0" wp14:anchorId="7B20FC10" wp14:editId="1B67D242">
                  <wp:extent cx="4177927" cy="4167505"/>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5756"/>
                          <a:stretch/>
                        </pic:blipFill>
                        <pic:spPr bwMode="auto">
                          <a:xfrm>
                            <a:off x="0" y="0"/>
                            <a:ext cx="4195461" cy="4184995"/>
                          </a:xfrm>
                          <a:prstGeom prst="rect">
                            <a:avLst/>
                          </a:prstGeom>
                          <a:ln>
                            <a:noFill/>
                          </a:ln>
                          <a:extLst>
                            <a:ext uri="{53640926-AAD7-44D8-BBD7-CCE9431645EC}">
                              <a14:shadowObscured xmlns:a14="http://schemas.microsoft.com/office/drawing/2010/main"/>
                            </a:ext>
                          </a:extLst>
                        </pic:spPr>
                      </pic:pic>
                    </a:graphicData>
                  </a:graphic>
                </wp:inline>
              </w:drawing>
            </w:r>
          </w:p>
        </w:tc>
      </w:tr>
      <w:tr w:rsidR="00A13754" w:rsidRPr="00C75B13" w14:paraId="189936B6" w14:textId="77777777" w:rsidTr="0091615E">
        <w:trPr>
          <w:jc w:val="center"/>
        </w:trPr>
        <w:tc>
          <w:tcPr>
            <w:tcW w:w="6480" w:type="dxa"/>
          </w:tcPr>
          <w:p w14:paraId="2A17A560" w14:textId="0E0FA3AD" w:rsidR="00A13754" w:rsidRPr="00C75B13" w:rsidRDefault="00A13754" w:rsidP="00AC4031">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6022F0">
              <w:rPr>
                <w:rFonts w:ascii="Times New Roman" w:hAnsi="Times New Roman" w:cs="Times New Roman"/>
                <w:sz w:val="24"/>
                <w:szCs w:val="24"/>
              </w:rPr>
              <w:t xml:space="preserve"> 5</w:t>
            </w:r>
            <w:r w:rsidRPr="00C75B13">
              <w:rPr>
                <w:rFonts w:ascii="Times New Roman" w:hAnsi="Times New Roman" w:cs="Times New Roman"/>
                <w:sz w:val="24"/>
                <w:szCs w:val="24"/>
              </w:rPr>
              <w:t xml:space="preserve">: </w:t>
            </w:r>
            <w:r w:rsidR="00AC4031" w:rsidRPr="00C75B13">
              <w:rPr>
                <w:rFonts w:ascii="Times New Roman" w:hAnsi="Times New Roman" w:cs="Times New Roman"/>
                <w:sz w:val="24"/>
                <w:szCs w:val="24"/>
              </w:rPr>
              <w:t>MCNP Simulation in the XY View of a Beehive Irradiation Facility including a Beehive</w:t>
            </w:r>
          </w:p>
        </w:tc>
        <w:tc>
          <w:tcPr>
            <w:tcW w:w="6480" w:type="dxa"/>
          </w:tcPr>
          <w:p w14:paraId="68301B6E" w14:textId="657CA876" w:rsidR="00A13754" w:rsidRPr="00C75B13" w:rsidRDefault="006022F0" w:rsidP="00AC403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Figure 6</w:t>
            </w:r>
            <w:r w:rsidR="00A13754" w:rsidRPr="00C75B13">
              <w:rPr>
                <w:rFonts w:ascii="Times New Roman" w:hAnsi="Times New Roman" w:cs="Times New Roman"/>
                <w:sz w:val="24"/>
                <w:szCs w:val="24"/>
              </w:rPr>
              <w:t xml:space="preserve">: </w:t>
            </w:r>
            <w:r w:rsidR="00AC4031" w:rsidRPr="00C75B13">
              <w:rPr>
                <w:rFonts w:ascii="Times New Roman" w:hAnsi="Times New Roman" w:cs="Times New Roman"/>
                <w:sz w:val="24"/>
                <w:szCs w:val="24"/>
              </w:rPr>
              <w:t>MCNP Simulation in the XY View of a Beehive Irradiation Facility excluding a Beehive</w:t>
            </w:r>
          </w:p>
        </w:tc>
      </w:tr>
      <w:tr w:rsidR="005C74C9" w:rsidRPr="00C75B13" w14:paraId="6EF51EDD" w14:textId="77777777" w:rsidTr="0091615E">
        <w:trPr>
          <w:jc w:val="center"/>
        </w:trPr>
        <w:tc>
          <w:tcPr>
            <w:tcW w:w="6480" w:type="dxa"/>
          </w:tcPr>
          <w:p w14:paraId="61C7DAFA" w14:textId="77777777" w:rsidR="005C74C9" w:rsidRPr="00C75B13" w:rsidRDefault="005C74C9" w:rsidP="00A13754">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lastRenderedPageBreak/>
              <w:drawing>
                <wp:inline distT="0" distB="0" distL="0" distR="0" wp14:anchorId="33A66A5A" wp14:editId="338CFBD3">
                  <wp:extent cx="3608647" cy="25241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10823" cy="2525647"/>
                          </a:xfrm>
                          <a:prstGeom prst="rect">
                            <a:avLst/>
                          </a:prstGeom>
                        </pic:spPr>
                      </pic:pic>
                    </a:graphicData>
                  </a:graphic>
                </wp:inline>
              </w:drawing>
            </w:r>
          </w:p>
        </w:tc>
        <w:tc>
          <w:tcPr>
            <w:tcW w:w="6480" w:type="dxa"/>
          </w:tcPr>
          <w:p w14:paraId="4B289551" w14:textId="2FE9162F" w:rsidR="005C74C9" w:rsidRPr="00C75B13" w:rsidRDefault="000A3117" w:rsidP="00A13754">
            <w:pPr>
              <w:spacing w:line="360" w:lineRule="auto"/>
              <w:jc w:val="center"/>
              <w:rPr>
                <w:rFonts w:ascii="Times New Roman" w:hAnsi="Times New Roman" w:cs="Times New Roman"/>
                <w:sz w:val="24"/>
                <w:szCs w:val="24"/>
              </w:rPr>
            </w:pPr>
            <w:r w:rsidRPr="00C75B13">
              <w:rPr>
                <w:noProof/>
                <w:sz w:val="24"/>
                <w:szCs w:val="24"/>
              </w:rPr>
              <w:drawing>
                <wp:inline distT="0" distB="0" distL="0" distR="0" wp14:anchorId="1C04D355" wp14:editId="1089523F">
                  <wp:extent cx="3659613" cy="2581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63169" cy="2583783"/>
                          </a:xfrm>
                          <a:prstGeom prst="rect">
                            <a:avLst/>
                          </a:prstGeom>
                        </pic:spPr>
                      </pic:pic>
                    </a:graphicData>
                  </a:graphic>
                </wp:inline>
              </w:drawing>
            </w:r>
          </w:p>
        </w:tc>
      </w:tr>
      <w:tr w:rsidR="005C74C9" w:rsidRPr="00C75B13" w14:paraId="3D10344B" w14:textId="77777777" w:rsidTr="0091615E">
        <w:trPr>
          <w:jc w:val="center"/>
        </w:trPr>
        <w:tc>
          <w:tcPr>
            <w:tcW w:w="6480" w:type="dxa"/>
          </w:tcPr>
          <w:p w14:paraId="4CADE757" w14:textId="1B8011BD" w:rsidR="005C74C9" w:rsidRPr="00C75B13" w:rsidRDefault="005C74C9" w:rsidP="00A13754">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B539E8" w:rsidRPr="00C75B13">
              <w:rPr>
                <w:rFonts w:ascii="Times New Roman" w:hAnsi="Times New Roman" w:cs="Times New Roman"/>
                <w:sz w:val="24"/>
                <w:szCs w:val="24"/>
              </w:rPr>
              <w:t xml:space="preserve"> </w:t>
            </w:r>
            <w:r w:rsidR="00A56B38">
              <w:rPr>
                <w:rFonts w:ascii="Times New Roman" w:hAnsi="Times New Roman" w:cs="Times New Roman"/>
                <w:sz w:val="24"/>
                <w:szCs w:val="24"/>
              </w:rPr>
              <w:t>7</w:t>
            </w:r>
            <w:r w:rsidRPr="00C75B13">
              <w:rPr>
                <w:rFonts w:ascii="Times New Roman" w:hAnsi="Times New Roman" w:cs="Times New Roman"/>
                <w:sz w:val="24"/>
                <w:szCs w:val="24"/>
              </w:rPr>
              <w:t>: XY View of Geometry</w:t>
            </w:r>
            <w:r w:rsidR="00A13754" w:rsidRPr="00C75B13">
              <w:rPr>
                <w:rFonts w:ascii="Times New Roman" w:hAnsi="Times New Roman" w:cs="Times New Roman"/>
                <w:sz w:val="24"/>
                <w:szCs w:val="24"/>
              </w:rPr>
              <w:t xml:space="preserve"> with Beehive</w:t>
            </w:r>
            <w:r w:rsidR="00B53AA1" w:rsidRPr="00C75B13">
              <w:rPr>
                <w:rFonts w:ascii="Times New Roman" w:hAnsi="Times New Roman" w:cs="Times New Roman"/>
                <w:sz w:val="24"/>
                <w:szCs w:val="24"/>
              </w:rPr>
              <w:t xml:space="preserve"> (surface 26)</w:t>
            </w:r>
          </w:p>
        </w:tc>
        <w:tc>
          <w:tcPr>
            <w:tcW w:w="6480" w:type="dxa"/>
          </w:tcPr>
          <w:p w14:paraId="4690D38A" w14:textId="6281BCB0" w:rsidR="005C74C9" w:rsidRPr="00C75B13" w:rsidRDefault="005C74C9" w:rsidP="00A13754">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Figure </w:t>
            </w:r>
            <w:r w:rsidR="00A56B38">
              <w:rPr>
                <w:rFonts w:ascii="Times New Roman" w:hAnsi="Times New Roman" w:cs="Times New Roman"/>
                <w:sz w:val="24"/>
                <w:szCs w:val="24"/>
              </w:rPr>
              <w:t>8</w:t>
            </w:r>
            <w:r w:rsidRPr="00C75B13">
              <w:rPr>
                <w:rFonts w:ascii="Times New Roman" w:hAnsi="Times New Roman" w:cs="Times New Roman"/>
                <w:sz w:val="24"/>
                <w:szCs w:val="24"/>
              </w:rPr>
              <w:t xml:space="preserve">: </w:t>
            </w:r>
            <w:r w:rsidR="000A3117" w:rsidRPr="00C75B13">
              <w:rPr>
                <w:rFonts w:ascii="Times New Roman" w:hAnsi="Times New Roman" w:cs="Times New Roman"/>
                <w:sz w:val="24"/>
                <w:szCs w:val="24"/>
              </w:rPr>
              <w:t xml:space="preserve">XY View of Geometry </w:t>
            </w:r>
            <w:r w:rsidR="0000686B" w:rsidRPr="00C75B13">
              <w:rPr>
                <w:rFonts w:ascii="Times New Roman" w:hAnsi="Times New Roman" w:cs="Times New Roman"/>
                <w:sz w:val="24"/>
                <w:szCs w:val="24"/>
              </w:rPr>
              <w:t xml:space="preserve">without </w:t>
            </w:r>
            <w:r w:rsidR="00A13754" w:rsidRPr="00C75B13">
              <w:rPr>
                <w:rFonts w:ascii="Times New Roman" w:hAnsi="Times New Roman" w:cs="Times New Roman"/>
                <w:sz w:val="24"/>
                <w:szCs w:val="24"/>
              </w:rPr>
              <w:t>B</w:t>
            </w:r>
            <w:r w:rsidR="0000686B" w:rsidRPr="00C75B13">
              <w:rPr>
                <w:rFonts w:ascii="Times New Roman" w:hAnsi="Times New Roman" w:cs="Times New Roman"/>
                <w:sz w:val="24"/>
                <w:szCs w:val="24"/>
              </w:rPr>
              <w:t>eehive</w:t>
            </w:r>
          </w:p>
        </w:tc>
      </w:tr>
    </w:tbl>
    <w:p w14:paraId="31B2EEF3" w14:textId="77777777" w:rsidR="005C74C9" w:rsidRPr="00C75B13" w:rsidRDefault="005C74C9" w:rsidP="00FB2942">
      <w:pPr>
        <w:spacing w:line="36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2"/>
        <w:gridCol w:w="6748"/>
      </w:tblGrid>
      <w:tr w:rsidR="00A13754" w:rsidRPr="00C75B13" w14:paraId="19B99821" w14:textId="77777777" w:rsidTr="00A13754">
        <w:tc>
          <w:tcPr>
            <w:tcW w:w="4788" w:type="dxa"/>
          </w:tcPr>
          <w:p w14:paraId="0ABD63FC" w14:textId="62F88AEA" w:rsidR="000A3117" w:rsidRPr="00C75B13" w:rsidRDefault="004815E8" w:rsidP="00FB2942">
            <w:pP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73F623C6" wp14:editId="6530DB76">
                  <wp:extent cx="3838575" cy="2196897"/>
                  <wp:effectExtent l="0" t="0" r="0" b="0"/>
                  <wp:docPr id="19" name="Picture 19" descr="C:\Users\sknru\Desktop\fluxmap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nru\Desktop\fluxmapbh.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7437" cy="2207692"/>
                          </a:xfrm>
                          <a:prstGeom prst="rect">
                            <a:avLst/>
                          </a:prstGeom>
                          <a:noFill/>
                          <a:ln>
                            <a:noFill/>
                          </a:ln>
                        </pic:spPr>
                      </pic:pic>
                    </a:graphicData>
                  </a:graphic>
                </wp:inline>
              </w:drawing>
            </w:r>
          </w:p>
        </w:tc>
        <w:tc>
          <w:tcPr>
            <w:tcW w:w="4788" w:type="dxa"/>
          </w:tcPr>
          <w:p w14:paraId="1EB17A9D" w14:textId="47EEC4AD" w:rsidR="000A3117" w:rsidRPr="00C75B13" w:rsidRDefault="000A3117" w:rsidP="00FB2942">
            <w:pPr>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2DFC01BB" wp14:editId="49D9DD01">
                  <wp:extent cx="4181475" cy="2101313"/>
                  <wp:effectExtent l="0" t="0" r="0" b="0"/>
                  <wp:docPr id="20" name="Picture 20" descr="C:\Users\sknru\Desktop\fluxmapno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knru\Desktop\fluxmapnobh.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7438" b="9091"/>
                          <a:stretch/>
                        </pic:blipFill>
                        <pic:spPr bwMode="auto">
                          <a:xfrm>
                            <a:off x="0" y="0"/>
                            <a:ext cx="4196703" cy="21089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3754" w:rsidRPr="00C75B13" w14:paraId="3FC0E197" w14:textId="77777777" w:rsidTr="00A13754">
        <w:tc>
          <w:tcPr>
            <w:tcW w:w="4788" w:type="dxa"/>
          </w:tcPr>
          <w:p w14:paraId="000DDB38" w14:textId="30CABAF9" w:rsidR="000A3117" w:rsidRPr="00C75B13" w:rsidRDefault="000A3117" w:rsidP="00FB2942">
            <w:pPr>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9</w:t>
            </w:r>
            <w:r w:rsidRPr="00C75B13">
              <w:rPr>
                <w:rFonts w:ascii="Times New Roman" w:hAnsi="Times New Roman" w:cs="Times New Roman"/>
                <w:sz w:val="24"/>
                <w:szCs w:val="24"/>
              </w:rPr>
              <w:t xml:space="preserve">: XY View of </w:t>
            </w:r>
            <w:r w:rsidR="00A13754" w:rsidRPr="00C75B13">
              <w:rPr>
                <w:rFonts w:ascii="Times New Roman" w:hAnsi="Times New Roman" w:cs="Times New Roman"/>
                <w:sz w:val="24"/>
                <w:szCs w:val="24"/>
              </w:rPr>
              <w:t>Flux Map</w:t>
            </w:r>
            <w:r w:rsidR="00FB2942" w:rsidRPr="00C75B13">
              <w:rPr>
                <w:rFonts w:ascii="Times New Roman" w:hAnsi="Times New Roman" w:cs="Times New Roman"/>
                <w:sz w:val="24"/>
                <w:szCs w:val="24"/>
              </w:rPr>
              <w:t xml:space="preserve"> [particles/cm</w:t>
            </w:r>
            <w:r w:rsidR="00FB2942" w:rsidRPr="00C75B13">
              <w:rPr>
                <w:rFonts w:ascii="Times New Roman" w:hAnsi="Times New Roman" w:cs="Times New Roman"/>
                <w:sz w:val="24"/>
                <w:szCs w:val="24"/>
                <w:vertAlign w:val="superscript"/>
              </w:rPr>
              <w:t>2</w:t>
            </w:r>
            <w:r w:rsidR="00FB2942" w:rsidRPr="00C75B13">
              <w:rPr>
                <w:rFonts w:ascii="Times New Roman" w:hAnsi="Times New Roman" w:cs="Times New Roman"/>
                <w:sz w:val="24"/>
                <w:szCs w:val="24"/>
              </w:rPr>
              <w:t>/sec]</w:t>
            </w:r>
            <w:r w:rsidR="00A13754" w:rsidRPr="00C75B13">
              <w:rPr>
                <w:rFonts w:ascii="Times New Roman" w:hAnsi="Times New Roman" w:cs="Times New Roman"/>
                <w:sz w:val="24"/>
                <w:szCs w:val="24"/>
              </w:rPr>
              <w:t xml:space="preserve"> with</w:t>
            </w:r>
            <w:r w:rsidR="00FB2942" w:rsidRPr="00C75B13">
              <w:rPr>
                <w:rFonts w:ascii="Times New Roman" w:hAnsi="Times New Roman" w:cs="Times New Roman"/>
                <w:sz w:val="24"/>
                <w:szCs w:val="24"/>
              </w:rPr>
              <w:t xml:space="preserve"> B</w:t>
            </w:r>
            <w:r w:rsidR="00A13754" w:rsidRPr="00C75B13">
              <w:rPr>
                <w:rFonts w:ascii="Times New Roman" w:hAnsi="Times New Roman" w:cs="Times New Roman"/>
                <w:sz w:val="24"/>
                <w:szCs w:val="24"/>
              </w:rPr>
              <w:t>eehive</w:t>
            </w:r>
          </w:p>
        </w:tc>
        <w:tc>
          <w:tcPr>
            <w:tcW w:w="4788" w:type="dxa"/>
          </w:tcPr>
          <w:p w14:paraId="2E9FB3C9" w14:textId="2B93493F" w:rsidR="000A3117" w:rsidRPr="00C75B13" w:rsidRDefault="000A3117" w:rsidP="00FB2942">
            <w:pPr>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10</w:t>
            </w:r>
            <w:r w:rsidRPr="00C75B13">
              <w:rPr>
                <w:rFonts w:ascii="Times New Roman" w:hAnsi="Times New Roman" w:cs="Times New Roman"/>
                <w:sz w:val="24"/>
                <w:szCs w:val="24"/>
              </w:rPr>
              <w:t xml:space="preserve">: XY </w:t>
            </w:r>
            <w:r w:rsidR="00A13754" w:rsidRPr="00C75B13">
              <w:rPr>
                <w:rFonts w:ascii="Times New Roman" w:hAnsi="Times New Roman" w:cs="Times New Roman"/>
                <w:sz w:val="24"/>
                <w:szCs w:val="24"/>
              </w:rPr>
              <w:t>View of Flux Map</w:t>
            </w:r>
            <w:r w:rsidR="00FB2942" w:rsidRPr="00C75B13">
              <w:rPr>
                <w:rFonts w:ascii="Times New Roman" w:hAnsi="Times New Roman" w:cs="Times New Roman"/>
                <w:sz w:val="24"/>
                <w:szCs w:val="24"/>
              </w:rPr>
              <w:t xml:space="preserve"> [particles/cm</w:t>
            </w:r>
            <w:r w:rsidR="00FB2942" w:rsidRPr="00C75B13">
              <w:rPr>
                <w:rFonts w:ascii="Times New Roman" w:hAnsi="Times New Roman" w:cs="Times New Roman"/>
                <w:sz w:val="24"/>
                <w:szCs w:val="24"/>
                <w:vertAlign w:val="superscript"/>
              </w:rPr>
              <w:t>2</w:t>
            </w:r>
            <w:r w:rsidR="00FB2942" w:rsidRPr="00C75B13">
              <w:rPr>
                <w:rFonts w:ascii="Times New Roman" w:hAnsi="Times New Roman" w:cs="Times New Roman"/>
                <w:sz w:val="24"/>
                <w:szCs w:val="24"/>
              </w:rPr>
              <w:t>/sec]</w:t>
            </w:r>
            <w:r w:rsidR="00A13754" w:rsidRPr="00C75B13">
              <w:rPr>
                <w:rFonts w:ascii="Times New Roman" w:hAnsi="Times New Roman" w:cs="Times New Roman"/>
                <w:sz w:val="24"/>
                <w:szCs w:val="24"/>
              </w:rPr>
              <w:t xml:space="preserve"> without Beehive</w:t>
            </w:r>
          </w:p>
        </w:tc>
      </w:tr>
    </w:tbl>
    <w:p w14:paraId="35A2E529" w14:textId="77777777" w:rsidR="000A3117" w:rsidRPr="00C75B13" w:rsidRDefault="000A3117" w:rsidP="00A13754">
      <w:pPr>
        <w:spacing w:line="360" w:lineRule="auto"/>
        <w:jc w:val="center"/>
        <w:rPr>
          <w:rFonts w:ascii="Times New Roman" w:hAnsi="Times New Roman" w:cs="Times New Roman"/>
          <w:sz w:val="24"/>
          <w:szCs w:val="24"/>
        </w:rPr>
      </w:pPr>
    </w:p>
    <w:tbl>
      <w:tblPr>
        <w:tblStyle w:val="TableGrid"/>
        <w:tblW w:w="13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6"/>
        <w:gridCol w:w="7302"/>
      </w:tblGrid>
      <w:tr w:rsidR="008F3431" w:rsidRPr="00C75B13" w14:paraId="151AAB36" w14:textId="77777777" w:rsidTr="008F3431">
        <w:trPr>
          <w:jc w:val="center"/>
        </w:trPr>
        <w:tc>
          <w:tcPr>
            <w:tcW w:w="6276" w:type="dxa"/>
          </w:tcPr>
          <w:p w14:paraId="47E6A8A3" w14:textId="5AB6974D" w:rsidR="000A3117" w:rsidRPr="00C75B13" w:rsidRDefault="000A3117" w:rsidP="00A13754">
            <w:pPr>
              <w:spacing w:line="360" w:lineRule="auto"/>
              <w:jc w:val="center"/>
              <w:rPr>
                <w:rFonts w:ascii="Times New Roman" w:hAnsi="Times New Roman" w:cs="Times New Roman"/>
                <w:sz w:val="24"/>
                <w:szCs w:val="24"/>
              </w:rPr>
            </w:pPr>
            <w:r w:rsidRPr="00C75B13">
              <w:rPr>
                <w:noProof/>
                <w:sz w:val="24"/>
                <w:szCs w:val="24"/>
              </w:rPr>
              <w:drawing>
                <wp:inline distT="0" distB="0" distL="0" distR="0" wp14:anchorId="29D75D89" wp14:editId="04A66671">
                  <wp:extent cx="4629603" cy="2902689"/>
                  <wp:effectExtent l="0" t="0" r="0" b="0"/>
                  <wp:docPr id="28" name="Picture 28" descr="C:\Users\sknru\Desktop\dosemap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nru\Desktop\dosemapbh.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57863" cy="2920407"/>
                          </a:xfrm>
                          <a:prstGeom prst="rect">
                            <a:avLst/>
                          </a:prstGeom>
                          <a:noFill/>
                          <a:ln>
                            <a:noFill/>
                          </a:ln>
                        </pic:spPr>
                      </pic:pic>
                    </a:graphicData>
                  </a:graphic>
                </wp:inline>
              </w:drawing>
            </w:r>
          </w:p>
        </w:tc>
        <w:tc>
          <w:tcPr>
            <w:tcW w:w="6954" w:type="dxa"/>
          </w:tcPr>
          <w:p w14:paraId="76E04742" w14:textId="67A20090" w:rsidR="000A3117" w:rsidRPr="00C75B13" w:rsidRDefault="000A3117" w:rsidP="00A13754">
            <w:pPr>
              <w:spacing w:line="360" w:lineRule="auto"/>
              <w:jc w:val="center"/>
              <w:rPr>
                <w:rFonts w:ascii="Times New Roman" w:hAnsi="Times New Roman" w:cs="Times New Roman"/>
                <w:sz w:val="24"/>
                <w:szCs w:val="24"/>
              </w:rPr>
            </w:pPr>
            <w:r w:rsidRPr="00C75B13">
              <w:rPr>
                <w:noProof/>
                <w:sz w:val="24"/>
                <w:szCs w:val="24"/>
              </w:rPr>
              <w:drawing>
                <wp:inline distT="0" distB="0" distL="0" distR="0" wp14:anchorId="4CFC7618" wp14:editId="0BCF7996">
                  <wp:extent cx="4499697" cy="2913321"/>
                  <wp:effectExtent l="0" t="0" r="0" b="1905"/>
                  <wp:docPr id="29" name="Picture 29" descr="C:\Users\sknru\Desktop\dosemapno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knru\Desktop\dosemapnobh.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29651" cy="2932715"/>
                          </a:xfrm>
                          <a:prstGeom prst="rect">
                            <a:avLst/>
                          </a:prstGeom>
                          <a:noFill/>
                          <a:ln>
                            <a:noFill/>
                          </a:ln>
                        </pic:spPr>
                      </pic:pic>
                    </a:graphicData>
                  </a:graphic>
                </wp:inline>
              </w:drawing>
            </w:r>
          </w:p>
        </w:tc>
      </w:tr>
      <w:tr w:rsidR="008F3431" w:rsidRPr="00C75B13" w14:paraId="5138D088" w14:textId="77777777" w:rsidTr="008F3431">
        <w:trPr>
          <w:jc w:val="center"/>
        </w:trPr>
        <w:tc>
          <w:tcPr>
            <w:tcW w:w="6276" w:type="dxa"/>
          </w:tcPr>
          <w:p w14:paraId="09FE1163" w14:textId="27155A4D" w:rsidR="005D65C0" w:rsidRPr="00C75B13" w:rsidRDefault="000A3117"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11:</w:t>
            </w:r>
            <w:r w:rsidR="005D65C0" w:rsidRPr="00C75B13">
              <w:rPr>
                <w:rFonts w:ascii="Times New Roman" w:hAnsi="Times New Roman" w:cs="Times New Roman"/>
                <w:sz w:val="24"/>
                <w:szCs w:val="24"/>
              </w:rPr>
              <w:t xml:space="preserve"> XY View Dose Map [</w:t>
            </w:r>
            <w:proofErr w:type="spellStart"/>
            <w:r w:rsidR="005D65C0" w:rsidRPr="00C75B13">
              <w:rPr>
                <w:rFonts w:ascii="Times New Roman" w:hAnsi="Times New Roman" w:cs="Times New Roman"/>
                <w:sz w:val="24"/>
                <w:szCs w:val="24"/>
              </w:rPr>
              <w:t>Gy</w:t>
            </w:r>
            <w:proofErr w:type="spellEnd"/>
            <w:r w:rsidR="005D65C0" w:rsidRPr="00C75B13">
              <w:rPr>
                <w:rFonts w:ascii="Times New Roman" w:hAnsi="Times New Roman" w:cs="Times New Roman"/>
                <w:sz w:val="24"/>
                <w:szCs w:val="24"/>
              </w:rPr>
              <w:t>/min] with Beehive</w:t>
            </w:r>
            <w:r w:rsidR="008F3431" w:rsidRPr="00C75B13">
              <w:rPr>
                <w:rFonts w:ascii="Times New Roman" w:hAnsi="Times New Roman" w:cs="Times New Roman"/>
                <w:sz w:val="24"/>
                <w:szCs w:val="24"/>
              </w:rPr>
              <w:t>,</w:t>
            </w:r>
          </w:p>
          <w:p w14:paraId="3B26F063" w14:textId="72EDC26D" w:rsidR="000A3117" w:rsidRPr="00C75B13" w:rsidRDefault="005D65C0"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 Maximum Beamline Dose of 30Gy/min</w:t>
            </w:r>
          </w:p>
        </w:tc>
        <w:tc>
          <w:tcPr>
            <w:tcW w:w="6954" w:type="dxa"/>
          </w:tcPr>
          <w:p w14:paraId="28EA7BA0" w14:textId="2A4EA57A" w:rsidR="005D65C0" w:rsidRPr="00C75B13" w:rsidRDefault="000A3117"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12</w:t>
            </w:r>
            <w:r w:rsidRPr="00C75B13">
              <w:rPr>
                <w:rFonts w:ascii="Times New Roman" w:hAnsi="Times New Roman" w:cs="Times New Roman"/>
                <w:sz w:val="24"/>
                <w:szCs w:val="24"/>
              </w:rPr>
              <w:t>: XY View Dose Map [</w:t>
            </w:r>
            <w:proofErr w:type="spellStart"/>
            <w:r w:rsidRPr="00C75B13">
              <w:rPr>
                <w:rFonts w:ascii="Times New Roman" w:hAnsi="Times New Roman" w:cs="Times New Roman"/>
                <w:sz w:val="24"/>
                <w:szCs w:val="24"/>
              </w:rPr>
              <w:t>Gy</w:t>
            </w:r>
            <w:proofErr w:type="spellEnd"/>
            <w:r w:rsidRPr="00C75B13">
              <w:rPr>
                <w:rFonts w:ascii="Times New Roman" w:hAnsi="Times New Roman" w:cs="Times New Roman"/>
                <w:sz w:val="24"/>
                <w:szCs w:val="24"/>
              </w:rPr>
              <w:t xml:space="preserve">/min] </w:t>
            </w:r>
            <w:r w:rsidR="005D65C0" w:rsidRPr="00C75B13">
              <w:rPr>
                <w:rFonts w:ascii="Times New Roman" w:hAnsi="Times New Roman" w:cs="Times New Roman"/>
                <w:sz w:val="24"/>
                <w:szCs w:val="24"/>
              </w:rPr>
              <w:t>with No Beehive</w:t>
            </w:r>
            <w:r w:rsidR="008F3431" w:rsidRPr="00C75B13">
              <w:rPr>
                <w:rFonts w:ascii="Times New Roman" w:hAnsi="Times New Roman" w:cs="Times New Roman"/>
                <w:sz w:val="24"/>
                <w:szCs w:val="24"/>
              </w:rPr>
              <w:t>,</w:t>
            </w:r>
          </w:p>
          <w:p w14:paraId="5FE0E187" w14:textId="70BCD02D" w:rsidR="000A3117" w:rsidRPr="00C75B13" w:rsidRDefault="000A3117"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 Ma</w:t>
            </w:r>
            <w:r w:rsidR="005D65C0" w:rsidRPr="00C75B13">
              <w:rPr>
                <w:rFonts w:ascii="Times New Roman" w:hAnsi="Times New Roman" w:cs="Times New Roman"/>
                <w:sz w:val="24"/>
                <w:szCs w:val="24"/>
              </w:rPr>
              <w:t>ximum Beamline Dose of 30Gy/min</w:t>
            </w:r>
          </w:p>
        </w:tc>
      </w:tr>
    </w:tbl>
    <w:p w14:paraId="3F06B251" w14:textId="1321053E" w:rsidR="000A3117" w:rsidRPr="00C75B13" w:rsidRDefault="000A3117" w:rsidP="00A13754">
      <w:pPr>
        <w:spacing w:line="360" w:lineRule="auto"/>
        <w:jc w:val="center"/>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6"/>
        <w:gridCol w:w="5196"/>
      </w:tblGrid>
      <w:tr w:rsidR="000A3117" w:rsidRPr="00C75B13" w14:paraId="1199C242" w14:textId="77777777" w:rsidTr="005D65C0">
        <w:trPr>
          <w:jc w:val="center"/>
        </w:trPr>
        <w:tc>
          <w:tcPr>
            <w:tcW w:w="5856" w:type="dxa"/>
            <w:vAlign w:val="center"/>
          </w:tcPr>
          <w:p w14:paraId="00E14C17" w14:textId="39EF6301" w:rsidR="000A3117" w:rsidRPr="00C75B13" w:rsidRDefault="000A3117" w:rsidP="00A13754">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lastRenderedPageBreak/>
              <w:drawing>
                <wp:inline distT="0" distB="0" distL="0" distR="0" wp14:anchorId="2FB5EC90" wp14:editId="4A5A880C">
                  <wp:extent cx="3580168" cy="2257425"/>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531" b="4495"/>
                          <a:stretch/>
                        </pic:blipFill>
                        <pic:spPr bwMode="auto">
                          <a:xfrm>
                            <a:off x="0" y="0"/>
                            <a:ext cx="3582461" cy="2258871"/>
                          </a:xfrm>
                          <a:prstGeom prst="rect">
                            <a:avLst/>
                          </a:prstGeom>
                          <a:ln>
                            <a:noFill/>
                          </a:ln>
                          <a:extLst>
                            <a:ext uri="{53640926-AAD7-44D8-BBD7-CCE9431645EC}">
                              <a14:shadowObscured xmlns:a14="http://schemas.microsoft.com/office/drawing/2010/main"/>
                            </a:ext>
                          </a:extLst>
                        </pic:spPr>
                      </pic:pic>
                    </a:graphicData>
                  </a:graphic>
                </wp:inline>
              </w:drawing>
            </w:r>
          </w:p>
        </w:tc>
        <w:tc>
          <w:tcPr>
            <w:tcW w:w="5196" w:type="dxa"/>
            <w:vAlign w:val="center"/>
          </w:tcPr>
          <w:p w14:paraId="5E30CF9E" w14:textId="68F9ACE9" w:rsidR="000A3117" w:rsidRPr="00C75B13" w:rsidRDefault="000A3117" w:rsidP="00A13754">
            <w:pPr>
              <w:spacing w:line="360" w:lineRule="auto"/>
              <w:jc w:val="center"/>
              <w:rPr>
                <w:rFonts w:ascii="Times New Roman" w:hAnsi="Times New Roman" w:cs="Times New Roman"/>
                <w:sz w:val="24"/>
                <w:szCs w:val="24"/>
              </w:rPr>
            </w:pPr>
            <w:r w:rsidRPr="00C75B13">
              <w:rPr>
                <w:noProof/>
                <w:sz w:val="24"/>
                <w:szCs w:val="24"/>
              </w:rPr>
              <w:drawing>
                <wp:inline distT="0" distB="0" distL="0" distR="0" wp14:anchorId="4D6B46C4" wp14:editId="7B08BEEE">
                  <wp:extent cx="3162245" cy="2228850"/>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316" b="3781"/>
                          <a:stretch/>
                        </pic:blipFill>
                        <pic:spPr bwMode="auto">
                          <a:xfrm>
                            <a:off x="0" y="0"/>
                            <a:ext cx="3162245" cy="2228850"/>
                          </a:xfrm>
                          <a:prstGeom prst="rect">
                            <a:avLst/>
                          </a:prstGeom>
                          <a:ln>
                            <a:noFill/>
                          </a:ln>
                          <a:extLst>
                            <a:ext uri="{53640926-AAD7-44D8-BBD7-CCE9431645EC}">
                              <a14:shadowObscured xmlns:a14="http://schemas.microsoft.com/office/drawing/2010/main"/>
                            </a:ext>
                          </a:extLst>
                        </pic:spPr>
                      </pic:pic>
                    </a:graphicData>
                  </a:graphic>
                </wp:inline>
              </w:drawing>
            </w:r>
          </w:p>
        </w:tc>
      </w:tr>
      <w:tr w:rsidR="000A3117" w:rsidRPr="00C75B13" w14:paraId="6CEF55C2" w14:textId="77777777" w:rsidTr="005D65C0">
        <w:trPr>
          <w:jc w:val="center"/>
        </w:trPr>
        <w:tc>
          <w:tcPr>
            <w:tcW w:w="5856" w:type="dxa"/>
            <w:vAlign w:val="center"/>
          </w:tcPr>
          <w:p w14:paraId="52BE2575" w14:textId="770A5D0C" w:rsidR="000A3117" w:rsidRPr="00C75B13" w:rsidRDefault="000A3117" w:rsidP="00A13754">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13</w:t>
            </w:r>
            <w:r w:rsidRPr="00C75B13">
              <w:rPr>
                <w:rFonts w:ascii="Times New Roman" w:hAnsi="Times New Roman" w:cs="Times New Roman"/>
                <w:sz w:val="24"/>
                <w:szCs w:val="24"/>
              </w:rPr>
              <w:t>: YZ View of Geometry</w:t>
            </w:r>
            <w:r w:rsidR="005D65C0" w:rsidRPr="00C75B13">
              <w:rPr>
                <w:rFonts w:ascii="Times New Roman" w:hAnsi="Times New Roman" w:cs="Times New Roman"/>
                <w:sz w:val="24"/>
                <w:szCs w:val="24"/>
              </w:rPr>
              <w:t xml:space="preserve"> with Beehive</w:t>
            </w:r>
          </w:p>
        </w:tc>
        <w:tc>
          <w:tcPr>
            <w:tcW w:w="5196" w:type="dxa"/>
            <w:vAlign w:val="center"/>
          </w:tcPr>
          <w:p w14:paraId="63AFDE48" w14:textId="200CE44A" w:rsidR="000A3117" w:rsidRPr="00C75B13" w:rsidRDefault="000A3117"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14</w:t>
            </w:r>
            <w:r w:rsidRPr="00C75B13">
              <w:rPr>
                <w:rFonts w:ascii="Times New Roman" w:hAnsi="Times New Roman" w:cs="Times New Roman"/>
                <w:sz w:val="24"/>
                <w:szCs w:val="24"/>
              </w:rPr>
              <w:t xml:space="preserve">: YZ View of Geometry </w:t>
            </w:r>
            <w:r w:rsidR="0000686B" w:rsidRPr="00C75B13">
              <w:rPr>
                <w:rFonts w:ascii="Times New Roman" w:hAnsi="Times New Roman" w:cs="Times New Roman"/>
                <w:sz w:val="24"/>
                <w:szCs w:val="24"/>
              </w:rPr>
              <w:t xml:space="preserve">without </w:t>
            </w:r>
            <w:r w:rsidR="005D65C0" w:rsidRPr="00C75B13">
              <w:rPr>
                <w:rFonts w:ascii="Times New Roman" w:hAnsi="Times New Roman" w:cs="Times New Roman"/>
                <w:sz w:val="24"/>
                <w:szCs w:val="24"/>
              </w:rPr>
              <w:t>B</w:t>
            </w:r>
            <w:r w:rsidR="0000686B" w:rsidRPr="00C75B13">
              <w:rPr>
                <w:rFonts w:ascii="Times New Roman" w:hAnsi="Times New Roman" w:cs="Times New Roman"/>
                <w:sz w:val="24"/>
                <w:szCs w:val="24"/>
              </w:rPr>
              <w:t>eehive</w:t>
            </w:r>
          </w:p>
        </w:tc>
      </w:tr>
    </w:tbl>
    <w:p w14:paraId="34B9D901" w14:textId="77777777" w:rsidR="000A3117" w:rsidRPr="00C75B13" w:rsidRDefault="000A3117" w:rsidP="00A13754">
      <w:pPr>
        <w:spacing w:line="360" w:lineRule="auto"/>
        <w:jc w:val="center"/>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1"/>
        <w:gridCol w:w="316"/>
        <w:gridCol w:w="87"/>
        <w:gridCol w:w="6296"/>
      </w:tblGrid>
      <w:tr w:rsidR="00587D3C" w:rsidRPr="00C75B13" w14:paraId="7CBFCFB3" w14:textId="77777777" w:rsidTr="0091615E">
        <w:trPr>
          <w:jc w:val="center"/>
        </w:trPr>
        <w:tc>
          <w:tcPr>
            <w:tcW w:w="6262" w:type="dxa"/>
            <w:vAlign w:val="center"/>
          </w:tcPr>
          <w:p w14:paraId="58C6D9FF" w14:textId="2FB6C81C" w:rsidR="000A3117" w:rsidRPr="00C75B13" w:rsidRDefault="000A3117" w:rsidP="00A13754">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1227A75A" wp14:editId="3B5F1403">
                  <wp:extent cx="3870200" cy="17811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237" t="4858" r="2616"/>
                          <a:stretch/>
                        </pic:blipFill>
                        <pic:spPr bwMode="auto">
                          <a:xfrm>
                            <a:off x="0" y="0"/>
                            <a:ext cx="3885265" cy="1788108"/>
                          </a:xfrm>
                          <a:prstGeom prst="rect">
                            <a:avLst/>
                          </a:prstGeom>
                          <a:ln>
                            <a:noFill/>
                          </a:ln>
                          <a:extLst>
                            <a:ext uri="{53640926-AAD7-44D8-BBD7-CCE9431645EC}">
                              <a14:shadowObscured xmlns:a14="http://schemas.microsoft.com/office/drawing/2010/main"/>
                            </a:ext>
                          </a:extLst>
                        </pic:spPr>
                      </pic:pic>
                    </a:graphicData>
                  </a:graphic>
                </wp:inline>
              </w:drawing>
            </w:r>
          </w:p>
        </w:tc>
        <w:tc>
          <w:tcPr>
            <w:tcW w:w="6698" w:type="dxa"/>
            <w:gridSpan w:val="3"/>
            <w:vAlign w:val="center"/>
          </w:tcPr>
          <w:p w14:paraId="5FA5F549" w14:textId="720EB80B" w:rsidR="000A3117" w:rsidRPr="00C75B13" w:rsidRDefault="000A3117" w:rsidP="00A13754">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39B76626" wp14:editId="697D9991">
                  <wp:extent cx="4311595" cy="17716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7464" b="4827"/>
                          <a:stretch/>
                        </pic:blipFill>
                        <pic:spPr bwMode="auto">
                          <a:xfrm>
                            <a:off x="0" y="0"/>
                            <a:ext cx="4322504" cy="1776133"/>
                          </a:xfrm>
                          <a:prstGeom prst="rect">
                            <a:avLst/>
                          </a:prstGeom>
                          <a:ln>
                            <a:noFill/>
                          </a:ln>
                          <a:extLst>
                            <a:ext uri="{53640926-AAD7-44D8-BBD7-CCE9431645EC}">
                              <a14:shadowObscured xmlns:a14="http://schemas.microsoft.com/office/drawing/2010/main"/>
                            </a:ext>
                          </a:extLst>
                        </pic:spPr>
                      </pic:pic>
                    </a:graphicData>
                  </a:graphic>
                </wp:inline>
              </w:drawing>
            </w:r>
          </w:p>
        </w:tc>
      </w:tr>
      <w:tr w:rsidR="00587D3C" w:rsidRPr="00C75B13" w14:paraId="48EA4028" w14:textId="77777777" w:rsidTr="0091615E">
        <w:trPr>
          <w:jc w:val="center"/>
        </w:trPr>
        <w:tc>
          <w:tcPr>
            <w:tcW w:w="6262" w:type="dxa"/>
            <w:vAlign w:val="center"/>
          </w:tcPr>
          <w:p w14:paraId="65901297" w14:textId="47C0437A" w:rsidR="000A3117" w:rsidRPr="00C75B13" w:rsidRDefault="000A3117" w:rsidP="00FB2942">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15</w:t>
            </w:r>
            <w:r w:rsidRPr="00C75B13">
              <w:rPr>
                <w:rFonts w:ascii="Times New Roman" w:hAnsi="Times New Roman" w:cs="Times New Roman"/>
                <w:sz w:val="24"/>
                <w:szCs w:val="24"/>
              </w:rPr>
              <w:t xml:space="preserve">: YZ View of </w:t>
            </w:r>
            <w:r w:rsidR="005D65C0" w:rsidRPr="00C75B13">
              <w:rPr>
                <w:rFonts w:ascii="Times New Roman" w:hAnsi="Times New Roman" w:cs="Times New Roman"/>
                <w:sz w:val="24"/>
                <w:szCs w:val="24"/>
              </w:rPr>
              <w:t>Flux Map</w:t>
            </w:r>
            <w:r w:rsidR="00FB2942" w:rsidRPr="00C75B13">
              <w:rPr>
                <w:rFonts w:ascii="Times New Roman" w:hAnsi="Times New Roman" w:cs="Times New Roman"/>
                <w:sz w:val="24"/>
                <w:szCs w:val="24"/>
              </w:rPr>
              <w:t xml:space="preserve"> [particles/cm</w:t>
            </w:r>
            <w:r w:rsidR="00FB2942" w:rsidRPr="00C75B13">
              <w:rPr>
                <w:rFonts w:ascii="Times New Roman" w:hAnsi="Times New Roman" w:cs="Times New Roman"/>
                <w:sz w:val="24"/>
                <w:szCs w:val="24"/>
                <w:vertAlign w:val="superscript"/>
              </w:rPr>
              <w:t>2</w:t>
            </w:r>
            <w:r w:rsidR="00FB2942" w:rsidRPr="00C75B13">
              <w:rPr>
                <w:rFonts w:ascii="Times New Roman" w:hAnsi="Times New Roman" w:cs="Times New Roman"/>
                <w:sz w:val="24"/>
                <w:szCs w:val="24"/>
              </w:rPr>
              <w:t xml:space="preserve">/sec] </w:t>
            </w:r>
            <w:r w:rsidR="005D65C0" w:rsidRPr="00C75B13">
              <w:rPr>
                <w:rFonts w:ascii="Times New Roman" w:hAnsi="Times New Roman" w:cs="Times New Roman"/>
                <w:sz w:val="24"/>
                <w:szCs w:val="24"/>
              </w:rPr>
              <w:t>with Beehive</w:t>
            </w:r>
          </w:p>
        </w:tc>
        <w:tc>
          <w:tcPr>
            <w:tcW w:w="6698" w:type="dxa"/>
            <w:gridSpan w:val="3"/>
            <w:vAlign w:val="center"/>
          </w:tcPr>
          <w:p w14:paraId="632621C4" w14:textId="5B15F1D4" w:rsidR="000A3117" w:rsidRPr="00C75B13" w:rsidRDefault="000A3117" w:rsidP="00FB2942">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16</w:t>
            </w:r>
            <w:r w:rsidRPr="00C75B13">
              <w:rPr>
                <w:rFonts w:ascii="Times New Roman" w:hAnsi="Times New Roman" w:cs="Times New Roman"/>
                <w:sz w:val="24"/>
                <w:szCs w:val="24"/>
              </w:rPr>
              <w:t>: Y</w:t>
            </w:r>
            <w:r w:rsidR="000952D9" w:rsidRPr="00C75B13">
              <w:rPr>
                <w:rFonts w:ascii="Times New Roman" w:hAnsi="Times New Roman" w:cs="Times New Roman"/>
                <w:sz w:val="24"/>
                <w:szCs w:val="24"/>
              </w:rPr>
              <w:t>Z</w:t>
            </w:r>
            <w:r w:rsidRPr="00C75B13">
              <w:rPr>
                <w:rFonts w:ascii="Times New Roman" w:hAnsi="Times New Roman" w:cs="Times New Roman"/>
                <w:sz w:val="24"/>
                <w:szCs w:val="24"/>
              </w:rPr>
              <w:t xml:space="preserve"> </w:t>
            </w:r>
            <w:r w:rsidR="00A13754" w:rsidRPr="00C75B13">
              <w:rPr>
                <w:rFonts w:ascii="Times New Roman" w:hAnsi="Times New Roman" w:cs="Times New Roman"/>
                <w:sz w:val="24"/>
                <w:szCs w:val="24"/>
              </w:rPr>
              <w:t>V</w:t>
            </w:r>
            <w:r w:rsidR="00C3557C" w:rsidRPr="00C75B13">
              <w:rPr>
                <w:rFonts w:ascii="Times New Roman" w:hAnsi="Times New Roman" w:cs="Times New Roman"/>
                <w:sz w:val="24"/>
                <w:szCs w:val="24"/>
              </w:rPr>
              <w:t xml:space="preserve">iew of Flux Map </w:t>
            </w:r>
            <w:r w:rsidR="00FB2942" w:rsidRPr="00C75B13">
              <w:rPr>
                <w:rFonts w:ascii="Times New Roman" w:hAnsi="Times New Roman" w:cs="Times New Roman"/>
                <w:sz w:val="24"/>
                <w:szCs w:val="24"/>
              </w:rPr>
              <w:t>[particles/cm</w:t>
            </w:r>
            <w:r w:rsidR="00FB2942" w:rsidRPr="00C75B13">
              <w:rPr>
                <w:rFonts w:ascii="Times New Roman" w:hAnsi="Times New Roman" w:cs="Times New Roman"/>
                <w:sz w:val="24"/>
                <w:szCs w:val="24"/>
                <w:vertAlign w:val="superscript"/>
              </w:rPr>
              <w:t>2</w:t>
            </w:r>
            <w:r w:rsidR="00FB2942" w:rsidRPr="00C75B13">
              <w:rPr>
                <w:rFonts w:ascii="Times New Roman" w:hAnsi="Times New Roman" w:cs="Times New Roman"/>
                <w:sz w:val="24"/>
                <w:szCs w:val="24"/>
              </w:rPr>
              <w:t xml:space="preserve">/sec] </w:t>
            </w:r>
            <w:r w:rsidR="00C3557C" w:rsidRPr="00C75B13">
              <w:rPr>
                <w:rFonts w:ascii="Times New Roman" w:hAnsi="Times New Roman" w:cs="Times New Roman"/>
                <w:sz w:val="24"/>
                <w:szCs w:val="24"/>
              </w:rPr>
              <w:t>without Beehive</w:t>
            </w:r>
          </w:p>
        </w:tc>
      </w:tr>
      <w:tr w:rsidR="00587D3C" w:rsidRPr="00C75B13" w14:paraId="5CA436A9" w14:textId="77777777" w:rsidTr="009161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64" w:type="dxa"/>
            <w:gridSpan w:val="3"/>
            <w:tcBorders>
              <w:top w:val="nil"/>
              <w:left w:val="nil"/>
              <w:bottom w:val="nil"/>
              <w:right w:val="nil"/>
            </w:tcBorders>
          </w:tcPr>
          <w:p w14:paraId="7824F747" w14:textId="77777777" w:rsidR="00587D3C" w:rsidRPr="00C75B13" w:rsidRDefault="00587D3C" w:rsidP="00C3557C">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lastRenderedPageBreak/>
              <w:drawing>
                <wp:inline distT="0" distB="0" distL="0" distR="0" wp14:anchorId="095C4870" wp14:editId="3453B82C">
                  <wp:extent cx="4310876" cy="19716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16490" cy="1974243"/>
                          </a:xfrm>
                          <a:prstGeom prst="rect">
                            <a:avLst/>
                          </a:prstGeom>
                        </pic:spPr>
                      </pic:pic>
                    </a:graphicData>
                  </a:graphic>
                </wp:inline>
              </w:drawing>
            </w:r>
          </w:p>
        </w:tc>
        <w:tc>
          <w:tcPr>
            <w:tcW w:w="6296" w:type="dxa"/>
            <w:tcBorders>
              <w:top w:val="nil"/>
              <w:left w:val="nil"/>
              <w:bottom w:val="nil"/>
              <w:right w:val="nil"/>
            </w:tcBorders>
          </w:tcPr>
          <w:p w14:paraId="3D2F5A33" w14:textId="77777777" w:rsidR="00587D3C" w:rsidRPr="00C75B13" w:rsidRDefault="00587D3C" w:rsidP="00C3557C">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0ACD2E67" wp14:editId="7C79E4A7">
                  <wp:extent cx="4078813" cy="1943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85690" cy="1946376"/>
                          </a:xfrm>
                          <a:prstGeom prst="rect">
                            <a:avLst/>
                          </a:prstGeom>
                        </pic:spPr>
                      </pic:pic>
                    </a:graphicData>
                  </a:graphic>
                </wp:inline>
              </w:drawing>
            </w:r>
          </w:p>
        </w:tc>
      </w:tr>
      <w:tr w:rsidR="00587D3C" w:rsidRPr="00C75B13" w14:paraId="45AFEE78" w14:textId="77777777" w:rsidTr="009161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64" w:type="dxa"/>
            <w:gridSpan w:val="3"/>
            <w:tcBorders>
              <w:top w:val="nil"/>
              <w:left w:val="nil"/>
              <w:bottom w:val="nil"/>
              <w:right w:val="nil"/>
            </w:tcBorders>
          </w:tcPr>
          <w:p w14:paraId="34F65B46" w14:textId="2381F9C1" w:rsidR="0091615E" w:rsidRPr="00C75B13" w:rsidRDefault="00587D3C" w:rsidP="0091615E">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Figure </w:t>
            </w:r>
            <w:r w:rsidR="00A56B38">
              <w:rPr>
                <w:rFonts w:ascii="Times New Roman" w:hAnsi="Times New Roman" w:cs="Times New Roman"/>
                <w:sz w:val="24"/>
                <w:szCs w:val="24"/>
              </w:rPr>
              <w:t>17</w:t>
            </w:r>
            <w:r w:rsidRPr="00C75B13">
              <w:rPr>
                <w:rFonts w:ascii="Times New Roman" w:hAnsi="Times New Roman" w:cs="Times New Roman"/>
                <w:sz w:val="24"/>
                <w:szCs w:val="24"/>
              </w:rPr>
              <w:t xml:space="preserve">: YZ View of Hallway </w:t>
            </w:r>
            <w:r w:rsidR="00FB2942" w:rsidRPr="00C75B13">
              <w:rPr>
                <w:rFonts w:ascii="Times New Roman" w:hAnsi="Times New Roman" w:cs="Times New Roman"/>
                <w:sz w:val="24"/>
                <w:szCs w:val="24"/>
              </w:rPr>
              <w:t>Flux Map [particles/cm</w:t>
            </w:r>
            <w:r w:rsidR="00FB2942" w:rsidRPr="00C75B13">
              <w:rPr>
                <w:rFonts w:ascii="Times New Roman" w:hAnsi="Times New Roman" w:cs="Times New Roman"/>
                <w:sz w:val="24"/>
                <w:szCs w:val="24"/>
                <w:vertAlign w:val="superscript"/>
              </w:rPr>
              <w:t>2</w:t>
            </w:r>
            <w:r w:rsidR="00FB2942" w:rsidRPr="00C75B13">
              <w:rPr>
                <w:rFonts w:ascii="Times New Roman" w:hAnsi="Times New Roman" w:cs="Times New Roman"/>
                <w:sz w:val="24"/>
                <w:szCs w:val="24"/>
              </w:rPr>
              <w:t xml:space="preserve">/sec] </w:t>
            </w:r>
            <w:r w:rsidR="0091615E" w:rsidRPr="00C75B13">
              <w:rPr>
                <w:rFonts w:ascii="Times New Roman" w:hAnsi="Times New Roman" w:cs="Times New Roman"/>
                <w:sz w:val="24"/>
                <w:szCs w:val="24"/>
              </w:rPr>
              <w:t xml:space="preserve"> </w:t>
            </w:r>
          </w:p>
          <w:p w14:paraId="22D1CCF6" w14:textId="3755F3FB" w:rsidR="00587D3C" w:rsidRPr="00C75B13" w:rsidRDefault="00587D3C" w:rsidP="00FB2942">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with Beehive</w:t>
            </w:r>
          </w:p>
        </w:tc>
        <w:tc>
          <w:tcPr>
            <w:tcW w:w="6296" w:type="dxa"/>
            <w:tcBorders>
              <w:top w:val="nil"/>
              <w:left w:val="nil"/>
              <w:bottom w:val="nil"/>
              <w:right w:val="nil"/>
            </w:tcBorders>
          </w:tcPr>
          <w:p w14:paraId="65B0AB7E" w14:textId="45DA1E37" w:rsidR="0091615E" w:rsidRPr="00C75B13" w:rsidRDefault="00A56B38" w:rsidP="00B53AA1">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Figure 18</w:t>
            </w:r>
            <w:r w:rsidR="00587D3C" w:rsidRPr="00C75B13">
              <w:rPr>
                <w:rFonts w:ascii="Times New Roman" w:hAnsi="Times New Roman" w:cs="Times New Roman"/>
                <w:sz w:val="24"/>
                <w:szCs w:val="24"/>
              </w:rPr>
              <w:t xml:space="preserve">: YZ View of Hallway </w:t>
            </w:r>
            <w:r w:rsidR="00FB2942" w:rsidRPr="00C75B13">
              <w:rPr>
                <w:rFonts w:ascii="Times New Roman" w:hAnsi="Times New Roman" w:cs="Times New Roman"/>
                <w:sz w:val="24"/>
                <w:szCs w:val="24"/>
              </w:rPr>
              <w:t>Flux Map [particles/cm</w:t>
            </w:r>
            <w:r w:rsidR="00FB2942" w:rsidRPr="00C75B13">
              <w:rPr>
                <w:rFonts w:ascii="Times New Roman" w:hAnsi="Times New Roman" w:cs="Times New Roman"/>
                <w:sz w:val="24"/>
                <w:szCs w:val="24"/>
                <w:vertAlign w:val="superscript"/>
              </w:rPr>
              <w:t>2</w:t>
            </w:r>
            <w:r w:rsidR="00FB2942" w:rsidRPr="00C75B13">
              <w:rPr>
                <w:rFonts w:ascii="Times New Roman" w:hAnsi="Times New Roman" w:cs="Times New Roman"/>
                <w:sz w:val="24"/>
                <w:szCs w:val="24"/>
              </w:rPr>
              <w:t>/sec]</w:t>
            </w:r>
            <w:r w:rsidR="0091615E" w:rsidRPr="00C75B13">
              <w:rPr>
                <w:rFonts w:ascii="Times New Roman" w:hAnsi="Times New Roman" w:cs="Times New Roman"/>
                <w:sz w:val="24"/>
                <w:szCs w:val="24"/>
              </w:rPr>
              <w:t xml:space="preserve"> </w:t>
            </w:r>
            <w:r w:rsidR="00587D3C" w:rsidRPr="00C75B13">
              <w:rPr>
                <w:rFonts w:ascii="Times New Roman" w:hAnsi="Times New Roman" w:cs="Times New Roman"/>
                <w:sz w:val="24"/>
                <w:szCs w:val="24"/>
              </w:rPr>
              <w:t>without Beehive</w:t>
            </w:r>
          </w:p>
        </w:tc>
      </w:tr>
      <w:tr w:rsidR="0091615E" w:rsidRPr="00C75B13" w14:paraId="30FA6D7E" w14:textId="77777777" w:rsidTr="0091615E">
        <w:trPr>
          <w:jc w:val="center"/>
        </w:trPr>
        <w:tc>
          <w:tcPr>
            <w:tcW w:w="6570" w:type="dxa"/>
            <w:gridSpan w:val="2"/>
          </w:tcPr>
          <w:p w14:paraId="2FF5F1C0" w14:textId="10D57B31" w:rsidR="000A3117" w:rsidRPr="00C75B13" w:rsidRDefault="000A3117" w:rsidP="0091615E">
            <w:pPr>
              <w:spacing w:line="360" w:lineRule="auto"/>
              <w:jc w:val="center"/>
              <w:rPr>
                <w:rFonts w:ascii="Times New Roman" w:hAnsi="Times New Roman" w:cs="Times New Roman"/>
                <w:sz w:val="24"/>
                <w:szCs w:val="24"/>
              </w:rPr>
            </w:pPr>
            <w:r w:rsidRPr="00C75B13">
              <w:rPr>
                <w:noProof/>
                <w:sz w:val="24"/>
                <w:szCs w:val="24"/>
              </w:rPr>
              <w:drawing>
                <wp:inline distT="0" distB="0" distL="0" distR="0" wp14:anchorId="6F349F16" wp14:editId="309C76D2">
                  <wp:extent cx="3912782" cy="2571471"/>
                  <wp:effectExtent l="0" t="0" r="0" b="635"/>
                  <wp:docPr id="46" name="Picture 46" descr="C:\Users\sknru\Desktop\dosemapbhy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knru\Desktop\dosemapbhyz.png"/>
                          <pic:cNvPicPr>
                            <a:picLocks noChangeAspect="1" noChangeArrowheads="1"/>
                          </pic:cNvPicPr>
                        </pic:nvPicPr>
                        <pic:blipFill rotWithShape="1">
                          <a:blip r:embed="rId25">
                            <a:extLst>
                              <a:ext uri="{28A0092B-C50C-407E-A947-70E740481C1C}">
                                <a14:useLocalDpi xmlns:a14="http://schemas.microsoft.com/office/drawing/2010/main" val="0"/>
                              </a:ext>
                            </a:extLst>
                          </a:blip>
                          <a:srcRect b="4970"/>
                          <a:stretch/>
                        </pic:blipFill>
                        <pic:spPr bwMode="auto">
                          <a:xfrm>
                            <a:off x="0" y="0"/>
                            <a:ext cx="3927973" cy="25814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90" w:type="dxa"/>
            <w:gridSpan w:val="2"/>
          </w:tcPr>
          <w:p w14:paraId="09482D31" w14:textId="7ABF2D9E" w:rsidR="000A3117" w:rsidRPr="00C75B13" w:rsidRDefault="000952D9" w:rsidP="0091615E">
            <w:pPr>
              <w:spacing w:line="360" w:lineRule="auto"/>
              <w:jc w:val="center"/>
              <w:rPr>
                <w:noProof/>
                <w:sz w:val="24"/>
                <w:szCs w:val="24"/>
              </w:rPr>
            </w:pPr>
            <w:r w:rsidRPr="00C75B13">
              <w:rPr>
                <w:noProof/>
                <w:sz w:val="24"/>
                <w:szCs w:val="24"/>
              </w:rPr>
              <w:drawing>
                <wp:inline distT="0" distB="0" distL="0" distR="0" wp14:anchorId="4BC462E1" wp14:editId="15252527">
                  <wp:extent cx="616688" cy="1939586"/>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9373" r="86285" b="10159"/>
                          <a:stretch/>
                        </pic:blipFill>
                        <pic:spPr bwMode="auto">
                          <a:xfrm>
                            <a:off x="0" y="0"/>
                            <a:ext cx="619722" cy="1949129"/>
                          </a:xfrm>
                          <a:prstGeom prst="rect">
                            <a:avLst/>
                          </a:prstGeom>
                          <a:ln>
                            <a:noFill/>
                          </a:ln>
                          <a:extLst>
                            <a:ext uri="{53640926-AAD7-44D8-BBD7-CCE9431645EC}">
                              <a14:shadowObscured xmlns:a14="http://schemas.microsoft.com/office/drawing/2010/main"/>
                            </a:ext>
                          </a:extLst>
                        </pic:spPr>
                      </pic:pic>
                    </a:graphicData>
                  </a:graphic>
                </wp:inline>
              </w:drawing>
            </w:r>
            <w:r w:rsidR="0091615E" w:rsidRPr="00C75B13">
              <w:rPr>
                <w:noProof/>
                <w:sz w:val="24"/>
                <w:szCs w:val="24"/>
              </w:rPr>
              <w:drawing>
                <wp:inline distT="0" distB="0" distL="0" distR="0" wp14:anchorId="166ADAFE" wp14:editId="69D2E3A1">
                  <wp:extent cx="3243430" cy="2551814"/>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4052" t="5080" b="10159"/>
                          <a:stretch/>
                        </pic:blipFill>
                        <pic:spPr bwMode="auto">
                          <a:xfrm>
                            <a:off x="0" y="0"/>
                            <a:ext cx="3266226" cy="2569749"/>
                          </a:xfrm>
                          <a:prstGeom prst="rect">
                            <a:avLst/>
                          </a:prstGeom>
                          <a:ln>
                            <a:noFill/>
                          </a:ln>
                          <a:extLst>
                            <a:ext uri="{53640926-AAD7-44D8-BBD7-CCE9431645EC}">
                              <a14:shadowObscured xmlns:a14="http://schemas.microsoft.com/office/drawing/2010/main"/>
                            </a:ext>
                          </a:extLst>
                        </pic:spPr>
                      </pic:pic>
                    </a:graphicData>
                  </a:graphic>
                </wp:inline>
              </w:drawing>
            </w:r>
          </w:p>
        </w:tc>
      </w:tr>
      <w:tr w:rsidR="0091615E" w:rsidRPr="00C75B13" w14:paraId="799831ED" w14:textId="77777777" w:rsidTr="0091615E">
        <w:trPr>
          <w:jc w:val="center"/>
        </w:trPr>
        <w:tc>
          <w:tcPr>
            <w:tcW w:w="6570" w:type="dxa"/>
            <w:gridSpan w:val="2"/>
          </w:tcPr>
          <w:p w14:paraId="5575DA06" w14:textId="547680AB" w:rsidR="008F3431" w:rsidRPr="00C75B13" w:rsidRDefault="000A3117" w:rsidP="008F3431">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19</w:t>
            </w:r>
            <w:r w:rsidRPr="00C75B13">
              <w:rPr>
                <w:rFonts w:ascii="Times New Roman" w:hAnsi="Times New Roman" w:cs="Times New Roman"/>
                <w:sz w:val="24"/>
                <w:szCs w:val="24"/>
              </w:rPr>
              <w:t>: YZ View Dose Map [</w:t>
            </w:r>
            <w:proofErr w:type="spellStart"/>
            <w:r w:rsidRPr="00C75B13">
              <w:rPr>
                <w:rFonts w:ascii="Times New Roman" w:hAnsi="Times New Roman" w:cs="Times New Roman"/>
                <w:sz w:val="24"/>
                <w:szCs w:val="24"/>
              </w:rPr>
              <w:t>Gy</w:t>
            </w:r>
            <w:proofErr w:type="spellEnd"/>
            <w:r w:rsidRPr="00C75B13">
              <w:rPr>
                <w:rFonts w:ascii="Times New Roman" w:hAnsi="Times New Roman" w:cs="Times New Roman"/>
                <w:sz w:val="24"/>
                <w:szCs w:val="24"/>
              </w:rPr>
              <w:t xml:space="preserve">/min] with </w:t>
            </w:r>
            <w:r w:rsidR="008F3431" w:rsidRPr="00C75B13">
              <w:rPr>
                <w:rFonts w:ascii="Times New Roman" w:hAnsi="Times New Roman" w:cs="Times New Roman"/>
                <w:sz w:val="24"/>
                <w:szCs w:val="24"/>
              </w:rPr>
              <w:t>Beehive,</w:t>
            </w:r>
          </w:p>
          <w:p w14:paraId="12475990" w14:textId="7F56A239" w:rsidR="000A3117" w:rsidRPr="00C75B13" w:rsidRDefault="000A3117" w:rsidP="008F3431">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 Maximum Beamline Dose of 30Gy/min</w:t>
            </w:r>
          </w:p>
        </w:tc>
        <w:tc>
          <w:tcPr>
            <w:tcW w:w="6390" w:type="dxa"/>
            <w:gridSpan w:val="2"/>
          </w:tcPr>
          <w:p w14:paraId="32B5B98C" w14:textId="7DD40B34" w:rsidR="008F3431" w:rsidRPr="00C75B13" w:rsidRDefault="000A3117" w:rsidP="00A13754">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20</w:t>
            </w:r>
            <w:r w:rsidRPr="00C75B13">
              <w:rPr>
                <w:rFonts w:ascii="Times New Roman" w:hAnsi="Times New Roman" w:cs="Times New Roman"/>
                <w:sz w:val="24"/>
                <w:szCs w:val="24"/>
              </w:rPr>
              <w:t xml:space="preserve">: </w:t>
            </w:r>
            <w:r w:rsidR="00A03778" w:rsidRPr="00C75B13">
              <w:rPr>
                <w:rFonts w:ascii="Times New Roman" w:hAnsi="Times New Roman" w:cs="Times New Roman"/>
                <w:sz w:val="24"/>
                <w:szCs w:val="24"/>
              </w:rPr>
              <w:t>YZ</w:t>
            </w:r>
            <w:r w:rsidRPr="00C75B13">
              <w:rPr>
                <w:rFonts w:ascii="Times New Roman" w:hAnsi="Times New Roman" w:cs="Times New Roman"/>
                <w:sz w:val="24"/>
                <w:szCs w:val="24"/>
              </w:rPr>
              <w:t xml:space="preserve"> View Dose Map [</w:t>
            </w:r>
            <w:proofErr w:type="spellStart"/>
            <w:r w:rsidRPr="00C75B13">
              <w:rPr>
                <w:rFonts w:ascii="Times New Roman" w:hAnsi="Times New Roman" w:cs="Times New Roman"/>
                <w:sz w:val="24"/>
                <w:szCs w:val="24"/>
              </w:rPr>
              <w:t>Gy</w:t>
            </w:r>
            <w:proofErr w:type="spellEnd"/>
            <w:r w:rsidRPr="00C75B13">
              <w:rPr>
                <w:rFonts w:ascii="Times New Roman" w:hAnsi="Times New Roman" w:cs="Times New Roman"/>
                <w:sz w:val="24"/>
                <w:szCs w:val="24"/>
              </w:rPr>
              <w:t>/min]</w:t>
            </w:r>
            <w:r w:rsidR="008F3431" w:rsidRPr="00C75B13">
              <w:rPr>
                <w:rFonts w:ascii="Times New Roman" w:hAnsi="Times New Roman" w:cs="Times New Roman"/>
                <w:sz w:val="24"/>
                <w:szCs w:val="24"/>
              </w:rPr>
              <w:t xml:space="preserve"> with no Beehive,</w:t>
            </w:r>
          </w:p>
          <w:p w14:paraId="5643942C" w14:textId="69042BF6" w:rsidR="000A3117" w:rsidRPr="00C75B13" w:rsidRDefault="000A3117" w:rsidP="008F3431">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 Maximum Beamline </w:t>
            </w:r>
            <w:r w:rsidR="008F3431" w:rsidRPr="00C75B13">
              <w:rPr>
                <w:rFonts w:ascii="Times New Roman" w:hAnsi="Times New Roman" w:cs="Times New Roman"/>
                <w:sz w:val="24"/>
                <w:szCs w:val="24"/>
              </w:rPr>
              <w:t>Dose of 30Gy/min</w:t>
            </w:r>
          </w:p>
        </w:tc>
      </w:tr>
    </w:tbl>
    <w:p w14:paraId="137D7B54" w14:textId="009C0402" w:rsidR="00A03778" w:rsidRPr="00C75B13" w:rsidRDefault="00A03778" w:rsidP="00A13754">
      <w:pPr>
        <w:spacing w:line="360" w:lineRule="auto"/>
        <w:jc w:val="center"/>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7"/>
        <w:gridCol w:w="5933"/>
      </w:tblGrid>
      <w:tr w:rsidR="00A03778" w:rsidRPr="00C75B13" w14:paraId="651B0B11" w14:textId="77777777" w:rsidTr="00587D3C">
        <w:trPr>
          <w:trHeight w:val="3050"/>
          <w:jc w:val="center"/>
        </w:trPr>
        <w:tc>
          <w:tcPr>
            <w:tcW w:w="5797" w:type="dxa"/>
          </w:tcPr>
          <w:p w14:paraId="304AF786" w14:textId="7D7902FF" w:rsidR="00A03778" w:rsidRPr="00C75B13" w:rsidRDefault="00A03778" w:rsidP="005D65C0">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2674FBDB" wp14:editId="40FB15D4">
                  <wp:extent cx="2402674" cy="43053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18049" cy="4332850"/>
                          </a:xfrm>
                          <a:prstGeom prst="rect">
                            <a:avLst/>
                          </a:prstGeom>
                        </pic:spPr>
                      </pic:pic>
                    </a:graphicData>
                  </a:graphic>
                </wp:inline>
              </w:drawing>
            </w:r>
          </w:p>
        </w:tc>
        <w:tc>
          <w:tcPr>
            <w:tcW w:w="5933" w:type="dxa"/>
          </w:tcPr>
          <w:p w14:paraId="4706A5FF" w14:textId="62E08C59" w:rsidR="00A03778" w:rsidRPr="00C75B13" w:rsidRDefault="00A03778" w:rsidP="00A13754">
            <w:pPr>
              <w:spacing w:line="360" w:lineRule="auto"/>
              <w:jc w:val="center"/>
              <w:rPr>
                <w:rFonts w:ascii="Times New Roman" w:hAnsi="Times New Roman" w:cs="Times New Roman"/>
                <w:sz w:val="24"/>
                <w:szCs w:val="24"/>
              </w:rPr>
            </w:pPr>
            <w:r w:rsidRPr="00C75B13">
              <w:rPr>
                <w:noProof/>
                <w:sz w:val="24"/>
                <w:szCs w:val="24"/>
              </w:rPr>
              <w:drawing>
                <wp:inline distT="0" distB="0" distL="0" distR="0" wp14:anchorId="5B751469" wp14:editId="36B1CF4E">
                  <wp:extent cx="2083199" cy="42767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13577" cy="4339089"/>
                          </a:xfrm>
                          <a:prstGeom prst="rect">
                            <a:avLst/>
                          </a:prstGeom>
                        </pic:spPr>
                      </pic:pic>
                    </a:graphicData>
                  </a:graphic>
                </wp:inline>
              </w:drawing>
            </w:r>
          </w:p>
        </w:tc>
      </w:tr>
      <w:tr w:rsidR="00A03778" w:rsidRPr="00C75B13" w14:paraId="7E91ACEF" w14:textId="77777777" w:rsidTr="00587D3C">
        <w:trPr>
          <w:jc w:val="center"/>
        </w:trPr>
        <w:tc>
          <w:tcPr>
            <w:tcW w:w="5797" w:type="dxa"/>
          </w:tcPr>
          <w:p w14:paraId="59846670" w14:textId="1672746A" w:rsidR="00A03778" w:rsidRPr="00C75B13" w:rsidRDefault="00A03778"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21</w:t>
            </w:r>
            <w:r w:rsidRPr="00C75B13">
              <w:rPr>
                <w:rFonts w:ascii="Times New Roman" w:hAnsi="Times New Roman" w:cs="Times New Roman"/>
                <w:sz w:val="24"/>
                <w:szCs w:val="24"/>
              </w:rPr>
              <w:t>: ZX View of Geometry</w:t>
            </w:r>
            <w:r w:rsidR="00B53AA1" w:rsidRPr="00C75B13">
              <w:rPr>
                <w:rFonts w:ascii="Times New Roman" w:hAnsi="Times New Roman" w:cs="Times New Roman"/>
                <w:sz w:val="24"/>
                <w:szCs w:val="24"/>
              </w:rPr>
              <w:t xml:space="preserve"> with Beehive</w:t>
            </w:r>
          </w:p>
        </w:tc>
        <w:tc>
          <w:tcPr>
            <w:tcW w:w="5933" w:type="dxa"/>
          </w:tcPr>
          <w:p w14:paraId="475AB9AB" w14:textId="5F4A9DAC" w:rsidR="00A03778" w:rsidRPr="00C75B13" w:rsidRDefault="00A03778"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Figure</w:t>
            </w:r>
            <w:r w:rsidR="00A56B38">
              <w:rPr>
                <w:rFonts w:ascii="Times New Roman" w:hAnsi="Times New Roman" w:cs="Times New Roman"/>
                <w:sz w:val="24"/>
                <w:szCs w:val="24"/>
              </w:rPr>
              <w:t xml:space="preserve"> 22</w:t>
            </w:r>
            <w:r w:rsidRPr="00C75B13">
              <w:rPr>
                <w:rFonts w:ascii="Times New Roman" w:hAnsi="Times New Roman" w:cs="Times New Roman"/>
                <w:sz w:val="24"/>
                <w:szCs w:val="24"/>
              </w:rPr>
              <w:t xml:space="preserve">: ZX View of Geometry </w:t>
            </w:r>
            <w:r w:rsidR="005D65C0" w:rsidRPr="00C75B13">
              <w:rPr>
                <w:rFonts w:ascii="Times New Roman" w:hAnsi="Times New Roman" w:cs="Times New Roman"/>
                <w:sz w:val="24"/>
                <w:szCs w:val="24"/>
              </w:rPr>
              <w:t>W</w:t>
            </w:r>
            <w:r w:rsidR="0000686B" w:rsidRPr="00C75B13">
              <w:rPr>
                <w:rFonts w:ascii="Times New Roman" w:hAnsi="Times New Roman" w:cs="Times New Roman"/>
                <w:sz w:val="24"/>
                <w:szCs w:val="24"/>
              </w:rPr>
              <w:t xml:space="preserve">ithout </w:t>
            </w:r>
            <w:r w:rsidR="005D65C0" w:rsidRPr="00C75B13">
              <w:rPr>
                <w:rFonts w:ascii="Times New Roman" w:hAnsi="Times New Roman" w:cs="Times New Roman"/>
                <w:sz w:val="24"/>
                <w:szCs w:val="24"/>
              </w:rPr>
              <w:t>B</w:t>
            </w:r>
            <w:r w:rsidR="0000686B" w:rsidRPr="00C75B13">
              <w:rPr>
                <w:rFonts w:ascii="Times New Roman" w:hAnsi="Times New Roman" w:cs="Times New Roman"/>
                <w:sz w:val="24"/>
                <w:szCs w:val="24"/>
              </w:rPr>
              <w:t>eehive</w:t>
            </w:r>
          </w:p>
        </w:tc>
      </w:tr>
    </w:tbl>
    <w:p w14:paraId="35A44888" w14:textId="77777777" w:rsidR="00A03778" w:rsidRPr="00C75B13" w:rsidRDefault="00A03778" w:rsidP="00A13754">
      <w:pPr>
        <w:spacing w:line="360" w:lineRule="auto"/>
        <w:jc w:val="center"/>
        <w:rPr>
          <w:rFonts w:ascii="Times New Roman" w:hAnsi="Times New Roman" w:cs="Times New Roman"/>
          <w:sz w:val="24"/>
          <w:szCs w:val="24"/>
        </w:rPr>
      </w:pPr>
    </w:p>
    <w:tbl>
      <w:tblPr>
        <w:tblStyle w:val="TableGrid"/>
        <w:tblW w:w="131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8"/>
        <w:gridCol w:w="6912"/>
      </w:tblGrid>
      <w:tr w:rsidR="005D65C0" w:rsidRPr="00C75B13" w14:paraId="37B8D29D" w14:textId="77777777" w:rsidTr="0091615E">
        <w:trPr>
          <w:jc w:val="center"/>
        </w:trPr>
        <w:tc>
          <w:tcPr>
            <w:tcW w:w="6228" w:type="dxa"/>
            <w:vAlign w:val="center"/>
          </w:tcPr>
          <w:p w14:paraId="2F553E62" w14:textId="77777777" w:rsidR="005D65C0" w:rsidRPr="00C75B13" w:rsidRDefault="005D65C0" w:rsidP="005D65C0">
            <w:pPr>
              <w:spacing w:line="360" w:lineRule="auto"/>
              <w:jc w:val="center"/>
              <w:rPr>
                <w:rFonts w:ascii="Times New Roman" w:hAnsi="Times New Roman" w:cs="Times New Roman"/>
                <w:noProof/>
                <w:sz w:val="24"/>
                <w:szCs w:val="24"/>
              </w:rPr>
            </w:pPr>
          </w:p>
          <w:p w14:paraId="7A7F5F0C" w14:textId="7608F352" w:rsidR="00A03778" w:rsidRPr="00C75B13" w:rsidRDefault="005D65C0" w:rsidP="00AB70E8">
            <w:pPr>
              <w:spacing w:line="360" w:lineRule="auto"/>
              <w:jc w:val="center"/>
              <w:rPr>
                <w:rFonts w:ascii="Times New Roman" w:hAnsi="Times New Roman" w:cs="Times New Roman"/>
                <w:noProof/>
                <w:sz w:val="24"/>
                <w:szCs w:val="24"/>
              </w:rPr>
            </w:pPr>
            <w:r w:rsidRPr="00C75B13">
              <w:rPr>
                <w:rFonts w:ascii="Times New Roman" w:hAnsi="Times New Roman" w:cs="Times New Roman"/>
                <w:noProof/>
                <w:sz w:val="24"/>
                <w:szCs w:val="24"/>
              </w:rPr>
              <w:lastRenderedPageBreak/>
              <w:drawing>
                <wp:inline distT="0" distB="0" distL="0" distR="0" wp14:anchorId="37D40E82" wp14:editId="6FA7E0DE">
                  <wp:extent cx="744145" cy="1755916"/>
                  <wp:effectExtent l="0" t="0" r="0" b="0"/>
                  <wp:docPr id="65" name="Picture 65" descr="C:\Users\sknru\Desktop\fluxmapzx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knru\Desktop\fluxmapzxbh.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700" t="26814" r="84367" b="36706"/>
                          <a:stretch/>
                        </pic:blipFill>
                        <pic:spPr bwMode="auto">
                          <a:xfrm>
                            <a:off x="0" y="0"/>
                            <a:ext cx="751187" cy="1772533"/>
                          </a:xfrm>
                          <a:prstGeom prst="rect">
                            <a:avLst/>
                          </a:prstGeom>
                          <a:noFill/>
                          <a:ln>
                            <a:noFill/>
                          </a:ln>
                          <a:extLst>
                            <a:ext uri="{53640926-AAD7-44D8-BBD7-CCE9431645EC}">
                              <a14:shadowObscured xmlns:a14="http://schemas.microsoft.com/office/drawing/2010/main"/>
                            </a:ext>
                          </a:extLst>
                        </pic:spPr>
                      </pic:pic>
                    </a:graphicData>
                  </a:graphic>
                </wp:inline>
              </w:drawing>
            </w:r>
            <w:r w:rsidR="0091615E" w:rsidRPr="00C75B13">
              <w:rPr>
                <w:rFonts w:ascii="Times New Roman" w:hAnsi="Times New Roman" w:cs="Times New Roman"/>
                <w:noProof/>
                <w:sz w:val="24"/>
                <w:szCs w:val="24"/>
              </w:rPr>
              <w:t xml:space="preserve"> </w:t>
            </w:r>
            <w:r w:rsidRPr="00C75B13">
              <w:rPr>
                <w:rFonts w:ascii="Times New Roman" w:hAnsi="Times New Roman" w:cs="Times New Roman"/>
                <w:noProof/>
                <w:sz w:val="24"/>
                <w:szCs w:val="24"/>
              </w:rPr>
              <w:drawing>
                <wp:inline distT="0" distB="0" distL="0" distR="0" wp14:anchorId="0D845B34" wp14:editId="6B2ECEA0">
                  <wp:extent cx="2345554" cy="4976037"/>
                  <wp:effectExtent l="0" t="0" r="0" b="0"/>
                  <wp:docPr id="18" name="Picture 18" descr="C:\Users\sknru\Desktop\fluxmapzx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knru\Desktop\fluxmapzxbh.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50865" t="966" r="4849" b="1766"/>
                          <a:stretch/>
                        </pic:blipFill>
                        <pic:spPr bwMode="auto">
                          <a:xfrm>
                            <a:off x="0" y="0"/>
                            <a:ext cx="2355370" cy="49968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12" w:type="dxa"/>
            <w:vAlign w:val="center"/>
          </w:tcPr>
          <w:p w14:paraId="52ED9421" w14:textId="77777777" w:rsidR="005D65C0" w:rsidRPr="00C75B13" w:rsidRDefault="005D65C0" w:rsidP="005D65C0">
            <w:pPr>
              <w:spacing w:line="360" w:lineRule="auto"/>
              <w:jc w:val="center"/>
              <w:rPr>
                <w:rFonts w:ascii="Times New Roman" w:hAnsi="Times New Roman" w:cs="Times New Roman"/>
                <w:noProof/>
                <w:sz w:val="24"/>
                <w:szCs w:val="24"/>
              </w:rPr>
            </w:pPr>
          </w:p>
          <w:p w14:paraId="036E40CE" w14:textId="0C4DBD0E" w:rsidR="00A03778" w:rsidRPr="00C75B13" w:rsidRDefault="00A03778" w:rsidP="0091615E">
            <w:pPr>
              <w:spacing w:line="360" w:lineRule="auto"/>
              <w:jc w:val="center"/>
              <w:rPr>
                <w:rFonts w:ascii="Times New Roman" w:hAnsi="Times New Roman" w:cs="Times New Roman"/>
                <w:noProof/>
                <w:sz w:val="24"/>
                <w:szCs w:val="24"/>
              </w:rPr>
            </w:pPr>
            <w:r w:rsidRPr="00C75B13">
              <w:rPr>
                <w:rFonts w:ascii="Times New Roman" w:hAnsi="Times New Roman" w:cs="Times New Roman"/>
                <w:noProof/>
                <w:sz w:val="24"/>
                <w:szCs w:val="24"/>
              </w:rPr>
              <w:lastRenderedPageBreak/>
              <w:drawing>
                <wp:inline distT="0" distB="0" distL="0" distR="0" wp14:anchorId="1357525B" wp14:editId="4D752388">
                  <wp:extent cx="773745" cy="1906328"/>
                  <wp:effectExtent l="0" t="0" r="7620" b="0"/>
                  <wp:docPr id="67" name="Picture 67" descr="C:\Users\sknru\Desktop\fluxmapzxno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knru\Desktop\fluxmapzxnobh.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1271" t="28061" r="84110" b="33777"/>
                          <a:stretch/>
                        </pic:blipFill>
                        <pic:spPr bwMode="auto">
                          <a:xfrm>
                            <a:off x="0" y="0"/>
                            <a:ext cx="780386" cy="1922689"/>
                          </a:xfrm>
                          <a:prstGeom prst="rect">
                            <a:avLst/>
                          </a:prstGeom>
                          <a:noFill/>
                          <a:ln>
                            <a:noFill/>
                          </a:ln>
                          <a:extLst>
                            <a:ext uri="{53640926-AAD7-44D8-BBD7-CCE9431645EC}">
                              <a14:shadowObscured xmlns:a14="http://schemas.microsoft.com/office/drawing/2010/main"/>
                            </a:ext>
                          </a:extLst>
                        </pic:spPr>
                      </pic:pic>
                    </a:graphicData>
                  </a:graphic>
                </wp:inline>
              </w:drawing>
            </w:r>
            <w:r w:rsidR="005D65C0" w:rsidRPr="00C75B13">
              <w:rPr>
                <w:rFonts w:ascii="Times New Roman" w:hAnsi="Times New Roman" w:cs="Times New Roman"/>
                <w:noProof/>
                <w:sz w:val="24"/>
                <w:szCs w:val="24"/>
              </w:rPr>
              <w:drawing>
                <wp:inline distT="0" distB="0" distL="0" distR="0" wp14:anchorId="19EC87D0" wp14:editId="0FD3B752">
                  <wp:extent cx="2371061" cy="5003813"/>
                  <wp:effectExtent l="0" t="0" r="0" b="6350"/>
                  <wp:docPr id="25" name="Picture 25" descr="C:\Users\sknru\Desktop\fluxmapzxno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knru\Desktop\fluxmapzxnobh.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51697" t="2409" r="4657"/>
                          <a:stretch/>
                        </pic:blipFill>
                        <pic:spPr bwMode="auto">
                          <a:xfrm>
                            <a:off x="0" y="0"/>
                            <a:ext cx="2392917" cy="50499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65C0" w:rsidRPr="00C75B13" w14:paraId="763917F9" w14:textId="77777777" w:rsidTr="0091615E">
        <w:trPr>
          <w:trHeight w:val="342"/>
          <w:jc w:val="center"/>
        </w:trPr>
        <w:tc>
          <w:tcPr>
            <w:tcW w:w="6228" w:type="dxa"/>
          </w:tcPr>
          <w:p w14:paraId="48749838" w14:textId="41A42131" w:rsidR="00A03778" w:rsidRPr="00C75B13" w:rsidRDefault="00A03778" w:rsidP="00FB2942">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lastRenderedPageBreak/>
              <w:t xml:space="preserve">Figure </w:t>
            </w:r>
            <w:r w:rsidR="00A56B38">
              <w:rPr>
                <w:rFonts w:ascii="Times New Roman" w:hAnsi="Times New Roman" w:cs="Times New Roman"/>
                <w:sz w:val="24"/>
                <w:szCs w:val="24"/>
              </w:rPr>
              <w:t>23</w:t>
            </w:r>
            <w:r w:rsidRPr="00C75B13">
              <w:rPr>
                <w:rFonts w:ascii="Times New Roman" w:hAnsi="Times New Roman" w:cs="Times New Roman"/>
                <w:sz w:val="24"/>
                <w:szCs w:val="24"/>
              </w:rPr>
              <w:t>:</w:t>
            </w:r>
            <w:r w:rsidRPr="00C75B13">
              <w:rPr>
                <w:sz w:val="24"/>
                <w:szCs w:val="24"/>
              </w:rPr>
              <w:t xml:space="preserve"> </w:t>
            </w:r>
            <w:r w:rsidRPr="00C75B13">
              <w:rPr>
                <w:rFonts w:ascii="Times New Roman" w:hAnsi="Times New Roman" w:cs="Times New Roman"/>
                <w:sz w:val="24"/>
                <w:szCs w:val="24"/>
              </w:rPr>
              <w:t>ZX View of Flux Map</w:t>
            </w:r>
            <w:r w:rsidR="005D65C0" w:rsidRPr="00C75B13">
              <w:rPr>
                <w:rFonts w:ascii="Times New Roman" w:hAnsi="Times New Roman" w:cs="Times New Roman"/>
                <w:sz w:val="24"/>
                <w:szCs w:val="24"/>
              </w:rPr>
              <w:t xml:space="preserve"> </w:t>
            </w:r>
            <w:r w:rsidR="00FB2942" w:rsidRPr="00C75B13">
              <w:rPr>
                <w:rFonts w:ascii="Times New Roman" w:hAnsi="Times New Roman" w:cs="Times New Roman"/>
                <w:sz w:val="24"/>
                <w:szCs w:val="24"/>
              </w:rPr>
              <w:t>[particles/cm</w:t>
            </w:r>
            <w:r w:rsidR="00FB2942" w:rsidRPr="00C75B13">
              <w:rPr>
                <w:rFonts w:ascii="Times New Roman" w:hAnsi="Times New Roman" w:cs="Times New Roman"/>
                <w:sz w:val="24"/>
                <w:szCs w:val="24"/>
                <w:vertAlign w:val="superscript"/>
              </w:rPr>
              <w:t>2</w:t>
            </w:r>
            <w:r w:rsidR="00FB2942" w:rsidRPr="00C75B13">
              <w:rPr>
                <w:rFonts w:ascii="Times New Roman" w:hAnsi="Times New Roman" w:cs="Times New Roman"/>
                <w:sz w:val="24"/>
                <w:szCs w:val="24"/>
              </w:rPr>
              <w:t xml:space="preserve">/sec] </w:t>
            </w:r>
            <w:r w:rsidR="005D65C0" w:rsidRPr="00C75B13">
              <w:rPr>
                <w:rFonts w:ascii="Times New Roman" w:hAnsi="Times New Roman" w:cs="Times New Roman"/>
                <w:sz w:val="24"/>
                <w:szCs w:val="24"/>
              </w:rPr>
              <w:t>with Beehive</w:t>
            </w:r>
          </w:p>
        </w:tc>
        <w:tc>
          <w:tcPr>
            <w:tcW w:w="6912" w:type="dxa"/>
          </w:tcPr>
          <w:p w14:paraId="3C006540" w14:textId="446C8D3A" w:rsidR="00A03778" w:rsidRPr="00C75B13" w:rsidRDefault="00A03778" w:rsidP="00FB2942">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Figure </w:t>
            </w:r>
            <w:r w:rsidR="00A56B38">
              <w:rPr>
                <w:rFonts w:ascii="Times New Roman" w:hAnsi="Times New Roman" w:cs="Times New Roman"/>
                <w:sz w:val="24"/>
                <w:szCs w:val="24"/>
              </w:rPr>
              <w:t>24</w:t>
            </w:r>
            <w:r w:rsidRPr="00C75B13">
              <w:rPr>
                <w:rFonts w:ascii="Times New Roman" w:hAnsi="Times New Roman" w:cs="Times New Roman"/>
                <w:sz w:val="24"/>
                <w:szCs w:val="24"/>
              </w:rPr>
              <w:t xml:space="preserve">: ZX View of Flux Map </w:t>
            </w:r>
            <w:r w:rsidR="00FB2942" w:rsidRPr="00C75B13">
              <w:rPr>
                <w:rFonts w:ascii="Times New Roman" w:hAnsi="Times New Roman" w:cs="Times New Roman"/>
                <w:sz w:val="24"/>
                <w:szCs w:val="24"/>
              </w:rPr>
              <w:t>[particles/cm</w:t>
            </w:r>
            <w:r w:rsidR="00FB2942" w:rsidRPr="00C75B13">
              <w:rPr>
                <w:rFonts w:ascii="Times New Roman" w:hAnsi="Times New Roman" w:cs="Times New Roman"/>
                <w:sz w:val="24"/>
                <w:szCs w:val="24"/>
                <w:vertAlign w:val="superscript"/>
              </w:rPr>
              <w:t>2</w:t>
            </w:r>
            <w:r w:rsidR="00FB2942" w:rsidRPr="00C75B13">
              <w:rPr>
                <w:rFonts w:ascii="Times New Roman" w:hAnsi="Times New Roman" w:cs="Times New Roman"/>
                <w:sz w:val="24"/>
                <w:szCs w:val="24"/>
              </w:rPr>
              <w:t xml:space="preserve">/sec] </w:t>
            </w:r>
            <w:r w:rsidR="0000686B" w:rsidRPr="00C75B13">
              <w:rPr>
                <w:rFonts w:ascii="Times New Roman" w:hAnsi="Times New Roman" w:cs="Times New Roman"/>
                <w:sz w:val="24"/>
                <w:szCs w:val="24"/>
              </w:rPr>
              <w:t xml:space="preserve">without </w:t>
            </w:r>
            <w:r w:rsidR="005D65C0" w:rsidRPr="00C75B13">
              <w:rPr>
                <w:rFonts w:ascii="Times New Roman" w:hAnsi="Times New Roman" w:cs="Times New Roman"/>
                <w:sz w:val="24"/>
                <w:szCs w:val="24"/>
              </w:rPr>
              <w:t>B</w:t>
            </w:r>
            <w:r w:rsidR="0000686B" w:rsidRPr="00C75B13">
              <w:rPr>
                <w:rFonts w:ascii="Times New Roman" w:hAnsi="Times New Roman" w:cs="Times New Roman"/>
                <w:sz w:val="24"/>
                <w:szCs w:val="24"/>
              </w:rPr>
              <w:t>eehive</w:t>
            </w:r>
          </w:p>
        </w:tc>
      </w:tr>
    </w:tbl>
    <w:p w14:paraId="07598F7D" w14:textId="77777777" w:rsidR="00A03778" w:rsidRPr="00C75B13" w:rsidRDefault="00A03778" w:rsidP="00A13754">
      <w:pPr>
        <w:spacing w:line="360" w:lineRule="auto"/>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6126"/>
        <w:gridCol w:w="6607"/>
      </w:tblGrid>
      <w:tr w:rsidR="00A03778" w:rsidRPr="00C75B13" w14:paraId="07853B8E" w14:textId="77777777" w:rsidTr="00587D3C">
        <w:trPr>
          <w:jc w:val="center"/>
        </w:trPr>
        <w:tc>
          <w:tcPr>
            <w:tcW w:w="6126" w:type="dxa"/>
            <w:tcBorders>
              <w:top w:val="nil"/>
              <w:left w:val="nil"/>
              <w:bottom w:val="nil"/>
              <w:right w:val="nil"/>
            </w:tcBorders>
          </w:tcPr>
          <w:p w14:paraId="11E274C5" w14:textId="0155F6F2" w:rsidR="00A03778" w:rsidRPr="00C75B13" w:rsidRDefault="00A03778" w:rsidP="00A13754">
            <w:pPr>
              <w:spacing w:line="360" w:lineRule="auto"/>
              <w:jc w:val="center"/>
              <w:rPr>
                <w:rFonts w:ascii="Times New Roman" w:hAnsi="Times New Roman" w:cs="Times New Roman"/>
                <w:sz w:val="24"/>
                <w:szCs w:val="24"/>
              </w:rPr>
            </w:pPr>
            <w:r w:rsidRPr="00C75B13">
              <w:rPr>
                <w:noProof/>
                <w:sz w:val="24"/>
                <w:szCs w:val="24"/>
              </w:rPr>
              <w:lastRenderedPageBreak/>
              <w:drawing>
                <wp:inline distT="0" distB="0" distL="0" distR="0" wp14:anchorId="59EF4E7F" wp14:editId="165C7140">
                  <wp:extent cx="3751185" cy="4229100"/>
                  <wp:effectExtent l="0" t="0" r="1905" b="0"/>
                  <wp:docPr id="66" name="Picture 66" descr="C:\Users\sknru\Desktop\dosemapbhx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knru\Desktop\dosemapbhxz.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63880" cy="4243412"/>
                          </a:xfrm>
                          <a:prstGeom prst="rect">
                            <a:avLst/>
                          </a:prstGeom>
                          <a:noFill/>
                          <a:ln>
                            <a:noFill/>
                          </a:ln>
                        </pic:spPr>
                      </pic:pic>
                    </a:graphicData>
                  </a:graphic>
                </wp:inline>
              </w:drawing>
            </w:r>
          </w:p>
        </w:tc>
        <w:tc>
          <w:tcPr>
            <w:tcW w:w="6607" w:type="dxa"/>
            <w:tcBorders>
              <w:top w:val="nil"/>
              <w:left w:val="nil"/>
              <w:bottom w:val="nil"/>
              <w:right w:val="nil"/>
            </w:tcBorders>
          </w:tcPr>
          <w:p w14:paraId="37A6728C" w14:textId="2948A202" w:rsidR="00A03778" w:rsidRPr="00C75B13" w:rsidRDefault="00A03778" w:rsidP="00A13754">
            <w:pPr>
              <w:spacing w:line="360" w:lineRule="auto"/>
              <w:jc w:val="center"/>
              <w:rPr>
                <w:rFonts w:ascii="Times New Roman" w:hAnsi="Times New Roman" w:cs="Times New Roman"/>
                <w:sz w:val="24"/>
                <w:szCs w:val="24"/>
              </w:rPr>
            </w:pPr>
            <w:r w:rsidRPr="00C75B13">
              <w:rPr>
                <w:noProof/>
                <w:sz w:val="24"/>
                <w:szCs w:val="24"/>
              </w:rPr>
              <w:drawing>
                <wp:inline distT="0" distB="0" distL="0" distR="0" wp14:anchorId="627BEB95" wp14:editId="3655390A">
                  <wp:extent cx="4058339" cy="4276725"/>
                  <wp:effectExtent l="0" t="0" r="0" b="0"/>
                  <wp:docPr id="68" name="Picture 68" descr="C:\Users\sknru\Desktop\last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knru\Desktop\laston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69228" cy="4288200"/>
                          </a:xfrm>
                          <a:prstGeom prst="rect">
                            <a:avLst/>
                          </a:prstGeom>
                          <a:noFill/>
                          <a:ln>
                            <a:noFill/>
                          </a:ln>
                        </pic:spPr>
                      </pic:pic>
                    </a:graphicData>
                  </a:graphic>
                </wp:inline>
              </w:drawing>
            </w:r>
          </w:p>
        </w:tc>
      </w:tr>
      <w:tr w:rsidR="00A03778" w:rsidRPr="00C75B13" w14:paraId="1BC72495" w14:textId="77777777" w:rsidTr="00587D3C">
        <w:trPr>
          <w:jc w:val="center"/>
        </w:trPr>
        <w:tc>
          <w:tcPr>
            <w:tcW w:w="6126" w:type="dxa"/>
            <w:tcBorders>
              <w:top w:val="nil"/>
              <w:left w:val="nil"/>
              <w:bottom w:val="nil"/>
              <w:right w:val="nil"/>
            </w:tcBorders>
          </w:tcPr>
          <w:p w14:paraId="03D02795" w14:textId="345CB89F" w:rsidR="005D65C0" w:rsidRPr="00C75B13" w:rsidRDefault="00A03778"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Figure </w:t>
            </w:r>
            <w:r w:rsidR="004D2952" w:rsidRPr="00C75B13">
              <w:rPr>
                <w:rFonts w:ascii="Times New Roman" w:hAnsi="Times New Roman" w:cs="Times New Roman"/>
                <w:sz w:val="24"/>
                <w:szCs w:val="24"/>
              </w:rPr>
              <w:t>2</w:t>
            </w:r>
            <w:r w:rsidR="00A56B38">
              <w:rPr>
                <w:rFonts w:ascii="Times New Roman" w:hAnsi="Times New Roman" w:cs="Times New Roman"/>
                <w:sz w:val="24"/>
                <w:szCs w:val="24"/>
              </w:rPr>
              <w:t>5</w:t>
            </w:r>
            <w:r w:rsidRPr="00C75B13">
              <w:rPr>
                <w:rFonts w:ascii="Times New Roman" w:hAnsi="Times New Roman" w:cs="Times New Roman"/>
                <w:sz w:val="24"/>
                <w:szCs w:val="24"/>
              </w:rPr>
              <w:t>: ZX</w:t>
            </w:r>
            <w:r w:rsidR="005D65C0" w:rsidRPr="00C75B13">
              <w:rPr>
                <w:rFonts w:ascii="Times New Roman" w:hAnsi="Times New Roman" w:cs="Times New Roman"/>
                <w:sz w:val="24"/>
                <w:szCs w:val="24"/>
              </w:rPr>
              <w:t xml:space="preserve"> View Dose Map [</w:t>
            </w:r>
            <w:proofErr w:type="spellStart"/>
            <w:r w:rsidR="005D65C0" w:rsidRPr="00C75B13">
              <w:rPr>
                <w:rFonts w:ascii="Times New Roman" w:hAnsi="Times New Roman" w:cs="Times New Roman"/>
                <w:sz w:val="24"/>
                <w:szCs w:val="24"/>
              </w:rPr>
              <w:t>Gy</w:t>
            </w:r>
            <w:proofErr w:type="spellEnd"/>
            <w:r w:rsidR="005D65C0" w:rsidRPr="00C75B13">
              <w:rPr>
                <w:rFonts w:ascii="Times New Roman" w:hAnsi="Times New Roman" w:cs="Times New Roman"/>
                <w:sz w:val="24"/>
                <w:szCs w:val="24"/>
              </w:rPr>
              <w:t>/min] with Beehive</w:t>
            </w:r>
            <w:r w:rsidR="008F3431" w:rsidRPr="00C75B13">
              <w:rPr>
                <w:rFonts w:ascii="Times New Roman" w:hAnsi="Times New Roman" w:cs="Times New Roman"/>
                <w:sz w:val="24"/>
                <w:szCs w:val="24"/>
              </w:rPr>
              <w:t>,</w:t>
            </w:r>
          </w:p>
          <w:p w14:paraId="1D4A7022" w14:textId="04DF4113" w:rsidR="00A03778" w:rsidRPr="00C75B13" w:rsidRDefault="00A03778"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Maximum Beamline Dose of 30Gy/min</w:t>
            </w:r>
          </w:p>
        </w:tc>
        <w:tc>
          <w:tcPr>
            <w:tcW w:w="6607" w:type="dxa"/>
            <w:tcBorders>
              <w:top w:val="nil"/>
              <w:left w:val="nil"/>
              <w:bottom w:val="nil"/>
              <w:right w:val="nil"/>
            </w:tcBorders>
          </w:tcPr>
          <w:p w14:paraId="1E687401" w14:textId="3E4B3ED7" w:rsidR="005D65C0" w:rsidRPr="00C75B13" w:rsidRDefault="00A03778"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 xml:space="preserve">Figure </w:t>
            </w:r>
            <w:r w:rsidR="004D2952" w:rsidRPr="00C75B13">
              <w:rPr>
                <w:rFonts w:ascii="Times New Roman" w:hAnsi="Times New Roman" w:cs="Times New Roman"/>
                <w:sz w:val="24"/>
                <w:szCs w:val="24"/>
              </w:rPr>
              <w:t>2</w:t>
            </w:r>
            <w:r w:rsidR="00A56B38">
              <w:rPr>
                <w:rFonts w:ascii="Times New Roman" w:hAnsi="Times New Roman" w:cs="Times New Roman"/>
                <w:sz w:val="24"/>
                <w:szCs w:val="24"/>
              </w:rPr>
              <w:t>6</w:t>
            </w:r>
            <w:r w:rsidRPr="00C75B13">
              <w:rPr>
                <w:rFonts w:ascii="Times New Roman" w:hAnsi="Times New Roman" w:cs="Times New Roman"/>
                <w:sz w:val="24"/>
                <w:szCs w:val="24"/>
              </w:rPr>
              <w:t>: ZX View Dose Map [</w:t>
            </w:r>
            <w:proofErr w:type="spellStart"/>
            <w:r w:rsidRPr="00C75B13">
              <w:rPr>
                <w:rFonts w:ascii="Times New Roman" w:hAnsi="Times New Roman" w:cs="Times New Roman"/>
                <w:sz w:val="24"/>
                <w:szCs w:val="24"/>
              </w:rPr>
              <w:t>Gy</w:t>
            </w:r>
            <w:proofErr w:type="spellEnd"/>
            <w:r w:rsidRPr="00C75B13">
              <w:rPr>
                <w:rFonts w:ascii="Times New Roman" w:hAnsi="Times New Roman" w:cs="Times New Roman"/>
                <w:sz w:val="24"/>
                <w:szCs w:val="24"/>
              </w:rPr>
              <w:t xml:space="preserve">/min] </w:t>
            </w:r>
            <w:r w:rsidR="005D65C0" w:rsidRPr="00C75B13">
              <w:rPr>
                <w:rFonts w:ascii="Times New Roman" w:hAnsi="Times New Roman" w:cs="Times New Roman"/>
                <w:sz w:val="24"/>
                <w:szCs w:val="24"/>
              </w:rPr>
              <w:t>with</w:t>
            </w:r>
            <w:r w:rsidR="008F3431" w:rsidRPr="00C75B13">
              <w:rPr>
                <w:rFonts w:ascii="Times New Roman" w:hAnsi="Times New Roman" w:cs="Times New Roman"/>
                <w:sz w:val="24"/>
                <w:szCs w:val="24"/>
              </w:rPr>
              <w:t xml:space="preserve">out </w:t>
            </w:r>
            <w:r w:rsidR="005D65C0" w:rsidRPr="00C75B13">
              <w:rPr>
                <w:rFonts w:ascii="Times New Roman" w:hAnsi="Times New Roman" w:cs="Times New Roman"/>
                <w:sz w:val="24"/>
                <w:szCs w:val="24"/>
              </w:rPr>
              <w:t>Beehive</w:t>
            </w:r>
            <w:r w:rsidR="008F3431" w:rsidRPr="00C75B13">
              <w:rPr>
                <w:rFonts w:ascii="Times New Roman" w:hAnsi="Times New Roman" w:cs="Times New Roman"/>
                <w:sz w:val="24"/>
                <w:szCs w:val="24"/>
              </w:rPr>
              <w:t>,</w:t>
            </w:r>
          </w:p>
          <w:p w14:paraId="4BBC8F02" w14:textId="3ACD3A0D" w:rsidR="00A03778" w:rsidRPr="00C75B13" w:rsidRDefault="00A03778" w:rsidP="005D65C0">
            <w:pPr>
              <w:spacing w:line="360" w:lineRule="auto"/>
              <w:contextualSpacing/>
              <w:jc w:val="center"/>
              <w:rPr>
                <w:rFonts w:ascii="Times New Roman" w:hAnsi="Times New Roman" w:cs="Times New Roman"/>
                <w:sz w:val="24"/>
                <w:szCs w:val="24"/>
              </w:rPr>
            </w:pPr>
            <w:r w:rsidRPr="00C75B13">
              <w:rPr>
                <w:rFonts w:ascii="Times New Roman" w:hAnsi="Times New Roman" w:cs="Times New Roman"/>
                <w:sz w:val="24"/>
                <w:szCs w:val="24"/>
              </w:rPr>
              <w:t>Ma</w:t>
            </w:r>
            <w:r w:rsidR="005D65C0" w:rsidRPr="00C75B13">
              <w:rPr>
                <w:rFonts w:ascii="Times New Roman" w:hAnsi="Times New Roman" w:cs="Times New Roman"/>
                <w:sz w:val="24"/>
                <w:szCs w:val="24"/>
              </w:rPr>
              <w:t>ximum Beamline Dose of 30Gy/min</w:t>
            </w:r>
          </w:p>
        </w:tc>
      </w:tr>
    </w:tbl>
    <w:p w14:paraId="4DCE57E0" w14:textId="0601FAA9" w:rsidR="00A13754" w:rsidRPr="00C75B13" w:rsidRDefault="00A13754" w:rsidP="00A13754">
      <w:pPr>
        <w:spacing w:line="360" w:lineRule="auto"/>
        <w:jc w:val="center"/>
        <w:rPr>
          <w:rFonts w:ascii="Times New Roman" w:hAnsi="Times New Roman" w:cs="Times New Roman"/>
          <w:sz w:val="24"/>
          <w:szCs w:val="24"/>
        </w:rPr>
      </w:pPr>
    </w:p>
    <w:p w14:paraId="14F9CF35" w14:textId="77777777" w:rsidR="00A13754" w:rsidRPr="00C75B13" w:rsidRDefault="00A13754" w:rsidP="00A13754">
      <w:pPr>
        <w:spacing w:line="360" w:lineRule="auto"/>
        <w:rPr>
          <w:rFonts w:ascii="Times New Roman" w:hAnsi="Times New Roman" w:cs="Times New Roman"/>
          <w:sz w:val="24"/>
          <w:szCs w:val="24"/>
        </w:rPr>
      </w:pPr>
      <w:r w:rsidRPr="00C75B13">
        <w:rPr>
          <w:rFonts w:ascii="Times New Roman" w:hAnsi="Times New Roman" w:cs="Times New Roman"/>
          <w:sz w:val="24"/>
          <w:szCs w:val="24"/>
        </w:rPr>
        <w:br w:type="page"/>
      </w:r>
    </w:p>
    <w:p w14:paraId="05568DE5" w14:textId="77777777" w:rsidR="00A13754" w:rsidRPr="00C75B13" w:rsidRDefault="00A13754" w:rsidP="00A13754">
      <w:pPr>
        <w:spacing w:line="360" w:lineRule="auto"/>
        <w:rPr>
          <w:rFonts w:ascii="Times New Roman" w:hAnsi="Times New Roman" w:cs="Times New Roman"/>
          <w:sz w:val="24"/>
          <w:szCs w:val="24"/>
        </w:rPr>
        <w:sectPr w:rsidR="00A13754" w:rsidRPr="00C75B13" w:rsidSect="00587D3C">
          <w:pgSz w:w="15840" w:h="12240" w:orient="landscape" w:code="1"/>
          <w:pgMar w:top="1440" w:right="1440" w:bottom="1440" w:left="1440" w:header="720" w:footer="720" w:gutter="0"/>
          <w:cols w:space="720"/>
          <w:vAlign w:val="center"/>
          <w:docGrid w:linePitch="360"/>
        </w:sectPr>
      </w:pPr>
    </w:p>
    <w:p w14:paraId="5ED147ED" w14:textId="432A00BC" w:rsidR="00C105E5" w:rsidRPr="00C75B13" w:rsidRDefault="00185530" w:rsidP="00587D3C">
      <w:pPr>
        <w:spacing w:line="360" w:lineRule="auto"/>
        <w:rPr>
          <w:rFonts w:ascii="Times New Roman" w:hAnsi="Times New Roman" w:cs="Times New Roman"/>
          <w:sz w:val="24"/>
          <w:szCs w:val="24"/>
        </w:rPr>
      </w:pPr>
      <w:r w:rsidRPr="00C75B13">
        <w:rPr>
          <w:rFonts w:ascii="Times New Roman" w:hAnsi="Times New Roman" w:cs="Times New Roman"/>
          <w:sz w:val="24"/>
          <w:szCs w:val="24"/>
        </w:rPr>
        <w:lastRenderedPageBreak/>
        <w:t>A separate analysis was</w:t>
      </w:r>
      <w:r w:rsidR="005C74C9" w:rsidRPr="00C75B13">
        <w:rPr>
          <w:rFonts w:ascii="Times New Roman" w:hAnsi="Times New Roman" w:cs="Times New Roman"/>
          <w:sz w:val="24"/>
          <w:szCs w:val="24"/>
        </w:rPr>
        <w:t xml:space="preserve"> completed to compare the NCRP calculation results of the primary wall to an actual attenuation calculation performed in MCNP. Code was written for a large concrete box with a 9 MeV gamma source beam placed at one end of the box. A MESH was used in conjunction with an F4 tally to get the flux at each depth. The figure below shows the results of this study.  </w:t>
      </w:r>
      <w:r w:rsidR="00A4386C" w:rsidRPr="00C75B13">
        <w:rPr>
          <w:rFonts w:ascii="Times New Roman" w:hAnsi="Times New Roman" w:cs="Times New Roman"/>
          <w:sz w:val="24"/>
          <w:szCs w:val="24"/>
        </w:rPr>
        <w:t xml:space="preserve">The code is found in Appendix C. </w:t>
      </w:r>
    </w:p>
    <w:p w14:paraId="1DC1427D" w14:textId="7252B486" w:rsidR="005C74C9" w:rsidRPr="00C75B13" w:rsidRDefault="00A4386C" w:rsidP="00587D3C">
      <w:pPr>
        <w:spacing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4E1FE293" wp14:editId="03731E01">
            <wp:extent cx="5943600" cy="4434840"/>
            <wp:effectExtent l="0" t="0" r="0" b="3810"/>
            <wp:docPr id="3" name="Picture 1" descr="C:\Users\sknru\AppData\Local\Microsoft\Windows\INetCache\Content.Word\figur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nru\AppData\Local\Microsoft\Windows\INetCache\Content.Word\figure_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434840"/>
                    </a:xfrm>
                    <a:prstGeom prst="rect">
                      <a:avLst/>
                    </a:prstGeom>
                    <a:noFill/>
                    <a:ln>
                      <a:noFill/>
                    </a:ln>
                  </pic:spPr>
                </pic:pic>
              </a:graphicData>
            </a:graphic>
          </wp:inline>
        </w:drawing>
      </w:r>
    </w:p>
    <w:p w14:paraId="1A2084C3" w14:textId="71152416" w:rsidR="00C105E5" w:rsidRPr="00C75B13" w:rsidRDefault="000500D6" w:rsidP="00587D3C">
      <w:pPr>
        <w:spacing w:line="360" w:lineRule="auto"/>
        <w:jc w:val="center"/>
        <w:rPr>
          <w:rFonts w:ascii="Times New Roman" w:hAnsi="Times New Roman" w:cs="Times New Roman"/>
          <w:sz w:val="24"/>
          <w:szCs w:val="24"/>
        </w:rPr>
      </w:pPr>
      <w:r w:rsidRPr="00C75B13">
        <w:rPr>
          <w:rFonts w:ascii="Times New Roman" w:hAnsi="Times New Roman" w:cs="Times New Roman"/>
          <w:sz w:val="24"/>
          <w:szCs w:val="24"/>
        </w:rPr>
        <w:t>Figure</w:t>
      </w:r>
      <w:r w:rsidR="00B539E8" w:rsidRPr="00C75B13">
        <w:rPr>
          <w:rFonts w:ascii="Times New Roman" w:hAnsi="Times New Roman" w:cs="Times New Roman"/>
          <w:sz w:val="24"/>
          <w:szCs w:val="24"/>
        </w:rPr>
        <w:t xml:space="preserve"> 2</w:t>
      </w:r>
      <w:r w:rsidR="000860C9">
        <w:rPr>
          <w:rFonts w:ascii="Times New Roman" w:hAnsi="Times New Roman" w:cs="Times New Roman"/>
          <w:sz w:val="24"/>
          <w:szCs w:val="24"/>
        </w:rPr>
        <w:t>7</w:t>
      </w:r>
      <w:r w:rsidR="00C105E5" w:rsidRPr="00C75B13">
        <w:rPr>
          <w:rFonts w:ascii="Times New Roman" w:hAnsi="Times New Roman" w:cs="Times New Roman"/>
          <w:sz w:val="24"/>
          <w:szCs w:val="24"/>
        </w:rPr>
        <w:t xml:space="preserve">: </w:t>
      </w:r>
      <w:proofErr w:type="spellStart"/>
      <w:r w:rsidR="00C91D0F" w:rsidRPr="00C75B13">
        <w:rPr>
          <w:rFonts w:ascii="Times New Roman" w:hAnsi="Times New Roman" w:cs="Times New Roman"/>
          <w:sz w:val="24"/>
          <w:szCs w:val="24"/>
        </w:rPr>
        <w:t>Semilog</w:t>
      </w:r>
      <w:proofErr w:type="spellEnd"/>
      <w:r w:rsidR="00C91D0F" w:rsidRPr="00C75B13">
        <w:rPr>
          <w:rFonts w:ascii="Times New Roman" w:hAnsi="Times New Roman" w:cs="Times New Roman"/>
          <w:sz w:val="24"/>
          <w:szCs w:val="24"/>
        </w:rPr>
        <w:t xml:space="preserve"> Plot of the </w:t>
      </w:r>
      <w:r w:rsidR="00C105E5" w:rsidRPr="00C75B13">
        <w:rPr>
          <w:rFonts w:ascii="Times New Roman" w:hAnsi="Times New Roman" w:cs="Times New Roman"/>
          <w:sz w:val="24"/>
          <w:szCs w:val="24"/>
        </w:rPr>
        <w:t>Attenuation of 9 MeV Photons in Concrete</w:t>
      </w:r>
    </w:p>
    <w:p w14:paraId="1F6A6B90" w14:textId="1D77E446" w:rsidR="0030115A" w:rsidRPr="00C75B13" w:rsidRDefault="005C74C9" w:rsidP="001066B4">
      <w:pPr>
        <w:spacing w:after="0" w:line="480" w:lineRule="auto"/>
        <w:rPr>
          <w:rFonts w:ascii="Times New Roman" w:hAnsi="Times New Roman" w:cs="Times New Roman"/>
          <w:sz w:val="24"/>
          <w:szCs w:val="24"/>
        </w:rPr>
      </w:pPr>
      <w:r w:rsidRPr="00C75B13">
        <w:rPr>
          <w:rFonts w:ascii="Times New Roman" w:hAnsi="Times New Roman" w:cs="Times New Roman"/>
          <w:sz w:val="24"/>
          <w:szCs w:val="24"/>
        </w:rPr>
        <w:t>The results indicate the expected attenuation curve. The NCRP</w:t>
      </w:r>
      <w:r w:rsidR="009245A4" w:rsidRPr="00C75B13">
        <w:rPr>
          <w:rFonts w:ascii="Times New Roman" w:hAnsi="Times New Roman" w:cs="Times New Roman"/>
          <w:sz w:val="24"/>
          <w:szCs w:val="24"/>
        </w:rPr>
        <w:t xml:space="preserve"> 151</w:t>
      </w:r>
      <w:r w:rsidRPr="00C75B13">
        <w:rPr>
          <w:rFonts w:ascii="Times New Roman" w:hAnsi="Times New Roman" w:cs="Times New Roman"/>
          <w:sz w:val="24"/>
          <w:szCs w:val="24"/>
        </w:rPr>
        <w:t xml:space="preserve"> cal</w:t>
      </w:r>
      <w:r w:rsidR="002B1206" w:rsidRPr="00C75B13">
        <w:rPr>
          <w:rFonts w:ascii="Times New Roman" w:hAnsi="Times New Roman" w:cs="Times New Roman"/>
          <w:sz w:val="24"/>
          <w:szCs w:val="24"/>
        </w:rPr>
        <w:t xml:space="preserve">culations </w:t>
      </w:r>
      <w:r w:rsidR="009245A4" w:rsidRPr="00C75B13">
        <w:rPr>
          <w:rFonts w:ascii="Times New Roman" w:hAnsi="Times New Roman" w:cs="Times New Roman"/>
          <w:sz w:val="24"/>
          <w:szCs w:val="24"/>
        </w:rPr>
        <w:t>obtained a required thickness of</w:t>
      </w:r>
      <w:r w:rsidR="002B1206" w:rsidRPr="00C75B13">
        <w:rPr>
          <w:rFonts w:ascii="Times New Roman" w:hAnsi="Times New Roman" w:cs="Times New Roman"/>
          <w:sz w:val="24"/>
          <w:szCs w:val="24"/>
        </w:rPr>
        <w:t xml:space="preserve"> </w:t>
      </w:r>
      <w:r w:rsidR="004D2952" w:rsidRPr="00C75B13">
        <w:rPr>
          <w:rFonts w:ascii="Times New Roman" w:hAnsi="Times New Roman" w:cs="Times New Roman"/>
          <w:sz w:val="24"/>
          <w:szCs w:val="24"/>
        </w:rPr>
        <w:t>6</w:t>
      </w:r>
      <w:r w:rsidR="002B1206" w:rsidRPr="00C75B13">
        <w:rPr>
          <w:rFonts w:ascii="Times New Roman" w:hAnsi="Times New Roman" w:cs="Times New Roman"/>
          <w:sz w:val="24"/>
          <w:szCs w:val="24"/>
        </w:rPr>
        <w:t xml:space="preserve">.5 </w:t>
      </w:r>
      <w:proofErr w:type="spellStart"/>
      <w:r w:rsidR="002B1206" w:rsidRPr="00C75B13">
        <w:rPr>
          <w:rFonts w:ascii="Times New Roman" w:hAnsi="Times New Roman" w:cs="Times New Roman"/>
          <w:sz w:val="24"/>
          <w:szCs w:val="24"/>
        </w:rPr>
        <w:t>ft</w:t>
      </w:r>
      <w:proofErr w:type="spellEnd"/>
      <w:r w:rsidR="002B1206" w:rsidRPr="00C75B13">
        <w:rPr>
          <w:rFonts w:ascii="Times New Roman" w:hAnsi="Times New Roman" w:cs="Times New Roman"/>
          <w:sz w:val="24"/>
          <w:szCs w:val="24"/>
        </w:rPr>
        <w:t xml:space="preserve"> (198 </w:t>
      </w:r>
      <w:r w:rsidRPr="00C75B13">
        <w:rPr>
          <w:rFonts w:ascii="Times New Roman" w:hAnsi="Times New Roman" w:cs="Times New Roman"/>
          <w:sz w:val="24"/>
          <w:szCs w:val="24"/>
        </w:rPr>
        <w:t>cm</w:t>
      </w:r>
      <w:r w:rsidR="002B1206" w:rsidRPr="00C75B13">
        <w:rPr>
          <w:rFonts w:ascii="Times New Roman" w:hAnsi="Times New Roman" w:cs="Times New Roman"/>
          <w:sz w:val="24"/>
          <w:szCs w:val="24"/>
        </w:rPr>
        <w:t>)</w:t>
      </w:r>
      <w:r w:rsidRPr="00C75B13">
        <w:rPr>
          <w:rFonts w:ascii="Times New Roman" w:hAnsi="Times New Roman" w:cs="Times New Roman"/>
          <w:sz w:val="24"/>
          <w:szCs w:val="24"/>
        </w:rPr>
        <w:t xml:space="preserve">, </w:t>
      </w:r>
      <w:r w:rsidR="009245A4" w:rsidRPr="00C75B13">
        <w:rPr>
          <w:rFonts w:ascii="Times New Roman" w:hAnsi="Times New Roman" w:cs="Times New Roman"/>
          <w:sz w:val="24"/>
          <w:szCs w:val="24"/>
        </w:rPr>
        <w:t xml:space="preserve">for the </w:t>
      </w:r>
      <w:r w:rsidRPr="00C75B13">
        <w:rPr>
          <w:rFonts w:ascii="Times New Roman" w:hAnsi="Times New Roman" w:cs="Times New Roman"/>
          <w:sz w:val="24"/>
          <w:szCs w:val="24"/>
        </w:rPr>
        <w:t xml:space="preserve">primary wall. </w:t>
      </w:r>
      <w:r w:rsidR="00E61AC0" w:rsidRPr="00C75B13">
        <w:rPr>
          <w:rFonts w:ascii="Times New Roman" w:hAnsi="Times New Roman" w:cs="Times New Roman"/>
          <w:sz w:val="24"/>
          <w:szCs w:val="24"/>
        </w:rPr>
        <w:t>However, F</w:t>
      </w:r>
      <w:r w:rsidRPr="00C75B13">
        <w:rPr>
          <w:rFonts w:ascii="Times New Roman" w:hAnsi="Times New Roman" w:cs="Times New Roman"/>
          <w:sz w:val="24"/>
          <w:szCs w:val="24"/>
        </w:rPr>
        <w:t xml:space="preserve">igure </w:t>
      </w:r>
      <w:r w:rsidR="000860C9">
        <w:rPr>
          <w:rFonts w:ascii="Times New Roman" w:hAnsi="Times New Roman" w:cs="Times New Roman"/>
          <w:sz w:val="24"/>
          <w:szCs w:val="24"/>
        </w:rPr>
        <w:t>27</w:t>
      </w:r>
      <w:r w:rsidR="0030115A" w:rsidRPr="00C75B13">
        <w:rPr>
          <w:rFonts w:ascii="Times New Roman" w:hAnsi="Times New Roman" w:cs="Times New Roman"/>
          <w:sz w:val="24"/>
          <w:szCs w:val="24"/>
        </w:rPr>
        <w:t xml:space="preserve"> shows</w:t>
      </w:r>
      <w:r w:rsidRPr="00C75B13">
        <w:rPr>
          <w:rFonts w:ascii="Times New Roman" w:hAnsi="Times New Roman" w:cs="Times New Roman"/>
          <w:sz w:val="24"/>
          <w:szCs w:val="24"/>
        </w:rPr>
        <w:t xml:space="preserve"> the flu</w:t>
      </w:r>
      <w:r w:rsidR="00A4386C" w:rsidRPr="00C75B13">
        <w:rPr>
          <w:rFonts w:ascii="Times New Roman" w:hAnsi="Times New Roman" w:cs="Times New Roman"/>
          <w:sz w:val="24"/>
          <w:szCs w:val="24"/>
        </w:rPr>
        <w:t>x at 198 cm is on the order of 10</w:t>
      </w:r>
      <w:r w:rsidR="00A4386C" w:rsidRPr="00C75B13">
        <w:rPr>
          <w:rFonts w:ascii="Times New Roman" w:hAnsi="Times New Roman" w:cs="Times New Roman"/>
          <w:sz w:val="24"/>
          <w:szCs w:val="24"/>
          <w:vertAlign w:val="superscript"/>
        </w:rPr>
        <w:t>-8</w:t>
      </w:r>
      <w:r w:rsidR="00A4386C" w:rsidRPr="00C75B13">
        <w:rPr>
          <w:rFonts w:ascii="Times New Roman" w:hAnsi="Times New Roman" w:cs="Times New Roman"/>
          <w:sz w:val="24"/>
          <w:szCs w:val="24"/>
        </w:rPr>
        <w:t xml:space="preserve"> particles/cm</w:t>
      </w:r>
      <w:r w:rsidR="00A4386C" w:rsidRPr="00C75B13">
        <w:rPr>
          <w:rFonts w:ascii="Times New Roman" w:hAnsi="Times New Roman" w:cs="Times New Roman"/>
          <w:sz w:val="24"/>
          <w:szCs w:val="24"/>
          <w:vertAlign w:val="superscript"/>
        </w:rPr>
        <w:t>2</w:t>
      </w:r>
      <w:r w:rsidR="00A4386C" w:rsidRPr="00C75B13">
        <w:rPr>
          <w:rFonts w:ascii="Times New Roman" w:hAnsi="Times New Roman" w:cs="Times New Roman"/>
          <w:sz w:val="24"/>
          <w:szCs w:val="24"/>
        </w:rPr>
        <w:t>/s</w:t>
      </w:r>
      <w:r w:rsidR="00E61AC0" w:rsidRPr="00C75B13">
        <w:rPr>
          <w:rFonts w:ascii="Times New Roman" w:hAnsi="Times New Roman" w:cs="Times New Roman"/>
          <w:sz w:val="24"/>
          <w:szCs w:val="24"/>
        </w:rPr>
        <w:t>. At</w:t>
      </w:r>
      <w:r w:rsidR="00C91D0F" w:rsidRPr="00C75B13">
        <w:rPr>
          <w:rFonts w:ascii="Times New Roman" w:hAnsi="Times New Roman" w:cs="Times New Roman"/>
          <w:sz w:val="24"/>
          <w:szCs w:val="24"/>
        </w:rPr>
        <w:t xml:space="preserve"> 8.5 </w:t>
      </w:r>
      <w:proofErr w:type="spellStart"/>
      <w:r w:rsidR="00C91D0F" w:rsidRPr="00C75B13">
        <w:rPr>
          <w:rFonts w:ascii="Times New Roman" w:hAnsi="Times New Roman" w:cs="Times New Roman"/>
          <w:sz w:val="24"/>
          <w:szCs w:val="24"/>
        </w:rPr>
        <w:t>ft</w:t>
      </w:r>
      <w:proofErr w:type="spellEnd"/>
      <w:r w:rsidR="00E61AC0" w:rsidRPr="00C75B13">
        <w:rPr>
          <w:rFonts w:ascii="Times New Roman" w:hAnsi="Times New Roman" w:cs="Times New Roman"/>
          <w:sz w:val="24"/>
          <w:szCs w:val="24"/>
        </w:rPr>
        <w:t xml:space="preserve"> (259 cm)</w:t>
      </w:r>
      <w:r w:rsidR="0030115A" w:rsidRPr="00C75B13">
        <w:rPr>
          <w:rFonts w:ascii="Times New Roman" w:hAnsi="Times New Roman" w:cs="Times New Roman"/>
          <w:sz w:val="24"/>
          <w:szCs w:val="24"/>
        </w:rPr>
        <w:t>,</w:t>
      </w:r>
      <w:r w:rsidR="00C91D0F" w:rsidRPr="00C75B13">
        <w:rPr>
          <w:rFonts w:ascii="Times New Roman" w:hAnsi="Times New Roman" w:cs="Times New Roman"/>
          <w:sz w:val="24"/>
          <w:szCs w:val="24"/>
        </w:rPr>
        <w:t xml:space="preserve"> flux is</w:t>
      </w:r>
      <w:r w:rsidR="00E61AC0" w:rsidRPr="00C75B13">
        <w:rPr>
          <w:rFonts w:ascii="Times New Roman" w:hAnsi="Times New Roman" w:cs="Times New Roman"/>
          <w:sz w:val="24"/>
          <w:szCs w:val="24"/>
        </w:rPr>
        <w:t xml:space="preserve"> absent</w:t>
      </w:r>
      <w:r w:rsidR="0030115A" w:rsidRPr="00C75B13">
        <w:rPr>
          <w:rFonts w:ascii="Times New Roman" w:hAnsi="Times New Roman" w:cs="Times New Roman"/>
          <w:sz w:val="24"/>
          <w:szCs w:val="24"/>
        </w:rPr>
        <w:t>, which is reinforced by the</w:t>
      </w:r>
      <w:r w:rsidR="00E61AC0" w:rsidRPr="00C75B13">
        <w:rPr>
          <w:rFonts w:ascii="Times New Roman" w:hAnsi="Times New Roman" w:cs="Times New Roman"/>
          <w:sz w:val="24"/>
          <w:szCs w:val="24"/>
        </w:rPr>
        <w:t xml:space="preserve"> dose maps </w:t>
      </w:r>
      <w:r w:rsidR="0030115A" w:rsidRPr="00C75B13">
        <w:rPr>
          <w:rFonts w:ascii="Times New Roman" w:hAnsi="Times New Roman" w:cs="Times New Roman"/>
          <w:sz w:val="24"/>
          <w:szCs w:val="24"/>
        </w:rPr>
        <w:t>that show</w:t>
      </w:r>
      <w:r w:rsidR="00C91D0F" w:rsidRPr="00C75B13">
        <w:rPr>
          <w:rFonts w:ascii="Times New Roman" w:hAnsi="Times New Roman" w:cs="Times New Roman"/>
          <w:sz w:val="24"/>
          <w:szCs w:val="24"/>
        </w:rPr>
        <w:t xml:space="preserve"> 0 </w:t>
      </w:r>
      <w:proofErr w:type="spellStart"/>
      <w:r w:rsidR="00C91D0F" w:rsidRPr="00C75B13">
        <w:rPr>
          <w:rFonts w:ascii="Times New Roman" w:hAnsi="Times New Roman" w:cs="Times New Roman"/>
          <w:sz w:val="24"/>
          <w:szCs w:val="24"/>
        </w:rPr>
        <w:t>Gy</w:t>
      </w:r>
      <w:proofErr w:type="spellEnd"/>
      <w:r w:rsidR="00C91D0F" w:rsidRPr="00C75B13">
        <w:rPr>
          <w:rFonts w:ascii="Times New Roman" w:hAnsi="Times New Roman" w:cs="Times New Roman"/>
          <w:sz w:val="24"/>
          <w:szCs w:val="24"/>
        </w:rPr>
        <w:t>/</w:t>
      </w:r>
      <w:r w:rsidR="001066B4" w:rsidRPr="00C75B13">
        <w:rPr>
          <w:rFonts w:ascii="Times New Roman" w:hAnsi="Times New Roman" w:cs="Times New Roman"/>
          <w:sz w:val="24"/>
          <w:szCs w:val="24"/>
        </w:rPr>
        <w:t>min</w:t>
      </w:r>
      <w:r w:rsidR="0030115A" w:rsidRPr="00C75B13">
        <w:rPr>
          <w:rFonts w:ascii="Times New Roman" w:hAnsi="Times New Roman" w:cs="Times New Roman"/>
          <w:sz w:val="24"/>
          <w:szCs w:val="24"/>
        </w:rPr>
        <w:t xml:space="preserve"> penetrating the primary wall</w:t>
      </w:r>
      <w:r w:rsidR="001066B4" w:rsidRPr="00C75B13">
        <w:rPr>
          <w:rFonts w:ascii="Times New Roman" w:hAnsi="Times New Roman" w:cs="Times New Roman"/>
          <w:sz w:val="24"/>
          <w:szCs w:val="24"/>
        </w:rPr>
        <w:t xml:space="preserve">. This </w:t>
      </w:r>
      <w:r w:rsidR="0030115A" w:rsidRPr="00C75B13">
        <w:rPr>
          <w:rFonts w:ascii="Times New Roman" w:hAnsi="Times New Roman" w:cs="Times New Roman"/>
          <w:sz w:val="24"/>
          <w:szCs w:val="24"/>
        </w:rPr>
        <w:t xml:space="preserve">thorough shielding </w:t>
      </w:r>
      <w:r w:rsidR="001066B4" w:rsidRPr="00C75B13">
        <w:rPr>
          <w:rFonts w:ascii="Times New Roman" w:hAnsi="Times New Roman" w:cs="Times New Roman"/>
          <w:sz w:val="24"/>
          <w:szCs w:val="24"/>
        </w:rPr>
        <w:t xml:space="preserve">supports our decision to increase the primary wall thickness to 8.5 ft. </w:t>
      </w:r>
    </w:p>
    <w:p w14:paraId="5636EEC7" w14:textId="1BB82167" w:rsidR="005B60E1" w:rsidRPr="00C75B13" w:rsidRDefault="001066B4" w:rsidP="001066B4">
      <w:pPr>
        <w:spacing w:after="0"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 xml:space="preserve">Furthermore, using data sheets provided by </w:t>
      </w:r>
      <w:proofErr w:type="spellStart"/>
      <w:r w:rsidRPr="00C75B13">
        <w:rPr>
          <w:rFonts w:ascii="Times New Roman" w:hAnsi="Times New Roman" w:cs="Times New Roman"/>
          <w:sz w:val="24"/>
          <w:szCs w:val="24"/>
        </w:rPr>
        <w:t>Linatron</w:t>
      </w:r>
      <w:proofErr w:type="spellEnd"/>
      <w:r w:rsidRPr="00C75B13">
        <w:rPr>
          <w:rFonts w:ascii="Times New Roman" w:hAnsi="Times New Roman" w:cs="Times New Roman"/>
          <w:sz w:val="24"/>
          <w:szCs w:val="24"/>
        </w:rPr>
        <w:t xml:space="preserve">, it was found that the </w:t>
      </w:r>
      <w:proofErr w:type="spellStart"/>
      <w:r w:rsidRPr="00C75B13">
        <w:rPr>
          <w:rFonts w:ascii="Times New Roman" w:hAnsi="Times New Roman" w:cs="Times New Roman"/>
          <w:sz w:val="24"/>
          <w:szCs w:val="24"/>
        </w:rPr>
        <w:t>Linatron</w:t>
      </w:r>
      <w:proofErr w:type="spellEnd"/>
      <w:r w:rsidRPr="00C75B13">
        <w:rPr>
          <w:rFonts w:ascii="Times New Roman" w:hAnsi="Times New Roman" w:cs="Times New Roman"/>
          <w:sz w:val="24"/>
          <w:szCs w:val="24"/>
        </w:rPr>
        <w:t xml:space="preserve"> M9 linear accelerator p</w:t>
      </w:r>
      <w:r w:rsidR="00597FCF" w:rsidRPr="00C75B13">
        <w:rPr>
          <w:rFonts w:ascii="Times New Roman" w:hAnsi="Times New Roman" w:cs="Times New Roman"/>
          <w:sz w:val="24"/>
          <w:szCs w:val="24"/>
        </w:rPr>
        <w:t xml:space="preserve">rovides a maximum dose of 30 </w:t>
      </w:r>
      <w:proofErr w:type="spellStart"/>
      <w:r w:rsidR="00597FCF" w:rsidRPr="00C75B13">
        <w:rPr>
          <w:rFonts w:ascii="Times New Roman" w:hAnsi="Times New Roman" w:cs="Times New Roman"/>
          <w:sz w:val="24"/>
          <w:szCs w:val="24"/>
        </w:rPr>
        <w:t>G</w:t>
      </w:r>
      <w:r w:rsidRPr="00C75B13">
        <w:rPr>
          <w:rFonts w:ascii="Times New Roman" w:hAnsi="Times New Roman" w:cs="Times New Roman"/>
          <w:sz w:val="24"/>
          <w:szCs w:val="24"/>
        </w:rPr>
        <w:t>y</w:t>
      </w:r>
      <w:proofErr w:type="spellEnd"/>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hr</w:t>
      </w:r>
      <w:proofErr w:type="spellEnd"/>
      <w:r w:rsidR="000C6B61">
        <w:rPr>
          <w:rFonts w:ascii="Times New Roman" w:hAnsi="Times New Roman" w:cs="Times New Roman"/>
          <w:sz w:val="24"/>
          <w:szCs w:val="24"/>
        </w:rPr>
        <w:t xml:space="preserve"> [26]</w:t>
      </w:r>
      <w:r w:rsidRPr="00C75B13">
        <w:rPr>
          <w:rFonts w:ascii="Times New Roman" w:hAnsi="Times New Roman" w:cs="Times New Roman"/>
          <w:sz w:val="24"/>
          <w:szCs w:val="24"/>
        </w:rPr>
        <w:t xml:space="preserve">. In 8.33 hours, 15 kGy of dose could be delivered to a beehive pallet using the </w:t>
      </w:r>
      <w:proofErr w:type="spellStart"/>
      <w:r w:rsidRPr="00C75B13">
        <w:rPr>
          <w:rFonts w:ascii="Times New Roman" w:hAnsi="Times New Roman" w:cs="Times New Roman"/>
          <w:sz w:val="24"/>
          <w:szCs w:val="24"/>
        </w:rPr>
        <w:t>Linatron</w:t>
      </w:r>
      <w:proofErr w:type="spellEnd"/>
      <w:r w:rsidRPr="00C75B13">
        <w:rPr>
          <w:rFonts w:ascii="Times New Roman" w:hAnsi="Times New Roman" w:cs="Times New Roman"/>
          <w:sz w:val="24"/>
          <w:szCs w:val="24"/>
        </w:rPr>
        <w:t xml:space="preserve"> M9 linear accelerator. </w:t>
      </w:r>
      <w:r w:rsidR="005B60E1" w:rsidRPr="00C75B13">
        <w:rPr>
          <w:rFonts w:ascii="Times New Roman" w:hAnsi="Times New Roman" w:cs="Times New Roman"/>
          <w:sz w:val="24"/>
          <w:szCs w:val="24"/>
        </w:rPr>
        <w:t xml:space="preserve">A rather large irradiation time compelled our team to examine various other linear accelerators that better meets our irradiation facility demands. With further research, we found the </w:t>
      </w:r>
      <w:proofErr w:type="spellStart"/>
      <w:r w:rsidR="005B60E1" w:rsidRPr="00C75B13">
        <w:rPr>
          <w:rFonts w:ascii="Times New Roman" w:hAnsi="Times New Roman" w:cs="Times New Roman"/>
          <w:sz w:val="24"/>
          <w:szCs w:val="24"/>
        </w:rPr>
        <w:t>Impela</w:t>
      </w:r>
      <w:proofErr w:type="spellEnd"/>
      <w:r w:rsidR="005B60E1" w:rsidRPr="00C75B13">
        <w:rPr>
          <w:rFonts w:ascii="Times New Roman" w:hAnsi="Times New Roman" w:cs="Times New Roman"/>
          <w:sz w:val="24"/>
          <w:szCs w:val="24"/>
        </w:rPr>
        <w:t xml:space="preserve"> Electron Beam Accelerator, an accelerator used by the Canadian irradiation company, </w:t>
      </w:r>
      <w:proofErr w:type="spellStart"/>
      <w:r w:rsidR="005B60E1" w:rsidRPr="00C75B13">
        <w:rPr>
          <w:rFonts w:ascii="Times New Roman" w:hAnsi="Times New Roman" w:cs="Times New Roman"/>
          <w:sz w:val="24"/>
          <w:szCs w:val="24"/>
        </w:rPr>
        <w:t>Iotron</w:t>
      </w:r>
      <w:proofErr w:type="spellEnd"/>
      <w:r w:rsidR="005B60E1" w:rsidRPr="00C75B13">
        <w:rPr>
          <w:rFonts w:ascii="Times New Roman" w:hAnsi="Times New Roman" w:cs="Times New Roman"/>
          <w:sz w:val="24"/>
          <w:szCs w:val="24"/>
        </w:rPr>
        <w:t xml:space="preserve">. The </w:t>
      </w:r>
      <w:proofErr w:type="spellStart"/>
      <w:r w:rsidR="005B60E1" w:rsidRPr="00C75B13">
        <w:rPr>
          <w:rFonts w:ascii="Times New Roman" w:hAnsi="Times New Roman" w:cs="Times New Roman"/>
          <w:sz w:val="24"/>
          <w:szCs w:val="24"/>
        </w:rPr>
        <w:t>Impela</w:t>
      </w:r>
      <w:proofErr w:type="spellEnd"/>
      <w:r w:rsidR="005B60E1" w:rsidRPr="00C75B13">
        <w:rPr>
          <w:rFonts w:ascii="Times New Roman" w:hAnsi="Times New Roman" w:cs="Times New Roman"/>
          <w:sz w:val="24"/>
          <w:szCs w:val="24"/>
        </w:rPr>
        <w:t xml:space="preserve"> uses an accelerating beam of electrons formed from an oscillating magnetic field to sweep electrons back and forth across the product</w:t>
      </w:r>
      <w:r w:rsidR="000C6B61">
        <w:rPr>
          <w:rFonts w:ascii="Times New Roman" w:hAnsi="Times New Roman" w:cs="Times New Roman"/>
          <w:sz w:val="24"/>
          <w:szCs w:val="24"/>
        </w:rPr>
        <w:t xml:space="preserve"> [19]</w:t>
      </w:r>
      <w:r w:rsidR="005B60E1" w:rsidRPr="00C75B13">
        <w:rPr>
          <w:rFonts w:ascii="Times New Roman" w:hAnsi="Times New Roman" w:cs="Times New Roman"/>
          <w:sz w:val="24"/>
          <w:szCs w:val="24"/>
        </w:rPr>
        <w:t xml:space="preserve">. The electron beam can also be converted into an x-ray generator. The x-ray convertor transforms part of the electron’s energies into bremsstrahlung x-rays, an electromagnetic radiation produced when a charged particle decelerates as it is deflected by another electron or atomic nucleus. These bremsstrahlung particles can then be directed towards beehive pallets to irradiate and deliver dose. The </w:t>
      </w:r>
      <w:proofErr w:type="spellStart"/>
      <w:r w:rsidR="005B60E1" w:rsidRPr="00C75B13">
        <w:rPr>
          <w:rFonts w:ascii="Times New Roman" w:hAnsi="Times New Roman" w:cs="Times New Roman"/>
          <w:sz w:val="24"/>
          <w:szCs w:val="24"/>
        </w:rPr>
        <w:t>Impela</w:t>
      </w:r>
      <w:proofErr w:type="spellEnd"/>
      <w:r w:rsidR="005B60E1" w:rsidRPr="00C75B13">
        <w:rPr>
          <w:rFonts w:ascii="Times New Roman" w:hAnsi="Times New Roman" w:cs="Times New Roman"/>
          <w:sz w:val="24"/>
          <w:szCs w:val="24"/>
        </w:rPr>
        <w:t xml:space="preserve"> electron beam accelerator itself is </w:t>
      </w:r>
      <w:proofErr w:type="gramStart"/>
      <w:r w:rsidR="005B60E1" w:rsidRPr="00C75B13">
        <w:rPr>
          <w:rFonts w:ascii="Times New Roman" w:hAnsi="Times New Roman" w:cs="Times New Roman"/>
          <w:sz w:val="24"/>
          <w:szCs w:val="24"/>
        </w:rPr>
        <w:t>a</w:t>
      </w:r>
      <w:proofErr w:type="gramEnd"/>
      <w:r w:rsidR="005B60E1" w:rsidRPr="00C75B13">
        <w:rPr>
          <w:rFonts w:ascii="Times New Roman" w:hAnsi="Times New Roman" w:cs="Times New Roman"/>
          <w:sz w:val="24"/>
          <w:szCs w:val="24"/>
        </w:rPr>
        <w:t xml:space="preserve"> L-band, on-axis-coupled, standing-wave cavity system that provides an electron beam energy of 10 MeV at a beam power of 60 kW and a peak beam current of 115 mA</w:t>
      </w:r>
      <w:r w:rsidR="000C6B61">
        <w:rPr>
          <w:rFonts w:ascii="Times New Roman" w:hAnsi="Times New Roman" w:cs="Times New Roman"/>
          <w:sz w:val="24"/>
          <w:szCs w:val="24"/>
        </w:rPr>
        <w:t xml:space="preserve"> [19]</w:t>
      </w:r>
      <w:r w:rsidR="005B60E1" w:rsidRPr="00C75B13">
        <w:rPr>
          <w:rFonts w:ascii="Times New Roman" w:hAnsi="Times New Roman" w:cs="Times New Roman"/>
          <w:sz w:val="24"/>
          <w:szCs w:val="24"/>
        </w:rPr>
        <w:t xml:space="preserve">. Using the </w:t>
      </w:r>
      <w:proofErr w:type="spellStart"/>
      <w:r w:rsidR="005B60E1" w:rsidRPr="00C75B13">
        <w:rPr>
          <w:rFonts w:ascii="Times New Roman" w:hAnsi="Times New Roman" w:cs="Times New Roman"/>
          <w:sz w:val="24"/>
          <w:szCs w:val="24"/>
        </w:rPr>
        <w:t>Impela</w:t>
      </w:r>
      <w:proofErr w:type="spellEnd"/>
      <w:r w:rsidR="005B60E1" w:rsidRPr="00C75B13">
        <w:rPr>
          <w:rFonts w:ascii="Times New Roman" w:hAnsi="Times New Roman" w:cs="Times New Roman"/>
          <w:sz w:val="24"/>
          <w:szCs w:val="24"/>
        </w:rPr>
        <w:t xml:space="preserve"> accelerator data provided by </w:t>
      </w:r>
      <w:proofErr w:type="spellStart"/>
      <w:r w:rsidR="005B60E1" w:rsidRPr="00C75B13">
        <w:rPr>
          <w:rFonts w:ascii="Times New Roman" w:hAnsi="Times New Roman" w:cs="Times New Roman"/>
          <w:sz w:val="24"/>
          <w:szCs w:val="24"/>
        </w:rPr>
        <w:t>Iotron</w:t>
      </w:r>
      <w:proofErr w:type="spellEnd"/>
      <w:r w:rsidR="005B60E1" w:rsidRPr="00C75B13">
        <w:rPr>
          <w:rFonts w:ascii="Times New Roman" w:hAnsi="Times New Roman" w:cs="Times New Roman"/>
          <w:sz w:val="24"/>
          <w:szCs w:val="24"/>
        </w:rPr>
        <w:t xml:space="preserve">, the irradiation time to provide a dose of 15kGy to our beehive pallets was estimated. This estimation was completed by finding the </w:t>
      </w:r>
      <w:proofErr w:type="spellStart"/>
      <w:r w:rsidR="005B60E1" w:rsidRPr="00C75B13">
        <w:rPr>
          <w:rFonts w:ascii="Times New Roman" w:hAnsi="Times New Roman" w:cs="Times New Roman"/>
          <w:sz w:val="24"/>
          <w:szCs w:val="24"/>
        </w:rPr>
        <w:t>fluence</w:t>
      </w:r>
      <w:proofErr w:type="spellEnd"/>
      <w:r w:rsidR="005B60E1" w:rsidRPr="00C75B13">
        <w:rPr>
          <w:rFonts w:ascii="Times New Roman" w:hAnsi="Times New Roman" w:cs="Times New Roman"/>
          <w:sz w:val="24"/>
          <w:szCs w:val="24"/>
        </w:rPr>
        <w:t xml:space="preserve"> of electrons emitted from the accelerator, accounting for radiative yields and geometric efficiency, and finally, calculating the dose rate from these values. </w:t>
      </w:r>
    </w:p>
    <w:p w14:paraId="4FA89F75" w14:textId="77777777" w:rsidR="00624BB9" w:rsidRPr="00C75B13" w:rsidRDefault="00624BB9" w:rsidP="00624BB9">
      <w:pPr>
        <w:spacing w:after="0" w:line="480" w:lineRule="auto"/>
        <w:rPr>
          <w:rFonts w:ascii="Times New Roman" w:hAnsi="Times New Roman" w:cs="Times New Roman"/>
          <w:sz w:val="24"/>
          <w:szCs w:val="24"/>
        </w:rPr>
      </w:pPr>
    </w:p>
    <w:p w14:paraId="14732642" w14:textId="77E8FD40" w:rsidR="005B60E1" w:rsidRPr="00C75B13" w:rsidRDefault="005B60E1" w:rsidP="00624BB9">
      <w:pPr>
        <w:spacing w:after="0" w:line="480" w:lineRule="auto"/>
        <w:rPr>
          <w:rFonts w:ascii="Times New Roman" w:hAnsi="Times New Roman" w:cs="Times New Roman"/>
          <w:sz w:val="24"/>
          <w:szCs w:val="24"/>
        </w:rPr>
      </w:pPr>
      <w:r w:rsidRPr="00C75B13">
        <w:rPr>
          <w:rFonts w:ascii="Times New Roman" w:hAnsi="Times New Roman" w:cs="Times New Roman"/>
          <w:sz w:val="24"/>
          <w:szCs w:val="24"/>
        </w:rPr>
        <w:t xml:space="preserve">The average fraction of energy that a beta particle radiates as bremsstrahlung is called the radiation yield. This can be easily calculated using Equation </w:t>
      </w:r>
      <w:r w:rsidR="000C6B61">
        <w:rPr>
          <w:rFonts w:ascii="Times New Roman" w:hAnsi="Times New Roman" w:cs="Times New Roman"/>
          <w:sz w:val="24"/>
          <w:szCs w:val="24"/>
        </w:rPr>
        <w:t>5</w:t>
      </w:r>
      <w:r w:rsidRPr="00C75B13">
        <w:rPr>
          <w:rFonts w:ascii="Times New Roman" w:hAnsi="Times New Roman" w:cs="Times New Roman"/>
          <w:sz w:val="24"/>
          <w:szCs w:val="24"/>
        </w:rPr>
        <w:t xml:space="preserve">, where Z is the atomic number of the tungsten target and T is the kinetic energy of the electron beam which is 10 MeV. </w:t>
      </w:r>
    </w:p>
    <w:p w14:paraId="208F5CEA" w14:textId="693B7794" w:rsidR="005B60E1" w:rsidRPr="00C75B13" w:rsidRDefault="005B60E1" w:rsidP="00E61AC0">
      <w:pPr>
        <w:spacing w:after="0" w:line="360" w:lineRule="auto"/>
        <w:jc w:val="center"/>
        <w:rPr>
          <w:rFonts w:ascii="Times New Roman" w:hAnsi="Times New Roman" w:cs="Times New Roman"/>
          <w:sz w:val="24"/>
          <w:szCs w:val="24"/>
        </w:rPr>
      </w:pPr>
      <w:r w:rsidRPr="00C75B13">
        <w:rPr>
          <w:rFonts w:ascii="Times New Roman" w:hAnsi="Times New Roman" w:cs="Times New Roman"/>
          <w:noProof/>
          <w:sz w:val="24"/>
          <w:szCs w:val="24"/>
        </w:rPr>
        <w:lastRenderedPageBreak/>
        <w:drawing>
          <wp:inline distT="0" distB="0" distL="0" distR="0" wp14:anchorId="5DCBFD4B" wp14:editId="5F20634E">
            <wp:extent cx="1777775" cy="594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46404" cy="617305"/>
                    </a:xfrm>
                    <a:prstGeom prst="rect">
                      <a:avLst/>
                    </a:prstGeom>
                  </pic:spPr>
                </pic:pic>
              </a:graphicData>
            </a:graphic>
          </wp:inline>
        </w:drawing>
      </w:r>
    </w:p>
    <w:p w14:paraId="36EC338E" w14:textId="39F039BF" w:rsidR="005B60E1" w:rsidRPr="00C75B13" w:rsidRDefault="005B60E1" w:rsidP="00E61AC0">
      <w:pPr>
        <w:spacing w:after="0" w:line="360" w:lineRule="auto"/>
        <w:jc w:val="center"/>
        <w:rPr>
          <w:rFonts w:ascii="Times New Roman" w:hAnsi="Times New Roman" w:cs="Times New Roman"/>
          <w:sz w:val="24"/>
          <w:szCs w:val="24"/>
        </w:rPr>
      </w:pPr>
      <w:r w:rsidRPr="00C75B13">
        <w:rPr>
          <w:rFonts w:ascii="Times New Roman" w:hAnsi="Times New Roman" w:cs="Times New Roman"/>
          <w:sz w:val="24"/>
          <w:szCs w:val="24"/>
        </w:rPr>
        <w:t xml:space="preserve">Equation </w:t>
      </w:r>
      <w:r w:rsidR="000C6B61">
        <w:rPr>
          <w:rFonts w:ascii="Times New Roman" w:hAnsi="Times New Roman" w:cs="Times New Roman"/>
          <w:sz w:val="24"/>
          <w:szCs w:val="24"/>
        </w:rPr>
        <w:t>6</w:t>
      </w:r>
      <w:r w:rsidRPr="00C75B13">
        <w:rPr>
          <w:rFonts w:ascii="Times New Roman" w:hAnsi="Times New Roman" w:cs="Times New Roman"/>
          <w:sz w:val="24"/>
          <w:szCs w:val="24"/>
        </w:rPr>
        <w:t>: Radiative Yield</w:t>
      </w:r>
      <w:r w:rsidR="0009068E">
        <w:rPr>
          <w:rFonts w:ascii="Times New Roman" w:hAnsi="Times New Roman" w:cs="Times New Roman"/>
          <w:sz w:val="24"/>
          <w:szCs w:val="24"/>
        </w:rPr>
        <w:t xml:space="preserve"> [20]</w:t>
      </w:r>
    </w:p>
    <w:p w14:paraId="1E82B16B" w14:textId="7D58B510" w:rsidR="005B60E1" w:rsidRPr="00C75B13" w:rsidRDefault="005B60E1" w:rsidP="005B60E1">
      <w:p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Once the radiation yield is determined, the solid angle of the bee hive box is needed to find the fraction of bremsstrahlung x-rays that hit the target. This is calculated using Equation </w:t>
      </w:r>
      <w:r w:rsidR="000C6B61">
        <w:rPr>
          <w:rFonts w:ascii="Times New Roman" w:hAnsi="Times New Roman" w:cs="Times New Roman"/>
          <w:sz w:val="24"/>
          <w:szCs w:val="24"/>
        </w:rPr>
        <w:t>7</w:t>
      </w:r>
      <w:r w:rsidRPr="00C75B13">
        <w:rPr>
          <w:rFonts w:ascii="Times New Roman" w:hAnsi="Times New Roman" w:cs="Times New Roman"/>
          <w:sz w:val="24"/>
          <w:szCs w:val="24"/>
        </w:rPr>
        <w:t>. Because the beam is centered on the face of the beehive box, the solid angle will be the sum of four solid angles formed by rectangles, where a is the half the width of the bee hive box, b is half the height, and d is the distance from the point source to the bee hive box.</w:t>
      </w:r>
    </w:p>
    <w:p w14:paraId="16DD1FC1" w14:textId="77777777" w:rsidR="005B60E1" w:rsidRPr="00C75B13" w:rsidRDefault="005B60E1" w:rsidP="005B60E1">
      <w:pPr>
        <w:spacing w:line="480" w:lineRule="auto"/>
        <w:rPr>
          <w:rFonts w:ascii="Times New Roman" w:hAnsi="Times New Roman" w:cs="Times New Roman"/>
          <w:sz w:val="24"/>
          <w:szCs w:val="24"/>
        </w:rPr>
      </w:pPr>
      <m:oMathPara>
        <m:oMath>
          <m:r>
            <w:rPr>
              <w:rFonts w:ascii="Cambria Math" w:hAnsi="Cambria Math" w:cs="Times New Roman"/>
              <w:sz w:val="24"/>
              <w:szCs w:val="24"/>
            </w:rPr>
            <m:t>Ω=</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4π</m:t>
              </m:r>
            </m:den>
          </m:f>
          <m:r>
            <m:rPr>
              <m:sty m:val="p"/>
            </m:rPr>
            <w:rPr>
              <w:rFonts w:ascii="Cambria Math" w:hAnsi="Cambria Math" w:cs="Times New Roman"/>
              <w:sz w:val="24"/>
              <w:szCs w:val="24"/>
            </w:rPr>
            <m:t>arctan⁡</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ab</m:t>
              </m:r>
            </m:num>
            <m:den>
              <m:r>
                <w:rPr>
                  <w:rFonts w:ascii="Cambria Math" w:hAnsi="Cambria Math" w:cs="Times New Roman"/>
                  <w:sz w:val="24"/>
                  <w:szCs w:val="24"/>
                </w:rPr>
                <m:t>d</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e>
              </m:rad>
            </m:den>
          </m:f>
          <m:r>
            <w:rPr>
              <w:rFonts w:ascii="Cambria Math" w:hAnsi="Cambria Math" w:cs="Times New Roman"/>
              <w:sz w:val="24"/>
              <w:szCs w:val="24"/>
            </w:rPr>
            <m:t>)</m:t>
          </m:r>
        </m:oMath>
      </m:oMathPara>
    </w:p>
    <w:p w14:paraId="3C17E656" w14:textId="2944D67B" w:rsidR="005B60E1" w:rsidRPr="00C75B13" w:rsidRDefault="005B60E1" w:rsidP="005B60E1">
      <w:pPr>
        <w:spacing w:line="480" w:lineRule="auto"/>
        <w:jc w:val="center"/>
        <w:rPr>
          <w:rFonts w:ascii="Times New Roman" w:hAnsi="Times New Roman" w:cs="Times New Roman"/>
          <w:sz w:val="24"/>
          <w:szCs w:val="24"/>
        </w:rPr>
      </w:pPr>
      <w:r w:rsidRPr="00C75B13">
        <w:rPr>
          <w:rFonts w:ascii="Times New Roman" w:hAnsi="Times New Roman" w:cs="Times New Roman"/>
          <w:sz w:val="24"/>
          <w:szCs w:val="24"/>
        </w:rPr>
        <w:t xml:space="preserve">Equation </w:t>
      </w:r>
      <w:r w:rsidR="000C6B61">
        <w:rPr>
          <w:rFonts w:ascii="Times New Roman" w:hAnsi="Times New Roman" w:cs="Times New Roman"/>
          <w:sz w:val="24"/>
          <w:szCs w:val="24"/>
        </w:rPr>
        <w:t>7</w:t>
      </w:r>
      <w:r w:rsidRPr="00C75B13">
        <w:rPr>
          <w:rFonts w:ascii="Times New Roman" w:hAnsi="Times New Roman" w:cs="Times New Roman"/>
          <w:sz w:val="24"/>
          <w:szCs w:val="24"/>
        </w:rPr>
        <w:t>: Solid Angle of a Rectangular Aperture</w:t>
      </w:r>
    </w:p>
    <w:p w14:paraId="7BEC460F" w14:textId="77777777" w:rsidR="005B60E1" w:rsidRPr="00C75B13" w:rsidRDefault="009C7899" w:rsidP="005B60E1">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Beehive Pallet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π</m:t>
              </m:r>
            </m:den>
          </m:f>
          <m:r>
            <m:rPr>
              <m:sty m:val="p"/>
            </m:rPr>
            <w:rPr>
              <w:rFonts w:ascii="Cambria Math" w:hAnsi="Cambria Math" w:cs="Times New Roman"/>
              <w:sz w:val="24"/>
              <w:szCs w:val="24"/>
            </w:rPr>
            <m:t>arctan⁡</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ab</m:t>
              </m:r>
            </m:num>
            <m:den>
              <m:r>
                <w:rPr>
                  <w:rFonts w:ascii="Cambria Math" w:hAnsi="Cambria Math" w:cs="Times New Roman"/>
                  <w:sz w:val="24"/>
                  <w:szCs w:val="24"/>
                </w:rPr>
                <m:t>d</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e>
              </m:rad>
            </m:den>
          </m:f>
          <m:r>
            <w:rPr>
              <w:rFonts w:ascii="Cambria Math" w:hAnsi="Cambria Math" w:cs="Times New Roman"/>
              <w:sz w:val="24"/>
              <w:szCs w:val="24"/>
            </w:rPr>
            <m:t>)</m:t>
          </m:r>
        </m:oMath>
      </m:oMathPara>
    </w:p>
    <w:p w14:paraId="32489EF7" w14:textId="780AEFF8" w:rsidR="005B60E1" w:rsidRPr="00C75B13" w:rsidRDefault="000C6B61" w:rsidP="005B60E1">
      <w:pPr>
        <w:spacing w:line="480" w:lineRule="auto"/>
        <w:jc w:val="center"/>
        <w:rPr>
          <w:rFonts w:ascii="Times New Roman" w:hAnsi="Times New Roman" w:cs="Times New Roman"/>
          <w:sz w:val="24"/>
          <w:szCs w:val="24"/>
        </w:rPr>
      </w:pPr>
      <w:r>
        <w:rPr>
          <w:rFonts w:ascii="Times New Roman" w:hAnsi="Times New Roman" w:cs="Times New Roman"/>
          <w:sz w:val="24"/>
          <w:szCs w:val="24"/>
        </w:rPr>
        <w:t>Equation 8</w:t>
      </w:r>
      <w:r w:rsidR="005B60E1" w:rsidRPr="00C75B13">
        <w:rPr>
          <w:rFonts w:ascii="Times New Roman" w:hAnsi="Times New Roman" w:cs="Times New Roman"/>
          <w:sz w:val="24"/>
          <w:szCs w:val="24"/>
        </w:rPr>
        <w:t>: Solid Angle of a Beehive Pallet</w:t>
      </w:r>
    </w:p>
    <w:p w14:paraId="5286AB0A" w14:textId="77777777" w:rsidR="004C7F41" w:rsidRPr="00C75B13" w:rsidRDefault="005B60E1" w:rsidP="00624BB9">
      <w:pPr>
        <w:spacing w:line="480" w:lineRule="auto"/>
        <w:rPr>
          <w:rFonts w:ascii="Times New Roman" w:hAnsi="Times New Roman" w:cs="Times New Roman"/>
          <w:sz w:val="24"/>
          <w:szCs w:val="24"/>
        </w:rPr>
        <w:sectPr w:rsidR="004C7F41" w:rsidRPr="00C75B13" w:rsidSect="00A13754">
          <w:pgSz w:w="12240" w:h="15840"/>
          <w:pgMar w:top="1440" w:right="1440" w:bottom="1440" w:left="1440" w:header="720" w:footer="720" w:gutter="0"/>
          <w:cols w:space="720"/>
          <w:docGrid w:linePitch="360"/>
        </w:sectPr>
      </w:pPr>
      <w:r w:rsidRPr="00C75B13">
        <w:rPr>
          <w:rFonts w:ascii="Times New Roman" w:hAnsi="Times New Roman" w:cs="Times New Roman"/>
          <w:sz w:val="24"/>
          <w:szCs w:val="24"/>
        </w:rPr>
        <w:t xml:space="preserve">Finally, using the mass attenuation coefficient for x-rays, the dose rate can be found. Using this method, the dose rate of the </w:t>
      </w:r>
      <w:proofErr w:type="spellStart"/>
      <w:r w:rsidRPr="00C75B13">
        <w:rPr>
          <w:rFonts w:ascii="Times New Roman" w:hAnsi="Times New Roman" w:cs="Times New Roman"/>
          <w:sz w:val="24"/>
          <w:szCs w:val="24"/>
        </w:rPr>
        <w:t>Impela</w:t>
      </w:r>
      <w:proofErr w:type="spellEnd"/>
      <w:r w:rsidRPr="00C75B13">
        <w:rPr>
          <w:rFonts w:ascii="Times New Roman" w:hAnsi="Times New Roman" w:cs="Times New Roman"/>
          <w:sz w:val="24"/>
          <w:szCs w:val="24"/>
        </w:rPr>
        <w:t xml:space="preserve"> accelerator was found to be 25 kGy/hr. With the new dose rate, the irradiation time computed for one bee hive box to be a total irradiation time of 36 minutes. Using the newly found </w:t>
      </w:r>
      <w:proofErr w:type="spellStart"/>
      <w:r w:rsidRPr="00C75B13">
        <w:rPr>
          <w:rFonts w:ascii="Times New Roman" w:hAnsi="Times New Roman" w:cs="Times New Roman"/>
          <w:sz w:val="24"/>
          <w:szCs w:val="24"/>
        </w:rPr>
        <w:t>Iotron</w:t>
      </w:r>
      <w:proofErr w:type="spellEnd"/>
      <w:r w:rsidRPr="00C75B13">
        <w:rPr>
          <w:rFonts w:ascii="Times New Roman" w:hAnsi="Times New Roman" w:cs="Times New Roman"/>
          <w:sz w:val="24"/>
          <w:szCs w:val="24"/>
        </w:rPr>
        <w:t xml:space="preserve"> linear accelerator, MCNP simulations were ran again to provide XY view dose maps of the facility with primary wall thicknesses of 6.5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and 8.5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with an initial beamline of 25kGy/hr. Using the values gathered from these dose maps, the dose from bremsstrahlung x-rays fully penetrating both the 6.5ft wall and 8.5ft wall were examined. </w:t>
      </w:r>
    </w:p>
    <w:p w14:paraId="5B0B202D" w14:textId="77777777" w:rsidR="004C7F41" w:rsidRPr="00C75B13" w:rsidRDefault="004C7F41" w:rsidP="00633424">
      <w:pPr>
        <w:spacing w:after="0" w:line="480" w:lineRule="auto"/>
        <w:rPr>
          <w:rFonts w:ascii="Times New Roman" w:hAnsi="Times New Roman" w:cs="Times New Roman"/>
          <w:b/>
          <w:sz w:val="24"/>
          <w:szCs w:val="24"/>
        </w:rPr>
      </w:pPr>
    </w:p>
    <w:p w14:paraId="6E829F8F" w14:textId="77777777" w:rsidR="004C7F41" w:rsidRPr="00C75B13" w:rsidRDefault="004C7F41" w:rsidP="00633424">
      <w:pPr>
        <w:spacing w:after="0" w:line="480" w:lineRule="auto"/>
        <w:rPr>
          <w:rFonts w:ascii="Times New Roman" w:hAnsi="Times New Roman" w:cs="Times New Roman"/>
          <w:b/>
          <w:sz w:val="24"/>
          <w:szCs w:val="24"/>
        </w:rPr>
      </w:pPr>
    </w:p>
    <w:p w14:paraId="1A587973" w14:textId="53382FB1" w:rsidR="00B63650" w:rsidRPr="00C75B13" w:rsidRDefault="004D6C2D" w:rsidP="00B63650">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39F7478" wp14:editId="7D697EF3">
            <wp:extent cx="4465320" cy="3253740"/>
            <wp:effectExtent l="0" t="0" r="0" b="3810"/>
            <wp:docPr id="12"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65320" cy="3253740"/>
                    </a:xfrm>
                    <a:prstGeom prst="rect">
                      <a:avLst/>
                    </a:prstGeom>
                    <a:noFill/>
                    <a:ln>
                      <a:noFill/>
                    </a:ln>
                  </pic:spPr>
                </pic:pic>
              </a:graphicData>
            </a:graphic>
          </wp:inline>
        </w:drawing>
      </w:r>
    </w:p>
    <w:p w14:paraId="3E01736D" w14:textId="0FC49EBF" w:rsidR="004C7F41" w:rsidRPr="00C75B13" w:rsidRDefault="000C6B61" w:rsidP="00B6365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Figure 28</w:t>
      </w:r>
      <w:r w:rsidR="004C7F41" w:rsidRPr="00C75B13">
        <w:rPr>
          <w:rFonts w:ascii="Times New Roman" w:hAnsi="Times New Roman" w:cs="Times New Roman"/>
          <w:sz w:val="24"/>
          <w:szCs w:val="24"/>
        </w:rPr>
        <w:t>: XY View Dose Map [</w:t>
      </w:r>
      <w:proofErr w:type="spellStart"/>
      <w:r w:rsidR="004C7F41" w:rsidRPr="00C75B13">
        <w:rPr>
          <w:rFonts w:ascii="Times New Roman" w:hAnsi="Times New Roman" w:cs="Times New Roman"/>
          <w:sz w:val="24"/>
          <w:szCs w:val="24"/>
        </w:rPr>
        <w:t>kGy</w:t>
      </w:r>
      <w:proofErr w:type="spellEnd"/>
      <w:r w:rsidR="004C7F41" w:rsidRPr="00C75B13">
        <w:rPr>
          <w:rFonts w:ascii="Times New Roman" w:hAnsi="Times New Roman" w:cs="Times New Roman"/>
          <w:sz w:val="24"/>
          <w:szCs w:val="24"/>
        </w:rPr>
        <w:t>/</w:t>
      </w:r>
      <w:proofErr w:type="spellStart"/>
      <w:r w:rsidR="004C7F41" w:rsidRPr="00C75B13">
        <w:rPr>
          <w:rFonts w:ascii="Times New Roman" w:hAnsi="Times New Roman" w:cs="Times New Roman"/>
          <w:sz w:val="24"/>
          <w:szCs w:val="24"/>
        </w:rPr>
        <w:t>hr</w:t>
      </w:r>
      <w:proofErr w:type="spellEnd"/>
      <w:r w:rsidR="004C7F41" w:rsidRPr="00C75B13">
        <w:rPr>
          <w:rFonts w:ascii="Times New Roman" w:hAnsi="Times New Roman" w:cs="Times New Roman"/>
          <w:sz w:val="24"/>
          <w:szCs w:val="24"/>
        </w:rPr>
        <w:t>] with Beehive, Maximum Beamline Dose of 25kGy/</w:t>
      </w:r>
      <w:proofErr w:type="spellStart"/>
      <w:r w:rsidR="004C7F41" w:rsidRPr="00C75B13">
        <w:rPr>
          <w:rFonts w:ascii="Times New Roman" w:hAnsi="Times New Roman" w:cs="Times New Roman"/>
          <w:sz w:val="24"/>
          <w:szCs w:val="24"/>
        </w:rPr>
        <w:t>hr</w:t>
      </w:r>
      <w:proofErr w:type="spellEnd"/>
      <w:r w:rsidR="004C7F41" w:rsidRPr="00C75B13">
        <w:rPr>
          <w:rFonts w:ascii="Times New Roman" w:hAnsi="Times New Roman" w:cs="Times New Roman"/>
          <w:sz w:val="24"/>
          <w:szCs w:val="24"/>
        </w:rPr>
        <w:t xml:space="preserve"> and Primary Wall Thickness of 6.5 </w:t>
      </w:r>
      <w:proofErr w:type="spellStart"/>
      <w:r w:rsidR="004C7F41" w:rsidRPr="00C75B13">
        <w:rPr>
          <w:rFonts w:ascii="Times New Roman" w:hAnsi="Times New Roman" w:cs="Times New Roman"/>
          <w:sz w:val="24"/>
          <w:szCs w:val="24"/>
        </w:rPr>
        <w:t>ft</w:t>
      </w:r>
      <w:proofErr w:type="spellEnd"/>
    </w:p>
    <w:p w14:paraId="00F9A70D" w14:textId="77777777" w:rsidR="00362262" w:rsidRPr="00C75B13" w:rsidRDefault="00362262" w:rsidP="00633424">
      <w:pPr>
        <w:spacing w:after="0" w:line="480" w:lineRule="auto"/>
        <w:rPr>
          <w:rFonts w:ascii="Times New Roman" w:hAnsi="Times New Roman" w:cs="Times New Roman"/>
          <w:b/>
          <w:sz w:val="24"/>
          <w:szCs w:val="24"/>
        </w:rPr>
      </w:pPr>
    </w:p>
    <w:p w14:paraId="48658E31" w14:textId="4AE92EFE" w:rsidR="00362262" w:rsidRPr="00C75B13" w:rsidRDefault="00362262" w:rsidP="00633424">
      <w:pPr>
        <w:spacing w:after="0" w:line="480" w:lineRule="auto"/>
        <w:rPr>
          <w:rFonts w:ascii="Times New Roman" w:hAnsi="Times New Roman" w:cs="Times New Roman"/>
          <w:b/>
          <w:sz w:val="24"/>
          <w:szCs w:val="24"/>
        </w:rPr>
      </w:pPr>
    </w:p>
    <w:p w14:paraId="6EBCA953" w14:textId="56B8DA4D" w:rsidR="004C7F41" w:rsidRPr="00C75B13" w:rsidRDefault="004C7F41" w:rsidP="00633424">
      <w:pPr>
        <w:spacing w:after="0" w:line="480" w:lineRule="auto"/>
        <w:rPr>
          <w:rFonts w:ascii="Times New Roman" w:hAnsi="Times New Roman" w:cs="Times New Roman"/>
          <w:b/>
          <w:sz w:val="24"/>
          <w:szCs w:val="24"/>
        </w:rPr>
      </w:pPr>
    </w:p>
    <w:p w14:paraId="0C9B8D46" w14:textId="46876CFA" w:rsidR="004C7F41" w:rsidRPr="00C75B13" w:rsidRDefault="004C7F41" w:rsidP="00633424">
      <w:pPr>
        <w:spacing w:after="0" w:line="480" w:lineRule="auto"/>
        <w:rPr>
          <w:rFonts w:ascii="Times New Roman" w:hAnsi="Times New Roman" w:cs="Times New Roman"/>
          <w:b/>
          <w:sz w:val="24"/>
          <w:szCs w:val="24"/>
        </w:rPr>
      </w:pPr>
    </w:p>
    <w:p w14:paraId="1188C134" w14:textId="77777777" w:rsidR="004C7F41" w:rsidRPr="00C75B13" w:rsidRDefault="004C7F41" w:rsidP="004C7F41">
      <w:pPr>
        <w:spacing w:after="0" w:line="240" w:lineRule="auto"/>
        <w:jc w:val="center"/>
        <w:rPr>
          <w:rFonts w:ascii="Times New Roman" w:hAnsi="Times New Roman" w:cs="Times New Roman"/>
          <w:b/>
          <w:sz w:val="24"/>
          <w:szCs w:val="24"/>
        </w:rPr>
      </w:pPr>
    </w:p>
    <w:p w14:paraId="746EE62F" w14:textId="77777777" w:rsidR="004C7F41" w:rsidRPr="00C75B13" w:rsidRDefault="004C7F41" w:rsidP="004C7F41">
      <w:pPr>
        <w:spacing w:after="0" w:line="240" w:lineRule="auto"/>
        <w:jc w:val="center"/>
        <w:rPr>
          <w:rFonts w:ascii="Times New Roman" w:hAnsi="Times New Roman" w:cs="Times New Roman"/>
          <w:b/>
          <w:sz w:val="24"/>
          <w:szCs w:val="24"/>
        </w:rPr>
      </w:pPr>
    </w:p>
    <w:p w14:paraId="5055055E" w14:textId="77777777" w:rsidR="004C7F41" w:rsidRPr="00C75B13" w:rsidRDefault="004C7F41" w:rsidP="004C7F41">
      <w:pPr>
        <w:spacing w:after="0" w:line="240" w:lineRule="auto"/>
        <w:jc w:val="center"/>
        <w:rPr>
          <w:rFonts w:ascii="Times New Roman" w:hAnsi="Times New Roman" w:cs="Times New Roman"/>
          <w:b/>
          <w:sz w:val="24"/>
          <w:szCs w:val="24"/>
        </w:rPr>
      </w:pPr>
    </w:p>
    <w:p w14:paraId="052CA3FE" w14:textId="77777777" w:rsidR="004C7F41" w:rsidRPr="00C75B13" w:rsidRDefault="004C7F41" w:rsidP="004C7F41">
      <w:pPr>
        <w:spacing w:after="0" w:line="240" w:lineRule="auto"/>
        <w:jc w:val="center"/>
        <w:rPr>
          <w:rFonts w:ascii="Times New Roman" w:hAnsi="Times New Roman" w:cs="Times New Roman"/>
          <w:b/>
          <w:sz w:val="24"/>
          <w:szCs w:val="24"/>
        </w:rPr>
      </w:pPr>
    </w:p>
    <w:p w14:paraId="26C44B5D" w14:textId="77777777" w:rsidR="004C7F41" w:rsidRPr="00C75B13" w:rsidRDefault="004C7F41" w:rsidP="004C7F41">
      <w:pPr>
        <w:spacing w:after="0" w:line="240" w:lineRule="auto"/>
        <w:jc w:val="center"/>
        <w:rPr>
          <w:rFonts w:ascii="Times New Roman" w:hAnsi="Times New Roman" w:cs="Times New Roman"/>
          <w:b/>
          <w:sz w:val="24"/>
          <w:szCs w:val="24"/>
        </w:rPr>
      </w:pPr>
    </w:p>
    <w:p w14:paraId="3BE66E4F" w14:textId="77777777" w:rsidR="004C7F41" w:rsidRPr="00C75B13" w:rsidRDefault="004C7F41" w:rsidP="004C7F41">
      <w:pPr>
        <w:spacing w:after="0" w:line="240" w:lineRule="auto"/>
        <w:jc w:val="center"/>
        <w:rPr>
          <w:rFonts w:ascii="Times New Roman" w:hAnsi="Times New Roman" w:cs="Times New Roman"/>
          <w:b/>
          <w:sz w:val="24"/>
          <w:szCs w:val="24"/>
        </w:rPr>
      </w:pPr>
    </w:p>
    <w:p w14:paraId="566A2D28" w14:textId="77777777" w:rsidR="004C7F41" w:rsidRPr="00C75B13" w:rsidRDefault="004C7F41" w:rsidP="004C7F41">
      <w:pPr>
        <w:spacing w:after="0" w:line="240" w:lineRule="auto"/>
        <w:jc w:val="center"/>
        <w:rPr>
          <w:rFonts w:ascii="Times New Roman" w:hAnsi="Times New Roman" w:cs="Times New Roman"/>
          <w:b/>
          <w:sz w:val="24"/>
          <w:szCs w:val="24"/>
        </w:rPr>
      </w:pPr>
    </w:p>
    <w:p w14:paraId="729AD7DC" w14:textId="77777777" w:rsidR="004C7F41" w:rsidRPr="00C75B13" w:rsidRDefault="004C7F41" w:rsidP="004C7F41">
      <w:pPr>
        <w:spacing w:after="0" w:line="240" w:lineRule="auto"/>
        <w:jc w:val="center"/>
        <w:rPr>
          <w:rFonts w:ascii="Times New Roman" w:hAnsi="Times New Roman" w:cs="Times New Roman"/>
          <w:b/>
          <w:sz w:val="24"/>
          <w:szCs w:val="24"/>
        </w:rPr>
      </w:pPr>
    </w:p>
    <w:p w14:paraId="00504211" w14:textId="77777777" w:rsidR="004C7F41" w:rsidRPr="00C75B13" w:rsidRDefault="004C7F41" w:rsidP="004C7F41">
      <w:pPr>
        <w:spacing w:after="0" w:line="240" w:lineRule="auto"/>
        <w:jc w:val="center"/>
        <w:rPr>
          <w:rFonts w:ascii="Times New Roman" w:hAnsi="Times New Roman" w:cs="Times New Roman"/>
          <w:b/>
          <w:sz w:val="24"/>
          <w:szCs w:val="24"/>
        </w:rPr>
      </w:pPr>
    </w:p>
    <w:p w14:paraId="707FB092" w14:textId="77777777" w:rsidR="004C7F41" w:rsidRPr="00C75B13" w:rsidRDefault="004C7F41" w:rsidP="004C7F41">
      <w:pPr>
        <w:spacing w:after="0" w:line="240" w:lineRule="auto"/>
        <w:jc w:val="center"/>
        <w:rPr>
          <w:rFonts w:ascii="Times New Roman" w:hAnsi="Times New Roman" w:cs="Times New Roman"/>
          <w:b/>
          <w:sz w:val="24"/>
          <w:szCs w:val="24"/>
        </w:rPr>
      </w:pPr>
    </w:p>
    <w:p w14:paraId="5A5844BF" w14:textId="30952842" w:rsidR="00B63650" w:rsidRPr="00C75B13" w:rsidRDefault="00B63650" w:rsidP="00B63650">
      <w:pPr>
        <w:spacing w:after="0" w:line="240" w:lineRule="auto"/>
        <w:rPr>
          <w:rFonts w:ascii="Times New Roman" w:hAnsi="Times New Roman" w:cs="Times New Roman"/>
          <w:b/>
          <w:sz w:val="24"/>
          <w:szCs w:val="24"/>
        </w:rPr>
      </w:pPr>
    </w:p>
    <w:p w14:paraId="1FDB49BC" w14:textId="77777777" w:rsidR="001066B4" w:rsidRPr="00C75B13" w:rsidRDefault="001066B4" w:rsidP="001066B4">
      <w:pPr>
        <w:spacing w:after="0" w:line="240" w:lineRule="auto"/>
        <w:jc w:val="center"/>
        <w:rPr>
          <w:rFonts w:ascii="Times New Roman" w:hAnsi="Times New Roman" w:cs="Times New Roman"/>
          <w:b/>
          <w:sz w:val="24"/>
          <w:szCs w:val="24"/>
        </w:rPr>
      </w:pPr>
    </w:p>
    <w:p w14:paraId="6BA45547" w14:textId="77777777" w:rsidR="001066B4" w:rsidRPr="00C75B13" w:rsidRDefault="001066B4" w:rsidP="001066B4">
      <w:pPr>
        <w:spacing w:after="0" w:line="240" w:lineRule="auto"/>
        <w:jc w:val="center"/>
        <w:rPr>
          <w:rFonts w:ascii="Times New Roman" w:hAnsi="Times New Roman" w:cs="Times New Roman"/>
          <w:b/>
          <w:sz w:val="24"/>
          <w:szCs w:val="24"/>
        </w:rPr>
      </w:pPr>
    </w:p>
    <w:p w14:paraId="1FCD43B8" w14:textId="3AA8752F" w:rsidR="00B63650" w:rsidRPr="00C75B13" w:rsidRDefault="00B63650" w:rsidP="001066B4">
      <w:pPr>
        <w:spacing w:after="0" w:line="240" w:lineRule="auto"/>
        <w:jc w:val="center"/>
        <w:rPr>
          <w:rFonts w:ascii="Times New Roman" w:hAnsi="Times New Roman" w:cs="Times New Roman"/>
          <w:b/>
          <w:sz w:val="24"/>
          <w:szCs w:val="24"/>
        </w:rPr>
      </w:pPr>
      <w:r w:rsidRPr="00C75B13">
        <w:rPr>
          <w:rFonts w:ascii="Times New Roman" w:hAnsi="Times New Roman" w:cs="Times New Roman"/>
          <w:b/>
          <w:noProof/>
          <w:sz w:val="24"/>
          <w:szCs w:val="24"/>
        </w:rPr>
        <w:drawing>
          <wp:inline distT="0" distB="0" distL="0" distR="0" wp14:anchorId="690465B6" wp14:editId="3FEB70E2">
            <wp:extent cx="4681921" cy="2606040"/>
            <wp:effectExtent l="0" t="0" r="4445" b="3810"/>
            <wp:docPr id="22" name="Picture 22" descr="C:\Users\sknru\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knru\Desktop\2.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81921" cy="2606040"/>
                    </a:xfrm>
                    <a:prstGeom prst="rect">
                      <a:avLst/>
                    </a:prstGeom>
                    <a:noFill/>
                    <a:ln>
                      <a:noFill/>
                    </a:ln>
                  </pic:spPr>
                </pic:pic>
              </a:graphicData>
            </a:graphic>
          </wp:inline>
        </w:drawing>
      </w:r>
    </w:p>
    <w:p w14:paraId="01F9B749" w14:textId="071AEB32" w:rsidR="004C7F41" w:rsidRPr="00C75B13" w:rsidRDefault="000C6B61" w:rsidP="00B6365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Figure 29</w:t>
      </w:r>
      <w:r w:rsidR="004C7F41" w:rsidRPr="00C75B13">
        <w:rPr>
          <w:rFonts w:ascii="Times New Roman" w:hAnsi="Times New Roman" w:cs="Times New Roman"/>
          <w:sz w:val="24"/>
          <w:szCs w:val="24"/>
        </w:rPr>
        <w:t>: XY View Dose Map [</w:t>
      </w:r>
      <w:proofErr w:type="spellStart"/>
      <w:r w:rsidR="004C7F41" w:rsidRPr="00C75B13">
        <w:rPr>
          <w:rFonts w:ascii="Times New Roman" w:hAnsi="Times New Roman" w:cs="Times New Roman"/>
          <w:sz w:val="24"/>
          <w:szCs w:val="24"/>
        </w:rPr>
        <w:t>kGy</w:t>
      </w:r>
      <w:proofErr w:type="spellEnd"/>
      <w:r w:rsidR="004C7F41" w:rsidRPr="00C75B13">
        <w:rPr>
          <w:rFonts w:ascii="Times New Roman" w:hAnsi="Times New Roman" w:cs="Times New Roman"/>
          <w:sz w:val="24"/>
          <w:szCs w:val="24"/>
        </w:rPr>
        <w:t>/</w:t>
      </w:r>
      <w:proofErr w:type="spellStart"/>
      <w:r w:rsidR="004C7F41" w:rsidRPr="00C75B13">
        <w:rPr>
          <w:rFonts w:ascii="Times New Roman" w:hAnsi="Times New Roman" w:cs="Times New Roman"/>
          <w:sz w:val="24"/>
          <w:szCs w:val="24"/>
        </w:rPr>
        <w:t>hr</w:t>
      </w:r>
      <w:proofErr w:type="spellEnd"/>
      <w:r w:rsidR="004C7F41" w:rsidRPr="00C75B13">
        <w:rPr>
          <w:rFonts w:ascii="Times New Roman" w:hAnsi="Times New Roman" w:cs="Times New Roman"/>
          <w:sz w:val="24"/>
          <w:szCs w:val="24"/>
        </w:rPr>
        <w:t>] with Beehive, Maximum Beamline Dose of 25kGy/</w:t>
      </w:r>
      <w:proofErr w:type="spellStart"/>
      <w:r w:rsidR="004C7F41" w:rsidRPr="00C75B13">
        <w:rPr>
          <w:rFonts w:ascii="Times New Roman" w:hAnsi="Times New Roman" w:cs="Times New Roman"/>
          <w:sz w:val="24"/>
          <w:szCs w:val="24"/>
        </w:rPr>
        <w:t>hr</w:t>
      </w:r>
      <w:proofErr w:type="spellEnd"/>
      <w:r w:rsidR="004C7F41" w:rsidRPr="00C75B13">
        <w:rPr>
          <w:rFonts w:ascii="Times New Roman" w:hAnsi="Times New Roman" w:cs="Times New Roman"/>
          <w:sz w:val="24"/>
          <w:szCs w:val="24"/>
        </w:rPr>
        <w:t xml:space="preserve"> and Primary Wall Thickness of 8.5 </w:t>
      </w:r>
      <w:proofErr w:type="spellStart"/>
      <w:r w:rsidR="004C7F41" w:rsidRPr="00C75B13">
        <w:rPr>
          <w:rFonts w:ascii="Times New Roman" w:hAnsi="Times New Roman" w:cs="Times New Roman"/>
          <w:sz w:val="24"/>
          <w:szCs w:val="24"/>
        </w:rPr>
        <w:t>ft</w:t>
      </w:r>
      <w:proofErr w:type="spellEnd"/>
    </w:p>
    <w:p w14:paraId="604EADEA" w14:textId="77777777" w:rsidR="004C7F41" w:rsidRPr="00C75B13" w:rsidRDefault="004C7F41" w:rsidP="00633424">
      <w:pPr>
        <w:spacing w:after="0" w:line="480" w:lineRule="auto"/>
        <w:rPr>
          <w:rFonts w:ascii="Times New Roman" w:hAnsi="Times New Roman" w:cs="Times New Roman"/>
          <w:b/>
          <w:sz w:val="24"/>
          <w:szCs w:val="24"/>
        </w:rPr>
      </w:pPr>
    </w:p>
    <w:p w14:paraId="0F341161" w14:textId="23E3E22B" w:rsidR="004C7F41" w:rsidRPr="00C75B13" w:rsidRDefault="004C7F41" w:rsidP="00633424">
      <w:pPr>
        <w:spacing w:after="0" w:line="480" w:lineRule="auto"/>
        <w:rPr>
          <w:rFonts w:ascii="Times New Roman" w:hAnsi="Times New Roman" w:cs="Times New Roman"/>
          <w:b/>
          <w:sz w:val="24"/>
          <w:szCs w:val="24"/>
        </w:rPr>
      </w:pPr>
    </w:p>
    <w:p w14:paraId="78684A8F" w14:textId="7FE9DA64" w:rsidR="004C7F41" w:rsidRPr="00C75B13" w:rsidRDefault="004C7F41" w:rsidP="00633424">
      <w:pPr>
        <w:spacing w:after="0" w:line="480" w:lineRule="auto"/>
        <w:rPr>
          <w:rFonts w:ascii="Times New Roman" w:hAnsi="Times New Roman" w:cs="Times New Roman"/>
          <w:b/>
          <w:sz w:val="24"/>
          <w:szCs w:val="24"/>
        </w:rPr>
      </w:pPr>
    </w:p>
    <w:p w14:paraId="496C19B3" w14:textId="77777777" w:rsidR="004C7F41" w:rsidRPr="00C75B13" w:rsidRDefault="004C7F41" w:rsidP="00633424">
      <w:pPr>
        <w:spacing w:after="0" w:line="480" w:lineRule="auto"/>
        <w:rPr>
          <w:rFonts w:ascii="Times New Roman" w:hAnsi="Times New Roman" w:cs="Times New Roman"/>
          <w:b/>
          <w:sz w:val="24"/>
          <w:szCs w:val="24"/>
        </w:rPr>
      </w:pPr>
    </w:p>
    <w:p w14:paraId="4EFFD5D9" w14:textId="47BBCDFB" w:rsidR="004C7F41" w:rsidRPr="00C75B13" w:rsidRDefault="004C7F41" w:rsidP="00633424">
      <w:pPr>
        <w:spacing w:after="0" w:line="480" w:lineRule="auto"/>
        <w:rPr>
          <w:rFonts w:ascii="Times New Roman" w:hAnsi="Times New Roman" w:cs="Times New Roman"/>
          <w:b/>
          <w:sz w:val="24"/>
          <w:szCs w:val="24"/>
        </w:rPr>
      </w:pPr>
    </w:p>
    <w:p w14:paraId="0ADA0275" w14:textId="689D0809" w:rsidR="004C7F41" w:rsidRPr="00C75B13" w:rsidRDefault="004C7F41" w:rsidP="00633424">
      <w:pPr>
        <w:spacing w:after="0" w:line="480" w:lineRule="auto"/>
        <w:rPr>
          <w:rFonts w:ascii="Times New Roman" w:hAnsi="Times New Roman" w:cs="Times New Roman"/>
          <w:b/>
          <w:sz w:val="24"/>
          <w:szCs w:val="24"/>
        </w:rPr>
      </w:pPr>
    </w:p>
    <w:p w14:paraId="17D865B2" w14:textId="77777777" w:rsidR="00185530" w:rsidRPr="00C75B13" w:rsidRDefault="00185530" w:rsidP="00185530">
      <w:pPr>
        <w:spacing w:after="0" w:line="480" w:lineRule="auto"/>
        <w:rPr>
          <w:rFonts w:ascii="Times New Roman" w:hAnsi="Times New Roman" w:cs="Times New Roman"/>
          <w:b/>
          <w:sz w:val="24"/>
          <w:szCs w:val="24"/>
        </w:rPr>
      </w:pPr>
    </w:p>
    <w:p w14:paraId="2865D4C0" w14:textId="77777777" w:rsidR="00185530" w:rsidRPr="00C75B13" w:rsidRDefault="00185530" w:rsidP="00185530">
      <w:pPr>
        <w:spacing w:after="0" w:line="480" w:lineRule="auto"/>
        <w:rPr>
          <w:rFonts w:ascii="Times New Roman" w:hAnsi="Times New Roman" w:cs="Times New Roman"/>
          <w:b/>
          <w:sz w:val="24"/>
          <w:szCs w:val="24"/>
        </w:rPr>
      </w:pPr>
    </w:p>
    <w:p w14:paraId="790CC003" w14:textId="63C219D4" w:rsidR="00185530" w:rsidRPr="00C75B13" w:rsidRDefault="00185530" w:rsidP="00185530">
      <w:pPr>
        <w:spacing w:after="0" w:line="480" w:lineRule="auto"/>
        <w:rPr>
          <w:rFonts w:ascii="Times New Roman" w:hAnsi="Times New Roman" w:cs="Times New Roman"/>
          <w:b/>
          <w:sz w:val="24"/>
          <w:szCs w:val="24"/>
        </w:rPr>
      </w:pPr>
      <w:r w:rsidRPr="00C75B13">
        <w:rPr>
          <w:rFonts w:ascii="Times New Roman" w:hAnsi="Times New Roman" w:cs="Times New Roman"/>
          <w:b/>
          <w:noProof/>
          <w:sz w:val="24"/>
          <w:szCs w:val="24"/>
        </w:rPr>
        <w:drawing>
          <wp:inline distT="0" distB="0" distL="0" distR="0" wp14:anchorId="3A4EB89A" wp14:editId="268B46AC">
            <wp:extent cx="4744441" cy="3223260"/>
            <wp:effectExtent l="0" t="0" r="0" b="0"/>
            <wp:docPr id="15" name="Picture 15" descr="C:\Users\sknru\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knru\AppData\Local\Microsoft\Windows\INetCache\Content.Word\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48646" cy="3226117"/>
                    </a:xfrm>
                    <a:prstGeom prst="rect">
                      <a:avLst/>
                    </a:prstGeom>
                    <a:noFill/>
                    <a:ln>
                      <a:noFill/>
                    </a:ln>
                  </pic:spPr>
                </pic:pic>
              </a:graphicData>
            </a:graphic>
          </wp:inline>
        </w:drawing>
      </w:r>
    </w:p>
    <w:p w14:paraId="792F2BA5" w14:textId="3782AAD9" w:rsidR="00185530" w:rsidRPr="00C75B13" w:rsidRDefault="000C6B61" w:rsidP="001855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Figure 30</w:t>
      </w:r>
      <w:r w:rsidR="00185530" w:rsidRPr="00C75B13">
        <w:rPr>
          <w:rFonts w:ascii="Times New Roman" w:hAnsi="Times New Roman" w:cs="Times New Roman"/>
          <w:sz w:val="24"/>
          <w:szCs w:val="24"/>
        </w:rPr>
        <w:t>: XY View Dose Map [</w:t>
      </w:r>
      <w:proofErr w:type="spellStart"/>
      <w:r w:rsidR="00185530" w:rsidRPr="00C75B13">
        <w:rPr>
          <w:rFonts w:ascii="Times New Roman" w:hAnsi="Times New Roman" w:cs="Times New Roman"/>
          <w:sz w:val="24"/>
          <w:szCs w:val="24"/>
        </w:rPr>
        <w:t>kGy</w:t>
      </w:r>
      <w:proofErr w:type="spellEnd"/>
      <w:r w:rsidR="00185530" w:rsidRPr="00C75B13">
        <w:rPr>
          <w:rFonts w:ascii="Times New Roman" w:hAnsi="Times New Roman" w:cs="Times New Roman"/>
          <w:sz w:val="24"/>
          <w:szCs w:val="24"/>
        </w:rPr>
        <w:t>/</w:t>
      </w:r>
      <w:proofErr w:type="spellStart"/>
      <w:r w:rsidR="00185530" w:rsidRPr="00C75B13">
        <w:rPr>
          <w:rFonts w:ascii="Times New Roman" w:hAnsi="Times New Roman" w:cs="Times New Roman"/>
          <w:sz w:val="24"/>
          <w:szCs w:val="24"/>
        </w:rPr>
        <w:t>hr</w:t>
      </w:r>
      <w:proofErr w:type="spellEnd"/>
      <w:r w:rsidR="00185530" w:rsidRPr="00C75B13">
        <w:rPr>
          <w:rFonts w:ascii="Times New Roman" w:hAnsi="Times New Roman" w:cs="Times New Roman"/>
          <w:sz w:val="24"/>
          <w:szCs w:val="24"/>
        </w:rPr>
        <w:t>] without Beehive, Maximum Beamline Dose of 25kGy/</w:t>
      </w:r>
      <w:proofErr w:type="spellStart"/>
      <w:r w:rsidR="00185530" w:rsidRPr="00C75B13">
        <w:rPr>
          <w:rFonts w:ascii="Times New Roman" w:hAnsi="Times New Roman" w:cs="Times New Roman"/>
          <w:sz w:val="24"/>
          <w:szCs w:val="24"/>
        </w:rPr>
        <w:t>hr</w:t>
      </w:r>
      <w:proofErr w:type="spellEnd"/>
      <w:r w:rsidR="00185530" w:rsidRPr="00C75B13">
        <w:rPr>
          <w:rFonts w:ascii="Times New Roman" w:hAnsi="Times New Roman" w:cs="Times New Roman"/>
          <w:sz w:val="24"/>
          <w:szCs w:val="24"/>
        </w:rPr>
        <w:t xml:space="preserve"> and Primary Wall Thickness of 6.5 </w:t>
      </w:r>
      <w:proofErr w:type="spellStart"/>
      <w:r w:rsidR="00185530" w:rsidRPr="00C75B13">
        <w:rPr>
          <w:rFonts w:ascii="Times New Roman" w:hAnsi="Times New Roman" w:cs="Times New Roman"/>
          <w:sz w:val="24"/>
          <w:szCs w:val="24"/>
        </w:rPr>
        <w:t>ft</w:t>
      </w:r>
      <w:proofErr w:type="spellEnd"/>
    </w:p>
    <w:p w14:paraId="352563D5" w14:textId="7673B852" w:rsidR="00185530" w:rsidRPr="00C75B13" w:rsidRDefault="00185530" w:rsidP="00185530">
      <w:pPr>
        <w:spacing w:line="360" w:lineRule="auto"/>
        <w:contextualSpacing/>
        <w:jc w:val="center"/>
        <w:rPr>
          <w:rFonts w:ascii="Times New Roman" w:hAnsi="Times New Roman" w:cs="Times New Roman"/>
          <w:sz w:val="24"/>
          <w:szCs w:val="24"/>
        </w:rPr>
      </w:pPr>
    </w:p>
    <w:p w14:paraId="507308BD" w14:textId="68232AAD" w:rsidR="00185530" w:rsidRPr="00C75B13" w:rsidRDefault="00185530" w:rsidP="00185530">
      <w:pPr>
        <w:spacing w:line="360" w:lineRule="auto"/>
        <w:contextualSpacing/>
        <w:jc w:val="center"/>
        <w:rPr>
          <w:rFonts w:ascii="Times New Roman" w:hAnsi="Times New Roman" w:cs="Times New Roman"/>
          <w:sz w:val="24"/>
          <w:szCs w:val="24"/>
        </w:rPr>
      </w:pPr>
    </w:p>
    <w:p w14:paraId="28291DE5" w14:textId="4C6C9502" w:rsidR="00185530" w:rsidRPr="00C75B13" w:rsidRDefault="00185530" w:rsidP="00185530">
      <w:pPr>
        <w:spacing w:line="360" w:lineRule="auto"/>
        <w:contextualSpacing/>
        <w:jc w:val="center"/>
        <w:rPr>
          <w:rFonts w:ascii="Times New Roman" w:hAnsi="Times New Roman" w:cs="Times New Roman"/>
          <w:sz w:val="24"/>
          <w:szCs w:val="24"/>
        </w:rPr>
      </w:pPr>
    </w:p>
    <w:p w14:paraId="7C9D5E1E" w14:textId="3C30906C" w:rsidR="00185530" w:rsidRPr="00C75B13" w:rsidRDefault="00185530" w:rsidP="00185530">
      <w:pPr>
        <w:spacing w:line="360" w:lineRule="auto"/>
        <w:contextualSpacing/>
        <w:jc w:val="center"/>
        <w:rPr>
          <w:rFonts w:ascii="Times New Roman" w:hAnsi="Times New Roman" w:cs="Times New Roman"/>
          <w:sz w:val="24"/>
          <w:szCs w:val="24"/>
        </w:rPr>
      </w:pPr>
    </w:p>
    <w:p w14:paraId="2E214BE3" w14:textId="4E691656" w:rsidR="00185530" w:rsidRPr="00C75B13" w:rsidRDefault="00185530" w:rsidP="00185530">
      <w:pPr>
        <w:spacing w:line="360" w:lineRule="auto"/>
        <w:contextualSpacing/>
        <w:jc w:val="center"/>
        <w:rPr>
          <w:rFonts w:ascii="Times New Roman" w:hAnsi="Times New Roman" w:cs="Times New Roman"/>
          <w:sz w:val="24"/>
          <w:szCs w:val="24"/>
        </w:rPr>
      </w:pPr>
    </w:p>
    <w:p w14:paraId="308AB709" w14:textId="549CAD49" w:rsidR="00185530" w:rsidRPr="00C75B13" w:rsidRDefault="00185530" w:rsidP="00185530">
      <w:pPr>
        <w:spacing w:line="360" w:lineRule="auto"/>
        <w:contextualSpacing/>
        <w:jc w:val="center"/>
        <w:rPr>
          <w:rFonts w:ascii="Times New Roman" w:hAnsi="Times New Roman" w:cs="Times New Roman"/>
          <w:sz w:val="24"/>
          <w:szCs w:val="24"/>
        </w:rPr>
      </w:pPr>
    </w:p>
    <w:p w14:paraId="19B09B45" w14:textId="27416010" w:rsidR="00185530" w:rsidRPr="00C75B13" w:rsidRDefault="00185530" w:rsidP="00185530">
      <w:pPr>
        <w:spacing w:line="360" w:lineRule="auto"/>
        <w:contextualSpacing/>
        <w:jc w:val="center"/>
        <w:rPr>
          <w:rFonts w:ascii="Times New Roman" w:hAnsi="Times New Roman" w:cs="Times New Roman"/>
          <w:sz w:val="24"/>
          <w:szCs w:val="24"/>
        </w:rPr>
      </w:pPr>
    </w:p>
    <w:p w14:paraId="120F0FEB" w14:textId="66E2767F" w:rsidR="00185530" w:rsidRPr="00C75B13" w:rsidRDefault="00185530" w:rsidP="00185530">
      <w:pPr>
        <w:spacing w:line="360" w:lineRule="auto"/>
        <w:contextualSpacing/>
        <w:jc w:val="center"/>
        <w:rPr>
          <w:rFonts w:ascii="Times New Roman" w:hAnsi="Times New Roman" w:cs="Times New Roman"/>
          <w:sz w:val="24"/>
          <w:szCs w:val="24"/>
        </w:rPr>
      </w:pPr>
    </w:p>
    <w:p w14:paraId="18E8D4F5" w14:textId="373E8748" w:rsidR="00185530" w:rsidRPr="00C75B13" w:rsidRDefault="00185530" w:rsidP="00185530">
      <w:pPr>
        <w:spacing w:line="360" w:lineRule="auto"/>
        <w:contextualSpacing/>
        <w:jc w:val="center"/>
        <w:rPr>
          <w:rFonts w:ascii="Times New Roman" w:hAnsi="Times New Roman" w:cs="Times New Roman"/>
          <w:sz w:val="24"/>
          <w:szCs w:val="24"/>
        </w:rPr>
      </w:pPr>
    </w:p>
    <w:p w14:paraId="47C22F1E" w14:textId="4822F9DE" w:rsidR="00185530" w:rsidRPr="00C75B13" w:rsidRDefault="00185530" w:rsidP="00185530">
      <w:pPr>
        <w:spacing w:line="360" w:lineRule="auto"/>
        <w:contextualSpacing/>
        <w:jc w:val="center"/>
        <w:rPr>
          <w:rFonts w:ascii="Times New Roman" w:hAnsi="Times New Roman" w:cs="Times New Roman"/>
          <w:sz w:val="24"/>
          <w:szCs w:val="24"/>
        </w:rPr>
      </w:pPr>
    </w:p>
    <w:p w14:paraId="4DA8EE39" w14:textId="77777777" w:rsidR="00185530" w:rsidRPr="00C75B13" w:rsidRDefault="00185530" w:rsidP="00B63650">
      <w:pPr>
        <w:spacing w:after="0" w:line="240" w:lineRule="auto"/>
        <w:rPr>
          <w:rFonts w:ascii="Times New Roman" w:hAnsi="Times New Roman" w:cs="Times New Roman"/>
          <w:b/>
          <w:sz w:val="24"/>
          <w:szCs w:val="24"/>
        </w:rPr>
      </w:pPr>
    </w:p>
    <w:p w14:paraId="63DE2A19" w14:textId="77777777" w:rsidR="00185530" w:rsidRPr="00C75B13" w:rsidRDefault="00185530" w:rsidP="00B63650">
      <w:pPr>
        <w:spacing w:after="0" w:line="240" w:lineRule="auto"/>
        <w:rPr>
          <w:rFonts w:ascii="Times New Roman" w:hAnsi="Times New Roman" w:cs="Times New Roman"/>
          <w:b/>
          <w:sz w:val="24"/>
          <w:szCs w:val="24"/>
        </w:rPr>
      </w:pPr>
    </w:p>
    <w:p w14:paraId="2B4F6060" w14:textId="77777777" w:rsidR="00185530" w:rsidRPr="00C75B13" w:rsidRDefault="00185530" w:rsidP="00B63650">
      <w:pPr>
        <w:spacing w:after="0" w:line="240" w:lineRule="auto"/>
        <w:rPr>
          <w:rFonts w:ascii="Times New Roman" w:hAnsi="Times New Roman" w:cs="Times New Roman"/>
          <w:b/>
          <w:sz w:val="24"/>
          <w:szCs w:val="24"/>
        </w:rPr>
      </w:pPr>
    </w:p>
    <w:p w14:paraId="154FDF66" w14:textId="0CAE2EDE" w:rsidR="004C7F41" w:rsidRPr="00C75B13" w:rsidRDefault="004D6C2D" w:rsidP="00B63650">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4DB574E" wp14:editId="1BBF15A5">
            <wp:extent cx="4472940" cy="2910840"/>
            <wp:effectExtent l="0" t="0" r="3810" b="3810"/>
            <wp:docPr id="11" name="Picture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72940" cy="2910840"/>
                    </a:xfrm>
                    <a:prstGeom prst="rect">
                      <a:avLst/>
                    </a:prstGeom>
                    <a:noFill/>
                    <a:ln>
                      <a:noFill/>
                    </a:ln>
                  </pic:spPr>
                </pic:pic>
              </a:graphicData>
            </a:graphic>
          </wp:inline>
        </w:drawing>
      </w:r>
    </w:p>
    <w:p w14:paraId="452B345B" w14:textId="77777777" w:rsidR="00B63650" w:rsidRPr="00C75B13" w:rsidRDefault="00B63650" w:rsidP="00B63650">
      <w:pPr>
        <w:spacing w:line="240" w:lineRule="auto"/>
        <w:contextualSpacing/>
        <w:jc w:val="center"/>
        <w:rPr>
          <w:rFonts w:ascii="Times New Roman" w:hAnsi="Times New Roman" w:cs="Times New Roman"/>
          <w:sz w:val="10"/>
          <w:szCs w:val="10"/>
        </w:rPr>
      </w:pPr>
    </w:p>
    <w:p w14:paraId="466AD74E" w14:textId="77777777" w:rsidR="001066B4" w:rsidRPr="00C75B13" w:rsidRDefault="001066B4" w:rsidP="00185530">
      <w:pPr>
        <w:spacing w:line="360" w:lineRule="auto"/>
        <w:contextualSpacing/>
        <w:jc w:val="center"/>
        <w:rPr>
          <w:rFonts w:ascii="Times New Roman" w:hAnsi="Times New Roman" w:cs="Times New Roman"/>
          <w:sz w:val="4"/>
          <w:szCs w:val="4"/>
        </w:rPr>
      </w:pPr>
    </w:p>
    <w:p w14:paraId="5F704D0F" w14:textId="1944DCF2" w:rsidR="00B63650" w:rsidRPr="00C75B13" w:rsidRDefault="000C6B61" w:rsidP="0018553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Figure 31</w:t>
      </w:r>
      <w:r w:rsidR="00B63650" w:rsidRPr="00C75B13">
        <w:rPr>
          <w:rFonts w:ascii="Times New Roman" w:hAnsi="Times New Roman" w:cs="Times New Roman"/>
          <w:sz w:val="24"/>
          <w:szCs w:val="24"/>
        </w:rPr>
        <w:t>: XY View Dose Map [</w:t>
      </w:r>
      <w:proofErr w:type="spellStart"/>
      <w:r w:rsidR="00B63650" w:rsidRPr="00C75B13">
        <w:rPr>
          <w:rFonts w:ascii="Times New Roman" w:hAnsi="Times New Roman" w:cs="Times New Roman"/>
          <w:sz w:val="24"/>
          <w:szCs w:val="24"/>
        </w:rPr>
        <w:t>kGy</w:t>
      </w:r>
      <w:proofErr w:type="spellEnd"/>
      <w:r w:rsidR="00B63650" w:rsidRPr="00C75B13">
        <w:rPr>
          <w:rFonts w:ascii="Times New Roman" w:hAnsi="Times New Roman" w:cs="Times New Roman"/>
          <w:sz w:val="24"/>
          <w:szCs w:val="24"/>
        </w:rPr>
        <w:t>/</w:t>
      </w:r>
      <w:proofErr w:type="spellStart"/>
      <w:r w:rsidR="00B63650" w:rsidRPr="00C75B13">
        <w:rPr>
          <w:rFonts w:ascii="Times New Roman" w:hAnsi="Times New Roman" w:cs="Times New Roman"/>
          <w:sz w:val="24"/>
          <w:szCs w:val="24"/>
        </w:rPr>
        <w:t>hr</w:t>
      </w:r>
      <w:proofErr w:type="spellEnd"/>
      <w:r w:rsidR="00B63650" w:rsidRPr="00C75B13">
        <w:rPr>
          <w:rFonts w:ascii="Times New Roman" w:hAnsi="Times New Roman" w:cs="Times New Roman"/>
          <w:sz w:val="24"/>
          <w:szCs w:val="24"/>
        </w:rPr>
        <w:t>] without Beehive, Maximum Beamline Dose of 25kGy/</w:t>
      </w:r>
      <w:proofErr w:type="spellStart"/>
      <w:r w:rsidR="00B63650" w:rsidRPr="00C75B13">
        <w:rPr>
          <w:rFonts w:ascii="Times New Roman" w:hAnsi="Times New Roman" w:cs="Times New Roman"/>
          <w:sz w:val="24"/>
          <w:szCs w:val="24"/>
        </w:rPr>
        <w:t>hr</w:t>
      </w:r>
      <w:proofErr w:type="spellEnd"/>
      <w:r w:rsidR="00B63650" w:rsidRPr="00C75B13">
        <w:rPr>
          <w:rFonts w:ascii="Times New Roman" w:hAnsi="Times New Roman" w:cs="Times New Roman"/>
          <w:sz w:val="24"/>
          <w:szCs w:val="24"/>
        </w:rPr>
        <w:t xml:space="preserve"> and Primary Wall Thickness of 8.5 </w:t>
      </w:r>
      <w:proofErr w:type="spellStart"/>
      <w:r w:rsidR="00B63650" w:rsidRPr="00C75B13">
        <w:rPr>
          <w:rFonts w:ascii="Times New Roman" w:hAnsi="Times New Roman" w:cs="Times New Roman"/>
          <w:sz w:val="24"/>
          <w:szCs w:val="24"/>
        </w:rPr>
        <w:t>ft</w:t>
      </w:r>
      <w:proofErr w:type="spellEnd"/>
    </w:p>
    <w:p w14:paraId="75F8A8CA" w14:textId="77777777" w:rsidR="00B63650" w:rsidRPr="00C75B13" w:rsidRDefault="00B63650" w:rsidP="00633424">
      <w:pPr>
        <w:spacing w:after="0" w:line="480" w:lineRule="auto"/>
        <w:rPr>
          <w:rFonts w:ascii="Times New Roman" w:hAnsi="Times New Roman" w:cs="Times New Roman"/>
          <w:b/>
          <w:sz w:val="24"/>
          <w:szCs w:val="24"/>
        </w:rPr>
      </w:pPr>
    </w:p>
    <w:p w14:paraId="3217FE8B" w14:textId="77777777" w:rsidR="004C7F41" w:rsidRPr="00C75B13" w:rsidRDefault="004C7F41" w:rsidP="00633424">
      <w:pPr>
        <w:spacing w:after="0" w:line="480" w:lineRule="auto"/>
        <w:rPr>
          <w:rFonts w:ascii="Times New Roman" w:hAnsi="Times New Roman" w:cs="Times New Roman"/>
          <w:b/>
          <w:sz w:val="24"/>
          <w:szCs w:val="24"/>
        </w:rPr>
      </w:pPr>
    </w:p>
    <w:p w14:paraId="2EABFDFF" w14:textId="06782759" w:rsidR="00185530" w:rsidRPr="00C75B13" w:rsidRDefault="00185530" w:rsidP="00633424">
      <w:pPr>
        <w:spacing w:after="0" w:line="480" w:lineRule="auto"/>
        <w:rPr>
          <w:rFonts w:ascii="Times New Roman" w:hAnsi="Times New Roman" w:cs="Times New Roman"/>
          <w:b/>
          <w:sz w:val="24"/>
          <w:szCs w:val="24"/>
        </w:rPr>
        <w:sectPr w:rsidR="00185530" w:rsidRPr="00C75B13" w:rsidSect="004C7F41">
          <w:pgSz w:w="15840" w:h="12240" w:orient="landscape"/>
          <w:pgMar w:top="720" w:right="720" w:bottom="720" w:left="720" w:header="720" w:footer="720" w:gutter="0"/>
          <w:cols w:num="2" w:space="720"/>
          <w:docGrid w:linePitch="360"/>
        </w:sectPr>
      </w:pPr>
    </w:p>
    <w:p w14:paraId="15495596" w14:textId="4A8A3AA7" w:rsidR="004C7F41" w:rsidRPr="00C75B13" w:rsidRDefault="004C7F41" w:rsidP="001066B4">
      <w:pPr>
        <w:spacing w:after="0" w:line="480" w:lineRule="auto"/>
        <w:jc w:val="center"/>
        <w:rPr>
          <w:rFonts w:ascii="Times New Roman" w:hAnsi="Times New Roman" w:cs="Times New Roman"/>
          <w:b/>
          <w:sz w:val="24"/>
          <w:szCs w:val="24"/>
          <w14:textOutline w14:w="9525" w14:cap="rnd" w14:cmpd="sng" w14:algn="ctr">
            <w14:solidFill>
              <w14:schemeClr w14:val="tx1"/>
            </w14:solidFill>
            <w14:prstDash w14:val="solid"/>
            <w14:bevel/>
          </w14:textOutline>
        </w:rPr>
      </w:pPr>
      <w:r w:rsidRPr="00C75B13">
        <w:rPr>
          <w:rFonts w:ascii="Times New Roman" w:hAnsi="Times New Roman" w:cs="Times New Roman"/>
          <w:b/>
          <w:noProof/>
          <w:sz w:val="24"/>
          <w:szCs w:val="24"/>
        </w:rPr>
        <w:lastRenderedPageBreak/>
        <w:drawing>
          <wp:inline distT="0" distB="0" distL="0" distR="0" wp14:anchorId="396507ED" wp14:editId="19990CAE">
            <wp:extent cx="3893820" cy="3572523"/>
            <wp:effectExtent l="19050" t="19050" r="11430" b="27940"/>
            <wp:docPr id="16" name="Picture 16" descr="C:\Users\sknru\AppData\Local\Microsoft\Windows\INetCache\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knru\AppData\Local\Microsoft\Windows\INetCache\Content.Word\4.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6167" cy="3583851"/>
                    </a:xfrm>
                    <a:prstGeom prst="rect">
                      <a:avLst/>
                    </a:prstGeom>
                    <a:noFill/>
                    <a:ln>
                      <a:solidFill>
                        <a:schemeClr val="accent1"/>
                      </a:solidFill>
                    </a:ln>
                  </pic:spPr>
                </pic:pic>
              </a:graphicData>
            </a:graphic>
          </wp:inline>
        </w:drawing>
      </w:r>
    </w:p>
    <w:p w14:paraId="30E491D9" w14:textId="11D5A776" w:rsidR="001066B4" w:rsidRPr="00C75B13" w:rsidRDefault="000C6B61" w:rsidP="001066B4">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Figure 32</w:t>
      </w:r>
      <w:r w:rsidR="00B63650" w:rsidRPr="00C75B13">
        <w:rPr>
          <w:rFonts w:ascii="Times New Roman" w:hAnsi="Times New Roman" w:cs="Times New Roman"/>
          <w:sz w:val="24"/>
          <w:szCs w:val="24"/>
        </w:rPr>
        <w:t>: Zoomed XY View Dose Map [</w:t>
      </w:r>
      <w:proofErr w:type="spellStart"/>
      <w:r w:rsidR="00B63650" w:rsidRPr="00C75B13">
        <w:rPr>
          <w:rFonts w:ascii="Times New Roman" w:hAnsi="Times New Roman" w:cs="Times New Roman"/>
          <w:sz w:val="24"/>
          <w:szCs w:val="24"/>
        </w:rPr>
        <w:t>kGy</w:t>
      </w:r>
      <w:proofErr w:type="spellEnd"/>
      <w:r w:rsidR="00B63650" w:rsidRPr="00C75B13">
        <w:rPr>
          <w:rFonts w:ascii="Times New Roman" w:hAnsi="Times New Roman" w:cs="Times New Roman"/>
          <w:sz w:val="24"/>
          <w:szCs w:val="24"/>
        </w:rPr>
        <w:t>/</w:t>
      </w:r>
      <w:proofErr w:type="spellStart"/>
      <w:r w:rsidR="00B63650" w:rsidRPr="00C75B13">
        <w:rPr>
          <w:rFonts w:ascii="Times New Roman" w:hAnsi="Times New Roman" w:cs="Times New Roman"/>
          <w:sz w:val="24"/>
          <w:szCs w:val="24"/>
        </w:rPr>
        <w:t>hr</w:t>
      </w:r>
      <w:proofErr w:type="spellEnd"/>
      <w:r w:rsidR="00B63650" w:rsidRPr="00C75B13">
        <w:rPr>
          <w:rFonts w:ascii="Times New Roman" w:hAnsi="Times New Roman" w:cs="Times New Roman"/>
          <w:sz w:val="24"/>
          <w:szCs w:val="24"/>
        </w:rPr>
        <w:t>] without Beehive, Maximum Beamline Dose of 25kGy/</w:t>
      </w:r>
      <w:proofErr w:type="spellStart"/>
      <w:r w:rsidR="00B63650" w:rsidRPr="00C75B13">
        <w:rPr>
          <w:rFonts w:ascii="Times New Roman" w:hAnsi="Times New Roman" w:cs="Times New Roman"/>
          <w:sz w:val="24"/>
          <w:szCs w:val="24"/>
        </w:rPr>
        <w:t>hr</w:t>
      </w:r>
      <w:proofErr w:type="spellEnd"/>
      <w:r w:rsidR="00B63650" w:rsidRPr="00C75B13">
        <w:rPr>
          <w:rFonts w:ascii="Times New Roman" w:hAnsi="Times New Roman" w:cs="Times New Roman"/>
          <w:sz w:val="24"/>
          <w:szCs w:val="24"/>
        </w:rPr>
        <w:t xml:space="preserve"> and </w:t>
      </w:r>
      <w:r w:rsidR="001066B4" w:rsidRPr="00C75B13">
        <w:rPr>
          <w:rFonts w:ascii="Times New Roman" w:hAnsi="Times New Roman" w:cs="Times New Roman"/>
          <w:sz w:val="24"/>
          <w:szCs w:val="24"/>
        </w:rPr>
        <w:t xml:space="preserve">Primary Wall Thickness of 6.5 </w:t>
      </w:r>
      <w:proofErr w:type="spellStart"/>
      <w:r w:rsidR="001066B4" w:rsidRPr="00C75B13">
        <w:rPr>
          <w:rFonts w:ascii="Times New Roman" w:hAnsi="Times New Roman" w:cs="Times New Roman"/>
          <w:sz w:val="24"/>
          <w:szCs w:val="24"/>
        </w:rPr>
        <w:t>ft</w:t>
      </w:r>
      <w:proofErr w:type="spellEnd"/>
    </w:p>
    <w:p w14:paraId="294255D5" w14:textId="77777777" w:rsidR="001066B4" w:rsidRPr="00C75B13" w:rsidRDefault="001066B4" w:rsidP="001066B4">
      <w:pPr>
        <w:spacing w:line="360" w:lineRule="auto"/>
        <w:contextualSpacing/>
        <w:jc w:val="center"/>
        <w:rPr>
          <w:rFonts w:ascii="Times New Roman" w:hAnsi="Times New Roman" w:cs="Times New Roman"/>
          <w:sz w:val="16"/>
          <w:szCs w:val="16"/>
        </w:rPr>
      </w:pPr>
    </w:p>
    <w:p w14:paraId="4C860E78" w14:textId="77777777" w:rsidR="000C6B61" w:rsidRDefault="000C6B61" w:rsidP="001066B4">
      <w:pPr>
        <w:spacing w:line="480" w:lineRule="auto"/>
        <w:contextualSpacing/>
        <w:rPr>
          <w:rFonts w:ascii="Times New Roman" w:hAnsi="Times New Roman" w:cs="Times New Roman"/>
          <w:sz w:val="24"/>
          <w:szCs w:val="24"/>
        </w:rPr>
      </w:pPr>
    </w:p>
    <w:p w14:paraId="482644F7" w14:textId="4DE5EFB4" w:rsidR="001066B4" w:rsidRPr="00C75B13" w:rsidRDefault="001066B4" w:rsidP="001066B4">
      <w:pPr>
        <w:spacing w:line="480" w:lineRule="auto"/>
        <w:contextualSpacing/>
        <w:rPr>
          <w:rFonts w:ascii="Times New Roman" w:hAnsi="Times New Roman" w:cs="Times New Roman"/>
          <w:sz w:val="24"/>
          <w:szCs w:val="24"/>
        </w:rPr>
      </w:pPr>
      <w:r w:rsidRPr="00C75B13">
        <w:rPr>
          <w:rFonts w:ascii="Times New Roman" w:hAnsi="Times New Roman" w:cs="Times New Roman"/>
          <w:sz w:val="24"/>
          <w:szCs w:val="24"/>
        </w:rPr>
        <w:t xml:space="preserve">From these dose maps, it is clear that a primary wall thickness of 8.5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effectively eliminates substantial doses to both the staff and public. The 6.5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thick concrete primary barrier did not eliminate the dose completely and leaked a dose rate of approximately 5.002E-4 </w:t>
      </w:r>
      <w:proofErr w:type="spellStart"/>
      <w:r w:rsidRPr="00C75B13">
        <w:rPr>
          <w:rFonts w:ascii="Times New Roman" w:hAnsi="Times New Roman" w:cs="Times New Roman"/>
          <w:sz w:val="24"/>
          <w:szCs w:val="24"/>
        </w:rPr>
        <w:t>kGy</w:t>
      </w:r>
      <w:proofErr w:type="spellEnd"/>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hr</w:t>
      </w:r>
      <w:proofErr w:type="spellEnd"/>
      <w:r w:rsidRPr="00C75B13">
        <w:rPr>
          <w:rFonts w:ascii="Times New Roman" w:hAnsi="Times New Roman" w:cs="Times New Roman"/>
          <w:sz w:val="24"/>
          <w:szCs w:val="24"/>
        </w:rPr>
        <w:t xml:space="preserve"> as visualized in Figure 34. This dose rate when converted to </w:t>
      </w:r>
      <w:proofErr w:type="spellStart"/>
      <w:r w:rsidRPr="00C75B13">
        <w:rPr>
          <w:rFonts w:ascii="Times New Roman" w:hAnsi="Times New Roman" w:cs="Times New Roman"/>
          <w:sz w:val="24"/>
          <w:szCs w:val="24"/>
        </w:rPr>
        <w:t>mSv</w:t>
      </w:r>
      <w:proofErr w:type="spellEnd"/>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wk</w:t>
      </w:r>
      <w:proofErr w:type="spellEnd"/>
      <w:r w:rsidRPr="00C75B13">
        <w:rPr>
          <w:rFonts w:ascii="Times New Roman" w:hAnsi="Times New Roman" w:cs="Times New Roman"/>
          <w:sz w:val="24"/>
          <w:szCs w:val="24"/>
        </w:rPr>
        <w:t xml:space="preserve"> provides the substantial dose of</w:t>
      </w:r>
      <w:r w:rsidR="00597FCF" w:rsidRPr="00C75B13">
        <w:rPr>
          <w:rFonts w:ascii="Times New Roman" w:hAnsi="Times New Roman" w:cs="Times New Roman"/>
          <w:sz w:val="24"/>
          <w:szCs w:val="24"/>
        </w:rPr>
        <w:t xml:space="preserve"> </w:t>
      </w:r>
      <w:r w:rsidRPr="00C75B13">
        <w:rPr>
          <w:rFonts w:ascii="Times New Roman" w:hAnsi="Times New Roman" w:cs="Times New Roman"/>
          <w:sz w:val="24"/>
          <w:szCs w:val="24"/>
        </w:rPr>
        <w:t xml:space="preserve">84,047 </w:t>
      </w:r>
      <w:proofErr w:type="spellStart"/>
      <w:r w:rsidRPr="00C75B13">
        <w:rPr>
          <w:rFonts w:ascii="Times New Roman" w:hAnsi="Times New Roman" w:cs="Times New Roman"/>
          <w:sz w:val="24"/>
          <w:szCs w:val="24"/>
        </w:rPr>
        <w:t>mSv</w:t>
      </w:r>
      <w:proofErr w:type="spellEnd"/>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wk</w:t>
      </w:r>
      <w:proofErr w:type="spellEnd"/>
      <w:r w:rsidRPr="00C75B13">
        <w:rPr>
          <w:rFonts w:ascii="Times New Roman" w:hAnsi="Times New Roman" w:cs="Times New Roman"/>
          <w:sz w:val="24"/>
          <w:szCs w:val="24"/>
        </w:rPr>
        <w:t xml:space="preserve"> inside the facility or controlled area. This dose rate is above the 0.1 </w:t>
      </w:r>
      <w:proofErr w:type="spellStart"/>
      <w:r w:rsidRPr="00C75B13">
        <w:rPr>
          <w:rFonts w:ascii="Times New Roman" w:hAnsi="Times New Roman" w:cs="Times New Roman"/>
          <w:sz w:val="24"/>
          <w:szCs w:val="24"/>
        </w:rPr>
        <w:t>mSv</w:t>
      </w:r>
      <w:proofErr w:type="spellEnd"/>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wk</w:t>
      </w:r>
      <w:proofErr w:type="spellEnd"/>
      <w:r w:rsidRPr="00C75B13">
        <w:rPr>
          <w:rFonts w:ascii="Times New Roman" w:hAnsi="Times New Roman" w:cs="Times New Roman"/>
          <w:sz w:val="24"/>
          <w:szCs w:val="24"/>
        </w:rPr>
        <w:t xml:space="preserve"> requirement given by the NCRP 151</w:t>
      </w:r>
      <w:r w:rsidR="000C6B61">
        <w:rPr>
          <w:rFonts w:ascii="Times New Roman" w:hAnsi="Times New Roman" w:cs="Times New Roman"/>
          <w:sz w:val="24"/>
          <w:szCs w:val="24"/>
        </w:rPr>
        <w:t xml:space="preserve"> [12]</w:t>
      </w:r>
      <w:r w:rsidRPr="00C75B13">
        <w:rPr>
          <w:rFonts w:ascii="Times New Roman" w:hAnsi="Times New Roman" w:cs="Times New Roman"/>
          <w:sz w:val="24"/>
          <w:szCs w:val="24"/>
        </w:rPr>
        <w:t xml:space="preserve">. As a result, it is clear that 6.5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thick concrete primary barrier wall is too thin to attenuate the amount of dose necessary and an 8.5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thick concrete primary barrier should instead be used. This thickness has repeatedly shown its capability to limit doses and remove all dose and meet the 0.1 </w:t>
      </w:r>
      <w:proofErr w:type="spellStart"/>
      <w:r w:rsidRPr="00C75B13">
        <w:rPr>
          <w:rFonts w:ascii="Times New Roman" w:hAnsi="Times New Roman" w:cs="Times New Roman"/>
          <w:sz w:val="24"/>
          <w:szCs w:val="24"/>
        </w:rPr>
        <w:t>mSv</w:t>
      </w:r>
      <w:proofErr w:type="spellEnd"/>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wk</w:t>
      </w:r>
      <w:proofErr w:type="spellEnd"/>
      <w:r w:rsidRPr="00C75B13">
        <w:rPr>
          <w:rFonts w:ascii="Times New Roman" w:hAnsi="Times New Roman" w:cs="Times New Roman"/>
          <w:sz w:val="24"/>
          <w:szCs w:val="24"/>
        </w:rPr>
        <w:t xml:space="preserve"> for controlled areas and 0.02 </w:t>
      </w:r>
      <w:proofErr w:type="spellStart"/>
      <w:r w:rsidRPr="00C75B13">
        <w:rPr>
          <w:rFonts w:ascii="Times New Roman" w:hAnsi="Times New Roman" w:cs="Times New Roman"/>
          <w:sz w:val="24"/>
          <w:szCs w:val="24"/>
        </w:rPr>
        <w:t>mSv</w:t>
      </w:r>
      <w:proofErr w:type="spellEnd"/>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wk</w:t>
      </w:r>
      <w:proofErr w:type="spellEnd"/>
      <w:r w:rsidRPr="00C75B13">
        <w:rPr>
          <w:rFonts w:ascii="Times New Roman" w:hAnsi="Times New Roman" w:cs="Times New Roman"/>
          <w:sz w:val="24"/>
          <w:szCs w:val="24"/>
        </w:rPr>
        <w:t xml:space="preserve"> </w:t>
      </w:r>
      <w:r w:rsidRPr="00C75B13">
        <w:rPr>
          <w:rFonts w:ascii="Times New Roman" w:hAnsi="Times New Roman" w:cs="Times New Roman"/>
          <w:sz w:val="24"/>
          <w:szCs w:val="24"/>
        </w:rPr>
        <w:lastRenderedPageBreak/>
        <w:t xml:space="preserve">for uncontrolled areas. As consequence of these simulations, the final facility design shall implement a primary wall thickness of 8.5 </w:t>
      </w:r>
      <w:proofErr w:type="spellStart"/>
      <w:r w:rsidRPr="00C75B13">
        <w:rPr>
          <w:rFonts w:ascii="Times New Roman" w:hAnsi="Times New Roman" w:cs="Times New Roman"/>
          <w:sz w:val="24"/>
          <w:szCs w:val="24"/>
        </w:rPr>
        <w:t>ft</w:t>
      </w:r>
      <w:proofErr w:type="spellEnd"/>
      <w:r w:rsidRPr="00C75B13">
        <w:rPr>
          <w:rFonts w:ascii="Times New Roman" w:hAnsi="Times New Roman" w:cs="Times New Roman"/>
          <w:sz w:val="24"/>
          <w:szCs w:val="24"/>
        </w:rPr>
        <w:t xml:space="preserve"> of concrete.</w:t>
      </w:r>
    </w:p>
    <w:p w14:paraId="195760B8" w14:textId="77777777" w:rsidR="001066B4" w:rsidRPr="00C75B13" w:rsidRDefault="001066B4" w:rsidP="001066B4">
      <w:pPr>
        <w:spacing w:line="360" w:lineRule="auto"/>
        <w:contextualSpacing/>
        <w:jc w:val="center"/>
        <w:rPr>
          <w:rFonts w:ascii="Times New Roman" w:hAnsi="Times New Roman" w:cs="Times New Roman"/>
          <w:sz w:val="24"/>
          <w:szCs w:val="24"/>
        </w:rPr>
        <w:sectPr w:rsidR="001066B4" w:rsidRPr="00C75B13" w:rsidSect="00185530">
          <w:pgSz w:w="12240" w:h="15840"/>
          <w:pgMar w:top="1440" w:right="1440" w:bottom="1440" w:left="1440" w:header="720" w:footer="720" w:gutter="0"/>
          <w:cols w:space="720"/>
          <w:docGrid w:linePitch="360"/>
        </w:sectPr>
      </w:pPr>
    </w:p>
    <w:p w14:paraId="76991A28" w14:textId="286C6DF6" w:rsidR="00633424" w:rsidRPr="00C75B13" w:rsidRDefault="004511E7" w:rsidP="00633424">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lastRenderedPageBreak/>
        <w:t xml:space="preserve">Results - </w:t>
      </w:r>
      <w:r w:rsidR="00633424" w:rsidRPr="00C75B13">
        <w:rPr>
          <w:rFonts w:ascii="Times New Roman" w:hAnsi="Times New Roman" w:cs="Times New Roman"/>
          <w:b/>
          <w:sz w:val="24"/>
          <w:szCs w:val="24"/>
        </w:rPr>
        <w:t>Cost Analysis:</w:t>
      </w:r>
    </w:p>
    <w:p w14:paraId="6A8D663E" w14:textId="1EA9EDCC" w:rsidR="00633424" w:rsidRPr="00C75B13" w:rsidRDefault="00633424" w:rsidP="00633424">
      <w:p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To accurately perform a cost analysis of our irradiation facility, </w:t>
      </w:r>
      <w:r w:rsidR="009245A4" w:rsidRPr="00C75B13">
        <w:rPr>
          <w:rFonts w:ascii="Times New Roman" w:hAnsi="Times New Roman" w:cs="Times New Roman"/>
          <w:sz w:val="24"/>
          <w:szCs w:val="24"/>
        </w:rPr>
        <w:t xml:space="preserve">several </w:t>
      </w:r>
      <w:r w:rsidRPr="00C75B13">
        <w:rPr>
          <w:rFonts w:ascii="Times New Roman" w:hAnsi="Times New Roman" w:cs="Times New Roman"/>
          <w:sz w:val="24"/>
          <w:szCs w:val="24"/>
        </w:rPr>
        <w:t xml:space="preserve">assumptions </w:t>
      </w:r>
      <w:r w:rsidR="009245A4" w:rsidRPr="00C75B13">
        <w:rPr>
          <w:rFonts w:ascii="Times New Roman" w:hAnsi="Times New Roman" w:cs="Times New Roman"/>
          <w:sz w:val="24"/>
          <w:szCs w:val="24"/>
        </w:rPr>
        <w:t xml:space="preserve">were </w:t>
      </w:r>
      <w:r w:rsidRPr="00C75B13">
        <w:rPr>
          <w:rFonts w:ascii="Times New Roman" w:hAnsi="Times New Roman" w:cs="Times New Roman"/>
          <w:sz w:val="24"/>
          <w:szCs w:val="24"/>
        </w:rPr>
        <w:t xml:space="preserve">made. First, our total facility cost will only be significant to the hundreds of thousands of dollars, as certain cost variables are impossible to determine with certainty at our present location on the timeline of facility creation. Secondly, our cost estimate assumes that the facility operates continuously year round, or for 800 hours per year. Lastly, because expense information is highly protected, our efforts to glean some of this information from the irradiation company Sterigenics were rejected. So, we used the values given in </w:t>
      </w:r>
      <w:r w:rsidRPr="00C75B13">
        <w:rPr>
          <w:rFonts w:ascii="Times New Roman" w:hAnsi="Times New Roman" w:cs="Times New Roman"/>
          <w:i/>
          <w:sz w:val="24"/>
          <w:szCs w:val="24"/>
        </w:rPr>
        <w:t>Radiation Sterilization for Health Care Products: X-Ray, Gamma, and Electron Beam</w:t>
      </w:r>
      <w:r w:rsidRPr="00C75B13">
        <w:rPr>
          <w:rFonts w:ascii="Times New Roman" w:hAnsi="Times New Roman" w:cs="Times New Roman"/>
          <w:sz w:val="24"/>
          <w:szCs w:val="24"/>
        </w:rPr>
        <w:t xml:space="preserve"> as a guide for our cost analysis</w:t>
      </w:r>
      <w:r w:rsidR="000C6B61">
        <w:rPr>
          <w:rFonts w:ascii="Times New Roman" w:hAnsi="Times New Roman" w:cs="Times New Roman"/>
          <w:sz w:val="24"/>
          <w:szCs w:val="24"/>
        </w:rPr>
        <w:t xml:space="preserve"> [16</w:t>
      </w:r>
      <w:r w:rsidR="004D6C2D">
        <w:rPr>
          <w:rFonts w:ascii="Times New Roman" w:hAnsi="Times New Roman" w:cs="Times New Roman"/>
          <w:sz w:val="24"/>
          <w:szCs w:val="24"/>
        </w:rPr>
        <w:t>]</w:t>
      </w:r>
      <w:r w:rsidRPr="00C75B13">
        <w:rPr>
          <w:rFonts w:ascii="Times New Roman" w:hAnsi="Times New Roman" w:cs="Times New Roman"/>
          <w:sz w:val="24"/>
          <w:szCs w:val="24"/>
        </w:rPr>
        <w:t>. Our cost values are presented in dollars valued in 2015.</w:t>
      </w:r>
    </w:p>
    <w:p w14:paraId="64E1D3A9" w14:textId="00721561" w:rsidR="00633424" w:rsidRPr="00C75B13" w:rsidRDefault="00633424" w:rsidP="00633424">
      <w:pPr>
        <w:spacing w:line="480" w:lineRule="auto"/>
        <w:rPr>
          <w:rFonts w:ascii="Times New Roman" w:hAnsi="Times New Roman" w:cs="Times New Roman"/>
          <w:sz w:val="24"/>
          <w:szCs w:val="24"/>
        </w:rPr>
      </w:pPr>
      <w:r w:rsidRPr="00C75B13">
        <w:rPr>
          <w:rFonts w:ascii="Times New Roman" w:hAnsi="Times New Roman" w:cs="Times New Roman"/>
          <w:sz w:val="24"/>
          <w:szCs w:val="24"/>
        </w:rPr>
        <w:t>The two main categories that our facilities expenses fall into are capital costs and recurring costs.</w:t>
      </w:r>
      <w:r w:rsidR="00D31C45" w:rsidRPr="00C75B13">
        <w:rPr>
          <w:rFonts w:ascii="Times New Roman" w:hAnsi="Times New Roman" w:cs="Times New Roman"/>
          <w:sz w:val="24"/>
          <w:szCs w:val="24"/>
        </w:rPr>
        <w:t xml:space="preserve"> These are presented in Tables 3 and 4</w:t>
      </w:r>
      <w:r w:rsidRPr="00C75B13">
        <w:rPr>
          <w:rFonts w:ascii="Times New Roman" w:hAnsi="Times New Roman" w:cs="Times New Roman"/>
          <w:sz w:val="24"/>
          <w:szCs w:val="24"/>
        </w:rPr>
        <w:t xml:space="preserve">, respectively. The first and most intuitive capital costs are the land on which the facility will be built and the building that houses the accelerator. </w:t>
      </w:r>
      <w:r w:rsidRPr="00C75B13">
        <w:rPr>
          <w:rFonts w:ascii="Times New Roman" w:hAnsi="Times New Roman" w:cs="Times New Roman"/>
          <w:i/>
          <w:sz w:val="24"/>
          <w:szCs w:val="24"/>
        </w:rPr>
        <w:t>Radiation Sterilization</w:t>
      </w:r>
      <w:r w:rsidR="00A66077" w:rsidRPr="00C75B13">
        <w:rPr>
          <w:rFonts w:ascii="Times New Roman" w:hAnsi="Times New Roman" w:cs="Times New Roman"/>
          <w:sz w:val="24"/>
          <w:szCs w:val="24"/>
        </w:rPr>
        <w:t xml:space="preserve"> </w:t>
      </w:r>
      <w:r w:rsidR="00A66077" w:rsidRPr="00C75B13">
        <w:rPr>
          <w:rFonts w:ascii="Times New Roman" w:hAnsi="Times New Roman" w:cs="Times New Roman"/>
          <w:i/>
          <w:sz w:val="24"/>
          <w:szCs w:val="24"/>
        </w:rPr>
        <w:t>for Health Care Products: X-Ray, Gamma, and Electron Beam</w:t>
      </w:r>
      <w:r w:rsidR="00D31C45" w:rsidRPr="00C75B13">
        <w:rPr>
          <w:rFonts w:ascii="Times New Roman" w:hAnsi="Times New Roman" w:cs="Times New Roman"/>
          <w:sz w:val="24"/>
          <w:szCs w:val="24"/>
        </w:rPr>
        <w:t xml:space="preserve"> provides the values for Tables 3 and 4</w:t>
      </w:r>
      <w:r w:rsidRPr="00C75B13">
        <w:rPr>
          <w:rFonts w:ascii="Times New Roman" w:hAnsi="Times New Roman" w:cs="Times New Roman"/>
          <w:sz w:val="24"/>
          <w:szCs w:val="24"/>
        </w:rPr>
        <w:t>.</w:t>
      </w:r>
      <w:r w:rsidR="00A66077" w:rsidRPr="00C75B13">
        <w:rPr>
          <w:rFonts w:ascii="Times New Roman" w:hAnsi="Times New Roman" w:cs="Times New Roman"/>
          <w:sz w:val="24"/>
          <w:szCs w:val="24"/>
        </w:rPr>
        <w:t xml:space="preserve"> This was used for cost analysis of everything but the cost of the linear accelerator and the land and</w:t>
      </w:r>
      <w:r w:rsidR="008F1F21">
        <w:rPr>
          <w:rFonts w:ascii="Times New Roman" w:hAnsi="Times New Roman" w:cs="Times New Roman"/>
          <w:sz w:val="24"/>
          <w:szCs w:val="24"/>
        </w:rPr>
        <w:t xml:space="preserve"> building cost</w:t>
      </w:r>
      <w:r w:rsidR="00A66077" w:rsidRPr="00C75B13">
        <w:rPr>
          <w:rFonts w:ascii="Times New Roman" w:hAnsi="Times New Roman" w:cs="Times New Roman"/>
          <w:sz w:val="24"/>
          <w:szCs w:val="24"/>
        </w:rPr>
        <w:t>.</w:t>
      </w:r>
      <w:r w:rsidRPr="00C75B13">
        <w:rPr>
          <w:rFonts w:ascii="Times New Roman" w:hAnsi="Times New Roman" w:cs="Times New Roman"/>
          <w:sz w:val="24"/>
          <w:szCs w:val="24"/>
        </w:rPr>
        <w:t xml:space="preserve"> </w:t>
      </w:r>
      <w:r w:rsidR="00D02D08">
        <w:rPr>
          <w:rFonts w:ascii="Times New Roman" w:hAnsi="Times New Roman" w:cs="Times New Roman"/>
          <w:sz w:val="24"/>
          <w:szCs w:val="24"/>
        </w:rPr>
        <w:t>T</w:t>
      </w:r>
      <w:r w:rsidR="00A66077" w:rsidRPr="00C75B13">
        <w:rPr>
          <w:rFonts w:ascii="Times New Roman" w:hAnsi="Times New Roman" w:cs="Times New Roman"/>
          <w:sz w:val="24"/>
          <w:szCs w:val="24"/>
        </w:rPr>
        <w:t>he price of the line</w:t>
      </w:r>
      <w:r w:rsidR="00D02D08">
        <w:rPr>
          <w:rFonts w:ascii="Times New Roman" w:hAnsi="Times New Roman" w:cs="Times New Roman"/>
          <w:sz w:val="24"/>
          <w:szCs w:val="24"/>
        </w:rPr>
        <w:t>ar accelerator was found using a somewhat recent article published in 2013 to estimate a more accurate price that reflects the recent rise in expense of linear accelerators [17]. T</w:t>
      </w:r>
      <w:r w:rsidR="00C57433" w:rsidRPr="00C75B13">
        <w:rPr>
          <w:rFonts w:ascii="Times New Roman" w:hAnsi="Times New Roman" w:cs="Times New Roman"/>
          <w:sz w:val="24"/>
          <w:szCs w:val="24"/>
        </w:rPr>
        <w:t xml:space="preserve">he price from modernhealthcare.com was confirmed by a contact from </w:t>
      </w:r>
      <w:proofErr w:type="spellStart"/>
      <w:r w:rsidR="00C57433" w:rsidRPr="00C75B13">
        <w:rPr>
          <w:rFonts w:ascii="Times New Roman" w:hAnsi="Times New Roman" w:cs="Times New Roman"/>
          <w:sz w:val="24"/>
          <w:szCs w:val="24"/>
        </w:rPr>
        <w:t>Iotron</w:t>
      </w:r>
      <w:proofErr w:type="spellEnd"/>
      <w:r w:rsidR="00C57433" w:rsidRPr="00C75B13">
        <w:rPr>
          <w:rFonts w:ascii="Times New Roman" w:hAnsi="Times New Roman" w:cs="Times New Roman"/>
          <w:sz w:val="24"/>
          <w:szCs w:val="24"/>
        </w:rPr>
        <w:t xml:space="preserve"> that informed the team that a linear accelerator used to irradiate would cost between </w:t>
      </w:r>
      <w:r w:rsidR="008F1F21">
        <w:rPr>
          <w:rFonts w:ascii="Times New Roman" w:hAnsi="Times New Roman" w:cs="Times New Roman"/>
          <w:sz w:val="24"/>
          <w:szCs w:val="24"/>
        </w:rPr>
        <w:t>$</w:t>
      </w:r>
      <w:r w:rsidR="00C57433" w:rsidRPr="00C75B13">
        <w:rPr>
          <w:rFonts w:ascii="Times New Roman" w:hAnsi="Times New Roman" w:cs="Times New Roman"/>
          <w:sz w:val="24"/>
          <w:szCs w:val="24"/>
        </w:rPr>
        <w:t>2-3 million</w:t>
      </w:r>
      <w:r w:rsidR="00D02D08">
        <w:rPr>
          <w:rFonts w:ascii="Times New Roman" w:hAnsi="Times New Roman" w:cs="Times New Roman"/>
          <w:sz w:val="24"/>
          <w:szCs w:val="24"/>
        </w:rPr>
        <w:t xml:space="preserve"> [17]</w:t>
      </w:r>
      <w:r w:rsidR="00C57433" w:rsidRPr="00C75B13">
        <w:rPr>
          <w:rFonts w:ascii="Times New Roman" w:hAnsi="Times New Roman" w:cs="Times New Roman"/>
          <w:sz w:val="24"/>
          <w:szCs w:val="24"/>
        </w:rPr>
        <w:t>. T</w:t>
      </w:r>
      <w:r w:rsidR="00A66077" w:rsidRPr="00C75B13">
        <w:rPr>
          <w:rFonts w:ascii="Times New Roman" w:hAnsi="Times New Roman" w:cs="Times New Roman"/>
          <w:sz w:val="24"/>
          <w:szCs w:val="24"/>
        </w:rPr>
        <w:t xml:space="preserve">he building cost </w:t>
      </w:r>
      <w:r w:rsidR="00D02D08">
        <w:rPr>
          <w:rFonts w:ascii="Times New Roman" w:hAnsi="Times New Roman" w:cs="Times New Roman"/>
          <w:sz w:val="24"/>
          <w:szCs w:val="24"/>
        </w:rPr>
        <w:t xml:space="preserve">was estimated </w:t>
      </w:r>
      <w:r w:rsidR="00A66077" w:rsidRPr="00C75B13">
        <w:rPr>
          <w:rFonts w:ascii="Times New Roman" w:hAnsi="Times New Roman" w:cs="Times New Roman"/>
          <w:sz w:val="24"/>
          <w:szCs w:val="24"/>
        </w:rPr>
        <w:t>from an analysis of a standard cost per square foot of an indu</w:t>
      </w:r>
      <w:r w:rsidR="00D02D08">
        <w:rPr>
          <w:rFonts w:ascii="Times New Roman" w:hAnsi="Times New Roman" w:cs="Times New Roman"/>
          <w:sz w:val="24"/>
          <w:szCs w:val="24"/>
        </w:rPr>
        <w:t>strial building [18]</w:t>
      </w:r>
      <w:r w:rsidR="00A66077" w:rsidRPr="00C75B13">
        <w:rPr>
          <w:rFonts w:ascii="Times New Roman" w:hAnsi="Times New Roman" w:cs="Times New Roman"/>
          <w:sz w:val="24"/>
          <w:szCs w:val="24"/>
        </w:rPr>
        <w:t xml:space="preserve">. </w:t>
      </w:r>
      <w:r w:rsidRPr="00C75B13">
        <w:rPr>
          <w:rFonts w:ascii="Times New Roman" w:hAnsi="Times New Roman" w:cs="Times New Roman"/>
          <w:sz w:val="24"/>
          <w:szCs w:val="24"/>
        </w:rPr>
        <w:t xml:space="preserve">Most likely, our facility would not require as much land or as large of a building, </w:t>
      </w:r>
      <w:r w:rsidR="00A66077" w:rsidRPr="00C75B13">
        <w:rPr>
          <w:rFonts w:ascii="Times New Roman" w:hAnsi="Times New Roman" w:cs="Times New Roman"/>
          <w:sz w:val="24"/>
          <w:szCs w:val="24"/>
        </w:rPr>
        <w:t>so our cost value would be less</w:t>
      </w:r>
      <w:r w:rsidRPr="00C75B13">
        <w:rPr>
          <w:rFonts w:ascii="Times New Roman" w:hAnsi="Times New Roman" w:cs="Times New Roman"/>
          <w:sz w:val="24"/>
          <w:szCs w:val="24"/>
        </w:rPr>
        <w:t xml:space="preserve">. Inside the facility, an electron shield must be purchased and implemented to protect the facility staff and </w:t>
      </w:r>
      <w:r w:rsidRPr="00C75B13">
        <w:rPr>
          <w:rFonts w:ascii="Times New Roman" w:hAnsi="Times New Roman" w:cs="Times New Roman"/>
          <w:sz w:val="24"/>
          <w:szCs w:val="24"/>
        </w:rPr>
        <w:lastRenderedPageBreak/>
        <w:t xml:space="preserve">general public from radiation exposure. Most irradiation facilities employ conveyor systems to transport the material to be irradiated into and out of the target beam from the accelerator. This value shown in </w:t>
      </w:r>
      <w:r w:rsidR="000D7D8B" w:rsidRPr="00C75B13">
        <w:rPr>
          <w:rFonts w:ascii="Times New Roman" w:hAnsi="Times New Roman" w:cs="Times New Roman"/>
          <w:sz w:val="24"/>
          <w:szCs w:val="24"/>
        </w:rPr>
        <w:t>Table 3</w:t>
      </w:r>
      <w:r w:rsidRPr="00C75B13">
        <w:rPr>
          <w:rFonts w:ascii="Times New Roman" w:hAnsi="Times New Roman" w:cs="Times New Roman"/>
          <w:sz w:val="24"/>
          <w:szCs w:val="24"/>
        </w:rPr>
        <w:t xml:space="preserve"> includes the cost of a forklift used to place the beehives, the associated equipment, and possibly food and medical devices onto the conveyor system. To ensure the accelerator functions correctly, the accelerator must be properly designed and engineered. This work may need to be contracted, which adds to the capital costs. Finally, the electron beam must be commissioned, which includes verifying that the beam is performing correctly based on the function of the inner machinery of the accelerator.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F6B30" w:rsidRPr="00C75B13" w14:paraId="24F14B94" w14:textId="77777777" w:rsidTr="00CF6B30">
        <w:tc>
          <w:tcPr>
            <w:tcW w:w="9350" w:type="dxa"/>
            <w:gridSpan w:val="2"/>
            <w:tcBorders>
              <w:bottom w:val="double" w:sz="6" w:space="0" w:color="auto"/>
            </w:tcBorders>
            <w:vAlign w:val="center"/>
          </w:tcPr>
          <w:p w14:paraId="69CE5A0E" w14:textId="2A8C7A62" w:rsidR="00CF6B30" w:rsidRPr="00C75B13" w:rsidRDefault="00CF6B30" w:rsidP="00CF6B30">
            <w:pPr>
              <w:pStyle w:val="TableTitle"/>
              <w:rPr>
                <w:sz w:val="24"/>
              </w:rPr>
            </w:pPr>
            <w:r w:rsidRPr="00C75B13">
              <w:rPr>
                <w:sz w:val="24"/>
              </w:rPr>
              <w:t>TABLE II</w:t>
            </w:r>
            <w:r w:rsidR="0043727A" w:rsidRPr="00C75B13">
              <w:rPr>
                <w:sz w:val="24"/>
              </w:rPr>
              <w:t>I</w:t>
            </w:r>
          </w:p>
          <w:p w14:paraId="11CDF309" w14:textId="3CC0AA63" w:rsidR="00CF6B30" w:rsidRPr="00C75B13" w:rsidRDefault="00CF6B30" w:rsidP="00CF6B30">
            <w:pPr>
              <w:pStyle w:val="TableTitle"/>
              <w:rPr>
                <w:sz w:val="24"/>
              </w:rPr>
            </w:pPr>
            <w:r w:rsidRPr="00C75B13">
              <w:rPr>
                <w:sz w:val="24"/>
              </w:rPr>
              <w:t>Capital Costs</w:t>
            </w:r>
            <w:r w:rsidR="00D02D08">
              <w:rPr>
                <w:sz w:val="24"/>
              </w:rPr>
              <w:t xml:space="preserve"> [16]</w:t>
            </w:r>
          </w:p>
        </w:tc>
      </w:tr>
      <w:tr w:rsidR="00633424" w:rsidRPr="00C75B13" w14:paraId="2B93A385" w14:textId="77777777" w:rsidTr="00CF6B30">
        <w:tc>
          <w:tcPr>
            <w:tcW w:w="4675" w:type="dxa"/>
            <w:tcBorders>
              <w:top w:val="double" w:sz="6" w:space="0" w:color="auto"/>
              <w:bottom w:val="single" w:sz="8" w:space="0" w:color="auto"/>
            </w:tcBorders>
            <w:vAlign w:val="center"/>
          </w:tcPr>
          <w:p w14:paraId="4681DCC6"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Cost Item</w:t>
            </w:r>
          </w:p>
        </w:tc>
        <w:tc>
          <w:tcPr>
            <w:tcW w:w="4675" w:type="dxa"/>
            <w:tcBorders>
              <w:top w:val="double" w:sz="6" w:space="0" w:color="auto"/>
              <w:bottom w:val="single" w:sz="8" w:space="0" w:color="auto"/>
            </w:tcBorders>
            <w:vAlign w:val="center"/>
          </w:tcPr>
          <w:p w14:paraId="7EFF84B9"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Expense</w:t>
            </w:r>
          </w:p>
        </w:tc>
      </w:tr>
      <w:tr w:rsidR="00633424" w:rsidRPr="00C75B13" w14:paraId="2401B5C7" w14:textId="77777777" w:rsidTr="00CF6B30">
        <w:tc>
          <w:tcPr>
            <w:tcW w:w="4675" w:type="dxa"/>
            <w:tcBorders>
              <w:top w:val="single" w:sz="8" w:space="0" w:color="auto"/>
            </w:tcBorders>
            <w:vAlign w:val="center"/>
          </w:tcPr>
          <w:p w14:paraId="59F4F7F6"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Accelerator and associated equipment</w:t>
            </w:r>
          </w:p>
        </w:tc>
        <w:tc>
          <w:tcPr>
            <w:tcW w:w="4675" w:type="dxa"/>
            <w:tcBorders>
              <w:top w:val="single" w:sz="8" w:space="0" w:color="auto"/>
            </w:tcBorders>
            <w:vAlign w:val="center"/>
          </w:tcPr>
          <w:p w14:paraId="25D97F9F" w14:textId="56D4EF37" w:rsidR="00633424" w:rsidRPr="00C75B13" w:rsidRDefault="00C57433"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$2</w:t>
            </w:r>
            <w:r w:rsidR="00AC2B13" w:rsidRPr="00C75B13">
              <w:rPr>
                <w:rFonts w:ascii="Times New Roman" w:hAnsi="Times New Roman" w:cs="Times New Roman"/>
                <w:sz w:val="24"/>
                <w:szCs w:val="24"/>
              </w:rPr>
              <w:t>- $3</w:t>
            </w:r>
            <w:r w:rsidR="00633424" w:rsidRPr="00C75B13">
              <w:rPr>
                <w:rFonts w:ascii="Times New Roman" w:hAnsi="Times New Roman" w:cs="Times New Roman"/>
                <w:sz w:val="24"/>
                <w:szCs w:val="24"/>
              </w:rPr>
              <w:t xml:space="preserve"> million</w:t>
            </w:r>
            <w:r w:rsidR="00D02D08">
              <w:rPr>
                <w:rFonts w:ascii="Times New Roman" w:hAnsi="Times New Roman" w:cs="Times New Roman"/>
                <w:sz w:val="24"/>
                <w:szCs w:val="24"/>
              </w:rPr>
              <w:t xml:space="preserve"> [17]</w:t>
            </w:r>
          </w:p>
        </w:tc>
      </w:tr>
      <w:tr w:rsidR="00633424" w:rsidRPr="00C75B13" w14:paraId="7F647617" w14:textId="77777777" w:rsidTr="00CF6B30">
        <w:tc>
          <w:tcPr>
            <w:tcW w:w="4675" w:type="dxa"/>
            <w:vAlign w:val="center"/>
          </w:tcPr>
          <w:p w14:paraId="70A763EA"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Land and building</w:t>
            </w:r>
          </w:p>
        </w:tc>
        <w:tc>
          <w:tcPr>
            <w:tcW w:w="4675" w:type="dxa"/>
            <w:vAlign w:val="center"/>
          </w:tcPr>
          <w:p w14:paraId="60B0F2EE" w14:textId="47E1F4F1" w:rsidR="00633424" w:rsidRPr="00C75B13" w:rsidRDefault="00AC2B13"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w:t>
            </w:r>
            <w:r w:rsidR="00690E5D" w:rsidRPr="00C75B13">
              <w:rPr>
                <w:rFonts w:ascii="Times New Roman" w:hAnsi="Times New Roman" w:cs="Times New Roman"/>
                <w:sz w:val="24"/>
                <w:szCs w:val="24"/>
              </w:rPr>
              <w:t>6.4-7.23</w:t>
            </w:r>
            <w:r w:rsidR="00633424" w:rsidRPr="00C75B13">
              <w:rPr>
                <w:rFonts w:ascii="Times New Roman" w:hAnsi="Times New Roman" w:cs="Times New Roman"/>
                <w:sz w:val="24"/>
                <w:szCs w:val="24"/>
              </w:rPr>
              <w:t xml:space="preserve"> million</w:t>
            </w:r>
            <w:r w:rsidR="00D02D08">
              <w:rPr>
                <w:rFonts w:ascii="Times New Roman" w:hAnsi="Times New Roman" w:cs="Times New Roman"/>
                <w:sz w:val="24"/>
                <w:szCs w:val="24"/>
              </w:rPr>
              <w:t xml:space="preserve"> [18]</w:t>
            </w:r>
          </w:p>
        </w:tc>
      </w:tr>
      <w:tr w:rsidR="00633424" w:rsidRPr="00C75B13" w14:paraId="25CCDFEF" w14:textId="77777777" w:rsidTr="00CF6B30">
        <w:tc>
          <w:tcPr>
            <w:tcW w:w="4675" w:type="dxa"/>
            <w:vAlign w:val="center"/>
          </w:tcPr>
          <w:p w14:paraId="4C134432"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Radiation shield</w:t>
            </w:r>
          </w:p>
        </w:tc>
        <w:tc>
          <w:tcPr>
            <w:tcW w:w="4675" w:type="dxa"/>
            <w:vAlign w:val="center"/>
          </w:tcPr>
          <w:p w14:paraId="1A2C051D"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$500,000 - $660,000</w:t>
            </w:r>
          </w:p>
        </w:tc>
      </w:tr>
      <w:tr w:rsidR="00633424" w:rsidRPr="00C75B13" w14:paraId="6DF11C90" w14:textId="77777777" w:rsidTr="00CF6B30">
        <w:tc>
          <w:tcPr>
            <w:tcW w:w="4675" w:type="dxa"/>
            <w:vAlign w:val="center"/>
          </w:tcPr>
          <w:p w14:paraId="3FB7A8B8"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Conveyor system</w:t>
            </w:r>
          </w:p>
        </w:tc>
        <w:tc>
          <w:tcPr>
            <w:tcW w:w="4675" w:type="dxa"/>
            <w:vAlign w:val="center"/>
          </w:tcPr>
          <w:p w14:paraId="03D06CF8"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$330,000</w:t>
            </w:r>
          </w:p>
        </w:tc>
      </w:tr>
      <w:tr w:rsidR="00633424" w:rsidRPr="00C75B13" w14:paraId="4725134E" w14:textId="77777777" w:rsidTr="00CF6B30">
        <w:tc>
          <w:tcPr>
            <w:tcW w:w="4675" w:type="dxa"/>
            <w:vAlign w:val="center"/>
          </w:tcPr>
          <w:p w14:paraId="55E1C289"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Design and engineering</w:t>
            </w:r>
          </w:p>
        </w:tc>
        <w:tc>
          <w:tcPr>
            <w:tcW w:w="4675" w:type="dxa"/>
            <w:vAlign w:val="center"/>
          </w:tcPr>
          <w:p w14:paraId="50F0F648"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$300,000 - $400,000</w:t>
            </w:r>
          </w:p>
        </w:tc>
      </w:tr>
      <w:tr w:rsidR="00633424" w:rsidRPr="00C75B13" w14:paraId="367EDC6C" w14:textId="77777777" w:rsidTr="00CF6B30">
        <w:tc>
          <w:tcPr>
            <w:tcW w:w="4675" w:type="dxa"/>
            <w:vAlign w:val="center"/>
          </w:tcPr>
          <w:p w14:paraId="7462676E"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Commissioning</w:t>
            </w:r>
          </w:p>
        </w:tc>
        <w:tc>
          <w:tcPr>
            <w:tcW w:w="4675" w:type="dxa"/>
            <w:vAlign w:val="center"/>
          </w:tcPr>
          <w:p w14:paraId="7E26EDD4"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$300,000 - $400,000</w:t>
            </w:r>
          </w:p>
        </w:tc>
      </w:tr>
      <w:tr w:rsidR="00633424" w:rsidRPr="00C75B13" w14:paraId="6B8A37B7" w14:textId="77777777" w:rsidTr="00CF6B30">
        <w:tc>
          <w:tcPr>
            <w:tcW w:w="4675" w:type="dxa"/>
            <w:tcBorders>
              <w:bottom w:val="double" w:sz="6" w:space="0" w:color="auto"/>
            </w:tcBorders>
            <w:vAlign w:val="center"/>
          </w:tcPr>
          <w:p w14:paraId="3BDADF32" w14:textId="77777777" w:rsidR="00633424" w:rsidRPr="00C75B13" w:rsidRDefault="00633424" w:rsidP="00390A3D">
            <w:pPr>
              <w:spacing w:line="480" w:lineRule="auto"/>
              <w:rPr>
                <w:rFonts w:ascii="Times New Roman" w:hAnsi="Times New Roman" w:cs="Times New Roman"/>
                <w:b/>
                <w:sz w:val="24"/>
                <w:szCs w:val="24"/>
              </w:rPr>
            </w:pPr>
            <w:r w:rsidRPr="00C75B13">
              <w:rPr>
                <w:rFonts w:ascii="Times New Roman" w:hAnsi="Times New Roman" w:cs="Times New Roman"/>
                <w:b/>
                <w:sz w:val="24"/>
                <w:szCs w:val="24"/>
              </w:rPr>
              <w:t>Total</w:t>
            </w:r>
          </w:p>
        </w:tc>
        <w:tc>
          <w:tcPr>
            <w:tcW w:w="4675" w:type="dxa"/>
            <w:tcBorders>
              <w:bottom w:val="double" w:sz="6" w:space="0" w:color="auto"/>
            </w:tcBorders>
            <w:vAlign w:val="center"/>
          </w:tcPr>
          <w:p w14:paraId="56B15156" w14:textId="24D1CAB3" w:rsidR="00633424" w:rsidRPr="00C75B13" w:rsidRDefault="00C57433"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$9.83</w:t>
            </w:r>
            <w:r w:rsidR="00690E5D" w:rsidRPr="00C75B13">
              <w:rPr>
                <w:rFonts w:ascii="Times New Roman" w:hAnsi="Times New Roman" w:cs="Times New Roman"/>
                <w:sz w:val="24"/>
                <w:szCs w:val="24"/>
              </w:rPr>
              <w:t xml:space="preserve"> - $12.02</w:t>
            </w:r>
            <w:r w:rsidR="00633424" w:rsidRPr="00C75B13">
              <w:rPr>
                <w:rFonts w:ascii="Times New Roman" w:hAnsi="Times New Roman" w:cs="Times New Roman"/>
                <w:sz w:val="24"/>
                <w:szCs w:val="24"/>
              </w:rPr>
              <w:t xml:space="preserve"> million</w:t>
            </w:r>
          </w:p>
        </w:tc>
      </w:tr>
    </w:tbl>
    <w:p w14:paraId="308861C4" w14:textId="77777777" w:rsidR="00633424" w:rsidRPr="00C75B13" w:rsidRDefault="00633424" w:rsidP="00633424">
      <w:pPr>
        <w:spacing w:line="480" w:lineRule="auto"/>
        <w:rPr>
          <w:rFonts w:ascii="Times New Roman" w:hAnsi="Times New Roman" w:cs="Times New Roman"/>
          <w:sz w:val="24"/>
          <w:szCs w:val="24"/>
        </w:rPr>
      </w:pPr>
    </w:p>
    <w:p w14:paraId="64507AE9" w14:textId="590A7C08" w:rsidR="00633424" w:rsidRPr="00C75B13" w:rsidRDefault="00633424" w:rsidP="00633424">
      <w:pPr>
        <w:spacing w:line="480" w:lineRule="auto"/>
        <w:rPr>
          <w:rFonts w:ascii="Times New Roman" w:hAnsi="Times New Roman" w:cs="Times New Roman"/>
          <w:sz w:val="24"/>
          <w:szCs w:val="24"/>
        </w:rPr>
      </w:pPr>
      <w:r w:rsidRPr="00C75B13">
        <w:rPr>
          <w:rFonts w:ascii="Times New Roman" w:hAnsi="Times New Roman" w:cs="Times New Roman"/>
          <w:sz w:val="24"/>
          <w:szCs w:val="24"/>
        </w:rPr>
        <w:t>In terms of recurring costs, the debt service on the loan taken out to fund the facility is the largest. This cost is based on an amortization period of ten years at an interest rate of 7 percent. The labor costs of staffing the facility are the next most expensive</w:t>
      </w:r>
      <w:r w:rsidR="003C7EDE" w:rsidRPr="00C75B13">
        <w:rPr>
          <w:rFonts w:ascii="Times New Roman" w:hAnsi="Times New Roman" w:cs="Times New Roman"/>
          <w:sz w:val="24"/>
          <w:szCs w:val="24"/>
        </w:rPr>
        <w:t>. The value presented in Table 4</w:t>
      </w:r>
      <w:r w:rsidRPr="00C75B13">
        <w:rPr>
          <w:rFonts w:ascii="Times New Roman" w:hAnsi="Times New Roman" w:cs="Times New Roman"/>
          <w:sz w:val="24"/>
          <w:szCs w:val="24"/>
        </w:rPr>
        <w:t xml:space="preserve"> for labor costs assumes a labor force of eight people and a six-person management staff comprised of a plant manager, an office manager, a quality assurance manager, a maintenance </w:t>
      </w:r>
      <w:r w:rsidRPr="00C75B13">
        <w:rPr>
          <w:rFonts w:ascii="Times New Roman" w:hAnsi="Times New Roman" w:cs="Times New Roman"/>
          <w:sz w:val="24"/>
          <w:szCs w:val="24"/>
        </w:rPr>
        <w:lastRenderedPageBreak/>
        <w:t xml:space="preserve">person, a shipping and receiving manager, and a production supervisor. Our labor force consists of four work crews of two people each that work 12 hour shifts seven out of every fourteen days. The next recurring costs unavoidable to an irradiation facility consist of the electricity purchased to power the accelerator and the maintenance that must be performed on the accelerator to ensure proper functionality. Miscellaneous expenses like insurance payments, taxes, and facility utilities also contribute to the recurring costs. Finally, dosimetry must be included in these costs, as radiation detectors both housed in the facility and worn on the labor and management staffs must be analyzed and replaced over time.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973BD" w:rsidRPr="00C75B13" w14:paraId="378EC767" w14:textId="77777777" w:rsidTr="003973BD">
        <w:tc>
          <w:tcPr>
            <w:tcW w:w="9350" w:type="dxa"/>
            <w:gridSpan w:val="2"/>
            <w:tcBorders>
              <w:bottom w:val="double" w:sz="6" w:space="0" w:color="auto"/>
            </w:tcBorders>
            <w:vAlign w:val="center"/>
          </w:tcPr>
          <w:p w14:paraId="39C3D822" w14:textId="5C284BF0" w:rsidR="003973BD" w:rsidRPr="00C75B13" w:rsidRDefault="003973BD" w:rsidP="003973BD">
            <w:pPr>
              <w:pStyle w:val="TableTitle"/>
              <w:rPr>
                <w:sz w:val="24"/>
              </w:rPr>
            </w:pPr>
            <w:r w:rsidRPr="00C75B13">
              <w:rPr>
                <w:sz w:val="24"/>
              </w:rPr>
              <w:t>TABLE I</w:t>
            </w:r>
            <w:r w:rsidR="0043727A" w:rsidRPr="00C75B13">
              <w:rPr>
                <w:sz w:val="24"/>
              </w:rPr>
              <w:t>V</w:t>
            </w:r>
          </w:p>
          <w:p w14:paraId="1B30BB51" w14:textId="3F2A2444" w:rsidR="003973BD" w:rsidRPr="00C75B13" w:rsidRDefault="0060379B" w:rsidP="003973BD">
            <w:pPr>
              <w:pStyle w:val="TableTitle"/>
              <w:rPr>
                <w:sz w:val="24"/>
              </w:rPr>
            </w:pPr>
            <w:r w:rsidRPr="00C75B13">
              <w:rPr>
                <w:sz w:val="24"/>
              </w:rPr>
              <w:t xml:space="preserve">Annually </w:t>
            </w:r>
            <w:r w:rsidR="003973BD" w:rsidRPr="00C75B13">
              <w:rPr>
                <w:sz w:val="24"/>
              </w:rPr>
              <w:t>Recurring Costs</w:t>
            </w:r>
            <w:r w:rsidR="007D41E4">
              <w:rPr>
                <w:sz w:val="24"/>
              </w:rPr>
              <w:t xml:space="preserve"> [16]</w:t>
            </w:r>
          </w:p>
        </w:tc>
      </w:tr>
      <w:tr w:rsidR="00633424" w:rsidRPr="00C75B13" w14:paraId="64B8A456" w14:textId="77777777" w:rsidTr="003973BD">
        <w:tc>
          <w:tcPr>
            <w:tcW w:w="4675" w:type="dxa"/>
            <w:tcBorders>
              <w:top w:val="double" w:sz="6" w:space="0" w:color="auto"/>
              <w:bottom w:val="single" w:sz="8" w:space="0" w:color="auto"/>
            </w:tcBorders>
            <w:vAlign w:val="center"/>
          </w:tcPr>
          <w:p w14:paraId="7E883A25" w14:textId="7475F273"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Cost Item</w:t>
            </w:r>
          </w:p>
        </w:tc>
        <w:tc>
          <w:tcPr>
            <w:tcW w:w="4675" w:type="dxa"/>
            <w:tcBorders>
              <w:top w:val="double" w:sz="6" w:space="0" w:color="auto"/>
              <w:bottom w:val="single" w:sz="8" w:space="0" w:color="auto"/>
            </w:tcBorders>
            <w:vAlign w:val="center"/>
          </w:tcPr>
          <w:p w14:paraId="4B2BA729"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Expense</w:t>
            </w:r>
          </w:p>
        </w:tc>
      </w:tr>
      <w:tr w:rsidR="00633424" w:rsidRPr="00C75B13" w14:paraId="5AE0DDAC" w14:textId="77777777" w:rsidTr="003973BD">
        <w:tc>
          <w:tcPr>
            <w:tcW w:w="4675" w:type="dxa"/>
            <w:tcBorders>
              <w:top w:val="single" w:sz="8" w:space="0" w:color="auto"/>
            </w:tcBorders>
            <w:vAlign w:val="center"/>
          </w:tcPr>
          <w:p w14:paraId="1A856C48"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Debt service</w:t>
            </w:r>
          </w:p>
        </w:tc>
        <w:tc>
          <w:tcPr>
            <w:tcW w:w="4675" w:type="dxa"/>
            <w:tcBorders>
              <w:top w:val="single" w:sz="8" w:space="0" w:color="auto"/>
            </w:tcBorders>
            <w:vAlign w:val="center"/>
          </w:tcPr>
          <w:p w14:paraId="0B97D55C"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$1.2 million</w:t>
            </w:r>
          </w:p>
        </w:tc>
      </w:tr>
      <w:tr w:rsidR="00633424" w:rsidRPr="00C75B13" w14:paraId="6C9A50A2" w14:textId="77777777" w:rsidTr="003973BD">
        <w:tc>
          <w:tcPr>
            <w:tcW w:w="4675" w:type="dxa"/>
            <w:vAlign w:val="center"/>
          </w:tcPr>
          <w:p w14:paraId="7FA4F29C"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Labor</w:t>
            </w:r>
          </w:p>
        </w:tc>
        <w:tc>
          <w:tcPr>
            <w:tcW w:w="4675" w:type="dxa"/>
            <w:vAlign w:val="center"/>
          </w:tcPr>
          <w:p w14:paraId="75FC56C9"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$660,000</w:t>
            </w:r>
          </w:p>
        </w:tc>
      </w:tr>
      <w:tr w:rsidR="00633424" w:rsidRPr="00C75B13" w14:paraId="54353D7C" w14:textId="77777777" w:rsidTr="003973BD">
        <w:tc>
          <w:tcPr>
            <w:tcW w:w="4675" w:type="dxa"/>
            <w:vAlign w:val="center"/>
          </w:tcPr>
          <w:p w14:paraId="77143B2D"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Electricity</w:t>
            </w:r>
          </w:p>
        </w:tc>
        <w:tc>
          <w:tcPr>
            <w:tcW w:w="4675" w:type="dxa"/>
            <w:vAlign w:val="center"/>
          </w:tcPr>
          <w:p w14:paraId="5E2F35F1"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$74,000</w:t>
            </w:r>
          </w:p>
        </w:tc>
      </w:tr>
      <w:tr w:rsidR="00633424" w:rsidRPr="00C75B13" w14:paraId="19F6C358" w14:textId="77777777" w:rsidTr="003973BD">
        <w:tc>
          <w:tcPr>
            <w:tcW w:w="4675" w:type="dxa"/>
            <w:vAlign w:val="center"/>
          </w:tcPr>
          <w:p w14:paraId="19849D35"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Maintenance</w:t>
            </w:r>
          </w:p>
        </w:tc>
        <w:tc>
          <w:tcPr>
            <w:tcW w:w="4675" w:type="dxa"/>
            <w:vAlign w:val="center"/>
          </w:tcPr>
          <w:p w14:paraId="0F8FC7F5"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$400,000</w:t>
            </w:r>
          </w:p>
        </w:tc>
      </w:tr>
      <w:tr w:rsidR="00633424" w:rsidRPr="00C75B13" w14:paraId="504DD483" w14:textId="77777777" w:rsidTr="003973BD">
        <w:tc>
          <w:tcPr>
            <w:tcW w:w="4675" w:type="dxa"/>
            <w:vAlign w:val="center"/>
          </w:tcPr>
          <w:p w14:paraId="2AB0C96F"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Administrative/insurance/tax/utilities</w:t>
            </w:r>
          </w:p>
        </w:tc>
        <w:tc>
          <w:tcPr>
            <w:tcW w:w="4675" w:type="dxa"/>
            <w:vAlign w:val="center"/>
          </w:tcPr>
          <w:p w14:paraId="5B2C5F38"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$132,000</w:t>
            </w:r>
          </w:p>
        </w:tc>
      </w:tr>
      <w:tr w:rsidR="00633424" w:rsidRPr="00C75B13" w14:paraId="67448DD4" w14:textId="77777777" w:rsidTr="003973BD">
        <w:tc>
          <w:tcPr>
            <w:tcW w:w="4675" w:type="dxa"/>
            <w:vAlign w:val="center"/>
          </w:tcPr>
          <w:p w14:paraId="54DE9861"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Dosimetry</w:t>
            </w:r>
          </w:p>
        </w:tc>
        <w:tc>
          <w:tcPr>
            <w:tcW w:w="4675" w:type="dxa"/>
            <w:vAlign w:val="center"/>
          </w:tcPr>
          <w:p w14:paraId="7A88A590"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$33,000</w:t>
            </w:r>
          </w:p>
        </w:tc>
      </w:tr>
      <w:tr w:rsidR="00633424" w:rsidRPr="00C75B13" w14:paraId="69429177" w14:textId="77777777" w:rsidTr="003973BD">
        <w:tc>
          <w:tcPr>
            <w:tcW w:w="4675" w:type="dxa"/>
            <w:tcBorders>
              <w:bottom w:val="double" w:sz="6" w:space="0" w:color="auto"/>
            </w:tcBorders>
            <w:vAlign w:val="center"/>
          </w:tcPr>
          <w:p w14:paraId="4C01FC6B" w14:textId="77777777" w:rsidR="00633424" w:rsidRPr="00C75B13" w:rsidRDefault="00633424" w:rsidP="00390A3D">
            <w:pPr>
              <w:spacing w:line="480" w:lineRule="auto"/>
              <w:rPr>
                <w:rFonts w:ascii="Times New Roman" w:hAnsi="Times New Roman" w:cs="Times New Roman"/>
                <w:b/>
                <w:sz w:val="24"/>
                <w:szCs w:val="24"/>
              </w:rPr>
            </w:pPr>
            <w:r w:rsidRPr="00C75B13">
              <w:rPr>
                <w:rFonts w:ascii="Times New Roman" w:hAnsi="Times New Roman" w:cs="Times New Roman"/>
                <w:b/>
                <w:sz w:val="24"/>
                <w:szCs w:val="24"/>
              </w:rPr>
              <w:t>Total</w:t>
            </w:r>
          </w:p>
        </w:tc>
        <w:tc>
          <w:tcPr>
            <w:tcW w:w="4675" w:type="dxa"/>
            <w:tcBorders>
              <w:bottom w:val="double" w:sz="6" w:space="0" w:color="auto"/>
            </w:tcBorders>
            <w:vAlign w:val="center"/>
          </w:tcPr>
          <w:p w14:paraId="033D7F20" w14:textId="77777777" w:rsidR="00633424" w:rsidRPr="00C75B13" w:rsidRDefault="00633424" w:rsidP="00390A3D">
            <w:pPr>
              <w:spacing w:line="480" w:lineRule="auto"/>
              <w:rPr>
                <w:rFonts w:ascii="Times New Roman" w:hAnsi="Times New Roman" w:cs="Times New Roman"/>
                <w:sz w:val="24"/>
                <w:szCs w:val="24"/>
              </w:rPr>
            </w:pPr>
            <w:r w:rsidRPr="00C75B13">
              <w:rPr>
                <w:rFonts w:ascii="Times New Roman" w:hAnsi="Times New Roman" w:cs="Times New Roman"/>
                <w:sz w:val="24"/>
                <w:szCs w:val="24"/>
              </w:rPr>
              <w:t>$2.5 million</w:t>
            </w:r>
          </w:p>
        </w:tc>
      </w:tr>
    </w:tbl>
    <w:p w14:paraId="3AEF226F" w14:textId="77777777" w:rsidR="009F22BD" w:rsidRPr="00C75B13" w:rsidRDefault="009F22BD" w:rsidP="004511E7">
      <w:pPr>
        <w:spacing w:line="480" w:lineRule="auto"/>
        <w:rPr>
          <w:rFonts w:ascii="Times New Roman" w:hAnsi="Times New Roman" w:cs="Times New Roman"/>
          <w:sz w:val="24"/>
          <w:szCs w:val="24"/>
        </w:rPr>
      </w:pPr>
    </w:p>
    <w:p w14:paraId="39D36DD5" w14:textId="5A6FC499" w:rsidR="00633424" w:rsidRPr="00C75B13" w:rsidRDefault="00633424" w:rsidP="004511E7">
      <w:pPr>
        <w:spacing w:line="480" w:lineRule="auto"/>
        <w:rPr>
          <w:rFonts w:ascii="Times New Roman" w:hAnsi="Times New Roman" w:cs="Times New Roman"/>
          <w:sz w:val="24"/>
          <w:szCs w:val="24"/>
        </w:rPr>
      </w:pPr>
      <w:r w:rsidRPr="00C75B13">
        <w:rPr>
          <w:rFonts w:ascii="Times New Roman" w:hAnsi="Times New Roman" w:cs="Times New Roman"/>
          <w:sz w:val="24"/>
          <w:szCs w:val="24"/>
        </w:rPr>
        <w:t>For our facility to make a profit, it is not possible to be only a facility that irradiates beehives. Mark Antunes</w:t>
      </w:r>
      <w:r w:rsidR="007D41E4">
        <w:rPr>
          <w:rFonts w:ascii="Times New Roman" w:hAnsi="Times New Roman" w:cs="Times New Roman"/>
          <w:sz w:val="24"/>
          <w:szCs w:val="24"/>
        </w:rPr>
        <w:t xml:space="preserve"> of a local beehive association</w:t>
      </w:r>
      <w:r w:rsidRPr="00C75B13">
        <w:rPr>
          <w:rFonts w:ascii="Times New Roman" w:hAnsi="Times New Roman" w:cs="Times New Roman"/>
          <w:sz w:val="24"/>
          <w:szCs w:val="24"/>
        </w:rPr>
        <w:t xml:space="preserve"> uses </w:t>
      </w:r>
      <w:proofErr w:type="spellStart"/>
      <w:r w:rsidRPr="00C75B13">
        <w:rPr>
          <w:rFonts w:ascii="Times New Roman" w:hAnsi="Times New Roman" w:cs="Times New Roman"/>
          <w:sz w:val="24"/>
          <w:szCs w:val="24"/>
        </w:rPr>
        <w:t>Sterigenics</w:t>
      </w:r>
      <w:proofErr w:type="spellEnd"/>
      <w:r w:rsidRPr="00C75B13">
        <w:rPr>
          <w:rFonts w:ascii="Times New Roman" w:hAnsi="Times New Roman" w:cs="Times New Roman"/>
          <w:sz w:val="24"/>
          <w:szCs w:val="24"/>
        </w:rPr>
        <w:t xml:space="preserve"> services and communicated to the group that his association holds a once a year irradiation </w:t>
      </w:r>
      <w:r w:rsidR="007D41E4">
        <w:rPr>
          <w:rFonts w:ascii="Times New Roman" w:hAnsi="Times New Roman" w:cs="Times New Roman"/>
          <w:sz w:val="24"/>
          <w:szCs w:val="24"/>
        </w:rPr>
        <w:t>event w</w:t>
      </w:r>
      <w:r w:rsidR="000622B7" w:rsidRPr="00C75B13">
        <w:rPr>
          <w:rFonts w:ascii="Times New Roman" w:hAnsi="Times New Roman" w:cs="Times New Roman"/>
          <w:sz w:val="24"/>
          <w:szCs w:val="24"/>
        </w:rPr>
        <w:t>here hive keepers</w:t>
      </w:r>
      <w:r w:rsidRPr="00C75B13">
        <w:rPr>
          <w:rFonts w:ascii="Times New Roman" w:hAnsi="Times New Roman" w:cs="Times New Roman"/>
          <w:sz w:val="24"/>
          <w:szCs w:val="24"/>
        </w:rPr>
        <w:t xml:space="preserve"> from Pennsylvania, Delaware, New Jersey, and Maryland come and load up about 10 to 15 trucks full of beehive equipment to take to Sterigenics. He communicated </w:t>
      </w:r>
      <w:r w:rsidR="00CB1E2A">
        <w:rPr>
          <w:rFonts w:ascii="Times New Roman" w:hAnsi="Times New Roman" w:cs="Times New Roman"/>
          <w:sz w:val="24"/>
          <w:szCs w:val="24"/>
        </w:rPr>
        <w:t xml:space="preserve">that </w:t>
      </w:r>
      <w:bookmarkStart w:id="0" w:name="_GoBack"/>
      <w:bookmarkEnd w:id="0"/>
      <w:r w:rsidRPr="00C75B13">
        <w:rPr>
          <w:rFonts w:ascii="Times New Roman" w:hAnsi="Times New Roman" w:cs="Times New Roman"/>
          <w:sz w:val="24"/>
          <w:szCs w:val="24"/>
        </w:rPr>
        <w:t xml:space="preserve">it is too expensive for an </w:t>
      </w:r>
      <w:r w:rsidRPr="00C75B13">
        <w:rPr>
          <w:rFonts w:ascii="Times New Roman" w:hAnsi="Times New Roman" w:cs="Times New Roman"/>
          <w:sz w:val="24"/>
          <w:szCs w:val="24"/>
        </w:rPr>
        <w:lastRenderedPageBreak/>
        <w:t>individual farmer to take their indiv</w:t>
      </w:r>
      <w:r w:rsidR="00F80B9A" w:rsidRPr="00C75B13">
        <w:rPr>
          <w:rFonts w:ascii="Times New Roman" w:hAnsi="Times New Roman" w:cs="Times New Roman"/>
          <w:sz w:val="24"/>
          <w:szCs w:val="24"/>
        </w:rPr>
        <w:t>idual equipment up. Assuming a t</w:t>
      </w:r>
      <w:r w:rsidRPr="00C75B13">
        <w:rPr>
          <w:rFonts w:ascii="Times New Roman" w:hAnsi="Times New Roman" w:cs="Times New Roman"/>
          <w:sz w:val="24"/>
          <w:szCs w:val="24"/>
        </w:rPr>
        <w:t>ruck can fit two pallets worth of beehive equipme</w:t>
      </w:r>
      <w:r w:rsidR="009245A4" w:rsidRPr="00C75B13">
        <w:rPr>
          <w:rFonts w:ascii="Times New Roman" w:hAnsi="Times New Roman" w:cs="Times New Roman"/>
          <w:sz w:val="24"/>
          <w:szCs w:val="24"/>
        </w:rPr>
        <w:t>nt</w:t>
      </w:r>
      <w:r w:rsidR="00062058">
        <w:rPr>
          <w:rFonts w:ascii="Times New Roman" w:hAnsi="Times New Roman" w:cs="Times New Roman"/>
          <w:sz w:val="24"/>
          <w:szCs w:val="24"/>
        </w:rPr>
        <w:t>,</w:t>
      </w:r>
      <w:r w:rsidR="009245A4" w:rsidRPr="00C75B13">
        <w:rPr>
          <w:rFonts w:ascii="Times New Roman" w:hAnsi="Times New Roman" w:cs="Times New Roman"/>
          <w:sz w:val="24"/>
          <w:szCs w:val="24"/>
        </w:rPr>
        <w:t xml:space="preserve"> this event at a price of $164.38</w:t>
      </w:r>
      <w:r w:rsidRPr="00C75B13">
        <w:rPr>
          <w:rFonts w:ascii="Times New Roman" w:hAnsi="Times New Roman" w:cs="Times New Roman"/>
          <w:sz w:val="24"/>
          <w:szCs w:val="24"/>
        </w:rPr>
        <w:t xml:space="preserve"> per pallet wo</w:t>
      </w:r>
      <w:r w:rsidR="00062058">
        <w:rPr>
          <w:rFonts w:ascii="Times New Roman" w:hAnsi="Times New Roman" w:cs="Times New Roman"/>
          <w:sz w:val="24"/>
          <w:szCs w:val="24"/>
        </w:rPr>
        <w:t xml:space="preserve">uld have generated </w:t>
      </w:r>
      <w:r w:rsidR="00E33A90" w:rsidRPr="00C75B13">
        <w:rPr>
          <w:rFonts w:ascii="Times New Roman" w:hAnsi="Times New Roman" w:cs="Times New Roman"/>
          <w:sz w:val="24"/>
          <w:szCs w:val="24"/>
        </w:rPr>
        <w:t>$4,931.4</w:t>
      </w:r>
      <w:r w:rsidR="005750CD">
        <w:rPr>
          <w:rFonts w:ascii="Times New Roman" w:hAnsi="Times New Roman" w:cs="Times New Roman"/>
          <w:sz w:val="24"/>
          <w:szCs w:val="24"/>
        </w:rPr>
        <w:t>0</w:t>
      </w:r>
      <w:r w:rsidR="00062058">
        <w:rPr>
          <w:rFonts w:ascii="Times New Roman" w:hAnsi="Times New Roman" w:cs="Times New Roman"/>
          <w:sz w:val="24"/>
          <w:szCs w:val="24"/>
        </w:rPr>
        <w:t xml:space="preserve"> for </w:t>
      </w:r>
      <w:proofErr w:type="spellStart"/>
      <w:r w:rsidR="00062058">
        <w:rPr>
          <w:rFonts w:ascii="Times New Roman" w:hAnsi="Times New Roman" w:cs="Times New Roman"/>
          <w:sz w:val="24"/>
          <w:szCs w:val="24"/>
        </w:rPr>
        <w:t>Sterigenics</w:t>
      </w:r>
      <w:proofErr w:type="spellEnd"/>
      <w:r w:rsidRPr="00C75B13">
        <w:rPr>
          <w:rFonts w:ascii="Times New Roman" w:hAnsi="Times New Roman" w:cs="Times New Roman"/>
          <w:sz w:val="24"/>
          <w:szCs w:val="24"/>
        </w:rPr>
        <w:t xml:space="preserve">. </w:t>
      </w:r>
      <w:r w:rsidR="009245A4" w:rsidRPr="00C75B13">
        <w:rPr>
          <w:rFonts w:ascii="Times New Roman" w:hAnsi="Times New Roman" w:cs="Times New Roman"/>
          <w:sz w:val="24"/>
          <w:szCs w:val="24"/>
        </w:rPr>
        <w:t xml:space="preserve">A pallet fits 36 supers. </w:t>
      </w:r>
      <w:r w:rsidRPr="00C75B13">
        <w:rPr>
          <w:rFonts w:ascii="Times New Roman" w:hAnsi="Times New Roman" w:cs="Times New Roman"/>
          <w:sz w:val="24"/>
          <w:szCs w:val="24"/>
        </w:rPr>
        <w:t>The results show the facility ca</w:t>
      </w:r>
      <w:r w:rsidR="0008437D" w:rsidRPr="00C75B13">
        <w:rPr>
          <w:rFonts w:ascii="Times New Roman" w:hAnsi="Times New Roman" w:cs="Times New Roman"/>
          <w:sz w:val="24"/>
          <w:szCs w:val="24"/>
        </w:rPr>
        <w:t>nnot survive on irradiation of b</w:t>
      </w:r>
      <w:r w:rsidRPr="00C75B13">
        <w:rPr>
          <w:rFonts w:ascii="Times New Roman" w:hAnsi="Times New Roman" w:cs="Times New Roman"/>
          <w:sz w:val="24"/>
          <w:szCs w:val="24"/>
        </w:rPr>
        <w:t xml:space="preserve">eehives alone. Sterigenics </w:t>
      </w:r>
      <w:r w:rsidR="0008437D" w:rsidRPr="00C75B13">
        <w:rPr>
          <w:rFonts w:ascii="Times New Roman" w:hAnsi="Times New Roman" w:cs="Times New Roman"/>
          <w:sz w:val="24"/>
          <w:szCs w:val="24"/>
        </w:rPr>
        <w:t>revealed in a 2013 press release they</w:t>
      </w:r>
      <w:r w:rsidRPr="00C75B13">
        <w:rPr>
          <w:rFonts w:ascii="Times New Roman" w:hAnsi="Times New Roman" w:cs="Times New Roman"/>
          <w:sz w:val="24"/>
          <w:szCs w:val="24"/>
        </w:rPr>
        <w:t xml:space="preserve"> made 300 million dollars in revenue in the past year, and 90% of that came from the irradiation of medical equipment, pharmaceuticals, and food </w:t>
      </w:r>
      <w:r w:rsidR="00062058">
        <w:rPr>
          <w:rFonts w:ascii="Times New Roman" w:hAnsi="Times New Roman" w:cs="Times New Roman"/>
          <w:sz w:val="24"/>
          <w:szCs w:val="24"/>
        </w:rPr>
        <w:t>[21]</w:t>
      </w:r>
      <w:r w:rsidRPr="00C75B13">
        <w:rPr>
          <w:rFonts w:ascii="Times New Roman" w:hAnsi="Times New Roman" w:cs="Times New Roman"/>
          <w:sz w:val="24"/>
          <w:szCs w:val="24"/>
        </w:rPr>
        <w:t xml:space="preserve">. The facility has the capability of irradiating all three of those. If broken down by facility, of which </w:t>
      </w:r>
      <w:r w:rsidR="004511E7" w:rsidRPr="00C75B13">
        <w:rPr>
          <w:rFonts w:ascii="Times New Roman" w:hAnsi="Times New Roman" w:cs="Times New Roman"/>
          <w:sz w:val="24"/>
          <w:szCs w:val="24"/>
        </w:rPr>
        <w:t>Sterigenics had 39 at the time,</w:t>
      </w:r>
      <w:r w:rsidRPr="00C75B13">
        <w:rPr>
          <w:rFonts w:ascii="Times New Roman" w:hAnsi="Times New Roman" w:cs="Times New Roman"/>
          <w:sz w:val="24"/>
          <w:szCs w:val="24"/>
        </w:rPr>
        <w:t xml:space="preserve"> Sterigenics makes 6.923 million </w:t>
      </w:r>
      <w:r w:rsidR="00062058">
        <w:rPr>
          <w:rFonts w:ascii="Times New Roman" w:hAnsi="Times New Roman" w:cs="Times New Roman"/>
          <w:sz w:val="24"/>
          <w:szCs w:val="24"/>
        </w:rPr>
        <w:t xml:space="preserve">dollars </w:t>
      </w:r>
      <w:r w:rsidRPr="00C75B13">
        <w:rPr>
          <w:rFonts w:ascii="Times New Roman" w:hAnsi="Times New Roman" w:cs="Times New Roman"/>
          <w:sz w:val="24"/>
          <w:szCs w:val="24"/>
        </w:rPr>
        <w:t xml:space="preserve">per facility per year. If our facility follows the same business practices as Sterigenics, this gives our facility a profit of 4.423 million </w:t>
      </w:r>
      <w:r w:rsidR="00062058">
        <w:rPr>
          <w:rFonts w:ascii="Times New Roman" w:hAnsi="Times New Roman" w:cs="Times New Roman"/>
          <w:sz w:val="24"/>
          <w:szCs w:val="24"/>
        </w:rPr>
        <w:t xml:space="preserve">dollars </w:t>
      </w:r>
      <w:r w:rsidRPr="00C75B13">
        <w:rPr>
          <w:rFonts w:ascii="Times New Roman" w:hAnsi="Times New Roman" w:cs="Times New Roman"/>
          <w:sz w:val="24"/>
          <w:szCs w:val="24"/>
        </w:rPr>
        <w:t xml:space="preserve">a year. </w:t>
      </w:r>
    </w:p>
    <w:p w14:paraId="7F29488F" w14:textId="77777777" w:rsidR="00FA1FFB" w:rsidRPr="00C75B13" w:rsidRDefault="00FA1FFB" w:rsidP="00FA1FFB">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t>Conclusions:</w:t>
      </w:r>
    </w:p>
    <w:p w14:paraId="2560C2FD" w14:textId="40ED1D80" w:rsidR="001066B4" w:rsidRPr="00C75B13" w:rsidRDefault="001066B4" w:rsidP="00E61AC0">
      <w:pPr>
        <w:spacing w:before="240" w:line="480" w:lineRule="auto"/>
        <w:contextualSpacing/>
        <w:rPr>
          <w:rFonts w:ascii="Times New Roman" w:hAnsi="Times New Roman"/>
          <w:sz w:val="24"/>
          <w:szCs w:val="24"/>
        </w:rPr>
      </w:pPr>
      <w:r w:rsidRPr="00C75B13">
        <w:rPr>
          <w:rFonts w:ascii="Times New Roman" w:hAnsi="Times New Roman"/>
          <w:sz w:val="24"/>
          <w:szCs w:val="24"/>
        </w:rPr>
        <w:t xml:space="preserve">A facility design for the irradiation of beehives was investigated using licensing calculations and dose simulations. </w:t>
      </w:r>
      <w:r w:rsidR="00E61AC0" w:rsidRPr="00C75B13">
        <w:rPr>
          <w:rFonts w:ascii="Times New Roman" w:hAnsi="Times New Roman"/>
          <w:sz w:val="24"/>
          <w:szCs w:val="24"/>
        </w:rPr>
        <w:t>Using NCRP 151, a</w:t>
      </w:r>
      <w:r w:rsidRPr="00C75B13">
        <w:rPr>
          <w:rFonts w:ascii="Times New Roman" w:hAnsi="Times New Roman"/>
          <w:sz w:val="24"/>
          <w:szCs w:val="24"/>
        </w:rPr>
        <w:t xml:space="preserve">n initial facility design </w:t>
      </w:r>
      <w:r w:rsidR="00E61AC0" w:rsidRPr="00C75B13">
        <w:rPr>
          <w:rFonts w:ascii="Times New Roman" w:hAnsi="Times New Roman"/>
          <w:sz w:val="24"/>
          <w:szCs w:val="24"/>
        </w:rPr>
        <w:t xml:space="preserve">was </w:t>
      </w:r>
      <w:r w:rsidRPr="00C75B13">
        <w:rPr>
          <w:rFonts w:ascii="Times New Roman" w:hAnsi="Times New Roman"/>
          <w:sz w:val="24"/>
          <w:szCs w:val="24"/>
        </w:rPr>
        <w:t xml:space="preserve">drafted in CAD and the irradiation room shielding was tested in MCNP. </w:t>
      </w:r>
      <w:r w:rsidR="00E61AC0" w:rsidRPr="00C75B13">
        <w:rPr>
          <w:rFonts w:ascii="Times New Roman" w:hAnsi="Times New Roman" w:cs="Times New Roman"/>
          <w:sz w:val="24"/>
          <w:szCs w:val="24"/>
        </w:rPr>
        <w:t xml:space="preserve">As a direct result of calculations and simulations discussed previously, our facility design will utilize an 8.5 </w:t>
      </w:r>
      <w:proofErr w:type="spellStart"/>
      <w:r w:rsidR="00E61AC0" w:rsidRPr="00C75B13">
        <w:rPr>
          <w:rFonts w:ascii="Times New Roman" w:hAnsi="Times New Roman" w:cs="Times New Roman"/>
          <w:sz w:val="24"/>
          <w:szCs w:val="24"/>
        </w:rPr>
        <w:t>ft</w:t>
      </w:r>
      <w:proofErr w:type="spellEnd"/>
      <w:r w:rsidR="00E61AC0" w:rsidRPr="00C75B13">
        <w:rPr>
          <w:rFonts w:ascii="Times New Roman" w:hAnsi="Times New Roman" w:cs="Times New Roman"/>
          <w:sz w:val="24"/>
          <w:szCs w:val="24"/>
        </w:rPr>
        <w:t xml:space="preserve"> thick concrete p</w:t>
      </w:r>
      <w:r w:rsidR="009A5397" w:rsidRPr="00C75B13">
        <w:rPr>
          <w:rFonts w:ascii="Times New Roman" w:hAnsi="Times New Roman" w:cs="Times New Roman"/>
          <w:sz w:val="24"/>
          <w:szCs w:val="24"/>
        </w:rPr>
        <w:t>rimary barrier to attenuate a 10</w:t>
      </w:r>
      <w:r w:rsidR="00E61AC0" w:rsidRPr="00C75B13">
        <w:rPr>
          <w:rFonts w:ascii="Times New Roman" w:hAnsi="Times New Roman" w:cs="Times New Roman"/>
          <w:sz w:val="24"/>
          <w:szCs w:val="24"/>
        </w:rPr>
        <w:t xml:space="preserve"> MeV photon beam that provides a maximum dose rate of 25kGy/hr. It is expected that this set up will effectively irradiate all beehive equipment and can be potentially used to irradiate medical equipment and food for consumption. We can expect that our facility can fully irradiate a beehive pallet with maximum dimensions of 101.6 cm x 121.92 cm x 190.5 cm in 36 minutes, providing a final dose of 15kGy. </w:t>
      </w:r>
      <w:r w:rsidRPr="00C75B13">
        <w:rPr>
          <w:rFonts w:ascii="Times New Roman" w:hAnsi="Times New Roman"/>
          <w:sz w:val="24"/>
          <w:szCs w:val="24"/>
        </w:rPr>
        <w:t xml:space="preserve">With the facility design </w:t>
      </w:r>
      <w:r w:rsidR="00E61AC0" w:rsidRPr="00C75B13">
        <w:rPr>
          <w:rFonts w:ascii="Times New Roman" w:hAnsi="Times New Roman"/>
          <w:sz w:val="24"/>
          <w:szCs w:val="24"/>
        </w:rPr>
        <w:t xml:space="preserve">finalized, </w:t>
      </w:r>
      <w:r w:rsidRPr="00C75B13">
        <w:rPr>
          <w:rFonts w:ascii="Times New Roman" w:hAnsi="Times New Roman"/>
          <w:sz w:val="24"/>
          <w:szCs w:val="24"/>
        </w:rPr>
        <w:t>the total cost of the facility was calculated. The projected revenue from solely irradiating beehives was discovered to be insufficient to support the facility, and other methods of revenue such as food irradiation and medical and pharmaceutical product sterilization</w:t>
      </w:r>
      <w:r w:rsidR="00121DA7">
        <w:rPr>
          <w:rFonts w:ascii="Times New Roman" w:hAnsi="Times New Roman"/>
          <w:sz w:val="24"/>
          <w:szCs w:val="24"/>
        </w:rPr>
        <w:t xml:space="preserve"> were researched</w:t>
      </w:r>
      <w:r w:rsidRPr="00C75B13">
        <w:rPr>
          <w:rFonts w:ascii="Times New Roman" w:hAnsi="Times New Roman"/>
          <w:sz w:val="24"/>
          <w:szCs w:val="24"/>
        </w:rPr>
        <w:t xml:space="preserve">. The construction of such a </w:t>
      </w:r>
      <w:r w:rsidRPr="00C75B13">
        <w:rPr>
          <w:rFonts w:ascii="Times New Roman" w:hAnsi="Times New Roman"/>
          <w:sz w:val="24"/>
          <w:szCs w:val="24"/>
        </w:rPr>
        <w:lastRenderedPageBreak/>
        <w:t xml:space="preserve">facility has been shown to be not only profitable but also in demand internationally, as seen by Sterigenics’ growth in the past decade. </w:t>
      </w:r>
    </w:p>
    <w:p w14:paraId="0EB5F919" w14:textId="77777777" w:rsidR="00E61AC0" w:rsidRPr="00C75B13" w:rsidRDefault="00E61AC0" w:rsidP="00E61AC0">
      <w:pPr>
        <w:spacing w:before="240" w:line="480" w:lineRule="auto"/>
        <w:contextualSpacing/>
        <w:rPr>
          <w:rFonts w:ascii="Times New Roman" w:hAnsi="Times New Roman" w:cs="Times New Roman"/>
          <w:sz w:val="24"/>
          <w:szCs w:val="24"/>
        </w:rPr>
      </w:pPr>
    </w:p>
    <w:p w14:paraId="329C280B" w14:textId="6CFFE6DB" w:rsidR="00FA1FFB" w:rsidRPr="00C75B13" w:rsidRDefault="00FA1FFB" w:rsidP="00E61AC0">
      <w:pPr>
        <w:spacing w:before="240" w:after="0" w:line="480" w:lineRule="auto"/>
        <w:rPr>
          <w:rFonts w:ascii="Times New Roman" w:hAnsi="Times New Roman" w:cs="Times New Roman"/>
          <w:b/>
          <w:sz w:val="24"/>
          <w:szCs w:val="24"/>
        </w:rPr>
      </w:pPr>
      <w:r w:rsidRPr="00C75B13">
        <w:rPr>
          <w:rFonts w:ascii="Times New Roman" w:hAnsi="Times New Roman" w:cs="Times New Roman"/>
          <w:b/>
          <w:sz w:val="24"/>
          <w:szCs w:val="24"/>
        </w:rPr>
        <w:t xml:space="preserve">Future Work to Improve the Design: </w:t>
      </w:r>
    </w:p>
    <w:p w14:paraId="1AA79CE0" w14:textId="657C92AC" w:rsidR="00FA1FFB" w:rsidRPr="00C75B13" w:rsidRDefault="0015041E" w:rsidP="00FA1FFB">
      <w:pPr>
        <w:spacing w:after="0" w:line="480" w:lineRule="auto"/>
        <w:rPr>
          <w:rFonts w:ascii="Times New Roman" w:hAnsi="Times New Roman" w:cs="Times New Roman"/>
          <w:sz w:val="24"/>
          <w:szCs w:val="24"/>
        </w:rPr>
      </w:pPr>
      <w:r w:rsidRPr="00C75B13">
        <w:rPr>
          <w:rFonts w:ascii="Times New Roman" w:hAnsi="Times New Roman" w:cs="Times New Roman"/>
          <w:sz w:val="24"/>
          <w:szCs w:val="24"/>
        </w:rPr>
        <w:t>If the team were to begin the project with the knowledge and experience of the past two semesters</w:t>
      </w:r>
      <w:r w:rsidR="00DF5FC0">
        <w:rPr>
          <w:rFonts w:ascii="Times New Roman" w:hAnsi="Times New Roman" w:cs="Times New Roman"/>
          <w:sz w:val="24"/>
          <w:szCs w:val="24"/>
        </w:rPr>
        <w:t>,</w:t>
      </w:r>
      <w:r w:rsidRPr="00C75B13">
        <w:rPr>
          <w:rFonts w:ascii="Times New Roman" w:hAnsi="Times New Roman" w:cs="Times New Roman"/>
          <w:sz w:val="24"/>
          <w:szCs w:val="24"/>
        </w:rPr>
        <w:t xml:space="preserve"> the first and foremost improvement to the design would be to research the optimal concrete material based on cost and shielding.  Furthermore</w:t>
      </w:r>
      <w:r w:rsidR="00DF5FC0">
        <w:rPr>
          <w:rFonts w:ascii="Times New Roman" w:hAnsi="Times New Roman" w:cs="Times New Roman"/>
          <w:sz w:val="24"/>
          <w:szCs w:val="24"/>
        </w:rPr>
        <w:t>,</w:t>
      </w:r>
      <w:r w:rsidRPr="00C75B13">
        <w:rPr>
          <w:rFonts w:ascii="Times New Roman" w:hAnsi="Times New Roman" w:cs="Times New Roman"/>
          <w:sz w:val="24"/>
          <w:szCs w:val="24"/>
        </w:rPr>
        <w:t xml:space="preserve"> the team would look into using the facility for research purposes, similar to “beam time” at the national laboratories. If the accelerator was not in use for commercial purposes it could be us</w:t>
      </w:r>
      <w:r w:rsidR="00226773" w:rsidRPr="00C75B13">
        <w:rPr>
          <w:rFonts w:ascii="Times New Roman" w:hAnsi="Times New Roman" w:cs="Times New Roman"/>
          <w:sz w:val="24"/>
          <w:szCs w:val="24"/>
        </w:rPr>
        <w:t xml:space="preserve">ed to further nuclear research. </w:t>
      </w:r>
    </w:p>
    <w:p w14:paraId="2B3A017D" w14:textId="77777777" w:rsidR="008C65F9" w:rsidRPr="00C75B13" w:rsidRDefault="008C65F9" w:rsidP="008C65F9">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t xml:space="preserve">Gantt </w:t>
      </w:r>
      <w:proofErr w:type="gramStart"/>
      <w:r w:rsidRPr="00C75B13">
        <w:rPr>
          <w:rFonts w:ascii="Times New Roman" w:hAnsi="Times New Roman" w:cs="Times New Roman"/>
          <w:b/>
          <w:sz w:val="24"/>
          <w:szCs w:val="24"/>
        </w:rPr>
        <w:t>Chart</w:t>
      </w:r>
      <w:proofErr w:type="gramEnd"/>
      <w:r w:rsidRPr="00C75B13">
        <w:rPr>
          <w:rFonts w:ascii="Times New Roman" w:hAnsi="Times New Roman" w:cs="Times New Roman"/>
          <w:b/>
          <w:sz w:val="24"/>
          <w:szCs w:val="24"/>
        </w:rPr>
        <w:t>:</w:t>
      </w:r>
    </w:p>
    <w:p w14:paraId="6B57D028" w14:textId="7F22522B" w:rsidR="007B2D1E" w:rsidRPr="00C75B13" w:rsidRDefault="007B2D1E" w:rsidP="007B2D1E">
      <w:pPr>
        <w:spacing w:line="480" w:lineRule="auto"/>
        <w:rPr>
          <w:rFonts w:ascii="Times New Roman" w:hAnsi="Times New Roman" w:cs="Times New Roman"/>
          <w:sz w:val="24"/>
          <w:szCs w:val="24"/>
        </w:rPr>
      </w:pPr>
      <w:r w:rsidRPr="00C75B13">
        <w:rPr>
          <w:rFonts w:ascii="Times New Roman" w:hAnsi="Times New Roman" w:cs="Times New Roman"/>
          <w:sz w:val="24"/>
          <w:szCs w:val="24"/>
        </w:rPr>
        <w:t>Project management of a project of this magnitude is of the utmost importance to ensure project completion and verification. The first semester of the project was composed mostly of project research and future planning, and a future-planning component was the creation of a Gantt chart. Gantt charts are useful in project management, as they present information on deadlines, workload, and work divisions in a graphical format. The Gantt chart for the s</w:t>
      </w:r>
      <w:r w:rsidR="00DF5FC0">
        <w:rPr>
          <w:rFonts w:ascii="Times New Roman" w:hAnsi="Times New Roman" w:cs="Times New Roman"/>
          <w:sz w:val="24"/>
          <w:szCs w:val="24"/>
        </w:rPr>
        <w:t>econd semester is presented in F</w:t>
      </w:r>
      <w:r w:rsidRPr="00C75B13">
        <w:rPr>
          <w:rFonts w:ascii="Times New Roman" w:hAnsi="Times New Roman" w:cs="Times New Roman"/>
          <w:sz w:val="24"/>
          <w:szCs w:val="24"/>
        </w:rPr>
        <w:t xml:space="preserve">igure </w:t>
      </w:r>
      <w:r w:rsidR="00DF5FC0">
        <w:rPr>
          <w:rFonts w:ascii="Times New Roman" w:hAnsi="Times New Roman" w:cs="Times New Roman"/>
          <w:sz w:val="24"/>
          <w:szCs w:val="24"/>
        </w:rPr>
        <w:t>33</w:t>
      </w:r>
      <w:r w:rsidRPr="00C75B13">
        <w:rPr>
          <w:rFonts w:ascii="Times New Roman" w:hAnsi="Times New Roman" w:cs="Times New Roman"/>
          <w:sz w:val="24"/>
          <w:szCs w:val="24"/>
        </w:rPr>
        <w:t xml:space="preserve">. </w:t>
      </w:r>
    </w:p>
    <w:p w14:paraId="22D96DC4" w14:textId="77777777" w:rsidR="007B2D1E" w:rsidRPr="00C75B13" w:rsidRDefault="007B2D1E" w:rsidP="007B2D1E">
      <w:p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The Gantt chart was designed with the following under consideration: member strengths, member preferences, time constraints, efficient project workflow, and project review. Member strengths ensured that members were not only given portions of the project that they were good at, but that the project would possibly benefit from subject expertise. The member preferences, combined with member strengths, ensured that the members would not bore of their work and would be passionate about returning a project they held pride in. Time constraints were considered for obvious reasons: much must be done in a short amount of time, and the work that </w:t>
      </w:r>
      <w:r w:rsidRPr="00C75B13">
        <w:rPr>
          <w:rFonts w:ascii="Times New Roman" w:hAnsi="Times New Roman" w:cs="Times New Roman"/>
          <w:sz w:val="24"/>
          <w:szCs w:val="24"/>
        </w:rPr>
        <w:lastRenderedPageBreak/>
        <w:t xml:space="preserve">is completed must be reviewed before final submission. Finally, efficient project workflow was considered so that the cart was not placed before the horse, so to speak. It is important to have shielding simulations completed before materials are chosen, and materials must be chosen before final cost can be calculated. The workflow was chosen in an attempt to achieve a cohesive project that moved between goals in an appropriate amount of time.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B2D1E" w:rsidRPr="00C75B13" w14:paraId="72474A76" w14:textId="77777777" w:rsidTr="006577B0">
        <w:tc>
          <w:tcPr>
            <w:tcW w:w="9576" w:type="dxa"/>
            <w:shd w:val="clear" w:color="auto" w:fill="auto"/>
            <w:hideMark/>
          </w:tcPr>
          <w:p w14:paraId="0A54CCF3" w14:textId="77777777" w:rsidR="007B2D1E" w:rsidRPr="00C75B13" w:rsidRDefault="007B2D1E" w:rsidP="007B2D1E">
            <w:pPr>
              <w:spacing w:line="480" w:lineRule="auto"/>
              <w:jc w:val="center"/>
              <w:rPr>
                <w:rFonts w:ascii="Times New Roman" w:hAnsi="Times New Roman" w:cs="Times New Roman"/>
                <w:sz w:val="24"/>
                <w:szCs w:val="24"/>
              </w:rPr>
            </w:pPr>
            <w:r w:rsidRPr="00C75B13">
              <w:rPr>
                <w:rFonts w:ascii="Times New Roman" w:hAnsi="Times New Roman" w:cs="Times New Roman"/>
                <w:noProof/>
                <w:sz w:val="24"/>
                <w:szCs w:val="24"/>
              </w:rPr>
              <w:drawing>
                <wp:inline distT="0" distB="0" distL="0" distR="0" wp14:anchorId="74D6E415" wp14:editId="1A67BB2A">
                  <wp:extent cx="4911261" cy="237172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4987" b="20671"/>
                          <a:stretch/>
                        </pic:blipFill>
                        <pic:spPr bwMode="auto">
                          <a:xfrm>
                            <a:off x="0" y="0"/>
                            <a:ext cx="4920668" cy="23762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2D1E" w:rsidRPr="00C75B13" w14:paraId="10B9A01B" w14:textId="77777777" w:rsidTr="006577B0">
        <w:trPr>
          <w:trHeight w:val="269"/>
        </w:trPr>
        <w:tc>
          <w:tcPr>
            <w:tcW w:w="9576" w:type="dxa"/>
            <w:shd w:val="clear" w:color="auto" w:fill="auto"/>
            <w:hideMark/>
          </w:tcPr>
          <w:p w14:paraId="340075F2" w14:textId="21A8C03F" w:rsidR="007B2D1E" w:rsidRPr="00C75B13" w:rsidRDefault="00DF5FC0" w:rsidP="009F22BD">
            <w:pPr>
              <w:spacing w:line="480" w:lineRule="auto"/>
              <w:jc w:val="center"/>
              <w:rPr>
                <w:rFonts w:ascii="Times New Roman" w:hAnsi="Times New Roman" w:cs="Times New Roman"/>
                <w:sz w:val="24"/>
                <w:szCs w:val="24"/>
              </w:rPr>
            </w:pPr>
            <w:r>
              <w:rPr>
                <w:rFonts w:ascii="Times New Roman" w:hAnsi="Times New Roman" w:cs="Times New Roman"/>
                <w:sz w:val="20"/>
                <w:szCs w:val="24"/>
              </w:rPr>
              <w:t>Figure 33: Gantt chart for spring 2016</w:t>
            </w:r>
          </w:p>
        </w:tc>
      </w:tr>
    </w:tbl>
    <w:p w14:paraId="1883EA24" w14:textId="77777777" w:rsidR="002B4F2F" w:rsidRPr="00C75B13" w:rsidRDefault="002B4F2F" w:rsidP="008C65F9">
      <w:pPr>
        <w:spacing w:after="0" w:line="480" w:lineRule="auto"/>
        <w:rPr>
          <w:rFonts w:ascii="Times New Roman" w:hAnsi="Times New Roman" w:cs="Times New Roman"/>
          <w:b/>
          <w:sz w:val="24"/>
          <w:szCs w:val="24"/>
        </w:rPr>
      </w:pPr>
    </w:p>
    <w:p w14:paraId="4E44C105" w14:textId="77777777" w:rsidR="004030AD" w:rsidRPr="00C75B13" w:rsidRDefault="004030AD" w:rsidP="008C65F9">
      <w:pPr>
        <w:spacing w:after="0" w:line="480" w:lineRule="auto"/>
        <w:rPr>
          <w:rFonts w:ascii="Times New Roman" w:hAnsi="Times New Roman" w:cs="Times New Roman"/>
          <w:b/>
          <w:sz w:val="24"/>
          <w:szCs w:val="24"/>
        </w:rPr>
      </w:pPr>
      <w:r w:rsidRPr="00C75B13">
        <w:rPr>
          <w:rFonts w:ascii="Times New Roman" w:hAnsi="Times New Roman" w:cs="Times New Roman"/>
          <w:b/>
          <w:sz w:val="24"/>
          <w:szCs w:val="24"/>
        </w:rPr>
        <w:t>Description of Effort by Each Team Member:</w:t>
      </w:r>
    </w:p>
    <w:p w14:paraId="3EADB60E" w14:textId="77777777" w:rsidR="008C65F9" w:rsidRPr="00C75B13" w:rsidRDefault="008C65F9" w:rsidP="007B2D1E">
      <w:pPr>
        <w:pStyle w:val="EndNoteBibliography"/>
        <w:spacing w:line="480" w:lineRule="auto"/>
        <w:rPr>
          <w:rFonts w:ascii="Times New Roman" w:hAnsi="Times New Roman" w:cs="Times New Roman"/>
          <w:u w:val="single"/>
        </w:rPr>
      </w:pPr>
      <w:r w:rsidRPr="00C75B13">
        <w:rPr>
          <w:rFonts w:ascii="Times New Roman" w:hAnsi="Times New Roman" w:cs="Times New Roman"/>
          <w:u w:val="single"/>
        </w:rPr>
        <w:t>Ali Buhamad</w:t>
      </w:r>
    </w:p>
    <w:p w14:paraId="676773A3" w14:textId="5A6C49D6" w:rsidR="006577B0" w:rsidRPr="00C75B13" w:rsidRDefault="00D44E73" w:rsidP="007B2D1E">
      <w:pPr>
        <w:pStyle w:val="EndNoteBibliography"/>
        <w:spacing w:line="480" w:lineRule="auto"/>
        <w:rPr>
          <w:rFonts w:ascii="Times New Roman" w:hAnsi="Times New Roman" w:cs="Times New Roman"/>
        </w:rPr>
      </w:pPr>
      <w:r w:rsidRPr="00C75B13">
        <w:rPr>
          <w:rFonts w:ascii="Times New Roman" w:hAnsi="Times New Roman" w:cs="Times New Roman"/>
        </w:rPr>
        <w:t xml:space="preserve">Ali focused on the facility design, floor plan requirements and shielding, </w:t>
      </w:r>
      <w:r w:rsidR="00DF5FC0">
        <w:rPr>
          <w:rFonts w:ascii="Times New Roman" w:hAnsi="Times New Roman" w:cs="Times New Roman"/>
        </w:rPr>
        <w:t xml:space="preserve">and </w:t>
      </w:r>
      <w:r w:rsidRPr="00C75B13">
        <w:rPr>
          <w:rFonts w:ascii="Times New Roman" w:hAnsi="Times New Roman" w:cs="Times New Roman"/>
        </w:rPr>
        <w:t>dose calculations, which included both the dose received by the irradiated objects and the dose insid</w:t>
      </w:r>
      <w:r w:rsidR="00DF5FC0">
        <w:rPr>
          <w:rFonts w:ascii="Times New Roman" w:hAnsi="Times New Roman" w:cs="Times New Roman"/>
        </w:rPr>
        <w:t>e the accelerator shielded room. He also researched</w:t>
      </w:r>
      <w:r w:rsidRPr="00C75B13">
        <w:rPr>
          <w:rFonts w:ascii="Times New Roman" w:hAnsi="Times New Roman" w:cs="Times New Roman"/>
        </w:rPr>
        <w:t xml:space="preserve"> NCRP 151 a</w:t>
      </w:r>
      <w:r w:rsidR="00DF5FC0">
        <w:rPr>
          <w:rFonts w:ascii="Times New Roman" w:hAnsi="Times New Roman" w:cs="Times New Roman"/>
        </w:rPr>
        <w:t>nalytical calculations, and</w:t>
      </w:r>
      <w:r w:rsidRPr="00C75B13">
        <w:rPr>
          <w:rFonts w:ascii="Times New Roman" w:hAnsi="Times New Roman" w:cs="Times New Roman"/>
        </w:rPr>
        <w:t xml:space="preserve"> worked with the team on both the presentation and the report.</w:t>
      </w:r>
    </w:p>
    <w:p w14:paraId="07598890" w14:textId="77777777" w:rsidR="00DF5FC0" w:rsidRDefault="00DF5FC0" w:rsidP="007B2D1E">
      <w:pPr>
        <w:pStyle w:val="EndNoteBibliography"/>
        <w:spacing w:before="240" w:line="480" w:lineRule="auto"/>
        <w:rPr>
          <w:rFonts w:ascii="Times New Roman" w:hAnsi="Times New Roman" w:cs="Times New Roman"/>
          <w:u w:val="single"/>
        </w:rPr>
      </w:pPr>
    </w:p>
    <w:p w14:paraId="10D8AC6B" w14:textId="77777777" w:rsidR="00DF5FC0" w:rsidRDefault="00DF5FC0" w:rsidP="007B2D1E">
      <w:pPr>
        <w:pStyle w:val="EndNoteBibliography"/>
        <w:spacing w:before="240" w:line="480" w:lineRule="auto"/>
        <w:rPr>
          <w:rFonts w:ascii="Times New Roman" w:hAnsi="Times New Roman" w:cs="Times New Roman"/>
          <w:u w:val="single"/>
        </w:rPr>
      </w:pPr>
    </w:p>
    <w:p w14:paraId="6937AFA7" w14:textId="77777777" w:rsidR="007B2D1E" w:rsidRPr="00C75B13" w:rsidRDefault="007B2D1E" w:rsidP="007B2D1E">
      <w:pPr>
        <w:pStyle w:val="EndNoteBibliography"/>
        <w:spacing w:before="240" w:line="480" w:lineRule="auto"/>
        <w:rPr>
          <w:rFonts w:ascii="Times New Roman" w:hAnsi="Times New Roman" w:cs="Times New Roman"/>
          <w:u w:val="single"/>
        </w:rPr>
      </w:pPr>
      <w:r w:rsidRPr="00C75B13">
        <w:rPr>
          <w:rFonts w:ascii="Times New Roman" w:hAnsi="Times New Roman" w:cs="Times New Roman"/>
          <w:u w:val="single"/>
        </w:rPr>
        <w:lastRenderedPageBreak/>
        <w:t>Victoria Martin</w:t>
      </w:r>
    </w:p>
    <w:p w14:paraId="0620B68B" w14:textId="0308DAF6" w:rsidR="002B4F2F" w:rsidRPr="00C75B13" w:rsidRDefault="007B2D1E" w:rsidP="007B2D1E">
      <w:pPr>
        <w:spacing w:line="480" w:lineRule="auto"/>
        <w:rPr>
          <w:rFonts w:ascii="Times New Roman" w:hAnsi="Times New Roman" w:cs="Times New Roman"/>
          <w:sz w:val="24"/>
          <w:szCs w:val="24"/>
        </w:rPr>
      </w:pPr>
      <w:r w:rsidRPr="00C75B13">
        <w:rPr>
          <w:rFonts w:ascii="Times New Roman" w:hAnsi="Times New Roman" w:cs="Times New Roman"/>
          <w:sz w:val="24"/>
          <w:szCs w:val="24"/>
        </w:rPr>
        <w:t>Victoria accepted the responsibilities of creation of the Gantt chart, research of the hive transfer mechanism, research on licensing constraints</w:t>
      </w:r>
      <w:r w:rsidR="00DA7901" w:rsidRPr="00C75B13">
        <w:rPr>
          <w:rFonts w:ascii="Times New Roman" w:hAnsi="Times New Roman" w:cs="Times New Roman"/>
          <w:sz w:val="24"/>
          <w:szCs w:val="24"/>
        </w:rPr>
        <w:t>, researching medical and pharmaceutical product sterilization, and compiling the final report</w:t>
      </w:r>
      <w:r w:rsidRPr="00C75B13">
        <w:rPr>
          <w:rFonts w:ascii="Times New Roman" w:hAnsi="Times New Roman" w:cs="Times New Roman"/>
          <w:sz w:val="24"/>
          <w:szCs w:val="24"/>
        </w:rPr>
        <w:t xml:space="preserve">. </w:t>
      </w:r>
    </w:p>
    <w:p w14:paraId="748064F3" w14:textId="77777777" w:rsidR="00E61AC0" w:rsidRPr="00C75B13" w:rsidRDefault="00E61AC0" w:rsidP="008C65F9">
      <w:pPr>
        <w:spacing w:before="240" w:after="0" w:line="480" w:lineRule="auto"/>
        <w:rPr>
          <w:rFonts w:ascii="Times New Roman" w:hAnsi="Times New Roman" w:cs="Times New Roman"/>
          <w:color w:val="000000"/>
          <w:sz w:val="24"/>
          <w:szCs w:val="24"/>
          <w:u w:val="single"/>
        </w:rPr>
      </w:pPr>
    </w:p>
    <w:p w14:paraId="649D4AE6" w14:textId="4DD80D3B" w:rsidR="008C65F9" w:rsidRPr="00C75B13" w:rsidRDefault="008C65F9" w:rsidP="008C65F9">
      <w:pPr>
        <w:spacing w:before="240" w:after="0" w:line="480" w:lineRule="auto"/>
        <w:rPr>
          <w:rFonts w:ascii="Times New Roman" w:hAnsi="Times New Roman" w:cs="Times New Roman"/>
          <w:sz w:val="24"/>
          <w:szCs w:val="24"/>
          <w:u w:val="single"/>
        </w:rPr>
      </w:pPr>
      <w:r w:rsidRPr="00C75B13">
        <w:rPr>
          <w:rFonts w:ascii="Times New Roman" w:hAnsi="Times New Roman" w:cs="Times New Roman"/>
          <w:color w:val="000000"/>
          <w:sz w:val="24"/>
          <w:szCs w:val="24"/>
          <w:u w:val="single"/>
        </w:rPr>
        <w:t>Danielle McFall</w:t>
      </w:r>
      <w:r w:rsidRPr="00C75B13">
        <w:rPr>
          <w:rFonts w:ascii="Times New Roman" w:hAnsi="Times New Roman" w:cs="Times New Roman"/>
          <w:sz w:val="24"/>
          <w:szCs w:val="24"/>
          <w:u w:val="single"/>
        </w:rPr>
        <w:t xml:space="preserve"> </w:t>
      </w:r>
    </w:p>
    <w:p w14:paraId="7C013149" w14:textId="65A8D811" w:rsidR="00D8056C" w:rsidRPr="00C75B13" w:rsidRDefault="00D8056C" w:rsidP="00D8056C">
      <w:pPr>
        <w:spacing w:line="480" w:lineRule="auto"/>
        <w:rPr>
          <w:rFonts w:ascii="Times New Roman" w:hAnsi="Times New Roman" w:cs="Times New Roman"/>
          <w:sz w:val="24"/>
          <w:szCs w:val="24"/>
        </w:rPr>
      </w:pPr>
      <w:r w:rsidRPr="00C75B13">
        <w:rPr>
          <w:rFonts w:ascii="Times New Roman" w:hAnsi="Times New Roman" w:cs="Times New Roman"/>
          <w:sz w:val="24"/>
          <w:szCs w:val="24"/>
        </w:rPr>
        <w:t>Danielle reviewed literature regarding honey bee diseases, complications with pesticides, fungicides, bacteria, and parasites. She has also supported the research regarding shipping methods that could be employed to send beehives to an irradiator facility. Danielle’s responsibilities and tasks also included creating a facility design and corresponding facility MCNP input code. The MCNP input code provided a map of photon fluxes in photons/cm</w:t>
      </w:r>
      <w:r w:rsidRPr="00C75B13">
        <w:rPr>
          <w:rFonts w:ascii="Times New Roman" w:hAnsi="Times New Roman" w:cs="Times New Roman"/>
          <w:sz w:val="24"/>
          <w:szCs w:val="24"/>
          <w:vertAlign w:val="superscript"/>
        </w:rPr>
        <w:t>2</w:t>
      </w:r>
      <w:r w:rsidR="00B54A20" w:rsidRPr="00C75B13">
        <w:rPr>
          <w:rFonts w:ascii="Times New Roman" w:hAnsi="Times New Roman" w:cs="Times New Roman"/>
          <w:sz w:val="24"/>
          <w:szCs w:val="24"/>
        </w:rPr>
        <w:t xml:space="preserve"> and dose in </w:t>
      </w:r>
      <w:proofErr w:type="spellStart"/>
      <w:r w:rsidR="00B54A20" w:rsidRPr="00C75B13">
        <w:rPr>
          <w:rFonts w:ascii="Times New Roman" w:hAnsi="Times New Roman" w:cs="Times New Roman"/>
          <w:sz w:val="24"/>
          <w:szCs w:val="24"/>
        </w:rPr>
        <w:t>Gy</w:t>
      </w:r>
      <w:proofErr w:type="spellEnd"/>
      <w:r w:rsidRPr="00C75B13">
        <w:rPr>
          <w:rFonts w:ascii="Times New Roman" w:hAnsi="Times New Roman" w:cs="Times New Roman"/>
          <w:sz w:val="24"/>
          <w:szCs w:val="24"/>
        </w:rPr>
        <w:t xml:space="preserve">/min throughout the facility through the use of MCNP Plotter. During the facility design phase, Danielle helped establish the shielding materials utilized and thicknesses of the shielding materials that adhere to the NCRP 151 regulations. </w:t>
      </w:r>
    </w:p>
    <w:p w14:paraId="5BD45D6A" w14:textId="2FD04DAD" w:rsidR="00FF2660" w:rsidRPr="00C75B13" w:rsidRDefault="008C65F9" w:rsidP="003F409A">
      <w:pPr>
        <w:spacing w:after="0" w:line="480" w:lineRule="auto"/>
        <w:rPr>
          <w:rFonts w:ascii="Times New Roman" w:hAnsi="Times New Roman" w:cs="Times New Roman"/>
          <w:sz w:val="24"/>
          <w:szCs w:val="24"/>
          <w:u w:val="single"/>
        </w:rPr>
      </w:pPr>
      <w:r w:rsidRPr="00C75B13">
        <w:rPr>
          <w:rFonts w:ascii="Times New Roman" w:hAnsi="Times New Roman" w:cs="Times New Roman"/>
          <w:sz w:val="24"/>
          <w:szCs w:val="24"/>
          <w:u w:val="single"/>
        </w:rPr>
        <w:t>Matthew O’Neil</w:t>
      </w:r>
    </w:p>
    <w:p w14:paraId="6114202C" w14:textId="635B4FDF" w:rsidR="00577AA1" w:rsidRPr="00C75B13" w:rsidRDefault="00577AA1" w:rsidP="008C65F9">
      <w:pPr>
        <w:spacing w:after="0" w:line="480" w:lineRule="auto"/>
        <w:rPr>
          <w:rFonts w:ascii="Times New Roman" w:hAnsi="Times New Roman" w:cs="Times New Roman"/>
          <w:sz w:val="24"/>
          <w:szCs w:val="24"/>
        </w:rPr>
      </w:pPr>
      <w:r w:rsidRPr="00C75B13">
        <w:rPr>
          <w:rFonts w:ascii="Times New Roman" w:hAnsi="Times New Roman" w:cs="Times New Roman"/>
          <w:sz w:val="24"/>
          <w:szCs w:val="24"/>
        </w:rPr>
        <w:t>Matthew was the group leader and was in charge of organizing meetings and pulling together weekly reports. Matthew performed the cost analysis of the business side of the facility along with Robby and Victoria. Based on results, the bee hive irradiation business is not profitable on its own. As a result, Matthew made a revenue model for the facility based off of Sterigenics by irradiating food, medical equipment, and pharmaceuticals. Matthew Specifically researched irradiating food. Matthew along with Victoria research</w:t>
      </w:r>
      <w:r w:rsidR="00DF5FC0">
        <w:rPr>
          <w:rFonts w:ascii="Times New Roman" w:hAnsi="Times New Roman" w:cs="Times New Roman"/>
          <w:sz w:val="24"/>
          <w:szCs w:val="24"/>
        </w:rPr>
        <w:t>ed</w:t>
      </w:r>
      <w:r w:rsidRPr="00C75B13">
        <w:rPr>
          <w:rFonts w:ascii="Times New Roman" w:hAnsi="Times New Roman" w:cs="Times New Roman"/>
          <w:sz w:val="24"/>
          <w:szCs w:val="24"/>
        </w:rPr>
        <w:t xml:space="preserve"> Tennessee State Regulations for the facility. </w:t>
      </w:r>
    </w:p>
    <w:p w14:paraId="00E9412B" w14:textId="5C23180B" w:rsidR="008C65F9" w:rsidRPr="00C75B13" w:rsidRDefault="008C65F9" w:rsidP="008C65F9">
      <w:pPr>
        <w:spacing w:after="0" w:line="480" w:lineRule="auto"/>
        <w:rPr>
          <w:rFonts w:ascii="Times New Roman" w:hAnsi="Times New Roman" w:cs="Times New Roman"/>
          <w:sz w:val="24"/>
          <w:szCs w:val="24"/>
          <w:u w:val="single"/>
        </w:rPr>
      </w:pPr>
      <w:r w:rsidRPr="00C75B13">
        <w:rPr>
          <w:rFonts w:ascii="Times New Roman" w:hAnsi="Times New Roman" w:cs="Times New Roman"/>
          <w:sz w:val="24"/>
          <w:szCs w:val="24"/>
          <w:u w:val="single"/>
        </w:rPr>
        <w:lastRenderedPageBreak/>
        <w:t>Saya Rutherford</w:t>
      </w:r>
    </w:p>
    <w:p w14:paraId="261A61C4" w14:textId="56497D69" w:rsidR="00D8056C" w:rsidRPr="00C75B13" w:rsidRDefault="00D8056C" w:rsidP="00D8056C">
      <w:p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Saya is part of the shielding team that determined the specific requirements necessary for the irradiation of the bees and the safety of the public. With this and the shielding design established, she began working on the code </w:t>
      </w:r>
      <w:r w:rsidR="00342589">
        <w:rPr>
          <w:rFonts w:ascii="Times New Roman" w:hAnsi="Times New Roman" w:cs="Times New Roman"/>
          <w:sz w:val="24"/>
          <w:szCs w:val="24"/>
        </w:rPr>
        <w:t>for the irradiation facility MCN</w:t>
      </w:r>
      <w:r w:rsidRPr="00C75B13">
        <w:rPr>
          <w:rFonts w:ascii="Times New Roman" w:hAnsi="Times New Roman" w:cs="Times New Roman"/>
          <w:sz w:val="24"/>
          <w:szCs w:val="24"/>
        </w:rPr>
        <w:t xml:space="preserve">P model. Once that was completed, she assisted in coding the data card, which includes the source term and mesh tally, in order to create the flux maps of the facility. </w:t>
      </w:r>
    </w:p>
    <w:p w14:paraId="307F2EF8" w14:textId="77777777" w:rsidR="008C65F9" w:rsidRPr="00C75B13" w:rsidRDefault="004030AD" w:rsidP="008C65F9">
      <w:pPr>
        <w:spacing w:after="0" w:line="480" w:lineRule="auto"/>
        <w:rPr>
          <w:rFonts w:ascii="Times New Roman" w:hAnsi="Times New Roman" w:cs="Times New Roman"/>
          <w:sz w:val="24"/>
          <w:szCs w:val="24"/>
          <w:u w:val="single"/>
        </w:rPr>
      </w:pPr>
      <w:r w:rsidRPr="00C75B13">
        <w:rPr>
          <w:rFonts w:ascii="Times New Roman" w:hAnsi="Times New Roman" w:cs="Times New Roman"/>
          <w:sz w:val="24"/>
          <w:szCs w:val="24"/>
          <w:u w:val="single"/>
        </w:rPr>
        <w:t xml:space="preserve">Robby Turner </w:t>
      </w:r>
    </w:p>
    <w:p w14:paraId="1F5B45DA" w14:textId="73FFA5F5" w:rsidR="00F60E0C" w:rsidRPr="00C75B13" w:rsidRDefault="00F60E0C" w:rsidP="00F60E0C">
      <w:pPr>
        <w:spacing w:line="480" w:lineRule="auto"/>
        <w:rPr>
          <w:rFonts w:ascii="Times New Roman" w:hAnsi="Times New Roman" w:cs="Times New Roman"/>
          <w:sz w:val="24"/>
        </w:rPr>
      </w:pPr>
      <w:r w:rsidRPr="00C75B13">
        <w:rPr>
          <w:rFonts w:ascii="Times New Roman" w:hAnsi="Times New Roman" w:cs="Times New Roman"/>
          <w:sz w:val="24"/>
        </w:rPr>
        <w:t>Robby Turner was in charge of compiling the final cost analysis based on new details like the number of workers at the facility, the amount of concrete needed for shielding, and the debt on the loan taken out to begin construction on the facility. These figures were adjusted for inflation and detailed in two organized tables. Finally, the final cost analysis was included in the final report, and Robby will present the findings of the cost analysis during the final presentation.</w:t>
      </w:r>
    </w:p>
    <w:p w14:paraId="2FFA1177" w14:textId="77777777" w:rsidR="004030AD" w:rsidRPr="00C75B13" w:rsidRDefault="004030AD">
      <w:pPr>
        <w:rPr>
          <w:rFonts w:ascii="Times New Roman" w:hAnsi="Times New Roman" w:cs="Times New Roman"/>
          <w:b/>
          <w:sz w:val="24"/>
          <w:szCs w:val="24"/>
        </w:rPr>
      </w:pPr>
      <w:r w:rsidRPr="00C75B13">
        <w:rPr>
          <w:rFonts w:ascii="Times New Roman" w:hAnsi="Times New Roman" w:cs="Times New Roman"/>
          <w:b/>
          <w:sz w:val="24"/>
          <w:szCs w:val="24"/>
        </w:rPr>
        <w:br w:type="page"/>
      </w:r>
    </w:p>
    <w:p w14:paraId="277CC302" w14:textId="77777777" w:rsidR="0014504F" w:rsidRPr="00C75B13" w:rsidRDefault="0014504F" w:rsidP="0014504F">
      <w:pPr>
        <w:spacing w:line="480" w:lineRule="auto"/>
        <w:rPr>
          <w:rFonts w:ascii="Times New Roman" w:hAnsi="Times New Roman" w:cs="Times New Roman"/>
          <w:b/>
          <w:sz w:val="24"/>
          <w:szCs w:val="24"/>
        </w:rPr>
      </w:pPr>
      <w:r w:rsidRPr="00C75B13">
        <w:rPr>
          <w:rFonts w:ascii="Times New Roman" w:hAnsi="Times New Roman" w:cs="Times New Roman"/>
          <w:b/>
          <w:sz w:val="24"/>
          <w:szCs w:val="24"/>
        </w:rPr>
        <w:lastRenderedPageBreak/>
        <w:t xml:space="preserve">References: </w:t>
      </w:r>
    </w:p>
    <w:p w14:paraId="7851EB78" w14:textId="4D426767" w:rsidR="008A2A98" w:rsidRPr="00C75B13" w:rsidRDefault="008A2A98" w:rsidP="0081044F">
      <w:pPr>
        <w:pStyle w:val="ListParagraph"/>
        <w:numPr>
          <w:ilvl w:val="0"/>
          <w:numId w:val="2"/>
        </w:numPr>
        <w:shd w:val="clear" w:color="auto" w:fill="FFFFFF"/>
        <w:tabs>
          <w:tab w:val="left" w:pos="0"/>
        </w:tabs>
        <w:spacing w:after="0" w:line="480" w:lineRule="auto"/>
        <w:rPr>
          <w:rFonts w:ascii="Times New Roman" w:eastAsia="Times New Roman" w:hAnsi="Times New Roman" w:cs="Times New Roman"/>
          <w:color w:val="000000"/>
          <w:sz w:val="24"/>
          <w:szCs w:val="24"/>
        </w:rPr>
      </w:pPr>
      <w:r w:rsidRPr="00C75B13">
        <w:rPr>
          <w:rFonts w:ascii="Times New Roman" w:eastAsia="Times New Roman" w:hAnsi="Times New Roman" w:cs="Times New Roman"/>
          <w:i/>
          <w:iCs/>
          <w:color w:val="000000"/>
          <w:sz w:val="24"/>
          <w:szCs w:val="24"/>
        </w:rPr>
        <w:t>Helping Agriculture's Helpful Honey Bees</w:t>
      </w:r>
      <w:r w:rsidRPr="00C75B13">
        <w:rPr>
          <w:rFonts w:ascii="Times New Roman" w:eastAsia="Times New Roman" w:hAnsi="Times New Roman" w:cs="Times New Roman"/>
          <w:color w:val="000000"/>
          <w:sz w:val="24"/>
          <w:szCs w:val="24"/>
        </w:rPr>
        <w:t>. U.S. Food and Drug Administration,</w:t>
      </w:r>
      <w:r w:rsidR="004A2705">
        <w:rPr>
          <w:rFonts w:ascii="Times New Roman" w:eastAsia="Times New Roman" w:hAnsi="Times New Roman" w:cs="Times New Roman"/>
          <w:color w:val="000000"/>
          <w:sz w:val="24"/>
          <w:szCs w:val="24"/>
        </w:rPr>
        <w:t xml:space="preserve"> 13 Jan. 2015</w:t>
      </w:r>
      <w:r w:rsidRPr="00C75B13">
        <w:rPr>
          <w:rFonts w:ascii="Times New Roman" w:eastAsia="Times New Roman" w:hAnsi="Times New Roman" w:cs="Times New Roman"/>
          <w:color w:val="000000"/>
          <w:sz w:val="24"/>
          <w:szCs w:val="24"/>
        </w:rPr>
        <w:t>.</w:t>
      </w:r>
    </w:p>
    <w:p w14:paraId="79C34494" w14:textId="6F127DF9" w:rsidR="001F6C12" w:rsidRPr="00C75B13" w:rsidRDefault="001F6C12" w:rsidP="003245E2">
      <w:pPr>
        <w:pStyle w:val="ListParagraph"/>
        <w:numPr>
          <w:ilvl w:val="0"/>
          <w:numId w:val="2"/>
        </w:numPr>
        <w:shd w:val="clear" w:color="auto" w:fill="FFFFFF"/>
        <w:tabs>
          <w:tab w:val="left" w:pos="0"/>
        </w:tabs>
        <w:spacing w:after="0" w:line="480" w:lineRule="auto"/>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lang w:val="de-DE"/>
        </w:rPr>
        <w:t xml:space="preserve">Behrens, Dieter, Eva Forsgren, Ingemar Fries, and Robin F. A. Moritz. </w:t>
      </w:r>
      <w:r w:rsidRPr="00C75B13">
        <w:rPr>
          <w:rFonts w:ascii="Times New Roman" w:eastAsia="Times New Roman" w:hAnsi="Times New Roman" w:cs="Times New Roman"/>
          <w:color w:val="000000"/>
          <w:sz w:val="24"/>
          <w:szCs w:val="24"/>
        </w:rPr>
        <w:t xml:space="preserve">"Lethal Infection Thresholds of </w:t>
      </w:r>
      <w:proofErr w:type="spellStart"/>
      <w:r w:rsidRPr="00C75B13">
        <w:rPr>
          <w:rFonts w:ascii="Times New Roman" w:eastAsia="Times New Roman" w:hAnsi="Times New Roman" w:cs="Times New Roman"/>
          <w:color w:val="000000"/>
          <w:sz w:val="24"/>
          <w:szCs w:val="24"/>
        </w:rPr>
        <w:t>Paenibacillus</w:t>
      </w:r>
      <w:proofErr w:type="spellEnd"/>
      <w:r w:rsidRPr="00C75B13">
        <w:rPr>
          <w:rFonts w:ascii="Times New Roman" w:eastAsia="Times New Roman" w:hAnsi="Times New Roman" w:cs="Times New Roman"/>
          <w:color w:val="000000"/>
          <w:sz w:val="24"/>
          <w:szCs w:val="24"/>
        </w:rPr>
        <w:t xml:space="preserve"> Larvae for Honeybee Drone and Worker Larvae (</w:t>
      </w:r>
      <w:proofErr w:type="spellStart"/>
      <w:r w:rsidRPr="00C75B13">
        <w:rPr>
          <w:rFonts w:ascii="Times New Roman" w:eastAsia="Times New Roman" w:hAnsi="Times New Roman" w:cs="Times New Roman"/>
          <w:color w:val="000000"/>
          <w:sz w:val="24"/>
          <w:szCs w:val="24"/>
        </w:rPr>
        <w:t>Apis</w:t>
      </w:r>
      <w:proofErr w:type="spellEnd"/>
      <w:r w:rsidRPr="00C75B13">
        <w:rPr>
          <w:rFonts w:ascii="Times New Roman" w:eastAsia="Times New Roman" w:hAnsi="Times New Roman" w:cs="Times New Roman"/>
          <w:color w:val="000000"/>
          <w:sz w:val="24"/>
          <w:szCs w:val="24"/>
        </w:rPr>
        <w:t xml:space="preserve"> </w:t>
      </w:r>
      <w:proofErr w:type="spellStart"/>
      <w:r w:rsidRPr="00C75B13">
        <w:rPr>
          <w:rFonts w:ascii="Times New Roman" w:eastAsia="Times New Roman" w:hAnsi="Times New Roman" w:cs="Times New Roman"/>
          <w:color w:val="000000"/>
          <w:sz w:val="24"/>
          <w:szCs w:val="24"/>
        </w:rPr>
        <w:t>Mellifera</w:t>
      </w:r>
      <w:proofErr w:type="spellEnd"/>
      <w:r w:rsidRPr="00C75B13">
        <w:rPr>
          <w:rFonts w:ascii="Times New Roman" w:eastAsia="Times New Roman" w:hAnsi="Times New Roman" w:cs="Times New Roman"/>
          <w:color w:val="000000"/>
          <w:sz w:val="24"/>
          <w:szCs w:val="24"/>
        </w:rPr>
        <w:t>)." </w:t>
      </w:r>
      <w:r w:rsidRPr="00C75B13">
        <w:rPr>
          <w:rFonts w:ascii="Times New Roman" w:eastAsia="Times New Roman" w:hAnsi="Times New Roman" w:cs="Times New Roman"/>
          <w:i/>
          <w:iCs/>
          <w:color w:val="000000"/>
          <w:sz w:val="24"/>
          <w:szCs w:val="24"/>
        </w:rPr>
        <w:t>Environmental Microbiology</w:t>
      </w:r>
      <w:r w:rsidRPr="00C75B13">
        <w:rPr>
          <w:rFonts w:ascii="Times New Roman" w:eastAsia="Times New Roman" w:hAnsi="Times New Roman" w:cs="Times New Roman"/>
          <w:color w:val="000000"/>
          <w:sz w:val="24"/>
          <w:szCs w:val="24"/>
        </w:rPr>
        <w:t xml:space="preserve"> (2010): n. </w:t>
      </w:r>
      <w:proofErr w:type="spellStart"/>
      <w:r w:rsidRPr="00C75B13">
        <w:rPr>
          <w:rFonts w:ascii="Times New Roman" w:eastAsia="Times New Roman" w:hAnsi="Times New Roman" w:cs="Times New Roman"/>
          <w:color w:val="000000"/>
          <w:sz w:val="24"/>
          <w:szCs w:val="24"/>
        </w:rPr>
        <w:t>pag</w:t>
      </w:r>
      <w:proofErr w:type="spellEnd"/>
      <w:r w:rsidRPr="00C75B13">
        <w:rPr>
          <w:rFonts w:ascii="Times New Roman" w:eastAsia="Times New Roman" w:hAnsi="Times New Roman" w:cs="Times New Roman"/>
          <w:color w:val="000000"/>
          <w:sz w:val="24"/>
          <w:szCs w:val="24"/>
        </w:rPr>
        <w:t>. Web.</w:t>
      </w:r>
      <w:r w:rsidR="003245E2">
        <w:rPr>
          <w:rFonts w:ascii="Times New Roman" w:eastAsia="Times New Roman" w:hAnsi="Times New Roman" w:cs="Times New Roman"/>
          <w:color w:val="000000"/>
          <w:sz w:val="24"/>
          <w:szCs w:val="24"/>
        </w:rPr>
        <w:t xml:space="preserve"> </w:t>
      </w:r>
      <w:hyperlink r:id="rId41" w:history="1">
        <w:r w:rsidR="003245E2" w:rsidRPr="003245E2">
          <w:rPr>
            <w:rStyle w:val="Hyperlink"/>
            <w:rFonts w:ascii="Times New Roman" w:eastAsia="Times New Roman" w:hAnsi="Times New Roman" w:cs="Times New Roman"/>
            <w:sz w:val="24"/>
            <w:szCs w:val="24"/>
          </w:rPr>
          <w:t>http://onlinelibrary.wiley.com/doi/10.1111/j.1462-2920.2010.02257.x/full</w:t>
        </w:r>
      </w:hyperlink>
    </w:p>
    <w:p w14:paraId="532ACC3D" w14:textId="5B19DF68" w:rsidR="001F6C12" w:rsidRPr="00C75B13" w:rsidRDefault="001F6C12" w:rsidP="003245E2">
      <w:pPr>
        <w:pStyle w:val="ListParagraph"/>
        <w:numPr>
          <w:ilvl w:val="0"/>
          <w:numId w:val="2"/>
        </w:numPr>
        <w:shd w:val="clear" w:color="auto" w:fill="FFFFFF"/>
        <w:tabs>
          <w:tab w:val="left" w:pos="0"/>
        </w:tabs>
        <w:spacing w:after="0" w:line="480" w:lineRule="auto"/>
        <w:rPr>
          <w:rFonts w:ascii="Times New Roman" w:eastAsia="Times New Roman" w:hAnsi="Times New Roman" w:cs="Times New Roman"/>
          <w:color w:val="000000"/>
          <w:sz w:val="24"/>
          <w:szCs w:val="24"/>
        </w:rPr>
      </w:pPr>
      <w:proofErr w:type="spellStart"/>
      <w:r w:rsidRPr="00C75B13">
        <w:rPr>
          <w:rFonts w:ascii="Times New Roman" w:eastAsia="Times New Roman" w:hAnsi="Times New Roman" w:cs="Times New Roman"/>
          <w:color w:val="000000"/>
          <w:sz w:val="24"/>
          <w:szCs w:val="24"/>
        </w:rPr>
        <w:t>Cornman</w:t>
      </w:r>
      <w:proofErr w:type="spellEnd"/>
      <w:r w:rsidRPr="00C75B13">
        <w:rPr>
          <w:rFonts w:ascii="Times New Roman" w:eastAsia="Times New Roman" w:hAnsi="Times New Roman" w:cs="Times New Roman"/>
          <w:color w:val="000000"/>
          <w:sz w:val="24"/>
          <w:szCs w:val="24"/>
        </w:rPr>
        <w:t xml:space="preserve">, R. Scott, David R. </w:t>
      </w:r>
      <w:proofErr w:type="spellStart"/>
      <w:r w:rsidRPr="00C75B13">
        <w:rPr>
          <w:rFonts w:ascii="Times New Roman" w:eastAsia="Times New Roman" w:hAnsi="Times New Roman" w:cs="Times New Roman"/>
          <w:color w:val="000000"/>
          <w:sz w:val="24"/>
          <w:szCs w:val="24"/>
        </w:rPr>
        <w:t>Tarpy</w:t>
      </w:r>
      <w:proofErr w:type="spellEnd"/>
      <w:r w:rsidRPr="00C75B13">
        <w:rPr>
          <w:rFonts w:ascii="Times New Roman" w:eastAsia="Times New Roman" w:hAnsi="Times New Roman" w:cs="Times New Roman"/>
          <w:color w:val="000000"/>
          <w:sz w:val="24"/>
          <w:szCs w:val="24"/>
        </w:rPr>
        <w:t xml:space="preserve">, </w:t>
      </w:r>
      <w:proofErr w:type="spellStart"/>
      <w:r w:rsidRPr="00C75B13">
        <w:rPr>
          <w:rFonts w:ascii="Times New Roman" w:eastAsia="Times New Roman" w:hAnsi="Times New Roman" w:cs="Times New Roman"/>
          <w:color w:val="000000"/>
          <w:sz w:val="24"/>
          <w:szCs w:val="24"/>
        </w:rPr>
        <w:t>Yanping</w:t>
      </w:r>
      <w:proofErr w:type="spellEnd"/>
      <w:r w:rsidRPr="00C75B13">
        <w:rPr>
          <w:rFonts w:ascii="Times New Roman" w:eastAsia="Times New Roman" w:hAnsi="Times New Roman" w:cs="Times New Roman"/>
          <w:color w:val="000000"/>
          <w:sz w:val="24"/>
          <w:szCs w:val="24"/>
        </w:rPr>
        <w:t xml:space="preserve"> Chen, Lacey </w:t>
      </w:r>
      <w:proofErr w:type="spellStart"/>
      <w:r w:rsidRPr="00C75B13">
        <w:rPr>
          <w:rFonts w:ascii="Times New Roman" w:eastAsia="Times New Roman" w:hAnsi="Times New Roman" w:cs="Times New Roman"/>
          <w:color w:val="000000"/>
          <w:sz w:val="24"/>
          <w:szCs w:val="24"/>
        </w:rPr>
        <w:t>Jeffreys</w:t>
      </w:r>
      <w:proofErr w:type="spellEnd"/>
      <w:r w:rsidRPr="00C75B13">
        <w:rPr>
          <w:rFonts w:ascii="Times New Roman" w:eastAsia="Times New Roman" w:hAnsi="Times New Roman" w:cs="Times New Roman"/>
          <w:color w:val="000000"/>
          <w:sz w:val="24"/>
          <w:szCs w:val="24"/>
        </w:rPr>
        <w:t xml:space="preserve">, Dawn Lopez, Jeffery S. Pettis, Dennis </w:t>
      </w:r>
      <w:proofErr w:type="spellStart"/>
      <w:r w:rsidRPr="00C75B13">
        <w:rPr>
          <w:rFonts w:ascii="Times New Roman" w:eastAsia="Times New Roman" w:hAnsi="Times New Roman" w:cs="Times New Roman"/>
          <w:color w:val="000000"/>
          <w:sz w:val="24"/>
          <w:szCs w:val="24"/>
        </w:rPr>
        <w:t>Vanengelsdorp</w:t>
      </w:r>
      <w:proofErr w:type="spellEnd"/>
      <w:r w:rsidRPr="00C75B13">
        <w:rPr>
          <w:rFonts w:ascii="Times New Roman" w:eastAsia="Times New Roman" w:hAnsi="Times New Roman" w:cs="Times New Roman"/>
          <w:color w:val="000000"/>
          <w:sz w:val="24"/>
          <w:szCs w:val="24"/>
        </w:rPr>
        <w:t>, and Jay D. Evans. "Pathogen Webs in Collapsing Honey Bee Colonies." </w:t>
      </w:r>
      <w:proofErr w:type="spellStart"/>
      <w:r w:rsidRPr="00C75B13">
        <w:rPr>
          <w:rFonts w:ascii="Times New Roman" w:eastAsia="Times New Roman" w:hAnsi="Times New Roman" w:cs="Times New Roman"/>
          <w:i/>
          <w:iCs/>
          <w:color w:val="000000"/>
          <w:sz w:val="24"/>
          <w:szCs w:val="24"/>
        </w:rPr>
        <w:t>PLoS</w:t>
      </w:r>
      <w:proofErr w:type="spellEnd"/>
      <w:r w:rsidRPr="00C75B13">
        <w:rPr>
          <w:rFonts w:ascii="Times New Roman" w:eastAsia="Times New Roman" w:hAnsi="Times New Roman" w:cs="Times New Roman"/>
          <w:i/>
          <w:iCs/>
          <w:color w:val="000000"/>
          <w:sz w:val="24"/>
          <w:szCs w:val="24"/>
        </w:rPr>
        <w:t xml:space="preserve"> ONE</w:t>
      </w:r>
      <w:r w:rsidRPr="00C75B13">
        <w:rPr>
          <w:rFonts w:ascii="Times New Roman" w:eastAsia="Times New Roman" w:hAnsi="Times New Roman" w:cs="Times New Roman"/>
          <w:color w:val="000000"/>
          <w:sz w:val="24"/>
          <w:szCs w:val="24"/>
        </w:rPr>
        <w:t xml:space="preserve"> 7.8 (2012): n. </w:t>
      </w:r>
      <w:proofErr w:type="spellStart"/>
      <w:r w:rsidRPr="00C75B13">
        <w:rPr>
          <w:rFonts w:ascii="Times New Roman" w:eastAsia="Times New Roman" w:hAnsi="Times New Roman" w:cs="Times New Roman"/>
          <w:color w:val="000000"/>
          <w:sz w:val="24"/>
          <w:szCs w:val="24"/>
        </w:rPr>
        <w:t>pag</w:t>
      </w:r>
      <w:proofErr w:type="spellEnd"/>
      <w:r w:rsidRPr="00C75B13">
        <w:rPr>
          <w:rFonts w:ascii="Times New Roman" w:eastAsia="Times New Roman" w:hAnsi="Times New Roman" w:cs="Times New Roman"/>
          <w:color w:val="000000"/>
          <w:sz w:val="24"/>
          <w:szCs w:val="24"/>
        </w:rPr>
        <w:t>. Web.</w:t>
      </w:r>
      <w:r w:rsidR="003245E2">
        <w:rPr>
          <w:rFonts w:ascii="Times New Roman" w:eastAsia="Times New Roman" w:hAnsi="Times New Roman" w:cs="Times New Roman"/>
          <w:color w:val="000000"/>
          <w:sz w:val="24"/>
          <w:szCs w:val="24"/>
        </w:rPr>
        <w:t xml:space="preserve"> </w:t>
      </w:r>
      <w:hyperlink r:id="rId42" w:history="1">
        <w:r w:rsidR="003245E2" w:rsidRPr="003245E2">
          <w:rPr>
            <w:rStyle w:val="Hyperlink"/>
            <w:rFonts w:ascii="Times New Roman" w:eastAsia="Times New Roman" w:hAnsi="Times New Roman" w:cs="Times New Roman"/>
            <w:sz w:val="24"/>
            <w:szCs w:val="24"/>
          </w:rPr>
          <w:t>http://journals.plos.org/plosone/article?id=10.1371/journal.pone.0043562</w:t>
        </w:r>
      </w:hyperlink>
    </w:p>
    <w:p w14:paraId="2BEA1E59" w14:textId="3A25BD7E" w:rsidR="001F6C12" w:rsidRPr="00C75B13" w:rsidRDefault="001F6C12" w:rsidP="00854890">
      <w:pPr>
        <w:pStyle w:val="ListParagraph"/>
        <w:numPr>
          <w:ilvl w:val="0"/>
          <w:numId w:val="2"/>
        </w:numPr>
        <w:shd w:val="clear" w:color="auto" w:fill="FFFFFF"/>
        <w:tabs>
          <w:tab w:val="left" w:pos="0"/>
        </w:tabs>
        <w:spacing w:after="0" w:line="480" w:lineRule="auto"/>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 xml:space="preserve">Doublet, Vincent, Maureen </w:t>
      </w:r>
      <w:proofErr w:type="spellStart"/>
      <w:r w:rsidRPr="00C75B13">
        <w:rPr>
          <w:rFonts w:ascii="Times New Roman" w:eastAsia="Times New Roman" w:hAnsi="Times New Roman" w:cs="Times New Roman"/>
          <w:color w:val="000000"/>
          <w:sz w:val="24"/>
          <w:szCs w:val="24"/>
        </w:rPr>
        <w:t>Labarussias</w:t>
      </w:r>
      <w:proofErr w:type="spellEnd"/>
      <w:r w:rsidRPr="00C75B13">
        <w:rPr>
          <w:rFonts w:ascii="Times New Roman" w:eastAsia="Times New Roman" w:hAnsi="Times New Roman" w:cs="Times New Roman"/>
          <w:color w:val="000000"/>
          <w:sz w:val="24"/>
          <w:szCs w:val="24"/>
        </w:rPr>
        <w:t xml:space="preserve">, Joachim R. De Miranda, Robin F. A. Moritz, and Robert J. Paxton. "Bees under Stress: </w:t>
      </w:r>
      <w:proofErr w:type="spellStart"/>
      <w:r w:rsidRPr="00C75B13">
        <w:rPr>
          <w:rFonts w:ascii="Times New Roman" w:eastAsia="Times New Roman" w:hAnsi="Times New Roman" w:cs="Times New Roman"/>
          <w:color w:val="000000"/>
          <w:sz w:val="24"/>
          <w:szCs w:val="24"/>
        </w:rPr>
        <w:t>Sublethal</w:t>
      </w:r>
      <w:proofErr w:type="spellEnd"/>
      <w:r w:rsidRPr="00C75B13">
        <w:rPr>
          <w:rFonts w:ascii="Times New Roman" w:eastAsia="Times New Roman" w:hAnsi="Times New Roman" w:cs="Times New Roman"/>
          <w:color w:val="000000"/>
          <w:sz w:val="24"/>
          <w:szCs w:val="24"/>
        </w:rPr>
        <w:t xml:space="preserve"> Doses of a Neonicotinoid Pesticide and Pathogens Interact to Elevate Honey Bee Mortality across the Life Cycle." </w:t>
      </w:r>
      <w:r w:rsidRPr="00C75B13">
        <w:rPr>
          <w:rFonts w:ascii="Times New Roman" w:eastAsia="Times New Roman" w:hAnsi="Times New Roman" w:cs="Times New Roman"/>
          <w:i/>
          <w:iCs/>
          <w:color w:val="000000"/>
          <w:sz w:val="24"/>
          <w:szCs w:val="24"/>
        </w:rPr>
        <w:t xml:space="preserve">Environ </w:t>
      </w:r>
      <w:proofErr w:type="spellStart"/>
      <w:r w:rsidRPr="00C75B13">
        <w:rPr>
          <w:rFonts w:ascii="Times New Roman" w:eastAsia="Times New Roman" w:hAnsi="Times New Roman" w:cs="Times New Roman"/>
          <w:i/>
          <w:iCs/>
          <w:color w:val="000000"/>
          <w:sz w:val="24"/>
          <w:szCs w:val="24"/>
        </w:rPr>
        <w:t>Microbiol</w:t>
      </w:r>
      <w:proofErr w:type="spellEnd"/>
      <w:r w:rsidRPr="00C75B13">
        <w:rPr>
          <w:rFonts w:ascii="Times New Roman" w:eastAsia="Times New Roman" w:hAnsi="Times New Roman" w:cs="Times New Roman"/>
          <w:i/>
          <w:iCs/>
          <w:color w:val="000000"/>
          <w:sz w:val="24"/>
          <w:szCs w:val="24"/>
        </w:rPr>
        <w:t xml:space="preserve"> Environmental Microbiology</w:t>
      </w:r>
      <w:r w:rsidRPr="00C75B13">
        <w:rPr>
          <w:rFonts w:ascii="Times New Roman" w:eastAsia="Times New Roman" w:hAnsi="Times New Roman" w:cs="Times New Roman"/>
          <w:color w:val="000000"/>
          <w:sz w:val="24"/>
          <w:szCs w:val="24"/>
        </w:rPr>
        <w:t>17.4 (2014): 969-83. Web.</w:t>
      </w:r>
      <w:r w:rsidR="00854890">
        <w:rPr>
          <w:rFonts w:ascii="Times New Roman" w:eastAsia="Times New Roman" w:hAnsi="Times New Roman" w:cs="Times New Roman"/>
          <w:color w:val="000000"/>
          <w:sz w:val="24"/>
          <w:szCs w:val="24"/>
        </w:rPr>
        <w:t xml:space="preserve"> </w:t>
      </w:r>
      <w:hyperlink r:id="rId43" w:history="1">
        <w:r w:rsidR="00854890" w:rsidRPr="00854890">
          <w:rPr>
            <w:rStyle w:val="Hyperlink"/>
            <w:rFonts w:ascii="Times New Roman" w:eastAsia="Times New Roman" w:hAnsi="Times New Roman" w:cs="Times New Roman"/>
            <w:sz w:val="24"/>
            <w:szCs w:val="24"/>
          </w:rPr>
          <w:t>http://onlinelibrary.wiley.com/doi/10.1111/1462-2920.12426/abstract</w:t>
        </w:r>
      </w:hyperlink>
    </w:p>
    <w:p w14:paraId="4F9AFC2C" w14:textId="4D79E72D" w:rsidR="001F6C12" w:rsidRPr="00C75B13" w:rsidRDefault="001F6C12" w:rsidP="0081044F">
      <w:pPr>
        <w:pStyle w:val="ListParagraph"/>
        <w:numPr>
          <w:ilvl w:val="0"/>
          <w:numId w:val="2"/>
        </w:numPr>
        <w:shd w:val="clear" w:color="auto" w:fill="FFFFFF"/>
        <w:tabs>
          <w:tab w:val="left" w:pos="0"/>
        </w:tabs>
        <w:spacing w:after="0" w:line="480" w:lineRule="auto"/>
        <w:rPr>
          <w:rFonts w:ascii="Times New Roman" w:eastAsia="Times New Roman" w:hAnsi="Times New Roman" w:cs="Times New Roman"/>
          <w:color w:val="000000"/>
          <w:sz w:val="24"/>
          <w:szCs w:val="24"/>
        </w:rPr>
      </w:pPr>
      <w:r w:rsidRPr="00C75B13">
        <w:rPr>
          <w:rFonts w:ascii="Times New Roman" w:eastAsia="Times New Roman" w:hAnsi="Times New Roman" w:cs="Times New Roman"/>
          <w:i/>
          <w:iCs/>
          <w:color w:val="000000"/>
          <w:sz w:val="24"/>
          <w:szCs w:val="24"/>
        </w:rPr>
        <w:t>Honey Bee Diseases and Pests: A Practical Guide</w:t>
      </w:r>
      <w:r w:rsidRPr="00C75B13">
        <w:rPr>
          <w:rFonts w:ascii="Times New Roman" w:eastAsia="Times New Roman" w:hAnsi="Times New Roman" w:cs="Times New Roman"/>
          <w:color w:val="000000"/>
          <w:sz w:val="24"/>
          <w:szCs w:val="24"/>
        </w:rPr>
        <w:t xml:space="preserve">. Tech. no. 4. </w:t>
      </w:r>
      <w:proofErr w:type="spellStart"/>
      <w:proofErr w:type="gramStart"/>
      <w:r w:rsidRPr="00C75B13">
        <w:rPr>
          <w:rFonts w:ascii="Times New Roman" w:eastAsia="Times New Roman" w:hAnsi="Times New Roman" w:cs="Times New Roman"/>
          <w:color w:val="000000"/>
          <w:sz w:val="24"/>
          <w:szCs w:val="24"/>
        </w:rPr>
        <w:t>N.p</w:t>
      </w:r>
      <w:proofErr w:type="spellEnd"/>
      <w:proofErr w:type="gramEnd"/>
      <w:r w:rsidRPr="00C75B13">
        <w:rPr>
          <w:rFonts w:ascii="Times New Roman" w:eastAsia="Times New Roman" w:hAnsi="Times New Roman" w:cs="Times New Roman"/>
          <w:color w:val="000000"/>
          <w:sz w:val="24"/>
          <w:szCs w:val="24"/>
        </w:rPr>
        <w:t xml:space="preserve">.: FAO, </w:t>
      </w:r>
      <w:proofErr w:type="spellStart"/>
      <w:r w:rsidRPr="00C75B13">
        <w:rPr>
          <w:rFonts w:ascii="Times New Roman" w:eastAsia="Times New Roman" w:hAnsi="Times New Roman" w:cs="Times New Roman"/>
          <w:color w:val="000000"/>
          <w:sz w:val="24"/>
          <w:szCs w:val="24"/>
        </w:rPr>
        <w:t>n.d.</w:t>
      </w:r>
      <w:proofErr w:type="spellEnd"/>
      <w:r w:rsidRPr="00C75B13">
        <w:rPr>
          <w:rFonts w:ascii="Times New Roman" w:eastAsia="Times New Roman" w:hAnsi="Times New Roman" w:cs="Times New Roman"/>
          <w:color w:val="000000"/>
          <w:sz w:val="24"/>
          <w:szCs w:val="24"/>
        </w:rPr>
        <w:t xml:space="preserve"> Print.</w:t>
      </w:r>
    </w:p>
    <w:p w14:paraId="07C8F489" w14:textId="07663D4E" w:rsidR="001F6C12" w:rsidRPr="00C75B13" w:rsidRDefault="001F6C12" w:rsidP="004863A9">
      <w:pPr>
        <w:pStyle w:val="ListParagraph"/>
        <w:numPr>
          <w:ilvl w:val="0"/>
          <w:numId w:val="2"/>
        </w:numPr>
        <w:shd w:val="clear" w:color="auto" w:fill="FFFFFF"/>
        <w:tabs>
          <w:tab w:val="left" w:pos="0"/>
        </w:tabs>
        <w:spacing w:after="0" w:line="480" w:lineRule="auto"/>
        <w:rPr>
          <w:rFonts w:ascii="Times New Roman" w:eastAsia="Times New Roman" w:hAnsi="Times New Roman" w:cs="Times New Roman"/>
          <w:color w:val="000000"/>
          <w:sz w:val="24"/>
          <w:szCs w:val="24"/>
        </w:rPr>
      </w:pPr>
      <w:r w:rsidRPr="00C75B13">
        <w:rPr>
          <w:rFonts w:ascii="Times New Roman" w:eastAsia="Times New Roman" w:hAnsi="Times New Roman" w:cs="Times New Roman"/>
          <w:i/>
          <w:iCs/>
          <w:color w:val="000000"/>
          <w:sz w:val="24"/>
          <w:szCs w:val="24"/>
        </w:rPr>
        <w:t>Honey Bee Health and Colony Collapse Disorder</w:t>
      </w:r>
      <w:r w:rsidRPr="00C75B13">
        <w:rPr>
          <w:rFonts w:ascii="Times New Roman" w:eastAsia="Times New Roman" w:hAnsi="Times New Roman" w:cs="Times New Roman"/>
          <w:color w:val="000000"/>
          <w:sz w:val="24"/>
          <w:szCs w:val="24"/>
        </w:rPr>
        <w:t xml:space="preserve">. United States Department of </w:t>
      </w:r>
      <w:proofErr w:type="spellStart"/>
      <w:r w:rsidRPr="00C75B13">
        <w:rPr>
          <w:rFonts w:ascii="Times New Roman" w:eastAsia="Times New Roman" w:hAnsi="Times New Roman" w:cs="Times New Roman"/>
          <w:color w:val="000000"/>
          <w:sz w:val="24"/>
          <w:szCs w:val="24"/>
        </w:rPr>
        <w:t>Agriculuture</w:t>
      </w:r>
      <w:proofErr w:type="spellEnd"/>
      <w:r w:rsidRPr="00C75B13">
        <w:rPr>
          <w:rFonts w:ascii="Times New Roman" w:eastAsia="Times New Roman" w:hAnsi="Times New Roman" w:cs="Times New Roman"/>
          <w:color w:val="000000"/>
          <w:sz w:val="24"/>
          <w:szCs w:val="24"/>
        </w:rPr>
        <w:t>, 5 Nov. 2015. Web. 25 Oct. 2015.</w:t>
      </w:r>
      <w:r w:rsidR="004863A9">
        <w:rPr>
          <w:rFonts w:ascii="Times New Roman" w:eastAsia="Times New Roman" w:hAnsi="Times New Roman" w:cs="Times New Roman"/>
          <w:color w:val="000000"/>
          <w:sz w:val="24"/>
          <w:szCs w:val="24"/>
        </w:rPr>
        <w:t xml:space="preserve"> </w:t>
      </w:r>
      <w:hyperlink r:id="rId44" w:history="1">
        <w:r w:rsidR="004863A9" w:rsidRPr="004863A9">
          <w:rPr>
            <w:rStyle w:val="Hyperlink"/>
            <w:rFonts w:ascii="Times New Roman" w:eastAsia="Times New Roman" w:hAnsi="Times New Roman" w:cs="Times New Roman"/>
            <w:sz w:val="24"/>
            <w:szCs w:val="24"/>
          </w:rPr>
          <w:t>http://www.ars.usda.gov/News/docs.htm?docid=15572</w:t>
        </w:r>
      </w:hyperlink>
    </w:p>
    <w:p w14:paraId="4359E95C" w14:textId="0A6973DB" w:rsidR="008A2A98" w:rsidRPr="00C75B13" w:rsidRDefault="001F6C12" w:rsidP="004863A9">
      <w:pPr>
        <w:pStyle w:val="ListParagraph"/>
        <w:numPr>
          <w:ilvl w:val="0"/>
          <w:numId w:val="2"/>
        </w:numPr>
        <w:shd w:val="clear" w:color="auto" w:fill="FFFFFF"/>
        <w:tabs>
          <w:tab w:val="left" w:pos="0"/>
        </w:tabs>
        <w:spacing w:after="0" w:line="480" w:lineRule="auto"/>
        <w:rPr>
          <w:rFonts w:ascii="Times New Roman" w:eastAsia="Times New Roman" w:hAnsi="Times New Roman" w:cs="Times New Roman"/>
          <w:color w:val="000000"/>
          <w:sz w:val="24"/>
          <w:szCs w:val="24"/>
        </w:rPr>
      </w:pPr>
      <w:r w:rsidRPr="00C75B13">
        <w:rPr>
          <w:rFonts w:ascii="Times New Roman" w:eastAsia="Times New Roman" w:hAnsi="Times New Roman" w:cs="Times New Roman"/>
          <w:color w:val="000000"/>
          <w:sz w:val="24"/>
          <w:szCs w:val="24"/>
        </w:rPr>
        <w:t xml:space="preserve">Zhu, </w:t>
      </w:r>
      <w:proofErr w:type="spellStart"/>
      <w:r w:rsidRPr="00C75B13">
        <w:rPr>
          <w:rFonts w:ascii="Times New Roman" w:eastAsia="Times New Roman" w:hAnsi="Times New Roman" w:cs="Times New Roman"/>
          <w:color w:val="000000"/>
          <w:sz w:val="24"/>
          <w:szCs w:val="24"/>
        </w:rPr>
        <w:t>Wanyi</w:t>
      </w:r>
      <w:proofErr w:type="spellEnd"/>
      <w:r w:rsidRPr="00C75B13">
        <w:rPr>
          <w:rFonts w:ascii="Times New Roman" w:eastAsia="Times New Roman" w:hAnsi="Times New Roman" w:cs="Times New Roman"/>
          <w:color w:val="000000"/>
          <w:sz w:val="24"/>
          <w:szCs w:val="24"/>
        </w:rPr>
        <w:t xml:space="preserve">, Daniel R. </w:t>
      </w:r>
      <w:proofErr w:type="spellStart"/>
      <w:r w:rsidRPr="00C75B13">
        <w:rPr>
          <w:rFonts w:ascii="Times New Roman" w:eastAsia="Times New Roman" w:hAnsi="Times New Roman" w:cs="Times New Roman"/>
          <w:color w:val="000000"/>
          <w:sz w:val="24"/>
          <w:szCs w:val="24"/>
        </w:rPr>
        <w:t>Schmehl</w:t>
      </w:r>
      <w:proofErr w:type="spellEnd"/>
      <w:r w:rsidRPr="00C75B13">
        <w:rPr>
          <w:rFonts w:ascii="Times New Roman" w:eastAsia="Times New Roman" w:hAnsi="Times New Roman" w:cs="Times New Roman"/>
          <w:color w:val="000000"/>
          <w:sz w:val="24"/>
          <w:szCs w:val="24"/>
        </w:rPr>
        <w:t xml:space="preserve">, Christopher A. Mullin, and James L. Frazier. "Four Common Pesticides, Their Mixtures and a Formulation Solvent in the Hive Environment </w:t>
      </w:r>
      <w:r w:rsidRPr="00C75B13">
        <w:rPr>
          <w:rFonts w:ascii="Times New Roman" w:eastAsia="Times New Roman" w:hAnsi="Times New Roman" w:cs="Times New Roman"/>
          <w:color w:val="000000"/>
          <w:sz w:val="24"/>
          <w:szCs w:val="24"/>
        </w:rPr>
        <w:lastRenderedPageBreak/>
        <w:t>Have High Oral Toxicity to Honey Bee Larvae." </w:t>
      </w:r>
      <w:proofErr w:type="spellStart"/>
      <w:r w:rsidRPr="00C75B13">
        <w:rPr>
          <w:rFonts w:ascii="Times New Roman" w:eastAsia="Times New Roman" w:hAnsi="Times New Roman" w:cs="Times New Roman"/>
          <w:i/>
          <w:iCs/>
          <w:color w:val="000000"/>
          <w:sz w:val="24"/>
          <w:szCs w:val="24"/>
        </w:rPr>
        <w:t>PLoS</w:t>
      </w:r>
      <w:proofErr w:type="spellEnd"/>
      <w:r w:rsidRPr="00C75B13">
        <w:rPr>
          <w:rFonts w:ascii="Times New Roman" w:eastAsia="Times New Roman" w:hAnsi="Times New Roman" w:cs="Times New Roman"/>
          <w:i/>
          <w:iCs/>
          <w:color w:val="000000"/>
          <w:sz w:val="24"/>
          <w:szCs w:val="24"/>
        </w:rPr>
        <w:t xml:space="preserve"> ONE</w:t>
      </w:r>
      <w:r w:rsidRPr="00C75B13">
        <w:rPr>
          <w:rFonts w:ascii="Times New Roman" w:eastAsia="Times New Roman" w:hAnsi="Times New Roman" w:cs="Times New Roman"/>
          <w:color w:val="000000"/>
          <w:sz w:val="24"/>
          <w:szCs w:val="24"/>
        </w:rPr>
        <w:t xml:space="preserve"> 9.1 (2014): n. </w:t>
      </w:r>
      <w:proofErr w:type="spellStart"/>
      <w:r w:rsidRPr="00C75B13">
        <w:rPr>
          <w:rFonts w:ascii="Times New Roman" w:eastAsia="Times New Roman" w:hAnsi="Times New Roman" w:cs="Times New Roman"/>
          <w:color w:val="000000"/>
          <w:sz w:val="24"/>
          <w:szCs w:val="24"/>
        </w:rPr>
        <w:t>pag</w:t>
      </w:r>
      <w:proofErr w:type="spellEnd"/>
      <w:r w:rsidRPr="00C75B13">
        <w:rPr>
          <w:rFonts w:ascii="Times New Roman" w:eastAsia="Times New Roman" w:hAnsi="Times New Roman" w:cs="Times New Roman"/>
          <w:color w:val="000000"/>
          <w:sz w:val="24"/>
          <w:szCs w:val="24"/>
        </w:rPr>
        <w:t>. Web.</w:t>
      </w:r>
      <w:r w:rsidR="004863A9">
        <w:rPr>
          <w:rFonts w:ascii="Times New Roman" w:eastAsia="Times New Roman" w:hAnsi="Times New Roman" w:cs="Times New Roman"/>
          <w:color w:val="000000"/>
          <w:sz w:val="24"/>
          <w:szCs w:val="24"/>
        </w:rPr>
        <w:t xml:space="preserve"> </w:t>
      </w:r>
      <w:hyperlink r:id="rId45" w:history="1">
        <w:r w:rsidR="004863A9" w:rsidRPr="004863A9">
          <w:rPr>
            <w:rStyle w:val="Hyperlink"/>
            <w:rFonts w:ascii="Times New Roman" w:eastAsia="Times New Roman" w:hAnsi="Times New Roman" w:cs="Times New Roman"/>
            <w:sz w:val="24"/>
            <w:szCs w:val="24"/>
          </w:rPr>
          <w:t>http://journals.plos.org/plosone/article?id=10.1371/journal.pone.0077547</w:t>
        </w:r>
      </w:hyperlink>
    </w:p>
    <w:p w14:paraId="6B5A5419" w14:textId="5A0FB711" w:rsidR="008A2A98" w:rsidRPr="00C75B13" w:rsidRDefault="008A2A98" w:rsidP="0081044F">
      <w:pPr>
        <w:pStyle w:val="ListParagraph"/>
        <w:numPr>
          <w:ilvl w:val="0"/>
          <w:numId w:val="2"/>
        </w:numPr>
        <w:spacing w:line="480" w:lineRule="auto"/>
        <w:rPr>
          <w:rFonts w:ascii="Times New Roman" w:hAnsi="Times New Roman" w:cs="Times New Roman"/>
          <w:sz w:val="24"/>
          <w:szCs w:val="24"/>
        </w:rPr>
      </w:pPr>
      <w:r w:rsidRPr="00C75B13">
        <w:rPr>
          <w:rFonts w:ascii="Times New Roman" w:hAnsi="Times New Roman" w:cs="Times New Roman"/>
          <w:sz w:val="24"/>
          <w:szCs w:val="24"/>
        </w:rPr>
        <w:t>Ingraham, Christopher. "Call off the Bee-</w:t>
      </w:r>
      <w:proofErr w:type="spellStart"/>
      <w:r w:rsidRPr="00C75B13">
        <w:rPr>
          <w:rFonts w:ascii="Times New Roman" w:hAnsi="Times New Roman" w:cs="Times New Roman"/>
          <w:sz w:val="24"/>
          <w:szCs w:val="24"/>
        </w:rPr>
        <w:t>pocalypse</w:t>
      </w:r>
      <w:proofErr w:type="spellEnd"/>
      <w:r w:rsidRPr="00C75B13">
        <w:rPr>
          <w:rFonts w:ascii="Times New Roman" w:hAnsi="Times New Roman" w:cs="Times New Roman"/>
          <w:sz w:val="24"/>
          <w:szCs w:val="24"/>
        </w:rPr>
        <w:t>: U.S. Honeybee Colonies Hit a 20-year High." </w:t>
      </w:r>
      <w:r w:rsidRPr="00C75B13">
        <w:rPr>
          <w:rFonts w:ascii="Times New Roman" w:hAnsi="Times New Roman" w:cs="Times New Roman"/>
          <w:i/>
          <w:iCs/>
          <w:sz w:val="24"/>
          <w:szCs w:val="24"/>
        </w:rPr>
        <w:t>Washington Post</w:t>
      </w:r>
      <w:r w:rsidRPr="00C75B13">
        <w:rPr>
          <w:rFonts w:ascii="Times New Roman" w:hAnsi="Times New Roman" w:cs="Times New Roman"/>
          <w:sz w:val="24"/>
          <w:szCs w:val="24"/>
        </w:rPr>
        <w:t xml:space="preserve">. The Washington Post, 23 July 2015. Web. 18 Nov. 2015. </w:t>
      </w:r>
      <w:hyperlink r:id="rId46" w:history="1">
        <w:r w:rsidRPr="00C75B13">
          <w:rPr>
            <w:rStyle w:val="Hyperlink"/>
            <w:rFonts w:ascii="Times New Roman" w:hAnsi="Times New Roman" w:cs="Times New Roman"/>
            <w:sz w:val="24"/>
            <w:szCs w:val="24"/>
          </w:rPr>
          <w:t>https://www.washingtonpost.com/news/wonk/wp/2015/07/23/call-off-the-bee-pocalypse-u-s-honeybee-colonies-hit-a-20-year-high/</w:t>
        </w:r>
      </w:hyperlink>
      <w:r w:rsidRPr="00C75B13">
        <w:rPr>
          <w:rFonts w:ascii="Times New Roman" w:hAnsi="Times New Roman" w:cs="Times New Roman"/>
          <w:sz w:val="24"/>
          <w:szCs w:val="24"/>
        </w:rPr>
        <w:t xml:space="preserve"> </w:t>
      </w:r>
    </w:p>
    <w:p w14:paraId="03592F95" w14:textId="4DD1CFCE" w:rsidR="0014504F" w:rsidRDefault="00802191" w:rsidP="00802191">
      <w:pPr>
        <w:pStyle w:val="ListParagraph"/>
        <w:numPr>
          <w:ilvl w:val="0"/>
          <w:numId w:val="2"/>
        </w:numPr>
        <w:spacing w:line="480" w:lineRule="auto"/>
        <w:rPr>
          <w:rFonts w:ascii="Times New Roman" w:hAnsi="Times New Roman" w:cs="Times New Roman"/>
          <w:sz w:val="24"/>
          <w:szCs w:val="24"/>
        </w:rPr>
      </w:pPr>
      <w:proofErr w:type="spellStart"/>
      <w:r w:rsidRPr="00802191">
        <w:rPr>
          <w:rFonts w:ascii="Times New Roman" w:hAnsi="Times New Roman" w:cs="Times New Roman"/>
          <w:sz w:val="24"/>
          <w:szCs w:val="24"/>
        </w:rPr>
        <w:t>Zenaida</w:t>
      </w:r>
      <w:proofErr w:type="spellEnd"/>
      <w:r w:rsidRPr="00802191">
        <w:rPr>
          <w:rFonts w:ascii="Times New Roman" w:hAnsi="Times New Roman" w:cs="Times New Roman"/>
          <w:sz w:val="24"/>
          <w:szCs w:val="24"/>
        </w:rPr>
        <w:t xml:space="preserve"> M. De Guzman, </w:t>
      </w:r>
      <w:proofErr w:type="spellStart"/>
      <w:r w:rsidRPr="00802191">
        <w:rPr>
          <w:rFonts w:ascii="Times New Roman" w:hAnsi="Times New Roman" w:cs="Times New Roman"/>
          <w:sz w:val="24"/>
          <w:szCs w:val="24"/>
        </w:rPr>
        <w:t>Cleofas</w:t>
      </w:r>
      <w:proofErr w:type="spellEnd"/>
      <w:r w:rsidRPr="00802191">
        <w:rPr>
          <w:rFonts w:ascii="Times New Roman" w:hAnsi="Times New Roman" w:cs="Times New Roman"/>
          <w:sz w:val="24"/>
          <w:szCs w:val="24"/>
        </w:rPr>
        <w:t xml:space="preserve"> R. </w:t>
      </w:r>
      <w:proofErr w:type="spellStart"/>
      <w:r w:rsidRPr="00802191">
        <w:rPr>
          <w:rFonts w:ascii="Times New Roman" w:hAnsi="Times New Roman" w:cs="Times New Roman"/>
          <w:sz w:val="24"/>
          <w:szCs w:val="24"/>
        </w:rPr>
        <w:t>Cervancia</w:t>
      </w:r>
      <w:proofErr w:type="spellEnd"/>
      <w:r w:rsidRPr="00802191">
        <w:rPr>
          <w:rFonts w:ascii="Times New Roman" w:hAnsi="Times New Roman" w:cs="Times New Roman"/>
          <w:sz w:val="24"/>
          <w:szCs w:val="24"/>
        </w:rPr>
        <w:t xml:space="preserve">, Kris </w:t>
      </w:r>
      <w:proofErr w:type="spellStart"/>
      <w:r w:rsidRPr="00802191">
        <w:rPr>
          <w:rFonts w:ascii="Times New Roman" w:hAnsi="Times New Roman" w:cs="Times New Roman"/>
          <w:sz w:val="24"/>
          <w:szCs w:val="24"/>
        </w:rPr>
        <w:t>Genelyn</w:t>
      </w:r>
      <w:proofErr w:type="spellEnd"/>
      <w:r w:rsidRPr="00802191">
        <w:rPr>
          <w:rFonts w:ascii="Times New Roman" w:hAnsi="Times New Roman" w:cs="Times New Roman"/>
          <w:sz w:val="24"/>
          <w:szCs w:val="24"/>
        </w:rPr>
        <w:t xml:space="preserve"> B. </w:t>
      </w:r>
      <w:proofErr w:type="spellStart"/>
      <w:r w:rsidRPr="00802191">
        <w:rPr>
          <w:rFonts w:ascii="Times New Roman" w:hAnsi="Times New Roman" w:cs="Times New Roman"/>
          <w:sz w:val="24"/>
          <w:szCs w:val="24"/>
        </w:rPr>
        <w:t>Dimasuay</w:t>
      </w:r>
      <w:proofErr w:type="spellEnd"/>
      <w:r w:rsidRPr="00802191">
        <w:rPr>
          <w:rFonts w:ascii="Times New Roman" w:hAnsi="Times New Roman" w:cs="Times New Roman"/>
          <w:sz w:val="24"/>
          <w:szCs w:val="24"/>
        </w:rPr>
        <w:t xml:space="preserve">, </w:t>
      </w:r>
      <w:proofErr w:type="spellStart"/>
      <w:r w:rsidRPr="00802191">
        <w:rPr>
          <w:rFonts w:ascii="Times New Roman" w:hAnsi="Times New Roman" w:cs="Times New Roman"/>
          <w:sz w:val="24"/>
          <w:szCs w:val="24"/>
        </w:rPr>
        <w:t>Mitos</w:t>
      </w:r>
      <w:proofErr w:type="spellEnd"/>
      <w:r w:rsidRPr="00802191">
        <w:rPr>
          <w:rFonts w:ascii="Times New Roman" w:hAnsi="Times New Roman" w:cs="Times New Roman"/>
          <w:sz w:val="24"/>
          <w:szCs w:val="24"/>
        </w:rPr>
        <w:t xml:space="preserve"> M. Tolentino, Gina B. </w:t>
      </w:r>
      <w:proofErr w:type="spellStart"/>
      <w:r w:rsidRPr="00802191">
        <w:rPr>
          <w:rFonts w:ascii="Times New Roman" w:hAnsi="Times New Roman" w:cs="Times New Roman"/>
          <w:sz w:val="24"/>
          <w:szCs w:val="24"/>
        </w:rPr>
        <w:t>Abrera</w:t>
      </w:r>
      <w:proofErr w:type="spellEnd"/>
      <w:r w:rsidRPr="00802191">
        <w:rPr>
          <w:rFonts w:ascii="Times New Roman" w:hAnsi="Times New Roman" w:cs="Times New Roman"/>
          <w:sz w:val="24"/>
          <w:szCs w:val="24"/>
        </w:rPr>
        <w:t xml:space="preserve">, Ma. Lucia C. </w:t>
      </w:r>
      <w:proofErr w:type="spellStart"/>
      <w:r w:rsidRPr="00802191">
        <w:rPr>
          <w:rFonts w:ascii="Times New Roman" w:hAnsi="Times New Roman" w:cs="Times New Roman"/>
          <w:sz w:val="24"/>
          <w:szCs w:val="24"/>
        </w:rPr>
        <w:t>Cobar</w:t>
      </w:r>
      <w:proofErr w:type="spellEnd"/>
      <w:r w:rsidRPr="00802191">
        <w:rPr>
          <w:rFonts w:ascii="Times New Roman" w:hAnsi="Times New Roman" w:cs="Times New Roman"/>
          <w:sz w:val="24"/>
          <w:szCs w:val="24"/>
        </w:rPr>
        <w:t xml:space="preserve">, Alejandro C. Fajardo Jr., Noel G. </w:t>
      </w:r>
      <w:proofErr w:type="spellStart"/>
      <w:r w:rsidRPr="00802191">
        <w:rPr>
          <w:rFonts w:ascii="Times New Roman" w:hAnsi="Times New Roman" w:cs="Times New Roman"/>
          <w:sz w:val="24"/>
          <w:szCs w:val="24"/>
        </w:rPr>
        <w:t>Sabino</w:t>
      </w:r>
      <w:proofErr w:type="spellEnd"/>
      <w:r w:rsidRPr="00802191">
        <w:rPr>
          <w:rFonts w:ascii="Times New Roman" w:hAnsi="Times New Roman" w:cs="Times New Roman"/>
          <w:sz w:val="24"/>
          <w:szCs w:val="24"/>
        </w:rPr>
        <w:t xml:space="preserve">, </w:t>
      </w:r>
      <w:proofErr w:type="spellStart"/>
      <w:r w:rsidRPr="00802191">
        <w:rPr>
          <w:rFonts w:ascii="Times New Roman" w:hAnsi="Times New Roman" w:cs="Times New Roman"/>
          <w:sz w:val="24"/>
          <w:szCs w:val="24"/>
        </w:rPr>
        <w:t>Analinda</w:t>
      </w:r>
      <w:proofErr w:type="spellEnd"/>
      <w:r w:rsidRPr="00802191">
        <w:rPr>
          <w:rFonts w:ascii="Times New Roman" w:hAnsi="Times New Roman" w:cs="Times New Roman"/>
          <w:sz w:val="24"/>
          <w:szCs w:val="24"/>
        </w:rPr>
        <w:t xml:space="preserve"> C. Mani</w:t>
      </w:r>
      <w:r w:rsidR="00AB20E6">
        <w:rPr>
          <w:rFonts w:ascii="Times New Roman" w:hAnsi="Times New Roman" w:cs="Times New Roman"/>
          <w:sz w:val="24"/>
          <w:szCs w:val="24"/>
        </w:rPr>
        <w:t xml:space="preserve">la-Fajardo, </w:t>
      </w:r>
      <w:proofErr w:type="spellStart"/>
      <w:r w:rsidR="00AB20E6">
        <w:rPr>
          <w:rFonts w:ascii="Times New Roman" w:hAnsi="Times New Roman" w:cs="Times New Roman"/>
          <w:sz w:val="24"/>
          <w:szCs w:val="24"/>
        </w:rPr>
        <w:t>Chitho</w:t>
      </w:r>
      <w:proofErr w:type="spellEnd"/>
      <w:r w:rsidR="00AB20E6">
        <w:rPr>
          <w:rFonts w:ascii="Times New Roman" w:hAnsi="Times New Roman" w:cs="Times New Roman"/>
          <w:sz w:val="24"/>
          <w:szCs w:val="24"/>
        </w:rPr>
        <w:t xml:space="preserve"> P. Feliciano.</w:t>
      </w:r>
      <w:r w:rsidRPr="00802191">
        <w:rPr>
          <w:rFonts w:ascii="Times New Roman" w:hAnsi="Times New Roman" w:cs="Times New Roman"/>
          <w:sz w:val="24"/>
          <w:szCs w:val="24"/>
        </w:rPr>
        <w:t xml:space="preserve"> </w:t>
      </w:r>
      <w:r w:rsidRPr="00AB20E6">
        <w:rPr>
          <w:rFonts w:ascii="Times New Roman" w:hAnsi="Times New Roman" w:cs="Times New Roman"/>
          <w:i/>
          <w:sz w:val="24"/>
          <w:szCs w:val="24"/>
        </w:rPr>
        <w:t xml:space="preserve">Radiation inactivation of </w:t>
      </w:r>
      <w:proofErr w:type="spellStart"/>
      <w:r w:rsidRPr="00AB20E6">
        <w:rPr>
          <w:rFonts w:ascii="Times New Roman" w:hAnsi="Times New Roman" w:cs="Times New Roman"/>
          <w:i/>
          <w:sz w:val="24"/>
          <w:szCs w:val="24"/>
        </w:rPr>
        <w:t>Paenibacillus</w:t>
      </w:r>
      <w:proofErr w:type="spellEnd"/>
      <w:r w:rsidRPr="00AB20E6">
        <w:rPr>
          <w:rFonts w:ascii="Times New Roman" w:hAnsi="Times New Roman" w:cs="Times New Roman"/>
          <w:i/>
          <w:sz w:val="24"/>
          <w:szCs w:val="24"/>
        </w:rPr>
        <w:t xml:space="preserve"> larvae and sterilization of American Foul Brood (AFB) infected hives using Co-60 gamma rays</w:t>
      </w:r>
      <w:r w:rsidRPr="00802191">
        <w:rPr>
          <w:rFonts w:ascii="Times New Roman" w:hAnsi="Times New Roman" w:cs="Times New Roman"/>
          <w:sz w:val="24"/>
          <w:szCs w:val="24"/>
        </w:rPr>
        <w:t xml:space="preserve">, Applied Radiation and Isotopes, Volume 69, Issue 10, October 2011, Pages 1374-1379, ISSN 0969-8043, </w:t>
      </w:r>
      <w:hyperlink r:id="rId47" w:history="1">
        <w:r w:rsidRPr="00802191">
          <w:rPr>
            <w:rStyle w:val="Hyperlink"/>
            <w:rFonts w:ascii="Times New Roman" w:hAnsi="Times New Roman" w:cs="Times New Roman"/>
            <w:sz w:val="24"/>
            <w:szCs w:val="24"/>
          </w:rPr>
          <w:t>http://dx.doi.org/10.1016/j</w:t>
        </w:r>
        <w:r w:rsidRPr="00802191">
          <w:rPr>
            <w:rStyle w:val="Hyperlink"/>
            <w:rFonts w:ascii="Times New Roman" w:hAnsi="Times New Roman" w:cs="Times New Roman"/>
            <w:sz w:val="24"/>
            <w:szCs w:val="24"/>
          </w:rPr>
          <w:t>.</w:t>
        </w:r>
        <w:r w:rsidRPr="00802191">
          <w:rPr>
            <w:rStyle w:val="Hyperlink"/>
            <w:rFonts w:ascii="Times New Roman" w:hAnsi="Times New Roman" w:cs="Times New Roman"/>
            <w:sz w:val="24"/>
            <w:szCs w:val="24"/>
          </w:rPr>
          <w:t>apradiso.2011.05.032</w:t>
        </w:r>
      </w:hyperlink>
      <w:r w:rsidR="0014504F" w:rsidRPr="00802191">
        <w:rPr>
          <w:rFonts w:ascii="Times New Roman" w:hAnsi="Times New Roman" w:cs="Times New Roman"/>
          <w:sz w:val="24"/>
          <w:szCs w:val="24"/>
        </w:rPr>
        <w:t xml:space="preserve"> </w:t>
      </w:r>
    </w:p>
    <w:p w14:paraId="40C713D1" w14:textId="4A007727" w:rsidR="00ED6BE5" w:rsidRPr="00802191" w:rsidRDefault="00ED6BE5" w:rsidP="00E5553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Alessandra Baggio, </w:t>
      </w:r>
      <w:r w:rsidR="00AB20E6">
        <w:rPr>
          <w:rFonts w:ascii="Times New Roman" w:hAnsi="Times New Roman" w:cs="Times New Roman"/>
          <w:sz w:val="24"/>
          <w:szCs w:val="24"/>
        </w:rPr>
        <w:t xml:space="preserve">Albino </w:t>
      </w:r>
      <w:proofErr w:type="spellStart"/>
      <w:r w:rsidR="00AB20E6">
        <w:rPr>
          <w:rFonts w:ascii="Times New Roman" w:hAnsi="Times New Roman" w:cs="Times New Roman"/>
          <w:sz w:val="24"/>
          <w:szCs w:val="24"/>
        </w:rPr>
        <w:t>Gallina</w:t>
      </w:r>
      <w:proofErr w:type="spellEnd"/>
      <w:r w:rsidR="00AB20E6">
        <w:rPr>
          <w:rFonts w:ascii="Times New Roman" w:hAnsi="Times New Roman" w:cs="Times New Roman"/>
          <w:sz w:val="24"/>
          <w:szCs w:val="24"/>
        </w:rPr>
        <w:t xml:space="preserve">, Nicoletta </w:t>
      </w:r>
      <w:proofErr w:type="spellStart"/>
      <w:r w:rsidR="00AB20E6">
        <w:rPr>
          <w:rFonts w:ascii="Times New Roman" w:hAnsi="Times New Roman" w:cs="Times New Roman"/>
          <w:sz w:val="24"/>
          <w:szCs w:val="24"/>
        </w:rPr>
        <w:t>Dainese</w:t>
      </w:r>
      <w:proofErr w:type="spellEnd"/>
      <w:r w:rsidR="00AB20E6">
        <w:rPr>
          <w:rFonts w:ascii="Times New Roman" w:hAnsi="Times New Roman" w:cs="Times New Roman"/>
          <w:sz w:val="24"/>
          <w:szCs w:val="24"/>
        </w:rPr>
        <w:t xml:space="preserve">, Chiara </w:t>
      </w:r>
      <w:proofErr w:type="spellStart"/>
      <w:r w:rsidR="00AB20E6">
        <w:rPr>
          <w:rFonts w:ascii="Times New Roman" w:hAnsi="Times New Roman" w:cs="Times New Roman"/>
          <w:sz w:val="24"/>
          <w:szCs w:val="24"/>
        </w:rPr>
        <w:t>Manzinello</w:t>
      </w:r>
      <w:proofErr w:type="spellEnd"/>
      <w:r w:rsidR="00AB20E6">
        <w:rPr>
          <w:rFonts w:ascii="Times New Roman" w:hAnsi="Times New Roman" w:cs="Times New Roman"/>
          <w:sz w:val="24"/>
          <w:szCs w:val="24"/>
        </w:rPr>
        <w:t xml:space="preserve">, Franco </w:t>
      </w:r>
      <w:proofErr w:type="spellStart"/>
      <w:r w:rsidR="00AB20E6">
        <w:rPr>
          <w:rFonts w:ascii="Times New Roman" w:hAnsi="Times New Roman" w:cs="Times New Roman"/>
          <w:sz w:val="24"/>
          <w:szCs w:val="24"/>
        </w:rPr>
        <w:t>Mutinelli</w:t>
      </w:r>
      <w:proofErr w:type="spellEnd"/>
      <w:r w:rsidR="00AB20E6">
        <w:rPr>
          <w:rFonts w:ascii="Times New Roman" w:hAnsi="Times New Roman" w:cs="Times New Roman"/>
          <w:sz w:val="24"/>
          <w:szCs w:val="24"/>
        </w:rPr>
        <w:t xml:space="preserve">, </w:t>
      </w:r>
      <w:proofErr w:type="spellStart"/>
      <w:r w:rsidR="00AB20E6">
        <w:rPr>
          <w:rFonts w:ascii="Times New Roman" w:hAnsi="Times New Roman" w:cs="Times New Roman"/>
          <w:sz w:val="24"/>
          <w:szCs w:val="24"/>
        </w:rPr>
        <w:t>Giorgia</w:t>
      </w:r>
      <w:proofErr w:type="spellEnd"/>
      <w:r w:rsidR="00AB20E6">
        <w:rPr>
          <w:rFonts w:ascii="Times New Roman" w:hAnsi="Times New Roman" w:cs="Times New Roman"/>
          <w:sz w:val="24"/>
          <w:szCs w:val="24"/>
        </w:rPr>
        <w:t xml:space="preserve"> Serra, Roberto Colombo, Emanuele </w:t>
      </w:r>
      <w:proofErr w:type="spellStart"/>
      <w:r w:rsidR="00AB20E6">
        <w:rPr>
          <w:rFonts w:ascii="Times New Roman" w:hAnsi="Times New Roman" w:cs="Times New Roman"/>
          <w:sz w:val="24"/>
          <w:szCs w:val="24"/>
        </w:rPr>
        <w:t>Carpana</w:t>
      </w:r>
      <w:proofErr w:type="spellEnd"/>
      <w:r w:rsidR="00AB20E6">
        <w:rPr>
          <w:rFonts w:ascii="Times New Roman" w:hAnsi="Times New Roman" w:cs="Times New Roman"/>
          <w:sz w:val="24"/>
          <w:szCs w:val="24"/>
        </w:rPr>
        <w:t xml:space="preserve">, Anna Gloria Sabatini, Klaus </w:t>
      </w:r>
      <w:proofErr w:type="spellStart"/>
      <w:r w:rsidR="00AB20E6">
        <w:rPr>
          <w:rFonts w:ascii="Times New Roman" w:hAnsi="Times New Roman" w:cs="Times New Roman"/>
          <w:sz w:val="24"/>
          <w:szCs w:val="24"/>
        </w:rPr>
        <w:t>Wallner</w:t>
      </w:r>
      <w:proofErr w:type="spellEnd"/>
      <w:r w:rsidR="00AB20E6">
        <w:rPr>
          <w:rFonts w:ascii="Times New Roman" w:hAnsi="Times New Roman" w:cs="Times New Roman"/>
          <w:sz w:val="24"/>
          <w:szCs w:val="24"/>
        </w:rPr>
        <w:t xml:space="preserve">, Roberto </w:t>
      </w:r>
      <w:proofErr w:type="spellStart"/>
      <w:r w:rsidR="00AB20E6">
        <w:rPr>
          <w:rFonts w:ascii="Times New Roman" w:hAnsi="Times New Roman" w:cs="Times New Roman"/>
          <w:sz w:val="24"/>
          <w:szCs w:val="24"/>
        </w:rPr>
        <w:t>Piro</w:t>
      </w:r>
      <w:proofErr w:type="spellEnd"/>
      <w:r w:rsidR="00AB20E6">
        <w:rPr>
          <w:rFonts w:ascii="Times New Roman" w:hAnsi="Times New Roman" w:cs="Times New Roman"/>
          <w:sz w:val="24"/>
          <w:szCs w:val="24"/>
        </w:rPr>
        <w:t xml:space="preserve">, Emanuele </w:t>
      </w:r>
      <w:proofErr w:type="spellStart"/>
      <w:r w:rsidR="00AB20E6">
        <w:rPr>
          <w:rFonts w:ascii="Times New Roman" w:hAnsi="Times New Roman" w:cs="Times New Roman"/>
          <w:sz w:val="24"/>
          <w:szCs w:val="24"/>
        </w:rPr>
        <w:t>Sangiorgi</w:t>
      </w:r>
      <w:proofErr w:type="spellEnd"/>
      <w:r w:rsidR="00AB20E6">
        <w:rPr>
          <w:rFonts w:ascii="Times New Roman" w:hAnsi="Times New Roman" w:cs="Times New Roman"/>
          <w:sz w:val="24"/>
          <w:szCs w:val="24"/>
        </w:rPr>
        <w:t xml:space="preserve">. </w:t>
      </w:r>
      <w:r w:rsidR="00AB20E6">
        <w:rPr>
          <w:rFonts w:ascii="Times New Roman" w:hAnsi="Times New Roman" w:cs="Times New Roman"/>
          <w:i/>
          <w:sz w:val="24"/>
          <w:szCs w:val="24"/>
        </w:rPr>
        <w:t xml:space="preserve">Gamma radiation: a </w:t>
      </w:r>
      <w:proofErr w:type="spellStart"/>
      <w:r w:rsidR="00AB20E6">
        <w:rPr>
          <w:rFonts w:ascii="Times New Roman" w:hAnsi="Times New Roman" w:cs="Times New Roman"/>
          <w:i/>
          <w:sz w:val="24"/>
          <w:szCs w:val="24"/>
        </w:rPr>
        <w:t>sanitating</w:t>
      </w:r>
      <w:proofErr w:type="spellEnd"/>
      <w:r w:rsidR="00AB20E6">
        <w:rPr>
          <w:rFonts w:ascii="Times New Roman" w:hAnsi="Times New Roman" w:cs="Times New Roman"/>
          <w:i/>
          <w:sz w:val="24"/>
          <w:szCs w:val="24"/>
        </w:rPr>
        <w:t xml:space="preserve"> treatment of AFB- contaminated beekeeping equipment, </w:t>
      </w:r>
      <w:r w:rsidR="00AB20E6">
        <w:rPr>
          <w:rFonts w:ascii="Times New Roman" w:hAnsi="Times New Roman" w:cs="Times New Roman"/>
          <w:sz w:val="24"/>
          <w:szCs w:val="24"/>
        </w:rPr>
        <w:t>Gamma Radiation Sanitation in Beekeeping Management</w:t>
      </w:r>
      <w:r w:rsidR="008C349E">
        <w:rPr>
          <w:rFonts w:ascii="Times New Roman" w:hAnsi="Times New Roman" w:cs="Times New Roman"/>
          <w:sz w:val="24"/>
          <w:szCs w:val="24"/>
        </w:rPr>
        <w:t xml:space="preserve">, </w:t>
      </w:r>
      <w:proofErr w:type="spellStart"/>
      <w:r w:rsidR="008C349E">
        <w:rPr>
          <w:rFonts w:ascii="Times New Roman" w:hAnsi="Times New Roman" w:cs="Times New Roman"/>
          <w:sz w:val="24"/>
          <w:szCs w:val="24"/>
        </w:rPr>
        <w:t>Apiacta</w:t>
      </w:r>
      <w:proofErr w:type="spellEnd"/>
      <w:r w:rsidR="00C95B2C">
        <w:rPr>
          <w:rFonts w:ascii="Times New Roman" w:hAnsi="Times New Roman" w:cs="Times New Roman"/>
          <w:sz w:val="24"/>
          <w:szCs w:val="24"/>
        </w:rPr>
        <w:t xml:space="preserve"> Journal, </w:t>
      </w:r>
      <w:proofErr w:type="gramStart"/>
      <w:r w:rsidR="00C95B2C">
        <w:rPr>
          <w:rFonts w:ascii="Times New Roman" w:hAnsi="Times New Roman" w:cs="Times New Roman"/>
          <w:sz w:val="24"/>
          <w:szCs w:val="24"/>
        </w:rPr>
        <w:t>Pages</w:t>
      </w:r>
      <w:proofErr w:type="gramEnd"/>
      <w:r w:rsidR="00C95B2C">
        <w:rPr>
          <w:rFonts w:ascii="Times New Roman" w:hAnsi="Times New Roman" w:cs="Times New Roman"/>
          <w:sz w:val="24"/>
          <w:szCs w:val="24"/>
        </w:rPr>
        <w:t xml:space="preserve"> 22-27.</w:t>
      </w:r>
      <w:r w:rsidR="00E55534">
        <w:rPr>
          <w:rFonts w:ascii="Times New Roman" w:hAnsi="Times New Roman" w:cs="Times New Roman"/>
          <w:sz w:val="24"/>
          <w:szCs w:val="24"/>
        </w:rPr>
        <w:t xml:space="preserve"> Web. </w:t>
      </w:r>
      <w:hyperlink r:id="rId48" w:history="1">
        <w:r w:rsidR="00E55534" w:rsidRPr="00E55534">
          <w:rPr>
            <w:rStyle w:val="Hyperlink"/>
            <w:rFonts w:ascii="Times New Roman" w:hAnsi="Times New Roman" w:cs="Times New Roman"/>
            <w:sz w:val="24"/>
            <w:szCs w:val="24"/>
          </w:rPr>
          <w:t>http://www.apimondia.com/apiacta/articles/2005/baggio_1.pdf</w:t>
        </w:r>
      </w:hyperlink>
    </w:p>
    <w:p w14:paraId="0F831B35" w14:textId="3A59E289" w:rsidR="008A2A98" w:rsidRPr="00C75B13" w:rsidRDefault="008A2A98" w:rsidP="0081044F">
      <w:pPr>
        <w:pStyle w:val="ListParagraph"/>
        <w:numPr>
          <w:ilvl w:val="0"/>
          <w:numId w:val="2"/>
        </w:numPr>
        <w:spacing w:line="480" w:lineRule="auto"/>
        <w:rPr>
          <w:rFonts w:ascii="Times New Roman" w:hAnsi="Times New Roman" w:cs="Times New Roman"/>
          <w:sz w:val="24"/>
          <w:szCs w:val="24"/>
        </w:rPr>
      </w:pPr>
      <w:r w:rsidRPr="00C75B13">
        <w:rPr>
          <w:rFonts w:ascii="Times New Roman" w:hAnsi="Times New Roman" w:cs="Times New Roman"/>
          <w:sz w:val="24"/>
          <w:szCs w:val="24"/>
        </w:rPr>
        <w:t>"Frequently Asked Questions." </w:t>
      </w:r>
      <w:r w:rsidRPr="00C75B13">
        <w:rPr>
          <w:rFonts w:ascii="Times New Roman" w:hAnsi="Times New Roman" w:cs="Times New Roman"/>
          <w:i/>
          <w:iCs/>
          <w:sz w:val="24"/>
          <w:szCs w:val="24"/>
        </w:rPr>
        <w:t>IBRA</w:t>
      </w:r>
      <w:r w:rsidRPr="00C75B13">
        <w:rPr>
          <w:rFonts w:ascii="Times New Roman" w:hAnsi="Times New Roman" w:cs="Times New Roman"/>
          <w:sz w:val="24"/>
          <w:szCs w:val="24"/>
        </w:rPr>
        <w:t xml:space="preserve">. International Bee Research Association, 2014. Web. 18 Nov. 2015. </w:t>
      </w:r>
      <w:hyperlink r:id="rId49" w:history="1">
        <w:r w:rsidR="00AF6F36" w:rsidRPr="00C75B13">
          <w:rPr>
            <w:rStyle w:val="Hyperlink"/>
            <w:rFonts w:ascii="Times New Roman" w:hAnsi="Times New Roman" w:cs="Times New Roman"/>
            <w:sz w:val="24"/>
            <w:szCs w:val="24"/>
          </w:rPr>
          <w:t>http://www.ibrabee.org.uk/index.php/information-services/faq</w:t>
        </w:r>
      </w:hyperlink>
    </w:p>
    <w:p w14:paraId="33B77CF2" w14:textId="6F26CDB2" w:rsidR="00AF6F36" w:rsidRPr="00C75B13" w:rsidRDefault="00AF6F36" w:rsidP="0081044F">
      <w:pPr>
        <w:pStyle w:val="ListParagraph"/>
        <w:numPr>
          <w:ilvl w:val="0"/>
          <w:numId w:val="2"/>
        </w:numPr>
        <w:spacing w:line="480" w:lineRule="auto"/>
        <w:rPr>
          <w:rFonts w:ascii="Times New Roman" w:hAnsi="Times New Roman" w:cs="Times New Roman"/>
          <w:sz w:val="24"/>
          <w:szCs w:val="24"/>
        </w:rPr>
      </w:pPr>
      <w:r w:rsidRPr="00C75B13">
        <w:rPr>
          <w:rFonts w:ascii="Times New Roman" w:hAnsi="Times New Roman" w:cs="Times New Roman"/>
          <w:sz w:val="24"/>
          <w:szCs w:val="24"/>
        </w:rPr>
        <w:t>“Structural Shielding Design and Evaluation for Megavoltage X-and Gamma-Ray Radiotherapy Facilities”, Print, NCRP Report 151.</w:t>
      </w:r>
    </w:p>
    <w:p w14:paraId="21412EB3" w14:textId="0552711C" w:rsidR="00C03CC8" w:rsidRPr="009F0917" w:rsidRDefault="00AF6F36" w:rsidP="009F0917">
      <w:pPr>
        <w:pStyle w:val="ListParagraph"/>
        <w:numPr>
          <w:ilvl w:val="0"/>
          <w:numId w:val="2"/>
        </w:numPr>
        <w:spacing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“Accelerators for America’s Futu</w:t>
      </w:r>
      <w:r w:rsidR="009F0917">
        <w:rPr>
          <w:rFonts w:ascii="Times New Roman" w:hAnsi="Times New Roman" w:cs="Times New Roman"/>
          <w:sz w:val="24"/>
          <w:szCs w:val="24"/>
        </w:rPr>
        <w:t xml:space="preserve">re”, U.S. Department of Energy, </w:t>
      </w:r>
      <w:hyperlink r:id="rId50" w:history="1">
        <w:r w:rsidR="009F0917" w:rsidRPr="009F0917">
          <w:rPr>
            <w:rStyle w:val="Hyperlink"/>
            <w:rFonts w:ascii="Times New Roman" w:hAnsi="Times New Roman" w:cs="Times New Roman"/>
            <w:sz w:val="24"/>
            <w:szCs w:val="24"/>
          </w:rPr>
          <w:t>http://science.energy.gov/~/media/hep/pdf/accelerator-rd-stewardship/Report.pdf</w:t>
        </w:r>
      </w:hyperlink>
      <w:r w:rsidRPr="009F0917">
        <w:rPr>
          <w:rFonts w:ascii="Times New Roman" w:hAnsi="Times New Roman" w:cs="Times New Roman"/>
          <w:sz w:val="24"/>
          <w:szCs w:val="24"/>
        </w:rPr>
        <w:t xml:space="preserve"> </w:t>
      </w:r>
    </w:p>
    <w:p w14:paraId="5CA95A40" w14:textId="54985234" w:rsidR="00C03CC8" w:rsidRPr="00C75B13" w:rsidRDefault="001B374F" w:rsidP="0081044F">
      <w:pPr>
        <w:pStyle w:val="ListParagraph"/>
        <w:numPr>
          <w:ilvl w:val="0"/>
          <w:numId w:val="2"/>
        </w:numPr>
        <w:spacing w:line="480" w:lineRule="auto"/>
        <w:rPr>
          <w:rFonts w:ascii="Times New Roman" w:hAnsi="Times New Roman" w:cs="Times New Roman"/>
          <w:sz w:val="24"/>
          <w:szCs w:val="24"/>
        </w:rPr>
      </w:pPr>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Iotron</w:t>
      </w:r>
      <w:proofErr w:type="spellEnd"/>
      <w:r w:rsidRPr="00C75B13">
        <w:rPr>
          <w:rFonts w:ascii="Times New Roman" w:hAnsi="Times New Roman" w:cs="Times New Roman"/>
          <w:sz w:val="24"/>
          <w:szCs w:val="24"/>
        </w:rPr>
        <w:t xml:space="preserve"> Sterilization”, The Richmond Beekeepers Association of British Columbia, Canada, </w:t>
      </w:r>
      <w:hyperlink r:id="rId51" w:history="1">
        <w:r w:rsidR="00C03CC8" w:rsidRPr="00C75B13">
          <w:rPr>
            <w:rStyle w:val="Hyperlink"/>
            <w:rFonts w:ascii="Times New Roman" w:hAnsi="Times New Roman" w:cs="Times New Roman"/>
            <w:sz w:val="24"/>
            <w:szCs w:val="24"/>
          </w:rPr>
          <w:t>https://richmondbeekeepersca.wor</w:t>
        </w:r>
        <w:r w:rsidR="00C03CC8" w:rsidRPr="00C75B13">
          <w:rPr>
            <w:rStyle w:val="Hyperlink"/>
            <w:rFonts w:ascii="Times New Roman" w:hAnsi="Times New Roman" w:cs="Times New Roman"/>
            <w:sz w:val="24"/>
            <w:szCs w:val="24"/>
          </w:rPr>
          <w:t>d</w:t>
        </w:r>
        <w:r w:rsidR="00C03CC8" w:rsidRPr="00C75B13">
          <w:rPr>
            <w:rStyle w:val="Hyperlink"/>
            <w:rFonts w:ascii="Times New Roman" w:hAnsi="Times New Roman" w:cs="Times New Roman"/>
            <w:sz w:val="24"/>
            <w:szCs w:val="24"/>
          </w:rPr>
          <w:t>press.com/club-activities/iotron/</w:t>
        </w:r>
      </w:hyperlink>
    </w:p>
    <w:p w14:paraId="627F22C1" w14:textId="77777777" w:rsidR="004D7D51" w:rsidRPr="00C75B13" w:rsidRDefault="001B374F" w:rsidP="004D7D51">
      <w:pPr>
        <w:pStyle w:val="ListParagraph"/>
        <w:numPr>
          <w:ilvl w:val="0"/>
          <w:numId w:val="2"/>
        </w:num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“An Economic Analysis of Electron Accelerators and Cobalt-60 for Irradiating Food”, Rosanna </w:t>
      </w:r>
      <w:proofErr w:type="spellStart"/>
      <w:r w:rsidRPr="00C75B13">
        <w:rPr>
          <w:rFonts w:ascii="Times New Roman" w:hAnsi="Times New Roman" w:cs="Times New Roman"/>
          <w:sz w:val="24"/>
          <w:szCs w:val="24"/>
        </w:rPr>
        <w:t>Mentzer</w:t>
      </w:r>
      <w:proofErr w:type="spellEnd"/>
      <w:r w:rsidRPr="00C75B13">
        <w:rPr>
          <w:rFonts w:ascii="Times New Roman" w:hAnsi="Times New Roman" w:cs="Times New Roman"/>
          <w:sz w:val="24"/>
          <w:szCs w:val="24"/>
        </w:rPr>
        <w:t xml:space="preserve"> Morrison, USDA, 1989.</w:t>
      </w:r>
      <w:r w:rsidR="004D3D94" w:rsidRPr="00C75B13">
        <w:rPr>
          <w:rFonts w:ascii="Times New Roman" w:hAnsi="Times New Roman" w:cs="Times New Roman"/>
          <w:sz w:val="24"/>
          <w:szCs w:val="24"/>
        </w:rPr>
        <w:t xml:space="preserve"> </w:t>
      </w:r>
      <w:r w:rsidR="004D7D51" w:rsidRPr="00C75B13">
        <w:rPr>
          <w:rFonts w:ascii="Times New Roman" w:hAnsi="Times New Roman" w:cs="Times New Roman"/>
          <w:sz w:val="24"/>
          <w:szCs w:val="24"/>
        </w:rPr>
        <w:t xml:space="preserve"> </w:t>
      </w:r>
    </w:p>
    <w:p w14:paraId="6410CC3E" w14:textId="77777777" w:rsidR="004D7D51" w:rsidRPr="00C75B13" w:rsidRDefault="004D3D94" w:rsidP="004D7D51">
      <w:pPr>
        <w:pStyle w:val="ListParagraph"/>
        <w:numPr>
          <w:ilvl w:val="0"/>
          <w:numId w:val="2"/>
        </w:numPr>
        <w:spacing w:line="480" w:lineRule="auto"/>
        <w:rPr>
          <w:rFonts w:ascii="Times New Roman" w:hAnsi="Times New Roman" w:cs="Times New Roman"/>
          <w:sz w:val="24"/>
          <w:szCs w:val="24"/>
        </w:rPr>
      </w:pPr>
      <w:proofErr w:type="spellStart"/>
      <w:r w:rsidRPr="00C75B13">
        <w:rPr>
          <w:rFonts w:ascii="Times New Roman" w:hAnsi="Times New Roman" w:cs="Times New Roman"/>
          <w:sz w:val="24"/>
          <w:szCs w:val="24"/>
        </w:rPr>
        <w:t>Fairand</w:t>
      </w:r>
      <w:proofErr w:type="spellEnd"/>
      <w:r w:rsidRPr="00C75B13">
        <w:rPr>
          <w:rFonts w:ascii="Times New Roman" w:hAnsi="Times New Roman" w:cs="Times New Roman"/>
          <w:sz w:val="24"/>
          <w:szCs w:val="24"/>
        </w:rPr>
        <w:t xml:space="preserve">, Barry P. </w:t>
      </w:r>
      <w:r w:rsidRPr="00F75DF8">
        <w:rPr>
          <w:rFonts w:ascii="Times New Roman" w:hAnsi="Times New Roman" w:cs="Times New Roman"/>
          <w:i/>
          <w:sz w:val="24"/>
          <w:szCs w:val="24"/>
        </w:rPr>
        <w:t xml:space="preserve">Radiation Sterilization for Health Care Products: X-Ray, Gamma, and </w:t>
      </w:r>
      <w:r w:rsidR="0081044F" w:rsidRPr="00F75DF8">
        <w:rPr>
          <w:rFonts w:ascii="Times New Roman" w:hAnsi="Times New Roman" w:cs="Times New Roman"/>
          <w:i/>
          <w:sz w:val="24"/>
          <w:szCs w:val="24"/>
        </w:rPr>
        <w:t xml:space="preserve">  </w:t>
      </w:r>
      <w:r w:rsidRPr="00F75DF8">
        <w:rPr>
          <w:rFonts w:ascii="Times New Roman" w:hAnsi="Times New Roman" w:cs="Times New Roman"/>
          <w:i/>
          <w:sz w:val="24"/>
          <w:szCs w:val="24"/>
        </w:rPr>
        <w:t>Electron Beam</w:t>
      </w:r>
      <w:r w:rsidRPr="00C75B13">
        <w:rPr>
          <w:rFonts w:ascii="Times New Roman" w:hAnsi="Times New Roman" w:cs="Times New Roman"/>
          <w:sz w:val="24"/>
          <w:szCs w:val="24"/>
        </w:rPr>
        <w:t>. Boca Raton: CRC Press LLC, 2002. Print</w:t>
      </w:r>
      <w:r w:rsidR="0081044F" w:rsidRPr="00C75B13">
        <w:rPr>
          <w:rFonts w:ascii="Times New Roman" w:hAnsi="Times New Roman" w:cs="Times New Roman"/>
          <w:sz w:val="24"/>
          <w:szCs w:val="24"/>
        </w:rPr>
        <w:t xml:space="preserve"> </w:t>
      </w:r>
      <w:r w:rsidR="004D7D51" w:rsidRPr="00C75B13">
        <w:rPr>
          <w:rFonts w:ascii="Times New Roman" w:hAnsi="Times New Roman" w:cs="Times New Roman"/>
          <w:sz w:val="24"/>
          <w:szCs w:val="24"/>
        </w:rPr>
        <w:t xml:space="preserve"> </w:t>
      </w:r>
    </w:p>
    <w:p w14:paraId="6F1F0D72" w14:textId="5407ADC3" w:rsidR="0081044F" w:rsidRPr="00C75B13" w:rsidRDefault="0081044F" w:rsidP="004D7D51">
      <w:pPr>
        <w:pStyle w:val="ListParagraph"/>
        <w:numPr>
          <w:ilvl w:val="0"/>
          <w:numId w:val="2"/>
        </w:numPr>
        <w:spacing w:line="480" w:lineRule="auto"/>
        <w:rPr>
          <w:rFonts w:ascii="Times New Roman" w:hAnsi="Times New Roman" w:cs="Times New Roman"/>
          <w:sz w:val="24"/>
          <w:szCs w:val="24"/>
        </w:rPr>
      </w:pPr>
      <w:r w:rsidRPr="00C75B13">
        <w:rPr>
          <w:rFonts w:ascii="Times New Roman" w:hAnsi="Times New Roman" w:cs="Times New Roman"/>
          <w:sz w:val="24"/>
          <w:szCs w:val="24"/>
        </w:rPr>
        <w:t xml:space="preserve"> Lee, </w:t>
      </w:r>
      <w:proofErr w:type="spellStart"/>
      <w:r w:rsidRPr="00C75B13">
        <w:rPr>
          <w:rFonts w:ascii="Times New Roman" w:hAnsi="Times New Roman" w:cs="Times New Roman"/>
          <w:sz w:val="24"/>
          <w:szCs w:val="24"/>
        </w:rPr>
        <w:t>Jaimy</w:t>
      </w:r>
      <w:proofErr w:type="spellEnd"/>
      <w:r w:rsidRPr="00C75B13">
        <w:rPr>
          <w:rFonts w:ascii="Times New Roman" w:hAnsi="Times New Roman" w:cs="Times New Roman"/>
          <w:sz w:val="24"/>
          <w:szCs w:val="24"/>
        </w:rPr>
        <w:t>. "Price of Radiation Technology Jumps 20%." </w:t>
      </w:r>
      <w:r w:rsidRPr="00C75B13">
        <w:rPr>
          <w:rFonts w:ascii="Times New Roman" w:hAnsi="Times New Roman" w:cs="Times New Roman"/>
          <w:i/>
          <w:iCs/>
          <w:sz w:val="24"/>
          <w:szCs w:val="24"/>
        </w:rPr>
        <w:t>Modern Healthcare</w:t>
      </w:r>
      <w:r w:rsidRPr="00C75B13">
        <w:rPr>
          <w:rFonts w:ascii="Times New Roman" w:hAnsi="Times New Roman" w:cs="Times New Roman"/>
          <w:sz w:val="24"/>
          <w:szCs w:val="24"/>
        </w:rPr>
        <w:t xml:space="preserve">. Modern Healthcare, 24 July 2013. Web. 20 Apr. 2016. </w:t>
      </w:r>
      <w:hyperlink r:id="rId52" w:history="1">
        <w:r w:rsidRPr="00C75B13">
          <w:rPr>
            <w:rStyle w:val="Hyperlink"/>
            <w:rFonts w:ascii="Times New Roman" w:hAnsi="Times New Roman" w:cs="Times New Roman"/>
            <w:sz w:val="24"/>
            <w:szCs w:val="24"/>
          </w:rPr>
          <w:t>http://www.modernhealthcare.com/article/20130724/NEWS/307249943</w:t>
        </w:r>
      </w:hyperlink>
      <w:r w:rsidRPr="00C75B13">
        <w:rPr>
          <w:rFonts w:ascii="Times New Roman" w:hAnsi="Times New Roman" w:cs="Times New Roman"/>
          <w:sz w:val="24"/>
          <w:szCs w:val="24"/>
        </w:rPr>
        <w:t xml:space="preserve"> </w:t>
      </w:r>
      <w:r w:rsidR="006C4196" w:rsidRPr="00C75B13">
        <w:rPr>
          <w:rFonts w:ascii="Times New Roman" w:hAnsi="Times New Roman" w:cs="Times New Roman"/>
          <w:sz w:val="24"/>
          <w:szCs w:val="24"/>
        </w:rPr>
        <w:t xml:space="preserve"> </w:t>
      </w:r>
    </w:p>
    <w:p w14:paraId="5E328AE7" w14:textId="1EDC63BD" w:rsidR="006C4196" w:rsidRPr="00C75B13" w:rsidRDefault="006C4196" w:rsidP="006C4196">
      <w:pPr>
        <w:pStyle w:val="ListParagraph"/>
        <w:numPr>
          <w:ilvl w:val="0"/>
          <w:numId w:val="2"/>
        </w:numPr>
        <w:spacing w:line="480" w:lineRule="auto"/>
        <w:rPr>
          <w:rFonts w:ascii="Times New Roman" w:hAnsi="Times New Roman" w:cs="Times New Roman"/>
          <w:sz w:val="24"/>
          <w:szCs w:val="24"/>
        </w:rPr>
      </w:pPr>
      <w:r w:rsidRPr="00C75B13">
        <w:rPr>
          <w:rFonts w:ascii="Times New Roman" w:hAnsi="Times New Roman" w:cs="Times New Roman"/>
          <w:sz w:val="24"/>
          <w:szCs w:val="24"/>
        </w:rPr>
        <w:t>DCD. "DCD Sq. Ft. Cost Analysis Office Building (Shell Only) LEED</w:t>
      </w:r>
      <w:r w:rsidR="0002380F">
        <w:rPr>
          <w:rFonts w:ascii="Times New Roman" w:hAnsi="Times New Roman" w:cs="Times New Roman"/>
          <w:sz w:val="24"/>
          <w:szCs w:val="24"/>
        </w:rPr>
        <w:t xml:space="preserve">® Platinum." Design Cost Data, </w:t>
      </w:r>
      <w:r w:rsidRPr="00C75B13">
        <w:rPr>
          <w:rFonts w:ascii="Times New Roman" w:hAnsi="Times New Roman" w:cs="Times New Roman"/>
          <w:sz w:val="24"/>
          <w:szCs w:val="24"/>
        </w:rPr>
        <w:t xml:space="preserve">Nov.-Dec. 2013. Web. 20 Apr. 2016. </w:t>
      </w:r>
      <w:hyperlink r:id="rId53" w:history="1">
        <w:r w:rsidRPr="00C75B13">
          <w:rPr>
            <w:rStyle w:val="Hyperlink"/>
            <w:rFonts w:ascii="Times New Roman" w:hAnsi="Times New Roman" w:cs="Times New Roman"/>
            <w:sz w:val="24"/>
            <w:szCs w:val="24"/>
          </w:rPr>
          <w:t>http://www.dcd.com/pdf_files/1311analysis.pdf</w:t>
        </w:r>
      </w:hyperlink>
      <w:r w:rsidRPr="00C75B13">
        <w:rPr>
          <w:rFonts w:ascii="Times New Roman" w:hAnsi="Times New Roman" w:cs="Times New Roman"/>
          <w:sz w:val="24"/>
          <w:szCs w:val="24"/>
        </w:rPr>
        <w:t xml:space="preserve"> </w:t>
      </w:r>
    </w:p>
    <w:p w14:paraId="52F78B8A" w14:textId="792BF72A" w:rsidR="005B60E1" w:rsidRPr="00C75B13" w:rsidRDefault="005B60E1" w:rsidP="000C6B61">
      <w:pPr>
        <w:pStyle w:val="ListParagraph"/>
        <w:numPr>
          <w:ilvl w:val="0"/>
          <w:numId w:val="2"/>
        </w:numPr>
        <w:spacing w:after="160" w:line="480" w:lineRule="auto"/>
        <w:rPr>
          <w:rFonts w:ascii="Times New Roman" w:hAnsi="Times New Roman" w:cs="Times New Roman"/>
          <w:sz w:val="24"/>
          <w:szCs w:val="24"/>
        </w:rPr>
      </w:pPr>
      <w:r w:rsidRPr="00C75B13">
        <w:rPr>
          <w:rFonts w:ascii="Times New Roman" w:hAnsi="Times New Roman" w:cs="Times New Roman"/>
          <w:sz w:val="24"/>
          <w:szCs w:val="24"/>
        </w:rPr>
        <w:t>“</w:t>
      </w:r>
      <w:proofErr w:type="spellStart"/>
      <w:r w:rsidRPr="00C75B13">
        <w:rPr>
          <w:rFonts w:ascii="Times New Roman" w:hAnsi="Times New Roman" w:cs="Times New Roman"/>
          <w:sz w:val="24"/>
          <w:szCs w:val="24"/>
        </w:rPr>
        <w:t>Impela</w:t>
      </w:r>
      <w:proofErr w:type="spellEnd"/>
      <w:r w:rsidRPr="00C75B13">
        <w:rPr>
          <w:rFonts w:ascii="Times New Roman" w:hAnsi="Times New Roman" w:cs="Times New Roman"/>
          <w:sz w:val="24"/>
          <w:szCs w:val="24"/>
        </w:rPr>
        <w:t xml:space="preserve"> Accelerators”. </w:t>
      </w:r>
      <w:proofErr w:type="spellStart"/>
      <w:r w:rsidRPr="00C75B13">
        <w:rPr>
          <w:rFonts w:ascii="Times New Roman" w:hAnsi="Times New Roman" w:cs="Times New Roman"/>
          <w:i/>
          <w:sz w:val="24"/>
          <w:szCs w:val="24"/>
        </w:rPr>
        <w:t>Iotron</w:t>
      </w:r>
      <w:proofErr w:type="spellEnd"/>
      <w:r w:rsidRPr="00C75B13">
        <w:rPr>
          <w:rFonts w:ascii="Times New Roman" w:hAnsi="Times New Roman" w:cs="Times New Roman"/>
          <w:i/>
          <w:sz w:val="24"/>
          <w:szCs w:val="24"/>
        </w:rPr>
        <w:t xml:space="preserve"> Industries</w:t>
      </w:r>
      <w:r w:rsidR="007616D3">
        <w:rPr>
          <w:rFonts w:ascii="Times New Roman" w:hAnsi="Times New Roman" w:cs="Times New Roman"/>
          <w:sz w:val="24"/>
          <w:szCs w:val="24"/>
        </w:rPr>
        <w:t xml:space="preserve">. </w:t>
      </w:r>
      <w:proofErr w:type="spellStart"/>
      <w:proofErr w:type="gramStart"/>
      <w:r w:rsidR="007616D3">
        <w:rPr>
          <w:rFonts w:ascii="Times New Roman" w:hAnsi="Times New Roman" w:cs="Times New Roman"/>
          <w:sz w:val="24"/>
          <w:szCs w:val="24"/>
        </w:rPr>
        <w:t>N.p</w:t>
      </w:r>
      <w:proofErr w:type="spellEnd"/>
      <w:proofErr w:type="gramEnd"/>
      <w:r w:rsidR="007616D3">
        <w:rPr>
          <w:rFonts w:ascii="Times New Roman" w:hAnsi="Times New Roman" w:cs="Times New Roman"/>
          <w:sz w:val="24"/>
          <w:szCs w:val="24"/>
        </w:rPr>
        <w:t xml:space="preserve">., </w:t>
      </w:r>
      <w:proofErr w:type="spellStart"/>
      <w:r w:rsidR="007616D3">
        <w:rPr>
          <w:rFonts w:ascii="Times New Roman" w:hAnsi="Times New Roman" w:cs="Times New Roman"/>
          <w:sz w:val="24"/>
          <w:szCs w:val="24"/>
        </w:rPr>
        <w:t>n.d.</w:t>
      </w:r>
      <w:proofErr w:type="spellEnd"/>
      <w:r w:rsidR="007616D3">
        <w:rPr>
          <w:rFonts w:ascii="Times New Roman" w:hAnsi="Times New Roman" w:cs="Times New Roman"/>
          <w:sz w:val="24"/>
          <w:szCs w:val="24"/>
        </w:rPr>
        <w:t xml:space="preserve"> Web.</w:t>
      </w:r>
      <w:r w:rsidRPr="00C75B13">
        <w:rPr>
          <w:rFonts w:ascii="Times New Roman" w:hAnsi="Times New Roman" w:cs="Times New Roman"/>
          <w:sz w:val="24"/>
          <w:szCs w:val="24"/>
        </w:rPr>
        <w:t xml:space="preserve"> 25 Apr. 2016. </w:t>
      </w:r>
    </w:p>
    <w:p w14:paraId="53EA0D3B" w14:textId="77777777" w:rsidR="00BE21AB" w:rsidRPr="00C75B13" w:rsidRDefault="00BE21AB" w:rsidP="000C6B61">
      <w:pPr>
        <w:pStyle w:val="ListParagraph"/>
        <w:spacing w:after="160" w:line="480" w:lineRule="auto"/>
        <w:rPr>
          <w:rFonts w:ascii="Times New Roman" w:hAnsi="Times New Roman" w:cs="Times New Roman"/>
          <w:sz w:val="24"/>
          <w:szCs w:val="24"/>
        </w:rPr>
      </w:pPr>
    </w:p>
    <w:p w14:paraId="10112E03" w14:textId="51401208" w:rsidR="005B60E1" w:rsidRPr="00C75B13" w:rsidRDefault="005B60E1" w:rsidP="000C6B61">
      <w:pPr>
        <w:pStyle w:val="ListParagraph"/>
        <w:numPr>
          <w:ilvl w:val="0"/>
          <w:numId w:val="2"/>
        </w:numPr>
        <w:spacing w:after="160" w:line="480" w:lineRule="auto"/>
        <w:rPr>
          <w:rFonts w:ascii="Times New Roman" w:hAnsi="Times New Roman" w:cs="Times New Roman"/>
          <w:sz w:val="24"/>
          <w:szCs w:val="24"/>
        </w:rPr>
      </w:pPr>
      <w:r w:rsidRPr="00C75B13">
        <w:rPr>
          <w:rFonts w:ascii="Times New Roman" w:hAnsi="Times New Roman" w:cs="Times New Roman"/>
          <w:color w:val="222222"/>
          <w:sz w:val="24"/>
          <w:szCs w:val="24"/>
          <w:shd w:val="clear" w:color="auto" w:fill="FFFFFF"/>
        </w:rPr>
        <w:t>Turner, James E.</w:t>
      </w:r>
      <w:r w:rsidRPr="00C75B13">
        <w:rPr>
          <w:rStyle w:val="apple-converted-space"/>
          <w:rFonts w:ascii="Times New Roman" w:hAnsi="Times New Roman" w:cs="Times New Roman"/>
          <w:color w:val="222222"/>
          <w:sz w:val="24"/>
          <w:szCs w:val="24"/>
          <w:shd w:val="clear" w:color="auto" w:fill="FFFFFF"/>
        </w:rPr>
        <w:t> </w:t>
      </w:r>
      <w:r w:rsidRPr="00C75B13">
        <w:rPr>
          <w:rFonts w:ascii="Times New Roman" w:hAnsi="Times New Roman" w:cs="Times New Roman"/>
          <w:i/>
          <w:iCs/>
          <w:color w:val="222222"/>
          <w:sz w:val="24"/>
          <w:szCs w:val="24"/>
          <w:shd w:val="clear" w:color="auto" w:fill="FFFFFF"/>
        </w:rPr>
        <w:t>Atoms, radiation, and radiation protection</w:t>
      </w:r>
      <w:r w:rsidRPr="00C75B13">
        <w:rPr>
          <w:rFonts w:ascii="Times New Roman" w:hAnsi="Times New Roman" w:cs="Times New Roman"/>
          <w:color w:val="222222"/>
          <w:sz w:val="24"/>
          <w:szCs w:val="24"/>
          <w:shd w:val="clear" w:color="auto" w:fill="FFFFFF"/>
        </w:rPr>
        <w:t>. John Wiley &amp; Sons, 2008.</w:t>
      </w:r>
      <w:r w:rsidR="00BE21AB" w:rsidRPr="00C75B13">
        <w:rPr>
          <w:rFonts w:ascii="Times New Roman" w:hAnsi="Times New Roman" w:cs="Times New Roman"/>
          <w:color w:val="222222"/>
          <w:sz w:val="24"/>
          <w:szCs w:val="24"/>
          <w:shd w:val="clear" w:color="auto" w:fill="FFFFFF"/>
        </w:rPr>
        <w:t xml:space="preserve"> </w:t>
      </w:r>
    </w:p>
    <w:p w14:paraId="550A8326" w14:textId="77777777" w:rsidR="00BE21AB" w:rsidRPr="00C75B13" w:rsidRDefault="00BE21AB" w:rsidP="000C6B61">
      <w:pPr>
        <w:pStyle w:val="ListParagraph"/>
        <w:spacing w:after="160" w:line="480" w:lineRule="auto"/>
        <w:rPr>
          <w:rFonts w:ascii="Times New Roman" w:hAnsi="Times New Roman" w:cs="Times New Roman"/>
          <w:sz w:val="24"/>
          <w:szCs w:val="24"/>
        </w:rPr>
      </w:pPr>
    </w:p>
    <w:p w14:paraId="47598B41" w14:textId="094536A9" w:rsidR="00BE21AB" w:rsidRPr="00C75B13" w:rsidRDefault="00BE21AB" w:rsidP="000C6B61">
      <w:pPr>
        <w:pStyle w:val="ListParagraph"/>
        <w:numPr>
          <w:ilvl w:val="0"/>
          <w:numId w:val="2"/>
        </w:numPr>
        <w:spacing w:after="160" w:line="480" w:lineRule="auto"/>
        <w:rPr>
          <w:rFonts w:ascii="Times New Roman" w:hAnsi="Times New Roman" w:cs="Times New Roman"/>
          <w:sz w:val="24"/>
          <w:szCs w:val="24"/>
        </w:rPr>
      </w:pPr>
      <w:r w:rsidRPr="00C75B13">
        <w:rPr>
          <w:rFonts w:ascii="Times New Roman" w:hAnsi="Times New Roman" w:cs="Times New Roman"/>
          <w:sz w:val="24"/>
          <w:szCs w:val="24"/>
        </w:rPr>
        <w:t>Sterigenics. "Sterigenics, the Global Leader in Sterilization Services, Inaugurated Its High-tech Facility in Costa Rica." (</w:t>
      </w:r>
      <w:proofErr w:type="spellStart"/>
      <w:r w:rsidRPr="00C75B13">
        <w:rPr>
          <w:rFonts w:ascii="Times New Roman" w:hAnsi="Times New Roman" w:cs="Times New Roman"/>
          <w:sz w:val="24"/>
          <w:szCs w:val="24"/>
        </w:rPr>
        <w:t>n.d.</w:t>
      </w:r>
      <w:proofErr w:type="spellEnd"/>
      <w:r w:rsidRPr="00C75B13">
        <w:rPr>
          <w:rFonts w:ascii="Times New Roman" w:hAnsi="Times New Roman" w:cs="Times New Roman"/>
          <w:sz w:val="24"/>
          <w:szCs w:val="24"/>
        </w:rPr>
        <w:t xml:space="preserve">): n. pag.Sterigenics.com. Sterigenics, 11 Feb. 2013. Web. 8 Apr. 2016. </w:t>
      </w:r>
      <w:hyperlink r:id="rId54" w:history="1">
        <w:r w:rsidRPr="00C75B13">
          <w:rPr>
            <w:rStyle w:val="Hyperlink"/>
            <w:rFonts w:ascii="Times New Roman" w:hAnsi="Times New Roman" w:cs="Times New Roman"/>
            <w:sz w:val="24"/>
            <w:szCs w:val="24"/>
          </w:rPr>
          <w:t>http://www.sterigenics.com/library/Costa%20Rica%20Press%20Release.pdf</w:t>
        </w:r>
      </w:hyperlink>
      <w:r w:rsidRPr="00C75B13">
        <w:rPr>
          <w:rFonts w:ascii="Times New Roman" w:hAnsi="Times New Roman" w:cs="Times New Roman"/>
          <w:sz w:val="24"/>
          <w:szCs w:val="24"/>
        </w:rPr>
        <w:t xml:space="preserve"> </w:t>
      </w:r>
    </w:p>
    <w:p w14:paraId="0F56262B" w14:textId="77777777" w:rsidR="00BE21AB" w:rsidRPr="00C75B13" w:rsidRDefault="00BE21AB" w:rsidP="000C6B61">
      <w:pPr>
        <w:pStyle w:val="ListParagraph"/>
        <w:spacing w:after="160" w:line="480" w:lineRule="auto"/>
        <w:rPr>
          <w:rFonts w:ascii="Times New Roman" w:hAnsi="Times New Roman" w:cs="Times New Roman"/>
          <w:sz w:val="24"/>
          <w:szCs w:val="24"/>
        </w:rPr>
      </w:pPr>
    </w:p>
    <w:p w14:paraId="2246EDCE" w14:textId="34C69112" w:rsidR="00BE21AB" w:rsidRPr="00C75B13" w:rsidRDefault="00BE21AB" w:rsidP="000C6B61">
      <w:pPr>
        <w:pStyle w:val="ListParagraph"/>
        <w:numPr>
          <w:ilvl w:val="0"/>
          <w:numId w:val="2"/>
        </w:numPr>
        <w:spacing w:after="160"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 xml:space="preserve">"CHAPTER 0400-20-05 STANDARDS FOR PROTECTION AGAINST RADIATION." Division of Radiological Health. Rules of the Tennessee Department of Environment and Conservation, July 2015. Web. 30 Mar. 2016. </w:t>
      </w:r>
      <w:hyperlink r:id="rId55" w:history="1">
        <w:r w:rsidRPr="004A2705">
          <w:rPr>
            <w:rStyle w:val="Hyperlink"/>
            <w:rFonts w:ascii="Times New Roman" w:hAnsi="Times New Roman" w:cs="Times New Roman"/>
            <w:sz w:val="24"/>
            <w:szCs w:val="24"/>
          </w:rPr>
          <w:t>http://share.tn.gov/so</w:t>
        </w:r>
        <w:r w:rsidRPr="004A2705">
          <w:rPr>
            <w:rStyle w:val="Hyperlink"/>
            <w:rFonts w:ascii="Times New Roman" w:hAnsi="Times New Roman" w:cs="Times New Roman"/>
            <w:sz w:val="24"/>
            <w:szCs w:val="24"/>
          </w:rPr>
          <w:t>s</w:t>
        </w:r>
        <w:r w:rsidRPr="004A2705">
          <w:rPr>
            <w:rStyle w:val="Hyperlink"/>
            <w:rFonts w:ascii="Times New Roman" w:hAnsi="Times New Roman" w:cs="Times New Roman"/>
            <w:sz w:val="24"/>
            <w:szCs w:val="24"/>
          </w:rPr>
          <w:t>/rules/0400/0400-20/0400-20.htm</w:t>
        </w:r>
      </w:hyperlink>
      <w:r w:rsidRPr="00C75B13">
        <w:rPr>
          <w:rFonts w:ascii="Times New Roman" w:hAnsi="Times New Roman" w:cs="Times New Roman"/>
          <w:sz w:val="24"/>
          <w:szCs w:val="24"/>
        </w:rPr>
        <w:t xml:space="preserve">  </w:t>
      </w:r>
    </w:p>
    <w:p w14:paraId="7702FF88" w14:textId="77777777" w:rsidR="00BE21AB" w:rsidRPr="00C75B13" w:rsidRDefault="00BE21AB" w:rsidP="000C6B61">
      <w:pPr>
        <w:pStyle w:val="ListParagraph"/>
        <w:spacing w:after="160" w:line="480" w:lineRule="auto"/>
        <w:rPr>
          <w:rFonts w:ascii="Times New Roman" w:hAnsi="Times New Roman" w:cs="Times New Roman"/>
          <w:sz w:val="24"/>
          <w:szCs w:val="24"/>
        </w:rPr>
      </w:pPr>
    </w:p>
    <w:p w14:paraId="161DAAF1" w14:textId="1ACE9800" w:rsidR="00BE21AB" w:rsidRPr="00C75B13" w:rsidRDefault="00BE21AB" w:rsidP="000C6B61">
      <w:pPr>
        <w:pStyle w:val="ListParagraph"/>
        <w:numPr>
          <w:ilvl w:val="0"/>
          <w:numId w:val="2"/>
        </w:numPr>
        <w:spacing w:after="160" w:line="480" w:lineRule="auto"/>
        <w:rPr>
          <w:rFonts w:ascii="Times New Roman" w:hAnsi="Times New Roman" w:cs="Times New Roman"/>
          <w:sz w:val="24"/>
          <w:szCs w:val="24"/>
        </w:rPr>
      </w:pPr>
      <w:r w:rsidRPr="00C75B13">
        <w:rPr>
          <w:rFonts w:ascii="Times New Roman" w:hAnsi="Times New Roman" w:cs="Times New Roman"/>
          <w:sz w:val="24"/>
          <w:szCs w:val="24"/>
        </w:rPr>
        <w:t xml:space="preserve">"CHAPTER 0400-20-09 STANDARDS FOR PROTECTION AGAINST RADIATION." Division of Radiological Health. Rules of the Tennessee Department of Environment and Conservation, May 2012. Web. 30 Mar. 2016. </w:t>
      </w:r>
      <w:hyperlink r:id="rId56" w:history="1">
        <w:r w:rsidRPr="004A2705">
          <w:rPr>
            <w:rStyle w:val="Hyperlink"/>
            <w:rFonts w:ascii="Times New Roman" w:hAnsi="Times New Roman" w:cs="Times New Roman"/>
            <w:sz w:val="24"/>
            <w:szCs w:val="24"/>
          </w:rPr>
          <w:t>http://share.tn.gov/sos/rules/0400/0400-20/0400-20.htm</w:t>
        </w:r>
      </w:hyperlink>
      <w:r w:rsidRPr="00C75B13">
        <w:rPr>
          <w:rFonts w:ascii="Times New Roman" w:hAnsi="Times New Roman" w:cs="Times New Roman"/>
          <w:sz w:val="24"/>
          <w:szCs w:val="24"/>
        </w:rPr>
        <w:t xml:space="preserve">  </w:t>
      </w:r>
    </w:p>
    <w:p w14:paraId="49120249" w14:textId="77777777" w:rsidR="00BE21AB" w:rsidRPr="00C75B13" w:rsidRDefault="00BE21AB" w:rsidP="000C6B61">
      <w:pPr>
        <w:pStyle w:val="ListParagraph"/>
        <w:spacing w:after="160" w:line="480" w:lineRule="auto"/>
        <w:rPr>
          <w:rFonts w:ascii="Times New Roman" w:hAnsi="Times New Roman" w:cs="Times New Roman"/>
          <w:sz w:val="24"/>
          <w:szCs w:val="24"/>
        </w:rPr>
      </w:pPr>
    </w:p>
    <w:p w14:paraId="3F4E96C9" w14:textId="370FD9C5" w:rsidR="00BE21AB" w:rsidRDefault="00BE21AB" w:rsidP="000C6B61">
      <w:pPr>
        <w:pStyle w:val="ListParagraph"/>
        <w:numPr>
          <w:ilvl w:val="0"/>
          <w:numId w:val="2"/>
        </w:numPr>
        <w:spacing w:after="160" w:line="480" w:lineRule="auto"/>
        <w:rPr>
          <w:rFonts w:ascii="Times New Roman" w:hAnsi="Times New Roman" w:cs="Times New Roman"/>
          <w:sz w:val="24"/>
          <w:szCs w:val="24"/>
        </w:rPr>
      </w:pPr>
      <w:r w:rsidRPr="00C75B13">
        <w:rPr>
          <w:rFonts w:ascii="Times New Roman" w:hAnsi="Times New Roman" w:cs="Times New Roman"/>
          <w:sz w:val="24"/>
          <w:szCs w:val="24"/>
        </w:rPr>
        <w:t xml:space="preserve">"X-Ray Registration." X-Ray Registration. Tennessee Department of Environment and Conservation, </w:t>
      </w:r>
      <w:proofErr w:type="spellStart"/>
      <w:r w:rsidRPr="00C75B13">
        <w:rPr>
          <w:rFonts w:ascii="Times New Roman" w:hAnsi="Times New Roman" w:cs="Times New Roman"/>
          <w:sz w:val="24"/>
          <w:szCs w:val="24"/>
        </w:rPr>
        <w:t>n.d.</w:t>
      </w:r>
      <w:proofErr w:type="spellEnd"/>
      <w:r w:rsidRPr="00C75B13">
        <w:rPr>
          <w:rFonts w:ascii="Times New Roman" w:hAnsi="Times New Roman" w:cs="Times New Roman"/>
          <w:sz w:val="24"/>
          <w:szCs w:val="24"/>
        </w:rPr>
        <w:t xml:space="preserve"> Web. 30 Mar. 2016. </w:t>
      </w:r>
      <w:hyperlink r:id="rId57" w:history="1">
        <w:r w:rsidR="00A32A05" w:rsidRPr="00E965A2">
          <w:rPr>
            <w:rStyle w:val="Hyperlink"/>
            <w:rFonts w:ascii="Times New Roman" w:hAnsi="Times New Roman" w:cs="Times New Roman"/>
            <w:sz w:val="24"/>
            <w:szCs w:val="24"/>
          </w:rPr>
          <w:t>https://tn.gov/environment/article/permit-rh-x-ray-registration</w:t>
        </w:r>
      </w:hyperlink>
    </w:p>
    <w:p w14:paraId="76222DBC" w14:textId="77777777" w:rsidR="00A32A05" w:rsidRPr="00A32A05" w:rsidRDefault="00A32A05" w:rsidP="000C6B61">
      <w:pPr>
        <w:pStyle w:val="ListParagraph"/>
        <w:spacing w:line="480" w:lineRule="auto"/>
        <w:rPr>
          <w:rFonts w:ascii="Times New Roman" w:hAnsi="Times New Roman" w:cs="Times New Roman"/>
          <w:sz w:val="24"/>
          <w:szCs w:val="24"/>
        </w:rPr>
      </w:pPr>
    </w:p>
    <w:p w14:paraId="176B04B7" w14:textId="73E1CE24" w:rsidR="00A32A05" w:rsidRDefault="00A32A05" w:rsidP="000C6B61">
      <w:pPr>
        <w:pStyle w:val="ListParagraph"/>
        <w:numPr>
          <w:ilvl w:val="0"/>
          <w:numId w:val="2"/>
        </w:num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“ISO 1137.” International Organization for Standardization. Web. 30 Mar. 2016. </w:t>
      </w:r>
      <w:hyperlink r:id="rId58" w:history="1">
        <w:r w:rsidRPr="00A32A05">
          <w:rPr>
            <w:rStyle w:val="Hyperlink"/>
            <w:rFonts w:ascii="Times New Roman" w:hAnsi="Times New Roman" w:cs="Times New Roman"/>
            <w:sz w:val="24"/>
            <w:szCs w:val="24"/>
          </w:rPr>
          <w:t>https://www.google.com/webhp?sourceid=chrome-instant&amp;ion=1&amp;espv=2&amp;ie=UTF-8#q=international%20organization%20for%20standardization%201137</w:t>
        </w:r>
      </w:hyperlink>
    </w:p>
    <w:p w14:paraId="75B94C72" w14:textId="77777777" w:rsidR="000C6B61" w:rsidRPr="000C6B61" w:rsidRDefault="000C6B61" w:rsidP="000C6B61">
      <w:pPr>
        <w:pStyle w:val="ListParagraph"/>
        <w:spacing w:line="480" w:lineRule="auto"/>
        <w:rPr>
          <w:rFonts w:ascii="Times New Roman" w:hAnsi="Times New Roman" w:cs="Times New Roman"/>
          <w:sz w:val="24"/>
          <w:szCs w:val="24"/>
        </w:rPr>
      </w:pPr>
    </w:p>
    <w:p w14:paraId="2671C5AD" w14:textId="3F6E78BB" w:rsidR="000C6B61" w:rsidRPr="00A32A05" w:rsidRDefault="000C6B61" w:rsidP="000C6B61">
      <w:pPr>
        <w:pStyle w:val="ListParagraph"/>
        <w:numPr>
          <w:ilvl w:val="0"/>
          <w:numId w:val="2"/>
        </w:num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“Linatron-M9 &amp; M9A Modular high-energy X-ray source”. Varian Medical Systems, Inc. 2012. Web. 30 Mar. 2016. </w:t>
      </w:r>
      <w:hyperlink r:id="rId59" w:history="1">
        <w:r w:rsidRPr="000C6B61">
          <w:rPr>
            <w:rStyle w:val="Hyperlink"/>
            <w:rFonts w:ascii="Times New Roman" w:hAnsi="Times New Roman" w:cs="Times New Roman"/>
            <w:sz w:val="24"/>
            <w:szCs w:val="24"/>
          </w:rPr>
          <w:t>https://www.varian.com/sites/default/fil</w:t>
        </w:r>
        <w:r w:rsidRPr="000C6B61">
          <w:rPr>
            <w:rStyle w:val="Hyperlink"/>
            <w:rFonts w:ascii="Times New Roman" w:hAnsi="Times New Roman" w:cs="Times New Roman"/>
            <w:sz w:val="24"/>
            <w:szCs w:val="24"/>
          </w:rPr>
          <w:t>e</w:t>
        </w:r>
        <w:r w:rsidRPr="000C6B61">
          <w:rPr>
            <w:rStyle w:val="Hyperlink"/>
            <w:rFonts w:ascii="Times New Roman" w:hAnsi="Times New Roman" w:cs="Times New Roman"/>
            <w:sz w:val="24"/>
            <w:szCs w:val="24"/>
          </w:rPr>
          <w:t>s/resource_attachments/LinatronM9.pdf</w:t>
        </w:r>
      </w:hyperlink>
      <w:r>
        <w:rPr>
          <w:rFonts w:ascii="Times New Roman" w:hAnsi="Times New Roman" w:cs="Times New Roman"/>
          <w:sz w:val="24"/>
          <w:szCs w:val="24"/>
        </w:rPr>
        <w:t xml:space="preserve"> </w:t>
      </w:r>
    </w:p>
    <w:p w14:paraId="737CBDAD" w14:textId="18BCFBC6" w:rsidR="00BC28AE" w:rsidRPr="00C75B13" w:rsidRDefault="00BC28AE">
      <w:pPr>
        <w:rPr>
          <w:rFonts w:ascii="Times New Roman" w:hAnsi="Times New Roman" w:cs="Times New Roman"/>
          <w:sz w:val="24"/>
          <w:szCs w:val="24"/>
        </w:rPr>
      </w:pPr>
      <w:r w:rsidRPr="00C75B13">
        <w:rPr>
          <w:rFonts w:ascii="Times New Roman" w:hAnsi="Times New Roman" w:cs="Times New Roman"/>
          <w:sz w:val="24"/>
          <w:szCs w:val="24"/>
        </w:rPr>
        <w:br w:type="page"/>
      </w:r>
    </w:p>
    <w:p w14:paraId="7DAC3686" w14:textId="77777777" w:rsidR="00BC28AE" w:rsidRPr="00C75B13" w:rsidRDefault="00BC28AE" w:rsidP="00BC28AE">
      <w:pPr>
        <w:spacing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Appendix A</w:t>
      </w:r>
    </w:p>
    <w:p w14:paraId="52B4A59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Beehive Irradiation Facility</w:t>
      </w:r>
    </w:p>
    <w:p w14:paraId="774290D0"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Cell Card</w:t>
      </w:r>
    </w:p>
    <w:p w14:paraId="4FBA636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3C84AA0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6 -8)(4 -19)(1 -2)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487CBF0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2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8 -11)(4 -20)(1 -2)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74B9C84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3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11 -12)(4 -23)(1 -2)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16466B3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4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12 -13)(4 -24)(1 -2)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268B379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5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13 -14)(4 -23)(1 -2)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45E0F200"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6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14 -17)(4 -20)(1 -2)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61B0C8C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7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17 -18)(4 -19)(1 -2)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5613983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8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9 -10)(21 -19)(1 -2)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48C4587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9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10 -15)(22 -19)(1 -2)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2F82B42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10 2 -2.3 (15 -16</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 xml:space="preserve">21 -19)(1 -2)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4447389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11 2 -2.3 (6 -18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 xml:space="preserve">4 -19) (2 -3)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7B5266D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12 3 -2.52 (6 -18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 xml:space="preserve">4 -19)(25 -1)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1 $ground</w:t>
      </w:r>
    </w:p>
    <w:p w14:paraId="23416270"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13 4 -0.64 -26 </w:t>
      </w:r>
      <w:proofErr w:type="spellStart"/>
      <w:r w:rsidRPr="00C75B13">
        <w:rPr>
          <w:rFonts w:ascii="Courier New" w:hAnsi="Courier New" w:cs="Courier New"/>
          <w:sz w:val="20"/>
          <w:szCs w:val="20"/>
        </w:rPr>
        <w:t>imp</w:t>
      </w:r>
      <w:proofErr w:type="gramStart"/>
      <w:r w:rsidRPr="00C75B13">
        <w:rPr>
          <w:rFonts w:ascii="Courier New" w:hAnsi="Courier New" w:cs="Courier New"/>
          <w:sz w:val="20"/>
          <w:szCs w:val="20"/>
        </w:rPr>
        <w:t>:p</w:t>
      </w:r>
      <w:proofErr w:type="spellEnd"/>
      <w:proofErr w:type="gramEnd"/>
      <w:r w:rsidRPr="00C75B13">
        <w:rPr>
          <w:rFonts w:ascii="Courier New" w:hAnsi="Courier New" w:cs="Courier New"/>
          <w:sz w:val="20"/>
          <w:szCs w:val="20"/>
        </w:rPr>
        <w:t xml:space="preserve"> 1 $beehive box</w:t>
      </w:r>
    </w:p>
    <w:p w14:paraId="1E6A2C0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100 1 -0.001205 -100 ((((-6:8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(-4:19):(-1:2))</w:t>
      </w:r>
    </w:p>
    <w:p w14:paraId="6A28752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((-8:11</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(-4:20):(-1:2))</w:t>
      </w:r>
    </w:p>
    <w:p w14:paraId="2D23BDE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((-11:12</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(-4:23):(-1:2))</w:t>
      </w:r>
    </w:p>
    <w:p w14:paraId="4F39F5A1"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((-12:13</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(-4:24):(-1:2))</w:t>
      </w:r>
    </w:p>
    <w:p w14:paraId="7D90F4B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((-13:14</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(-4:23):(-1:2))</w:t>
      </w:r>
    </w:p>
    <w:p w14:paraId="3D09A292"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((-14:17</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(-4:20):(-1:2))</w:t>
      </w:r>
    </w:p>
    <w:p w14:paraId="35AE7F9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((-17:18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(-4:19):(-1:2))</w:t>
      </w:r>
    </w:p>
    <w:p w14:paraId="0261F22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((-9:10</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(-21:19):(-1:2))</w:t>
      </w:r>
    </w:p>
    <w:p w14:paraId="0293159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((-10:15</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(-22:19):(-1:2))</w:t>
      </w:r>
    </w:p>
    <w:p w14:paraId="5FAFF26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((-15:16</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(-21:19):(-1:2)))</w:t>
      </w:r>
    </w:p>
    <w:p w14:paraId="7BF38B9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(-4:19):(-2:3))</w:t>
      </w:r>
    </w:p>
    <w:p w14:paraId="493F162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 xml:space="preserve">(-4:19):(-25:1))26)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1442424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1000 0 </w:t>
      </w:r>
      <w:proofErr w:type="gramStart"/>
      <w:r w:rsidRPr="00C75B13">
        <w:rPr>
          <w:rFonts w:ascii="Courier New" w:hAnsi="Courier New" w:cs="Courier New"/>
          <w:sz w:val="20"/>
          <w:szCs w:val="20"/>
        </w:rPr>
        <w:t xml:space="preserve">100  </w:t>
      </w:r>
      <w:proofErr w:type="spellStart"/>
      <w:r w:rsidRPr="00C75B13">
        <w:rPr>
          <w:rFonts w:ascii="Courier New" w:hAnsi="Courier New" w:cs="Courier New"/>
          <w:sz w:val="20"/>
          <w:szCs w:val="20"/>
        </w:rPr>
        <w:t>imp:p</w:t>
      </w:r>
      <w:proofErr w:type="spellEnd"/>
      <w:proofErr w:type="gramEnd"/>
      <w:r w:rsidRPr="00C75B13">
        <w:rPr>
          <w:rFonts w:ascii="Courier New" w:hAnsi="Courier New" w:cs="Courier New"/>
          <w:sz w:val="20"/>
          <w:szCs w:val="20"/>
        </w:rPr>
        <w:t xml:space="preserve"> 0</w:t>
      </w:r>
    </w:p>
    <w:p w14:paraId="4CF511F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70BEA304" w14:textId="77777777" w:rsidR="00BC28AE" w:rsidRPr="00C75B13" w:rsidRDefault="00BC28AE" w:rsidP="00BC28AE">
      <w:pPr>
        <w:spacing w:after="0" w:line="240" w:lineRule="auto"/>
        <w:rPr>
          <w:rFonts w:ascii="Courier New" w:hAnsi="Courier New" w:cs="Courier New"/>
          <w:sz w:val="20"/>
          <w:szCs w:val="20"/>
        </w:rPr>
      </w:pPr>
    </w:p>
    <w:p w14:paraId="5C80C770"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Surface Card (origin at top left corner of picture)</w:t>
      </w:r>
    </w:p>
    <w:p w14:paraId="536FFE9C"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0A87883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 </w:t>
      </w:r>
      <w:proofErr w:type="spellStart"/>
      <w:r w:rsidRPr="00C75B13">
        <w:rPr>
          <w:rFonts w:ascii="Courier New" w:hAnsi="Courier New" w:cs="Courier New"/>
          <w:sz w:val="20"/>
          <w:szCs w:val="20"/>
        </w:rPr>
        <w:t>pz</w:t>
      </w:r>
      <w:proofErr w:type="spellEnd"/>
      <w:r w:rsidRPr="00C75B13">
        <w:rPr>
          <w:rFonts w:ascii="Courier New" w:hAnsi="Courier New" w:cs="Courier New"/>
          <w:sz w:val="20"/>
          <w:szCs w:val="20"/>
        </w:rPr>
        <w:t xml:space="preserve"> 0 $floor</w:t>
      </w:r>
    </w:p>
    <w:p w14:paraId="0C8205F2"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 </w:t>
      </w:r>
      <w:proofErr w:type="spellStart"/>
      <w:r w:rsidRPr="00C75B13">
        <w:rPr>
          <w:rFonts w:ascii="Courier New" w:hAnsi="Courier New" w:cs="Courier New"/>
          <w:sz w:val="20"/>
          <w:szCs w:val="20"/>
        </w:rPr>
        <w:t>pz</w:t>
      </w:r>
      <w:proofErr w:type="spellEnd"/>
      <w:r w:rsidRPr="00C75B13">
        <w:rPr>
          <w:rFonts w:ascii="Courier New" w:hAnsi="Courier New" w:cs="Courier New"/>
          <w:sz w:val="20"/>
          <w:szCs w:val="20"/>
        </w:rPr>
        <w:t xml:space="preserve"> 400.05 $13.125ft ceiling</w:t>
      </w:r>
    </w:p>
    <w:p w14:paraId="732AC57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3 </w:t>
      </w:r>
      <w:proofErr w:type="spellStart"/>
      <w:r w:rsidRPr="00C75B13">
        <w:rPr>
          <w:rFonts w:ascii="Courier New" w:hAnsi="Courier New" w:cs="Courier New"/>
          <w:sz w:val="20"/>
          <w:szCs w:val="20"/>
        </w:rPr>
        <w:t>pz</w:t>
      </w:r>
      <w:proofErr w:type="spellEnd"/>
      <w:r w:rsidRPr="00C75B13">
        <w:rPr>
          <w:rFonts w:ascii="Courier New" w:hAnsi="Courier New" w:cs="Courier New"/>
          <w:sz w:val="20"/>
          <w:szCs w:val="20"/>
        </w:rPr>
        <w:t xml:space="preserve"> 537.21 $4.5ft concrete</w:t>
      </w:r>
    </w:p>
    <w:p w14:paraId="4AE65B0B"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p>
    <w:p w14:paraId="023F95BC"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outer walls of facility</w:t>
      </w:r>
    </w:p>
    <w:p w14:paraId="5C5FED8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4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0</w:t>
      </w:r>
    </w:p>
    <w:p w14:paraId="6727BED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6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0</w:t>
      </w:r>
    </w:p>
    <w:p w14:paraId="7AD11F6F"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w:t>
      </w:r>
    </w:p>
    <w:p w14:paraId="43AFE3A7"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primary inner walls</w:t>
      </w:r>
    </w:p>
    <w:p w14:paraId="4DBD611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8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96.012</w:t>
      </w:r>
    </w:p>
    <w:p w14:paraId="7542D75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9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273.812</w:t>
      </w:r>
    </w:p>
    <w:p w14:paraId="204C2DF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10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369.824</w:t>
      </w:r>
    </w:p>
    <w:p w14:paraId="258B9B2C"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11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547.624</w:t>
      </w:r>
    </w:p>
    <w:p w14:paraId="77CC9CE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12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654.304</w:t>
      </w:r>
    </w:p>
    <w:p w14:paraId="7FAD4E4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13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867.664</w:t>
      </w:r>
    </w:p>
    <w:p w14:paraId="36A097F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14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974.344</w:t>
      </w:r>
    </w:p>
    <w:p w14:paraId="49F3A68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15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1152.144</w:t>
      </w:r>
    </w:p>
    <w:p w14:paraId="2348EFF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16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1248.156</w:t>
      </w:r>
    </w:p>
    <w:p w14:paraId="402AF641"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17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1425.956</w:t>
      </w:r>
    </w:p>
    <w:p w14:paraId="4B35EA70"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18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1521.968</w:t>
      </w:r>
    </w:p>
    <w:p w14:paraId="6E6FA7D2"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lastRenderedPageBreak/>
        <w:t>c</w:t>
      </w:r>
      <w:proofErr w:type="gramEnd"/>
    </w:p>
    <w:p w14:paraId="4C861B0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19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974.4</w:t>
      </w:r>
    </w:p>
    <w:p w14:paraId="4FC7993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20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96.012</w:t>
      </w:r>
    </w:p>
    <w:p w14:paraId="374D72E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21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273.812</w:t>
      </w:r>
    </w:p>
    <w:p w14:paraId="313DC9E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22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716.28</w:t>
      </w:r>
    </w:p>
    <w:p w14:paraId="2A788A4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23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538.48</w:t>
      </w:r>
    </w:p>
    <w:p w14:paraId="6D5D7EF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24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106.68</w:t>
      </w:r>
    </w:p>
    <w:p w14:paraId="36DC93E9"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w:t>
      </w:r>
    </w:p>
    <w:p w14:paraId="472324E4"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ground, 5ft depth</w:t>
      </w:r>
    </w:p>
    <w:p w14:paraId="2A4B111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25 </w:t>
      </w:r>
      <w:proofErr w:type="spellStart"/>
      <w:r w:rsidRPr="00C75B13">
        <w:rPr>
          <w:rFonts w:ascii="Courier New" w:hAnsi="Courier New" w:cs="Courier New"/>
          <w:sz w:val="20"/>
          <w:szCs w:val="20"/>
        </w:rPr>
        <w:t>pz</w:t>
      </w:r>
      <w:proofErr w:type="spellEnd"/>
      <w:r w:rsidRPr="00C75B13">
        <w:rPr>
          <w:rFonts w:ascii="Courier New" w:hAnsi="Courier New" w:cs="Courier New"/>
          <w:sz w:val="20"/>
          <w:szCs w:val="20"/>
        </w:rPr>
        <w:t xml:space="preserve"> -152.4</w:t>
      </w:r>
    </w:p>
    <w:p w14:paraId="1CDBD6DB"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p>
    <w:p w14:paraId="38CE632E"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beehive box, 40x48x75 in.</w:t>
      </w:r>
    </w:p>
    <w:p w14:paraId="60BFAA7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26 </w:t>
      </w:r>
      <w:proofErr w:type="spellStart"/>
      <w:r w:rsidRPr="00C75B13">
        <w:rPr>
          <w:rFonts w:ascii="Courier New" w:hAnsi="Courier New" w:cs="Courier New"/>
          <w:sz w:val="20"/>
          <w:szCs w:val="20"/>
        </w:rPr>
        <w:t>rpp</w:t>
      </w:r>
      <w:proofErr w:type="spellEnd"/>
      <w:r w:rsidRPr="00C75B13">
        <w:rPr>
          <w:rFonts w:ascii="Courier New" w:hAnsi="Courier New" w:cs="Courier New"/>
          <w:sz w:val="20"/>
          <w:szCs w:val="20"/>
        </w:rPr>
        <w:t xml:space="preserve"> 710.184 811.784 566.42 688.34 0 190.5</w:t>
      </w:r>
    </w:p>
    <w:p w14:paraId="33FB4709"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Environment</w:t>
      </w:r>
    </w:p>
    <w:p w14:paraId="49E0F9C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100 SPH 760 460 0 1500</w:t>
      </w:r>
    </w:p>
    <w:p w14:paraId="56DA915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1A06BF34" w14:textId="77777777" w:rsidR="00BC28AE" w:rsidRPr="00C75B13" w:rsidRDefault="00BC28AE" w:rsidP="00BC28AE">
      <w:pPr>
        <w:spacing w:after="0" w:line="240" w:lineRule="auto"/>
        <w:rPr>
          <w:rFonts w:ascii="Courier New" w:hAnsi="Courier New" w:cs="Courier New"/>
          <w:sz w:val="20"/>
          <w:szCs w:val="20"/>
        </w:rPr>
      </w:pPr>
    </w:p>
    <w:p w14:paraId="0FE1E664"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Data Card</w:t>
      </w:r>
    </w:p>
    <w:p w14:paraId="68503C2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69209C5A" w14:textId="77777777" w:rsidR="00BC28AE" w:rsidRPr="00C75B13" w:rsidRDefault="00BC28AE" w:rsidP="00BC28AE">
      <w:pPr>
        <w:spacing w:after="0" w:line="240" w:lineRule="auto"/>
        <w:rPr>
          <w:rFonts w:ascii="Courier New" w:hAnsi="Courier New" w:cs="Courier New"/>
          <w:sz w:val="20"/>
          <w:szCs w:val="20"/>
          <w:lang w:val="fr-FR"/>
        </w:rPr>
      </w:pPr>
      <w:proofErr w:type="spellStart"/>
      <w:proofErr w:type="gramStart"/>
      <w:r w:rsidRPr="00C75B13">
        <w:rPr>
          <w:rFonts w:ascii="Courier New" w:hAnsi="Courier New" w:cs="Courier New"/>
          <w:sz w:val="20"/>
          <w:szCs w:val="20"/>
          <w:lang w:val="fr-FR"/>
        </w:rPr>
        <w:t>nps</w:t>
      </w:r>
      <w:proofErr w:type="spellEnd"/>
      <w:proofErr w:type="gramEnd"/>
      <w:r w:rsidRPr="00C75B13">
        <w:rPr>
          <w:rFonts w:ascii="Courier New" w:hAnsi="Courier New" w:cs="Courier New"/>
          <w:sz w:val="20"/>
          <w:szCs w:val="20"/>
          <w:lang w:val="fr-FR"/>
        </w:rPr>
        <w:t xml:space="preserve"> 10000000</w:t>
      </w:r>
    </w:p>
    <w:p w14:paraId="231B1006" w14:textId="77777777" w:rsidR="00BC28AE" w:rsidRPr="00C75B13" w:rsidRDefault="00BC28AE" w:rsidP="00BC28AE">
      <w:pPr>
        <w:spacing w:after="0" w:line="240" w:lineRule="auto"/>
        <w:rPr>
          <w:rFonts w:ascii="Courier New" w:hAnsi="Courier New" w:cs="Courier New"/>
          <w:sz w:val="20"/>
          <w:szCs w:val="20"/>
          <w:lang w:val="fr-FR"/>
        </w:rPr>
      </w:pPr>
      <w:proofErr w:type="gramStart"/>
      <w:r w:rsidRPr="00C75B13">
        <w:rPr>
          <w:rFonts w:ascii="Courier New" w:hAnsi="Courier New" w:cs="Courier New"/>
          <w:sz w:val="20"/>
          <w:szCs w:val="20"/>
          <w:lang w:val="fr-FR"/>
        </w:rPr>
        <w:t>mode</w:t>
      </w:r>
      <w:proofErr w:type="gramEnd"/>
      <w:r w:rsidRPr="00C75B13">
        <w:rPr>
          <w:rFonts w:ascii="Courier New" w:hAnsi="Courier New" w:cs="Courier New"/>
          <w:sz w:val="20"/>
          <w:szCs w:val="20"/>
          <w:lang w:val="fr-FR"/>
        </w:rPr>
        <w:t xml:space="preserve"> p</w:t>
      </w:r>
    </w:p>
    <w:p w14:paraId="60427C29" w14:textId="77777777" w:rsidR="00BC28AE" w:rsidRPr="00C75B13" w:rsidRDefault="00BC28AE" w:rsidP="00BC28AE">
      <w:pPr>
        <w:spacing w:after="0" w:line="240" w:lineRule="auto"/>
        <w:rPr>
          <w:rFonts w:ascii="Courier New" w:hAnsi="Courier New" w:cs="Courier New"/>
          <w:sz w:val="20"/>
          <w:szCs w:val="20"/>
          <w:lang w:val="fr-FR"/>
        </w:rPr>
      </w:pPr>
      <w:proofErr w:type="spellStart"/>
      <w:proofErr w:type="gramStart"/>
      <w:r w:rsidRPr="00C75B13">
        <w:rPr>
          <w:rFonts w:ascii="Courier New" w:hAnsi="Courier New" w:cs="Courier New"/>
          <w:sz w:val="20"/>
          <w:szCs w:val="20"/>
          <w:lang w:val="fr-FR"/>
        </w:rPr>
        <w:t>sdef</w:t>
      </w:r>
      <w:proofErr w:type="spellEnd"/>
      <w:proofErr w:type="gramEnd"/>
      <w:r w:rsidRPr="00C75B13">
        <w:rPr>
          <w:rFonts w:ascii="Courier New" w:hAnsi="Courier New" w:cs="Courier New"/>
          <w:sz w:val="20"/>
          <w:szCs w:val="20"/>
          <w:lang w:val="fr-FR"/>
        </w:rPr>
        <w:t xml:space="preserve"> par 2 erg 9 pos 760.984 411.48 95.25 </w:t>
      </w:r>
      <w:proofErr w:type="spellStart"/>
      <w:r w:rsidRPr="00C75B13">
        <w:rPr>
          <w:rFonts w:ascii="Courier New" w:hAnsi="Courier New" w:cs="Courier New"/>
          <w:sz w:val="20"/>
          <w:szCs w:val="20"/>
          <w:lang w:val="fr-FR"/>
        </w:rPr>
        <w:t>vec</w:t>
      </w:r>
      <w:proofErr w:type="spellEnd"/>
      <w:r w:rsidRPr="00C75B13">
        <w:rPr>
          <w:rFonts w:ascii="Courier New" w:hAnsi="Courier New" w:cs="Courier New"/>
          <w:sz w:val="20"/>
          <w:szCs w:val="20"/>
          <w:lang w:val="fr-FR"/>
        </w:rPr>
        <w:t xml:space="preserve"> 0 1 0 </w:t>
      </w:r>
      <w:proofErr w:type="spellStart"/>
      <w:r w:rsidRPr="00C75B13">
        <w:rPr>
          <w:rFonts w:ascii="Courier New" w:hAnsi="Courier New" w:cs="Courier New"/>
          <w:sz w:val="20"/>
          <w:szCs w:val="20"/>
          <w:lang w:val="fr-FR"/>
        </w:rPr>
        <w:t>dir</w:t>
      </w:r>
      <w:proofErr w:type="spellEnd"/>
      <w:r w:rsidRPr="00C75B13">
        <w:rPr>
          <w:rFonts w:ascii="Courier New" w:hAnsi="Courier New" w:cs="Courier New"/>
          <w:sz w:val="20"/>
          <w:szCs w:val="20"/>
          <w:lang w:val="fr-FR"/>
        </w:rPr>
        <w:t xml:space="preserve"> 1</w:t>
      </w:r>
    </w:p>
    <w:p w14:paraId="71A223C2"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fmesh14</w:t>
      </w:r>
      <w:proofErr w:type="gramStart"/>
      <w:r w:rsidRPr="00C75B13">
        <w:rPr>
          <w:rFonts w:ascii="Courier New" w:hAnsi="Courier New" w:cs="Courier New"/>
          <w:sz w:val="20"/>
          <w:szCs w:val="20"/>
        </w:rPr>
        <w:t>:p</w:t>
      </w:r>
      <w:proofErr w:type="gramEnd"/>
      <w:r w:rsidRPr="00C75B13">
        <w:rPr>
          <w:rFonts w:ascii="Courier New" w:hAnsi="Courier New" w:cs="Courier New"/>
          <w:sz w:val="20"/>
          <w:szCs w:val="20"/>
        </w:rPr>
        <w:t xml:space="preserve"> origin 0 0 -152.4 </w:t>
      </w:r>
      <w:proofErr w:type="spellStart"/>
      <w:r w:rsidRPr="00C75B13">
        <w:rPr>
          <w:rFonts w:ascii="Courier New" w:hAnsi="Courier New" w:cs="Courier New"/>
          <w:sz w:val="20"/>
          <w:szCs w:val="20"/>
        </w:rPr>
        <w:t>imesh</w:t>
      </w:r>
      <w:proofErr w:type="spellEnd"/>
      <w:r w:rsidRPr="00C75B13">
        <w:rPr>
          <w:rFonts w:ascii="Courier New" w:hAnsi="Courier New" w:cs="Courier New"/>
          <w:sz w:val="20"/>
          <w:szCs w:val="20"/>
        </w:rPr>
        <w:t xml:space="preserve"> 1521.968 </w:t>
      </w:r>
      <w:proofErr w:type="spellStart"/>
      <w:r w:rsidRPr="00C75B13">
        <w:rPr>
          <w:rFonts w:ascii="Courier New" w:hAnsi="Courier New" w:cs="Courier New"/>
          <w:sz w:val="20"/>
          <w:szCs w:val="20"/>
        </w:rPr>
        <w:t>jmesh</w:t>
      </w:r>
      <w:proofErr w:type="spellEnd"/>
      <w:r w:rsidRPr="00C75B13">
        <w:rPr>
          <w:rFonts w:ascii="Courier New" w:hAnsi="Courier New" w:cs="Courier New"/>
          <w:sz w:val="20"/>
          <w:szCs w:val="20"/>
        </w:rPr>
        <w:t xml:space="preserve"> 974.4 </w:t>
      </w:r>
      <w:proofErr w:type="spellStart"/>
      <w:r w:rsidRPr="00C75B13">
        <w:rPr>
          <w:rFonts w:ascii="Courier New" w:hAnsi="Courier New" w:cs="Courier New"/>
          <w:sz w:val="20"/>
          <w:szCs w:val="20"/>
        </w:rPr>
        <w:t>kmesh</w:t>
      </w:r>
      <w:proofErr w:type="spellEnd"/>
      <w:r w:rsidRPr="00C75B13">
        <w:rPr>
          <w:rFonts w:ascii="Courier New" w:hAnsi="Courier New" w:cs="Courier New"/>
          <w:sz w:val="20"/>
          <w:szCs w:val="20"/>
        </w:rPr>
        <w:t xml:space="preserve"> 537.21</w:t>
      </w:r>
    </w:p>
    <w:p w14:paraId="7442B4C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w:t>
      </w:r>
      <w:proofErr w:type="spellStart"/>
      <w:proofErr w:type="gramStart"/>
      <w:r w:rsidRPr="00C75B13">
        <w:rPr>
          <w:rFonts w:ascii="Courier New" w:hAnsi="Courier New" w:cs="Courier New"/>
          <w:sz w:val="20"/>
          <w:szCs w:val="20"/>
        </w:rPr>
        <w:t>iints</w:t>
      </w:r>
      <w:proofErr w:type="spellEnd"/>
      <w:proofErr w:type="gramEnd"/>
      <w:r w:rsidRPr="00C75B13">
        <w:rPr>
          <w:rFonts w:ascii="Courier New" w:hAnsi="Courier New" w:cs="Courier New"/>
          <w:sz w:val="20"/>
          <w:szCs w:val="20"/>
        </w:rPr>
        <w:t xml:space="preserve"> 440 </w:t>
      </w:r>
      <w:proofErr w:type="spellStart"/>
      <w:r w:rsidRPr="00C75B13">
        <w:rPr>
          <w:rFonts w:ascii="Courier New" w:hAnsi="Courier New" w:cs="Courier New"/>
          <w:sz w:val="20"/>
          <w:szCs w:val="20"/>
        </w:rPr>
        <w:t>jints</w:t>
      </w:r>
      <w:proofErr w:type="spellEnd"/>
      <w:r w:rsidRPr="00C75B13">
        <w:rPr>
          <w:rFonts w:ascii="Courier New" w:hAnsi="Courier New" w:cs="Courier New"/>
          <w:sz w:val="20"/>
          <w:szCs w:val="20"/>
        </w:rPr>
        <w:t xml:space="preserve"> 260 </w:t>
      </w:r>
      <w:proofErr w:type="spellStart"/>
      <w:r w:rsidRPr="00C75B13">
        <w:rPr>
          <w:rFonts w:ascii="Courier New" w:hAnsi="Courier New" w:cs="Courier New"/>
          <w:sz w:val="20"/>
          <w:szCs w:val="20"/>
        </w:rPr>
        <w:t>kints</w:t>
      </w:r>
      <w:proofErr w:type="spellEnd"/>
      <w:r w:rsidRPr="00C75B13">
        <w:rPr>
          <w:rFonts w:ascii="Courier New" w:hAnsi="Courier New" w:cs="Courier New"/>
          <w:sz w:val="20"/>
          <w:szCs w:val="20"/>
        </w:rPr>
        <w:t xml:space="preserve"> 200 out=none</w:t>
      </w:r>
    </w:p>
    <w:p w14:paraId="3E1DEDF7"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Dose Conversion (flux(photons/cm2) to (rem/</w:t>
      </w:r>
      <w:proofErr w:type="spellStart"/>
      <w:r w:rsidRPr="00C75B13">
        <w:rPr>
          <w:rFonts w:ascii="Courier New" w:hAnsi="Courier New" w:cs="Courier New"/>
          <w:sz w:val="20"/>
          <w:szCs w:val="20"/>
        </w:rPr>
        <w:t>hr</w:t>
      </w:r>
      <w:proofErr w:type="spellEnd"/>
      <w:r w:rsidRPr="00C75B13">
        <w:rPr>
          <w:rFonts w:ascii="Courier New" w:hAnsi="Courier New" w:cs="Courier New"/>
          <w:sz w:val="20"/>
          <w:szCs w:val="20"/>
        </w:rPr>
        <w:t>))</w:t>
      </w:r>
    </w:p>
    <w:p w14:paraId="1D3EF51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de14 .01 .03 .05 .07 .1 .15 .2 .25 .3 .35 .4 .45 .5 .55 .6 .65 .7</w:t>
      </w:r>
    </w:p>
    <w:p w14:paraId="134C934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 1 1.4 1.8 2.2 2.6 2.8 3.25 3.75 4.25 4.75 5 5.25 5.75</w:t>
      </w:r>
    </w:p>
    <w:p w14:paraId="7BBBA9B1"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6.25 6.75 7.5 9. 11. 13. 15.</w:t>
      </w:r>
    </w:p>
    <w:p w14:paraId="6969D865"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df14</w:t>
      </w:r>
      <w:proofErr w:type="gramEnd"/>
      <w:r w:rsidRPr="00C75B13">
        <w:rPr>
          <w:rFonts w:ascii="Courier New" w:hAnsi="Courier New" w:cs="Courier New"/>
          <w:sz w:val="20"/>
          <w:szCs w:val="20"/>
        </w:rPr>
        <w:t xml:space="preserve"> 3.96e-6 5.82e-6 2.90e-7 2.58e-7 2.83e-7 3.79e-7 5.01e-7</w:t>
      </w:r>
    </w:p>
    <w:p w14:paraId="1C9F868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6.31e-7 7.59e-7 8.78e-7 9.85e-7 1.08e-6 1.17e-6 1.27e-6</w:t>
      </w:r>
    </w:p>
    <w:p w14:paraId="2EF8380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1.36e-7 1.44e-6 1.52e-6 1.68e-6 1.98e-6 2.51e-6 2.99e-6</w:t>
      </w:r>
    </w:p>
    <w:p w14:paraId="038AB96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3.42e-6 3.82e-6 4.01e-6 4.41e-6 4.83e-6 5.23e-6 5.60e-6</w:t>
      </w:r>
    </w:p>
    <w:p w14:paraId="7BF7F2E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5.80e-6 6.01e-6 6.37e-6 6.74e-6 7.11e-6 7.66e-6 8.77e-6</w:t>
      </w:r>
    </w:p>
    <w:p w14:paraId="722F124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1.03e-5 1.18e-5 1.33e-5</w:t>
      </w:r>
    </w:p>
    <w:p w14:paraId="12DD7089"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Dose Conversion Conti. (</w:t>
      </w:r>
      <w:proofErr w:type="gramStart"/>
      <w:r w:rsidRPr="00C75B13">
        <w:rPr>
          <w:rFonts w:ascii="Courier New" w:hAnsi="Courier New" w:cs="Courier New"/>
          <w:sz w:val="20"/>
          <w:szCs w:val="20"/>
        </w:rPr>
        <w:t>rem/</w:t>
      </w:r>
      <w:proofErr w:type="spellStart"/>
      <w:r w:rsidRPr="00C75B13">
        <w:rPr>
          <w:rFonts w:ascii="Courier New" w:hAnsi="Courier New" w:cs="Courier New"/>
          <w:sz w:val="20"/>
          <w:szCs w:val="20"/>
        </w:rPr>
        <w:t>hr</w:t>
      </w:r>
      <w:proofErr w:type="spellEnd"/>
      <w:proofErr w:type="gramEnd"/>
      <w:r w:rsidRPr="00C75B13">
        <w:rPr>
          <w:rFonts w:ascii="Courier New" w:hAnsi="Courier New" w:cs="Courier New"/>
          <w:sz w:val="20"/>
          <w:szCs w:val="20"/>
        </w:rPr>
        <w:t xml:space="preserve"> to </w:t>
      </w:r>
      <w:proofErr w:type="spellStart"/>
      <w:r w:rsidRPr="00C75B13">
        <w:rPr>
          <w:rFonts w:ascii="Courier New" w:hAnsi="Courier New" w:cs="Courier New"/>
          <w:sz w:val="20"/>
          <w:szCs w:val="20"/>
        </w:rPr>
        <w:t>Gy</w:t>
      </w:r>
      <w:proofErr w:type="spellEnd"/>
      <w:r w:rsidRPr="00C75B13">
        <w:rPr>
          <w:rFonts w:ascii="Courier New" w:hAnsi="Courier New" w:cs="Courier New"/>
          <w:sz w:val="20"/>
          <w:szCs w:val="20"/>
        </w:rPr>
        <w:t>/min to 30Gy/min Beam)</w:t>
      </w:r>
    </w:p>
    <w:p w14:paraId="5432EE8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fm14 4</w:t>
      </w:r>
    </w:p>
    <w:p w14:paraId="40F61BDE"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Dry air</w:t>
      </w:r>
    </w:p>
    <w:p w14:paraId="3C97F787"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Density = 0.001205 g/cm3</w:t>
      </w:r>
    </w:p>
    <w:p w14:paraId="2CFFD4C1"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M1    7014    0.78</w:t>
      </w:r>
    </w:p>
    <w:p w14:paraId="6D91BA5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8016    0.21</w:t>
      </w:r>
    </w:p>
    <w:p w14:paraId="0AA7823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18000   0.01</w:t>
      </w:r>
    </w:p>
    <w:p w14:paraId="573B3858"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Concrete</w:t>
      </w:r>
    </w:p>
    <w:p w14:paraId="15ED62EF"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Density = 2.300000 g/cm3</w:t>
      </w:r>
    </w:p>
    <w:p w14:paraId="4EF931E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M2    1001     0.168038</w:t>
      </w:r>
    </w:p>
    <w:p w14:paraId="48FD5FC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8016     0.563183</w:t>
      </w:r>
    </w:p>
    <w:p w14:paraId="3B4F8FA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11023    0.021365</w:t>
      </w:r>
    </w:p>
    <w:p w14:paraId="7648103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13027    0.021343</w:t>
      </w:r>
    </w:p>
    <w:p w14:paraId="45A3713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14000    0.203231</w:t>
      </w:r>
    </w:p>
    <w:p w14:paraId="2A3C07D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20000    0.018595</w:t>
      </w:r>
    </w:p>
    <w:p w14:paraId="5C06161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26000    0.004246</w:t>
      </w:r>
    </w:p>
    <w:p w14:paraId="708AD077"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Earth</w:t>
      </w:r>
    </w:p>
    <w:p w14:paraId="186C4A16"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Density = 2.52 g/cm3</w:t>
      </w:r>
    </w:p>
    <w:p w14:paraId="0D62F45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M3     1001    0.316855</w:t>
      </w:r>
    </w:p>
    <w:p w14:paraId="2844E9A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8016    0.501581</w:t>
      </w:r>
    </w:p>
    <w:p w14:paraId="76C5688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13027   0.039951</w:t>
      </w:r>
    </w:p>
    <w:p w14:paraId="0E48560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14000   0.141613</w:t>
      </w:r>
    </w:p>
    <w:p w14:paraId="0819AAA8"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Wood</w:t>
      </w:r>
    </w:p>
    <w:p w14:paraId="5BB4AD85"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lastRenderedPageBreak/>
        <w:t>c</w:t>
      </w:r>
      <w:proofErr w:type="gramEnd"/>
      <w:r w:rsidRPr="00C75B13">
        <w:rPr>
          <w:rFonts w:ascii="Courier New" w:hAnsi="Courier New" w:cs="Courier New"/>
          <w:sz w:val="20"/>
          <w:szCs w:val="20"/>
        </w:rPr>
        <w:t xml:space="preserve"> Density = 0.64 g/cm3</w:t>
      </w:r>
    </w:p>
    <w:p w14:paraId="3D71B3E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M4     1001    0.462423</w:t>
      </w:r>
    </w:p>
    <w:p w14:paraId="4E0EECD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6000    0.323389</w:t>
      </w:r>
    </w:p>
    <w:p w14:paraId="2DA205F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7014    0.002773</w:t>
      </w:r>
    </w:p>
    <w:p w14:paraId="3BCAF41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8016    0.208779</w:t>
      </w:r>
    </w:p>
    <w:p w14:paraId="74024A9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12000   0.000639</w:t>
      </w:r>
    </w:p>
    <w:p w14:paraId="16F4DDA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16000   0.001211</w:t>
      </w:r>
    </w:p>
    <w:p w14:paraId="4AE7EBC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19000   0.000397</w:t>
      </w:r>
    </w:p>
    <w:p w14:paraId="3E4C9C7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20000   0.000388</w:t>
      </w:r>
    </w:p>
    <w:p w14:paraId="1C1B480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5DA7740F" w14:textId="77777777" w:rsidR="00BC28AE" w:rsidRPr="00C75B13" w:rsidRDefault="00BC28AE" w:rsidP="00BC28AE">
      <w:pPr>
        <w:rPr>
          <w:rFonts w:ascii="Courier New" w:hAnsi="Courier New" w:cs="Courier New"/>
          <w:sz w:val="20"/>
          <w:szCs w:val="20"/>
        </w:rPr>
      </w:pPr>
      <w:r w:rsidRPr="00C75B13">
        <w:rPr>
          <w:rFonts w:ascii="Courier New" w:hAnsi="Courier New" w:cs="Courier New"/>
          <w:sz w:val="20"/>
          <w:szCs w:val="20"/>
        </w:rPr>
        <w:br w:type="page"/>
      </w:r>
    </w:p>
    <w:p w14:paraId="7C1C47C6" w14:textId="77777777" w:rsidR="00BC28AE" w:rsidRPr="00C75B13" w:rsidRDefault="00BC28AE" w:rsidP="00BC28AE">
      <w:pPr>
        <w:spacing w:after="0" w:line="240" w:lineRule="auto"/>
        <w:rPr>
          <w:rFonts w:ascii="Times New Roman" w:hAnsi="Times New Roman" w:cs="Times New Roman"/>
          <w:sz w:val="24"/>
          <w:szCs w:val="24"/>
        </w:rPr>
      </w:pPr>
      <w:r w:rsidRPr="00C75B13">
        <w:rPr>
          <w:rFonts w:ascii="Times New Roman" w:hAnsi="Times New Roman" w:cs="Times New Roman"/>
          <w:sz w:val="24"/>
          <w:szCs w:val="24"/>
        </w:rPr>
        <w:lastRenderedPageBreak/>
        <w:t>Appendix B</w:t>
      </w:r>
    </w:p>
    <w:p w14:paraId="63FA7F72" w14:textId="77777777" w:rsidR="00BC28AE" w:rsidRPr="00C75B13" w:rsidRDefault="00BC28AE" w:rsidP="00BC28AE">
      <w:pPr>
        <w:spacing w:after="0" w:line="240" w:lineRule="auto"/>
        <w:rPr>
          <w:rFonts w:ascii="Times New Roman" w:hAnsi="Times New Roman" w:cs="Times New Roman"/>
          <w:sz w:val="24"/>
          <w:szCs w:val="24"/>
        </w:rPr>
      </w:pPr>
    </w:p>
    <w:p w14:paraId="1BF836D2" w14:textId="77777777" w:rsidR="00BC28AE" w:rsidRPr="00C75B13" w:rsidRDefault="00BC28AE" w:rsidP="00BC28AE">
      <w:pPr>
        <w:spacing w:after="0" w:line="240" w:lineRule="auto"/>
        <w:rPr>
          <w:rFonts w:ascii="Times New Roman" w:hAnsi="Times New Roman" w:cs="Times New Roman"/>
          <w:sz w:val="24"/>
          <w:szCs w:val="24"/>
        </w:rPr>
      </w:pPr>
    </w:p>
    <w:p w14:paraId="1C5BDA2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Beehive Irradiation Facility</w:t>
      </w:r>
    </w:p>
    <w:p w14:paraId="0ACDB98E"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Cell Card</w:t>
      </w:r>
    </w:p>
    <w:p w14:paraId="115441D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686DE8D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6 -8)(4 -19)(1 -2)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5B8A218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2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8 -11)(4 -20)(1 -2)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5D34EBF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3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11 -12)(4 -23)(1 -2)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524D5E3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4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12 -13)(4 -24)(1 -2)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7D2424A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5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13 -14)(4 -23)(1 -2)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6E9E9E6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6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14 -17)(4 -20)(1 -2)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563025A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7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17 -18)(4 -19)(1 -2)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1020FC6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8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9 -10)(21 -19)(1 -2)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5C7F4CD0"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9 2 -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10 -15)(22 -19)(1 -2)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1AB2A22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10 2 -2.3 (15 -16</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 xml:space="preserve">21 -19)(1 -2)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52037CCC"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11 2 -2.3 (6 -18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 xml:space="preserve">4 -19) (2 -3)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6AD774A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12 3 -2.52 (6 -18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 xml:space="preserve">4 -19)(25 -1)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1 $ground</w:t>
      </w:r>
    </w:p>
    <w:p w14:paraId="66A2FCA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100 1 -0.001205 -100 ((((-6:8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(-4:19):(-1:2))</w:t>
      </w:r>
    </w:p>
    <w:p w14:paraId="15C2EEA1"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((-8:11</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(-4:20):(-1:2))</w:t>
      </w:r>
    </w:p>
    <w:p w14:paraId="7249622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((-11:12</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(-4:23):(-1:2))</w:t>
      </w:r>
    </w:p>
    <w:p w14:paraId="0447D0A2"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((-12:13</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(-4:24):(-1:2))</w:t>
      </w:r>
    </w:p>
    <w:p w14:paraId="521B9591"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((-13:14</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(-4:23):(-1:2))</w:t>
      </w:r>
    </w:p>
    <w:p w14:paraId="0745B6C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((-14:17</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(-4:20):(-1:2))</w:t>
      </w:r>
    </w:p>
    <w:p w14:paraId="1882386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((-17:18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(-4:19):(-1:2))</w:t>
      </w:r>
    </w:p>
    <w:p w14:paraId="56BB8DA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((-9:10</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(-21:19):(-1:2))</w:t>
      </w:r>
    </w:p>
    <w:p w14:paraId="74363A9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((-10:15</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(-22:19):(-1:2))</w:t>
      </w:r>
    </w:p>
    <w:p w14:paraId="5F73E8BC"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((-15:16</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(-21:19):(-1:2)))</w:t>
      </w:r>
    </w:p>
    <w:p w14:paraId="7CB4619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(-4:19):(-2:3))</w:t>
      </w:r>
    </w:p>
    <w:p w14:paraId="2F11C4C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((-6:18</w:t>
      </w:r>
      <w:proofErr w:type="gramStart"/>
      <w:r w:rsidRPr="00C75B13">
        <w:rPr>
          <w:rFonts w:ascii="Courier New" w:hAnsi="Courier New" w:cs="Courier New"/>
          <w:sz w:val="20"/>
          <w:szCs w:val="20"/>
        </w:rPr>
        <w:t>):</w:t>
      </w:r>
      <w:proofErr w:type="gramEnd"/>
      <w:r w:rsidRPr="00C75B13">
        <w:rPr>
          <w:rFonts w:ascii="Courier New" w:hAnsi="Courier New" w:cs="Courier New"/>
          <w:sz w:val="20"/>
          <w:szCs w:val="20"/>
        </w:rPr>
        <w:t xml:space="preserve">(-4:19):(-25:1)))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57B6491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1000 0 </w:t>
      </w:r>
      <w:proofErr w:type="gramStart"/>
      <w:r w:rsidRPr="00C75B13">
        <w:rPr>
          <w:rFonts w:ascii="Courier New" w:hAnsi="Courier New" w:cs="Courier New"/>
          <w:sz w:val="20"/>
          <w:szCs w:val="20"/>
        </w:rPr>
        <w:t xml:space="preserve">100  </w:t>
      </w:r>
      <w:proofErr w:type="spellStart"/>
      <w:r w:rsidRPr="00C75B13">
        <w:rPr>
          <w:rFonts w:ascii="Courier New" w:hAnsi="Courier New" w:cs="Courier New"/>
          <w:sz w:val="20"/>
          <w:szCs w:val="20"/>
        </w:rPr>
        <w:t>imp:p</w:t>
      </w:r>
      <w:proofErr w:type="spellEnd"/>
      <w:proofErr w:type="gramEnd"/>
      <w:r w:rsidRPr="00C75B13">
        <w:rPr>
          <w:rFonts w:ascii="Courier New" w:hAnsi="Courier New" w:cs="Courier New"/>
          <w:sz w:val="20"/>
          <w:szCs w:val="20"/>
        </w:rPr>
        <w:t xml:space="preserve"> 0</w:t>
      </w:r>
    </w:p>
    <w:p w14:paraId="071E4EC0"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30BFBDFE" w14:textId="77777777" w:rsidR="00BC28AE" w:rsidRPr="00C75B13" w:rsidRDefault="00BC28AE" w:rsidP="00BC28AE">
      <w:pPr>
        <w:spacing w:after="0" w:line="240" w:lineRule="auto"/>
        <w:rPr>
          <w:rFonts w:ascii="Courier New" w:hAnsi="Courier New" w:cs="Courier New"/>
          <w:sz w:val="20"/>
          <w:szCs w:val="20"/>
        </w:rPr>
      </w:pPr>
    </w:p>
    <w:p w14:paraId="46E8937D"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Surface Card (origin at top left corner of picture)</w:t>
      </w:r>
    </w:p>
    <w:p w14:paraId="636EF08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320F891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 </w:t>
      </w:r>
      <w:proofErr w:type="spellStart"/>
      <w:r w:rsidRPr="00C75B13">
        <w:rPr>
          <w:rFonts w:ascii="Courier New" w:hAnsi="Courier New" w:cs="Courier New"/>
          <w:sz w:val="20"/>
          <w:szCs w:val="20"/>
        </w:rPr>
        <w:t>pz</w:t>
      </w:r>
      <w:proofErr w:type="spellEnd"/>
      <w:r w:rsidRPr="00C75B13">
        <w:rPr>
          <w:rFonts w:ascii="Courier New" w:hAnsi="Courier New" w:cs="Courier New"/>
          <w:sz w:val="20"/>
          <w:szCs w:val="20"/>
        </w:rPr>
        <w:t xml:space="preserve"> 0 $floor</w:t>
      </w:r>
    </w:p>
    <w:p w14:paraId="190B542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 </w:t>
      </w:r>
      <w:proofErr w:type="spellStart"/>
      <w:r w:rsidRPr="00C75B13">
        <w:rPr>
          <w:rFonts w:ascii="Courier New" w:hAnsi="Courier New" w:cs="Courier New"/>
          <w:sz w:val="20"/>
          <w:szCs w:val="20"/>
        </w:rPr>
        <w:t>pz</w:t>
      </w:r>
      <w:proofErr w:type="spellEnd"/>
      <w:r w:rsidRPr="00C75B13">
        <w:rPr>
          <w:rFonts w:ascii="Courier New" w:hAnsi="Courier New" w:cs="Courier New"/>
          <w:sz w:val="20"/>
          <w:szCs w:val="20"/>
        </w:rPr>
        <w:t xml:space="preserve"> 400.05 $13.125ft ceiling</w:t>
      </w:r>
    </w:p>
    <w:p w14:paraId="62A9493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3 </w:t>
      </w:r>
      <w:proofErr w:type="spellStart"/>
      <w:r w:rsidRPr="00C75B13">
        <w:rPr>
          <w:rFonts w:ascii="Courier New" w:hAnsi="Courier New" w:cs="Courier New"/>
          <w:sz w:val="20"/>
          <w:szCs w:val="20"/>
        </w:rPr>
        <w:t>pz</w:t>
      </w:r>
      <w:proofErr w:type="spellEnd"/>
      <w:r w:rsidRPr="00C75B13">
        <w:rPr>
          <w:rFonts w:ascii="Courier New" w:hAnsi="Courier New" w:cs="Courier New"/>
          <w:sz w:val="20"/>
          <w:szCs w:val="20"/>
        </w:rPr>
        <w:t xml:space="preserve"> 537.21 $4.5ft concrete</w:t>
      </w:r>
    </w:p>
    <w:p w14:paraId="136AC163"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p>
    <w:p w14:paraId="0189B6DB"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outer walls of facility</w:t>
      </w:r>
    </w:p>
    <w:p w14:paraId="1B38926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4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0</w:t>
      </w:r>
    </w:p>
    <w:p w14:paraId="64553EA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6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0</w:t>
      </w:r>
    </w:p>
    <w:p w14:paraId="35516BB7"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w:t>
      </w:r>
    </w:p>
    <w:p w14:paraId="0F9E21F3"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primary inner walls</w:t>
      </w:r>
    </w:p>
    <w:p w14:paraId="4089324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8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96.012</w:t>
      </w:r>
    </w:p>
    <w:p w14:paraId="6A5AC72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9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273.812</w:t>
      </w:r>
    </w:p>
    <w:p w14:paraId="3797ED1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10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369.824</w:t>
      </w:r>
    </w:p>
    <w:p w14:paraId="5A6EE90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11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547.624</w:t>
      </w:r>
    </w:p>
    <w:p w14:paraId="6BEEF720"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12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654.304</w:t>
      </w:r>
    </w:p>
    <w:p w14:paraId="498B864D"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13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867.664</w:t>
      </w:r>
    </w:p>
    <w:p w14:paraId="08AC2599"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14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974.344</w:t>
      </w:r>
    </w:p>
    <w:p w14:paraId="4F2B081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15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1152.144</w:t>
      </w:r>
    </w:p>
    <w:p w14:paraId="40E24C52"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16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1248.156</w:t>
      </w:r>
    </w:p>
    <w:p w14:paraId="4496CA31"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17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1425.956</w:t>
      </w:r>
    </w:p>
    <w:p w14:paraId="67D7A2EC"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18 </w:t>
      </w:r>
      <w:proofErr w:type="spellStart"/>
      <w:proofErr w:type="gramStart"/>
      <w:r w:rsidRPr="00C75B13">
        <w:rPr>
          <w:rFonts w:ascii="Courier New" w:hAnsi="Courier New" w:cs="Courier New"/>
          <w:sz w:val="20"/>
          <w:szCs w:val="20"/>
        </w:rPr>
        <w:t>px</w:t>
      </w:r>
      <w:proofErr w:type="spellEnd"/>
      <w:proofErr w:type="gramEnd"/>
      <w:r w:rsidRPr="00C75B13">
        <w:rPr>
          <w:rFonts w:ascii="Courier New" w:hAnsi="Courier New" w:cs="Courier New"/>
          <w:sz w:val="20"/>
          <w:szCs w:val="20"/>
        </w:rPr>
        <w:t xml:space="preserve"> 1521.968</w:t>
      </w:r>
    </w:p>
    <w:p w14:paraId="569231DE"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p>
    <w:p w14:paraId="418FEE5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lastRenderedPageBreak/>
        <w:t xml:space="preserve">19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974.4</w:t>
      </w:r>
    </w:p>
    <w:p w14:paraId="49B7272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20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96.012</w:t>
      </w:r>
    </w:p>
    <w:p w14:paraId="126672D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21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273.812</w:t>
      </w:r>
    </w:p>
    <w:p w14:paraId="7F5164B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22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716.28</w:t>
      </w:r>
    </w:p>
    <w:p w14:paraId="7092D2C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23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538.48</w:t>
      </w:r>
    </w:p>
    <w:p w14:paraId="4BACB23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24 </w:t>
      </w:r>
      <w:proofErr w:type="spellStart"/>
      <w:r w:rsidRPr="00C75B13">
        <w:rPr>
          <w:rFonts w:ascii="Courier New" w:hAnsi="Courier New" w:cs="Courier New"/>
          <w:sz w:val="20"/>
          <w:szCs w:val="20"/>
        </w:rPr>
        <w:t>py</w:t>
      </w:r>
      <w:proofErr w:type="spellEnd"/>
      <w:r w:rsidRPr="00C75B13">
        <w:rPr>
          <w:rFonts w:ascii="Courier New" w:hAnsi="Courier New" w:cs="Courier New"/>
          <w:sz w:val="20"/>
          <w:szCs w:val="20"/>
        </w:rPr>
        <w:t xml:space="preserve"> 106.68</w:t>
      </w:r>
    </w:p>
    <w:p w14:paraId="3B3EFD45"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w:t>
      </w:r>
    </w:p>
    <w:p w14:paraId="7A87067F"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ground, 5ft depth</w:t>
      </w:r>
    </w:p>
    <w:p w14:paraId="29112C73" w14:textId="77777777" w:rsidR="00BC28AE" w:rsidRPr="00C75B13" w:rsidRDefault="00BC28AE" w:rsidP="00BC28AE">
      <w:pPr>
        <w:spacing w:after="0" w:line="240" w:lineRule="auto"/>
        <w:rPr>
          <w:rFonts w:ascii="Courier New" w:hAnsi="Courier New" w:cs="Courier New"/>
          <w:sz w:val="20"/>
          <w:szCs w:val="20"/>
          <w:lang w:val="fr-FR"/>
        </w:rPr>
      </w:pPr>
      <w:r w:rsidRPr="00C75B13">
        <w:rPr>
          <w:rFonts w:ascii="Courier New" w:hAnsi="Courier New" w:cs="Courier New"/>
          <w:sz w:val="20"/>
          <w:szCs w:val="20"/>
          <w:lang w:val="fr-FR"/>
        </w:rPr>
        <w:t>25 pz -152.4</w:t>
      </w:r>
    </w:p>
    <w:p w14:paraId="12E30A6D" w14:textId="77777777" w:rsidR="00BC28AE" w:rsidRPr="00C75B13" w:rsidRDefault="00BC28AE" w:rsidP="00BC28AE">
      <w:pPr>
        <w:spacing w:after="0" w:line="240" w:lineRule="auto"/>
        <w:rPr>
          <w:rFonts w:ascii="Courier New" w:hAnsi="Courier New" w:cs="Courier New"/>
          <w:sz w:val="20"/>
          <w:szCs w:val="20"/>
          <w:lang w:val="fr-FR"/>
        </w:rPr>
      </w:pPr>
      <w:proofErr w:type="gramStart"/>
      <w:r w:rsidRPr="00C75B13">
        <w:rPr>
          <w:rFonts w:ascii="Courier New" w:hAnsi="Courier New" w:cs="Courier New"/>
          <w:sz w:val="20"/>
          <w:szCs w:val="20"/>
          <w:lang w:val="fr-FR"/>
        </w:rPr>
        <w:t>c</w:t>
      </w:r>
      <w:proofErr w:type="gramEnd"/>
    </w:p>
    <w:p w14:paraId="2B13B87D" w14:textId="77777777" w:rsidR="00BC28AE" w:rsidRPr="00C75B13" w:rsidRDefault="00BC28AE" w:rsidP="00BC28AE">
      <w:pPr>
        <w:spacing w:after="0" w:line="240" w:lineRule="auto"/>
        <w:rPr>
          <w:rFonts w:ascii="Courier New" w:hAnsi="Courier New" w:cs="Courier New"/>
          <w:sz w:val="20"/>
          <w:szCs w:val="20"/>
          <w:lang w:val="fr-FR"/>
        </w:rPr>
      </w:pPr>
      <w:proofErr w:type="gramStart"/>
      <w:r w:rsidRPr="00C75B13">
        <w:rPr>
          <w:rFonts w:ascii="Courier New" w:hAnsi="Courier New" w:cs="Courier New"/>
          <w:sz w:val="20"/>
          <w:szCs w:val="20"/>
          <w:lang w:val="fr-FR"/>
        </w:rPr>
        <w:t>c</w:t>
      </w:r>
      <w:proofErr w:type="gramEnd"/>
      <w:r w:rsidRPr="00C75B13">
        <w:rPr>
          <w:rFonts w:ascii="Courier New" w:hAnsi="Courier New" w:cs="Courier New"/>
          <w:sz w:val="20"/>
          <w:szCs w:val="20"/>
          <w:lang w:val="fr-FR"/>
        </w:rPr>
        <w:t xml:space="preserve"> </w:t>
      </w:r>
      <w:proofErr w:type="spellStart"/>
      <w:r w:rsidRPr="00C75B13">
        <w:rPr>
          <w:rFonts w:ascii="Courier New" w:hAnsi="Courier New" w:cs="Courier New"/>
          <w:sz w:val="20"/>
          <w:szCs w:val="20"/>
          <w:lang w:val="fr-FR"/>
        </w:rPr>
        <w:t>Environment</w:t>
      </w:r>
      <w:proofErr w:type="spellEnd"/>
    </w:p>
    <w:p w14:paraId="2E99526D" w14:textId="77777777" w:rsidR="00BC28AE" w:rsidRPr="00C75B13" w:rsidRDefault="00BC28AE" w:rsidP="00BC28AE">
      <w:pPr>
        <w:spacing w:after="0" w:line="240" w:lineRule="auto"/>
        <w:rPr>
          <w:rFonts w:ascii="Courier New" w:hAnsi="Courier New" w:cs="Courier New"/>
          <w:sz w:val="20"/>
          <w:szCs w:val="20"/>
          <w:lang w:val="fr-FR"/>
        </w:rPr>
      </w:pPr>
      <w:r w:rsidRPr="00C75B13">
        <w:rPr>
          <w:rFonts w:ascii="Courier New" w:hAnsi="Courier New" w:cs="Courier New"/>
          <w:sz w:val="20"/>
          <w:szCs w:val="20"/>
          <w:lang w:val="fr-FR"/>
        </w:rPr>
        <w:t>100 SPH 760 460 0 1500</w:t>
      </w:r>
    </w:p>
    <w:p w14:paraId="4AFBF03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3E3B7F44" w14:textId="77777777" w:rsidR="00BC28AE" w:rsidRPr="00C75B13" w:rsidRDefault="00BC28AE" w:rsidP="00BC28AE">
      <w:pPr>
        <w:spacing w:after="0" w:line="240" w:lineRule="auto"/>
        <w:rPr>
          <w:rFonts w:ascii="Courier New" w:hAnsi="Courier New" w:cs="Courier New"/>
          <w:sz w:val="20"/>
          <w:szCs w:val="20"/>
        </w:rPr>
      </w:pPr>
    </w:p>
    <w:p w14:paraId="0B8E3543"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Data Card</w:t>
      </w:r>
    </w:p>
    <w:p w14:paraId="699E11D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701F88BF" w14:textId="77777777" w:rsidR="00BC28AE" w:rsidRPr="00C75B13" w:rsidRDefault="00BC28AE" w:rsidP="00BC28AE">
      <w:pPr>
        <w:spacing w:after="0" w:line="240" w:lineRule="auto"/>
        <w:rPr>
          <w:rFonts w:ascii="Courier New" w:hAnsi="Courier New" w:cs="Courier New"/>
          <w:sz w:val="20"/>
          <w:szCs w:val="20"/>
          <w:lang w:val="fr-FR"/>
        </w:rPr>
      </w:pPr>
      <w:proofErr w:type="spellStart"/>
      <w:proofErr w:type="gramStart"/>
      <w:r w:rsidRPr="00C75B13">
        <w:rPr>
          <w:rFonts w:ascii="Courier New" w:hAnsi="Courier New" w:cs="Courier New"/>
          <w:sz w:val="20"/>
          <w:szCs w:val="20"/>
          <w:lang w:val="fr-FR"/>
        </w:rPr>
        <w:t>nps</w:t>
      </w:r>
      <w:proofErr w:type="spellEnd"/>
      <w:proofErr w:type="gramEnd"/>
      <w:r w:rsidRPr="00C75B13">
        <w:rPr>
          <w:rFonts w:ascii="Courier New" w:hAnsi="Courier New" w:cs="Courier New"/>
          <w:sz w:val="20"/>
          <w:szCs w:val="20"/>
          <w:lang w:val="fr-FR"/>
        </w:rPr>
        <w:t xml:space="preserve"> 10000000</w:t>
      </w:r>
    </w:p>
    <w:p w14:paraId="04CDFC34" w14:textId="77777777" w:rsidR="00BC28AE" w:rsidRPr="00C75B13" w:rsidRDefault="00BC28AE" w:rsidP="00BC28AE">
      <w:pPr>
        <w:spacing w:after="0" w:line="240" w:lineRule="auto"/>
        <w:rPr>
          <w:rFonts w:ascii="Courier New" w:hAnsi="Courier New" w:cs="Courier New"/>
          <w:sz w:val="20"/>
          <w:szCs w:val="20"/>
          <w:lang w:val="fr-FR"/>
        </w:rPr>
      </w:pPr>
      <w:proofErr w:type="gramStart"/>
      <w:r w:rsidRPr="00C75B13">
        <w:rPr>
          <w:rFonts w:ascii="Courier New" w:hAnsi="Courier New" w:cs="Courier New"/>
          <w:sz w:val="20"/>
          <w:szCs w:val="20"/>
          <w:lang w:val="fr-FR"/>
        </w:rPr>
        <w:t>mode</w:t>
      </w:r>
      <w:proofErr w:type="gramEnd"/>
      <w:r w:rsidRPr="00C75B13">
        <w:rPr>
          <w:rFonts w:ascii="Courier New" w:hAnsi="Courier New" w:cs="Courier New"/>
          <w:sz w:val="20"/>
          <w:szCs w:val="20"/>
          <w:lang w:val="fr-FR"/>
        </w:rPr>
        <w:t xml:space="preserve"> p</w:t>
      </w:r>
    </w:p>
    <w:p w14:paraId="6D511142" w14:textId="77777777" w:rsidR="00BC28AE" w:rsidRPr="00C75B13" w:rsidRDefault="00BC28AE" w:rsidP="00BC28AE">
      <w:pPr>
        <w:spacing w:after="0" w:line="240" w:lineRule="auto"/>
        <w:rPr>
          <w:rFonts w:ascii="Courier New" w:hAnsi="Courier New" w:cs="Courier New"/>
          <w:sz w:val="20"/>
          <w:szCs w:val="20"/>
          <w:lang w:val="fr-FR"/>
        </w:rPr>
      </w:pPr>
      <w:proofErr w:type="spellStart"/>
      <w:proofErr w:type="gramStart"/>
      <w:r w:rsidRPr="00C75B13">
        <w:rPr>
          <w:rFonts w:ascii="Courier New" w:hAnsi="Courier New" w:cs="Courier New"/>
          <w:sz w:val="20"/>
          <w:szCs w:val="20"/>
          <w:lang w:val="fr-FR"/>
        </w:rPr>
        <w:t>sdef</w:t>
      </w:r>
      <w:proofErr w:type="spellEnd"/>
      <w:proofErr w:type="gramEnd"/>
      <w:r w:rsidRPr="00C75B13">
        <w:rPr>
          <w:rFonts w:ascii="Courier New" w:hAnsi="Courier New" w:cs="Courier New"/>
          <w:sz w:val="20"/>
          <w:szCs w:val="20"/>
          <w:lang w:val="fr-FR"/>
        </w:rPr>
        <w:t xml:space="preserve"> par 2 erg 9 pos 760.984 411.48 95.25 </w:t>
      </w:r>
      <w:proofErr w:type="spellStart"/>
      <w:r w:rsidRPr="00C75B13">
        <w:rPr>
          <w:rFonts w:ascii="Courier New" w:hAnsi="Courier New" w:cs="Courier New"/>
          <w:sz w:val="20"/>
          <w:szCs w:val="20"/>
          <w:lang w:val="fr-FR"/>
        </w:rPr>
        <w:t>vec</w:t>
      </w:r>
      <w:proofErr w:type="spellEnd"/>
      <w:r w:rsidRPr="00C75B13">
        <w:rPr>
          <w:rFonts w:ascii="Courier New" w:hAnsi="Courier New" w:cs="Courier New"/>
          <w:sz w:val="20"/>
          <w:szCs w:val="20"/>
          <w:lang w:val="fr-FR"/>
        </w:rPr>
        <w:t xml:space="preserve"> 0 1 0 </w:t>
      </w:r>
      <w:proofErr w:type="spellStart"/>
      <w:r w:rsidRPr="00C75B13">
        <w:rPr>
          <w:rFonts w:ascii="Courier New" w:hAnsi="Courier New" w:cs="Courier New"/>
          <w:sz w:val="20"/>
          <w:szCs w:val="20"/>
          <w:lang w:val="fr-FR"/>
        </w:rPr>
        <w:t>dir</w:t>
      </w:r>
      <w:proofErr w:type="spellEnd"/>
      <w:r w:rsidRPr="00C75B13">
        <w:rPr>
          <w:rFonts w:ascii="Courier New" w:hAnsi="Courier New" w:cs="Courier New"/>
          <w:sz w:val="20"/>
          <w:szCs w:val="20"/>
          <w:lang w:val="fr-FR"/>
        </w:rPr>
        <w:t xml:space="preserve"> 1</w:t>
      </w:r>
    </w:p>
    <w:p w14:paraId="5A0FFDEC"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fmesh14</w:t>
      </w:r>
      <w:proofErr w:type="gramStart"/>
      <w:r w:rsidRPr="00C75B13">
        <w:rPr>
          <w:rFonts w:ascii="Courier New" w:hAnsi="Courier New" w:cs="Courier New"/>
          <w:sz w:val="20"/>
          <w:szCs w:val="20"/>
        </w:rPr>
        <w:t>:p</w:t>
      </w:r>
      <w:proofErr w:type="gramEnd"/>
      <w:r w:rsidRPr="00C75B13">
        <w:rPr>
          <w:rFonts w:ascii="Courier New" w:hAnsi="Courier New" w:cs="Courier New"/>
          <w:sz w:val="20"/>
          <w:szCs w:val="20"/>
        </w:rPr>
        <w:t xml:space="preserve"> origin 0 0 -152.4 </w:t>
      </w:r>
      <w:proofErr w:type="spellStart"/>
      <w:r w:rsidRPr="00C75B13">
        <w:rPr>
          <w:rFonts w:ascii="Courier New" w:hAnsi="Courier New" w:cs="Courier New"/>
          <w:sz w:val="20"/>
          <w:szCs w:val="20"/>
        </w:rPr>
        <w:t>imesh</w:t>
      </w:r>
      <w:proofErr w:type="spellEnd"/>
      <w:r w:rsidRPr="00C75B13">
        <w:rPr>
          <w:rFonts w:ascii="Courier New" w:hAnsi="Courier New" w:cs="Courier New"/>
          <w:sz w:val="20"/>
          <w:szCs w:val="20"/>
        </w:rPr>
        <w:t xml:space="preserve"> 1521.968 </w:t>
      </w:r>
      <w:proofErr w:type="spellStart"/>
      <w:r w:rsidRPr="00C75B13">
        <w:rPr>
          <w:rFonts w:ascii="Courier New" w:hAnsi="Courier New" w:cs="Courier New"/>
          <w:sz w:val="20"/>
          <w:szCs w:val="20"/>
        </w:rPr>
        <w:t>jmesh</w:t>
      </w:r>
      <w:proofErr w:type="spellEnd"/>
      <w:r w:rsidRPr="00C75B13">
        <w:rPr>
          <w:rFonts w:ascii="Courier New" w:hAnsi="Courier New" w:cs="Courier New"/>
          <w:sz w:val="20"/>
          <w:szCs w:val="20"/>
        </w:rPr>
        <w:t xml:space="preserve"> 974.4 </w:t>
      </w:r>
      <w:proofErr w:type="spellStart"/>
      <w:r w:rsidRPr="00C75B13">
        <w:rPr>
          <w:rFonts w:ascii="Courier New" w:hAnsi="Courier New" w:cs="Courier New"/>
          <w:sz w:val="20"/>
          <w:szCs w:val="20"/>
        </w:rPr>
        <w:t>kmesh</w:t>
      </w:r>
      <w:proofErr w:type="spellEnd"/>
      <w:r w:rsidRPr="00C75B13">
        <w:rPr>
          <w:rFonts w:ascii="Courier New" w:hAnsi="Courier New" w:cs="Courier New"/>
          <w:sz w:val="20"/>
          <w:szCs w:val="20"/>
        </w:rPr>
        <w:t xml:space="preserve"> 537.21</w:t>
      </w:r>
    </w:p>
    <w:p w14:paraId="328D24C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w:t>
      </w:r>
      <w:proofErr w:type="spellStart"/>
      <w:proofErr w:type="gramStart"/>
      <w:r w:rsidRPr="00C75B13">
        <w:rPr>
          <w:rFonts w:ascii="Courier New" w:hAnsi="Courier New" w:cs="Courier New"/>
          <w:sz w:val="20"/>
          <w:szCs w:val="20"/>
        </w:rPr>
        <w:t>iints</w:t>
      </w:r>
      <w:proofErr w:type="spellEnd"/>
      <w:proofErr w:type="gramEnd"/>
      <w:r w:rsidRPr="00C75B13">
        <w:rPr>
          <w:rFonts w:ascii="Courier New" w:hAnsi="Courier New" w:cs="Courier New"/>
          <w:sz w:val="20"/>
          <w:szCs w:val="20"/>
        </w:rPr>
        <w:t xml:space="preserve"> 440 </w:t>
      </w:r>
      <w:proofErr w:type="spellStart"/>
      <w:r w:rsidRPr="00C75B13">
        <w:rPr>
          <w:rFonts w:ascii="Courier New" w:hAnsi="Courier New" w:cs="Courier New"/>
          <w:sz w:val="20"/>
          <w:szCs w:val="20"/>
        </w:rPr>
        <w:t>jints</w:t>
      </w:r>
      <w:proofErr w:type="spellEnd"/>
      <w:r w:rsidRPr="00C75B13">
        <w:rPr>
          <w:rFonts w:ascii="Courier New" w:hAnsi="Courier New" w:cs="Courier New"/>
          <w:sz w:val="20"/>
          <w:szCs w:val="20"/>
        </w:rPr>
        <w:t xml:space="preserve"> 260 </w:t>
      </w:r>
      <w:proofErr w:type="spellStart"/>
      <w:r w:rsidRPr="00C75B13">
        <w:rPr>
          <w:rFonts w:ascii="Courier New" w:hAnsi="Courier New" w:cs="Courier New"/>
          <w:sz w:val="20"/>
          <w:szCs w:val="20"/>
        </w:rPr>
        <w:t>kints</w:t>
      </w:r>
      <w:proofErr w:type="spellEnd"/>
      <w:r w:rsidRPr="00C75B13">
        <w:rPr>
          <w:rFonts w:ascii="Courier New" w:hAnsi="Courier New" w:cs="Courier New"/>
          <w:sz w:val="20"/>
          <w:szCs w:val="20"/>
        </w:rPr>
        <w:t xml:space="preserve"> 200 out=none</w:t>
      </w:r>
    </w:p>
    <w:p w14:paraId="6BC871D4"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Dose Conversion (flux(photons/cm2) to (rem/</w:t>
      </w:r>
      <w:proofErr w:type="spellStart"/>
      <w:r w:rsidRPr="00C75B13">
        <w:rPr>
          <w:rFonts w:ascii="Courier New" w:hAnsi="Courier New" w:cs="Courier New"/>
          <w:sz w:val="20"/>
          <w:szCs w:val="20"/>
        </w:rPr>
        <w:t>hr</w:t>
      </w:r>
      <w:proofErr w:type="spellEnd"/>
      <w:r w:rsidRPr="00C75B13">
        <w:rPr>
          <w:rFonts w:ascii="Courier New" w:hAnsi="Courier New" w:cs="Courier New"/>
          <w:sz w:val="20"/>
          <w:szCs w:val="20"/>
        </w:rPr>
        <w:t>))</w:t>
      </w:r>
    </w:p>
    <w:p w14:paraId="03C3D12C"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de14 .01 .03 .05 .07 .1 .15 .2 .25 .3 .35 .4 .45 .5 .55 .6 .65 .7</w:t>
      </w:r>
    </w:p>
    <w:p w14:paraId="0A3C41E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 1 1.4 1.8 2.2 2.6 2.8 3.25 3.75 4.25 4.75 5 5.25 5.75</w:t>
      </w:r>
    </w:p>
    <w:p w14:paraId="44B9083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6.25 6.75 7.5 9. 11. 13. 15.</w:t>
      </w:r>
    </w:p>
    <w:p w14:paraId="097E1DC0"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df14</w:t>
      </w:r>
      <w:proofErr w:type="gramEnd"/>
      <w:r w:rsidRPr="00C75B13">
        <w:rPr>
          <w:rFonts w:ascii="Courier New" w:hAnsi="Courier New" w:cs="Courier New"/>
          <w:sz w:val="20"/>
          <w:szCs w:val="20"/>
        </w:rPr>
        <w:t xml:space="preserve"> 3.96e-6 5.82e-6 2.90e-7 2.58e-7 2.83e-7 3.79e-7 5.01e-7</w:t>
      </w:r>
    </w:p>
    <w:p w14:paraId="4647FF7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6.31e-7 7.59e-7 8.78e-7 9.85e-7 1.08e-6 1.17e-6 1.27e-6</w:t>
      </w:r>
    </w:p>
    <w:p w14:paraId="531FE187"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1.36e-7 1.44e-6 1.52e-6 1.68e-6 1.98e-6 2.51e-6 2.99e-6</w:t>
      </w:r>
    </w:p>
    <w:p w14:paraId="091BD07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3.42e-6 3.82e-6 4.01e-6 4.41e-6 4.83e-6 5.23e-6 5.60e-6</w:t>
      </w:r>
    </w:p>
    <w:p w14:paraId="0B18FF3C"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5.80e-6 6.01e-6 6.37e-6 6.74e-6 7.11e-6 7.66e-6 8.77e-6</w:t>
      </w:r>
    </w:p>
    <w:p w14:paraId="59045565"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1.03e-5 1.18e-5 1.33e-5</w:t>
      </w:r>
    </w:p>
    <w:p w14:paraId="164CF12A"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Dose Conversion Conti. (</w:t>
      </w:r>
      <w:proofErr w:type="gramStart"/>
      <w:r w:rsidRPr="00C75B13">
        <w:rPr>
          <w:rFonts w:ascii="Courier New" w:hAnsi="Courier New" w:cs="Courier New"/>
          <w:sz w:val="20"/>
          <w:szCs w:val="20"/>
        </w:rPr>
        <w:t>rem/</w:t>
      </w:r>
      <w:proofErr w:type="spellStart"/>
      <w:r w:rsidRPr="00C75B13">
        <w:rPr>
          <w:rFonts w:ascii="Courier New" w:hAnsi="Courier New" w:cs="Courier New"/>
          <w:sz w:val="20"/>
          <w:szCs w:val="20"/>
        </w:rPr>
        <w:t>hr</w:t>
      </w:r>
      <w:proofErr w:type="spellEnd"/>
      <w:proofErr w:type="gramEnd"/>
      <w:r w:rsidRPr="00C75B13">
        <w:rPr>
          <w:rFonts w:ascii="Courier New" w:hAnsi="Courier New" w:cs="Courier New"/>
          <w:sz w:val="20"/>
          <w:szCs w:val="20"/>
        </w:rPr>
        <w:t xml:space="preserve"> to </w:t>
      </w:r>
      <w:proofErr w:type="spellStart"/>
      <w:r w:rsidRPr="00C75B13">
        <w:rPr>
          <w:rFonts w:ascii="Courier New" w:hAnsi="Courier New" w:cs="Courier New"/>
          <w:sz w:val="20"/>
          <w:szCs w:val="20"/>
        </w:rPr>
        <w:t>Gy</w:t>
      </w:r>
      <w:proofErr w:type="spellEnd"/>
      <w:r w:rsidRPr="00C75B13">
        <w:rPr>
          <w:rFonts w:ascii="Courier New" w:hAnsi="Courier New" w:cs="Courier New"/>
          <w:sz w:val="20"/>
          <w:szCs w:val="20"/>
        </w:rPr>
        <w:t>/min to 30Gy/min Beam)</w:t>
      </w:r>
    </w:p>
    <w:p w14:paraId="20CC9A32"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fm14 4</w:t>
      </w:r>
    </w:p>
    <w:p w14:paraId="64444402"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Dry air</w:t>
      </w:r>
    </w:p>
    <w:p w14:paraId="29F1E462"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Density = 0.001205 g/cm3</w:t>
      </w:r>
    </w:p>
    <w:p w14:paraId="3FD34D6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M1    7014    0.78</w:t>
      </w:r>
    </w:p>
    <w:p w14:paraId="284D656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8016    0.21</w:t>
      </w:r>
    </w:p>
    <w:p w14:paraId="3C37D2F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18000   0.01</w:t>
      </w:r>
    </w:p>
    <w:p w14:paraId="44A64B6A"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Concrete</w:t>
      </w:r>
    </w:p>
    <w:p w14:paraId="3AA805FD"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Density = 2.300000 g/cm3</w:t>
      </w:r>
    </w:p>
    <w:p w14:paraId="5AFA84A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M2    1001     0.168038</w:t>
      </w:r>
    </w:p>
    <w:p w14:paraId="57BF573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8016     0.563183</w:t>
      </w:r>
    </w:p>
    <w:p w14:paraId="62822921"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11023    0.021365</w:t>
      </w:r>
    </w:p>
    <w:p w14:paraId="3670C7C2"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13027    0.021343</w:t>
      </w:r>
    </w:p>
    <w:p w14:paraId="1FAC1F1E"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14000    0.203231</w:t>
      </w:r>
    </w:p>
    <w:p w14:paraId="293279DF"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20000    0.018595</w:t>
      </w:r>
    </w:p>
    <w:p w14:paraId="107A2DCA"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26000    0.004246</w:t>
      </w:r>
    </w:p>
    <w:p w14:paraId="3A3B66B0"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Earth</w:t>
      </w:r>
    </w:p>
    <w:p w14:paraId="13DF52A5" w14:textId="77777777" w:rsidR="00BC28AE" w:rsidRPr="00C75B13" w:rsidRDefault="00BC28AE" w:rsidP="00BC28AE">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Density = 2.52 g/cm3</w:t>
      </w:r>
    </w:p>
    <w:p w14:paraId="79723C36"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M3     1001    0.316855</w:t>
      </w:r>
    </w:p>
    <w:p w14:paraId="2E7CCD44"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8016    0.501581</w:t>
      </w:r>
    </w:p>
    <w:p w14:paraId="04DB880B"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13027   0.039951</w:t>
      </w:r>
    </w:p>
    <w:p w14:paraId="74FEB568"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 xml:space="preserve">       14000   0.141613</w:t>
      </w:r>
    </w:p>
    <w:p w14:paraId="6A824573" w14:textId="77777777" w:rsidR="00BC28AE" w:rsidRPr="00C75B13" w:rsidRDefault="00BC28AE" w:rsidP="00BC28AE">
      <w:pPr>
        <w:spacing w:after="0" w:line="240" w:lineRule="auto"/>
        <w:rPr>
          <w:rFonts w:ascii="Courier New" w:hAnsi="Courier New" w:cs="Courier New"/>
          <w:sz w:val="20"/>
          <w:szCs w:val="20"/>
        </w:rPr>
      </w:pPr>
      <w:r w:rsidRPr="00C75B13">
        <w:rPr>
          <w:rFonts w:ascii="Courier New" w:hAnsi="Courier New" w:cs="Courier New"/>
          <w:sz w:val="20"/>
          <w:szCs w:val="20"/>
        </w:rPr>
        <w:t>c ----------------------------------</w:t>
      </w:r>
    </w:p>
    <w:p w14:paraId="2513A4F6" w14:textId="46722639" w:rsidR="00BC28AE" w:rsidRPr="00C75B13" w:rsidRDefault="00BC28AE" w:rsidP="00BC28AE">
      <w:pPr>
        <w:spacing w:line="480" w:lineRule="auto"/>
        <w:rPr>
          <w:rFonts w:ascii="Times New Roman" w:hAnsi="Times New Roman" w:cs="Times New Roman"/>
          <w:sz w:val="24"/>
          <w:szCs w:val="24"/>
        </w:rPr>
      </w:pPr>
    </w:p>
    <w:p w14:paraId="0E13DA8B" w14:textId="77777777" w:rsidR="00FB5A6B" w:rsidRPr="00C75B13" w:rsidRDefault="00FB5A6B" w:rsidP="00FB5A6B">
      <w:pPr>
        <w:spacing w:line="480" w:lineRule="auto"/>
        <w:rPr>
          <w:rFonts w:ascii="Times New Roman" w:hAnsi="Times New Roman" w:cs="Times New Roman"/>
          <w:sz w:val="24"/>
          <w:szCs w:val="24"/>
        </w:rPr>
      </w:pPr>
      <w:r w:rsidRPr="00C75B13">
        <w:rPr>
          <w:rFonts w:ascii="Times New Roman" w:hAnsi="Times New Roman" w:cs="Times New Roman"/>
          <w:sz w:val="24"/>
          <w:szCs w:val="24"/>
        </w:rPr>
        <w:lastRenderedPageBreak/>
        <w:t>Appendix C</w:t>
      </w:r>
    </w:p>
    <w:p w14:paraId="2AB3C630"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NCRP Method Validation</w:t>
      </w:r>
    </w:p>
    <w:p w14:paraId="4DC6E20C" w14:textId="77777777" w:rsidR="00FB5A6B" w:rsidRPr="00C75B13" w:rsidRDefault="00FB5A6B" w:rsidP="00FB5A6B">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Cell Card</w:t>
      </w:r>
    </w:p>
    <w:p w14:paraId="61DAD28E"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1 1 -</w:t>
      </w:r>
      <w:proofErr w:type="gramStart"/>
      <w:r w:rsidRPr="00C75B13">
        <w:rPr>
          <w:rFonts w:ascii="Courier New" w:hAnsi="Courier New" w:cs="Courier New"/>
          <w:sz w:val="20"/>
          <w:szCs w:val="20"/>
        </w:rPr>
        <w:t>2.3  -</w:t>
      </w:r>
      <w:proofErr w:type="gramEnd"/>
      <w:r w:rsidRPr="00C75B13">
        <w:rPr>
          <w:rFonts w:ascii="Courier New" w:hAnsi="Courier New" w:cs="Courier New"/>
          <w:sz w:val="20"/>
          <w:szCs w:val="20"/>
        </w:rPr>
        <w:t xml:space="preserve">1 </w:t>
      </w:r>
      <w:proofErr w:type="spellStart"/>
      <w:r w:rsidRPr="00C75B13">
        <w:rPr>
          <w:rFonts w:ascii="Courier New" w:hAnsi="Courier New" w:cs="Courier New"/>
          <w:sz w:val="20"/>
          <w:szCs w:val="20"/>
        </w:rPr>
        <w:t>imp:p</w:t>
      </w:r>
      <w:proofErr w:type="spellEnd"/>
      <w:r w:rsidRPr="00C75B13">
        <w:rPr>
          <w:rFonts w:ascii="Courier New" w:hAnsi="Courier New" w:cs="Courier New"/>
          <w:sz w:val="20"/>
          <w:szCs w:val="20"/>
        </w:rPr>
        <w:t xml:space="preserve"> 1</w:t>
      </w:r>
    </w:p>
    <w:p w14:paraId="22CC7684"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2 0 1 -100 </w:t>
      </w:r>
      <w:proofErr w:type="spellStart"/>
      <w:r w:rsidRPr="00C75B13">
        <w:rPr>
          <w:rFonts w:ascii="Courier New" w:hAnsi="Courier New" w:cs="Courier New"/>
          <w:sz w:val="20"/>
          <w:szCs w:val="20"/>
        </w:rPr>
        <w:t>imp</w:t>
      </w:r>
      <w:proofErr w:type="gramStart"/>
      <w:r w:rsidRPr="00C75B13">
        <w:rPr>
          <w:rFonts w:ascii="Courier New" w:hAnsi="Courier New" w:cs="Courier New"/>
          <w:sz w:val="20"/>
          <w:szCs w:val="20"/>
        </w:rPr>
        <w:t>:p</w:t>
      </w:r>
      <w:proofErr w:type="spellEnd"/>
      <w:proofErr w:type="gramEnd"/>
      <w:r w:rsidRPr="00C75B13">
        <w:rPr>
          <w:rFonts w:ascii="Courier New" w:hAnsi="Courier New" w:cs="Courier New"/>
          <w:sz w:val="20"/>
          <w:szCs w:val="20"/>
        </w:rPr>
        <w:t xml:space="preserve"> 0</w:t>
      </w:r>
    </w:p>
    <w:p w14:paraId="18EB7322"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3 0 100 </w:t>
      </w:r>
      <w:proofErr w:type="spellStart"/>
      <w:r w:rsidRPr="00C75B13">
        <w:rPr>
          <w:rFonts w:ascii="Courier New" w:hAnsi="Courier New" w:cs="Courier New"/>
          <w:sz w:val="20"/>
          <w:szCs w:val="20"/>
        </w:rPr>
        <w:t>imp</w:t>
      </w:r>
      <w:proofErr w:type="gramStart"/>
      <w:r w:rsidRPr="00C75B13">
        <w:rPr>
          <w:rFonts w:ascii="Courier New" w:hAnsi="Courier New" w:cs="Courier New"/>
          <w:sz w:val="20"/>
          <w:szCs w:val="20"/>
        </w:rPr>
        <w:t>:p</w:t>
      </w:r>
      <w:proofErr w:type="spellEnd"/>
      <w:proofErr w:type="gramEnd"/>
      <w:r w:rsidRPr="00C75B13">
        <w:rPr>
          <w:rFonts w:ascii="Courier New" w:hAnsi="Courier New" w:cs="Courier New"/>
          <w:sz w:val="20"/>
          <w:szCs w:val="20"/>
        </w:rPr>
        <w:t xml:space="preserve"> 0</w:t>
      </w:r>
    </w:p>
    <w:p w14:paraId="1BAC9647" w14:textId="77777777" w:rsidR="00FB5A6B" w:rsidRPr="00C75B13" w:rsidRDefault="00FB5A6B" w:rsidP="00FB5A6B">
      <w:pPr>
        <w:spacing w:after="0" w:line="240" w:lineRule="auto"/>
        <w:rPr>
          <w:rFonts w:ascii="Courier New" w:hAnsi="Courier New" w:cs="Courier New"/>
          <w:sz w:val="20"/>
          <w:szCs w:val="20"/>
        </w:rPr>
      </w:pPr>
    </w:p>
    <w:p w14:paraId="470DDABD" w14:textId="77777777" w:rsidR="00FB5A6B" w:rsidRPr="00C75B13" w:rsidRDefault="00FB5A6B" w:rsidP="00FB5A6B">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Surface Card</w:t>
      </w:r>
    </w:p>
    <w:p w14:paraId="798D604B" w14:textId="77777777" w:rsidR="00FB5A6B" w:rsidRPr="00C75B13" w:rsidRDefault="00FB5A6B" w:rsidP="00FB5A6B">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2 x 2 x 10 </w:t>
      </w:r>
      <w:proofErr w:type="spellStart"/>
      <w:r w:rsidRPr="00C75B13">
        <w:rPr>
          <w:rFonts w:ascii="Courier New" w:hAnsi="Courier New" w:cs="Courier New"/>
          <w:sz w:val="20"/>
          <w:szCs w:val="20"/>
        </w:rPr>
        <w:t>ft</w:t>
      </w:r>
      <w:proofErr w:type="spellEnd"/>
      <w:r w:rsidRPr="00C75B13">
        <w:rPr>
          <w:rFonts w:ascii="Courier New" w:hAnsi="Courier New" w:cs="Courier New"/>
          <w:sz w:val="20"/>
          <w:szCs w:val="20"/>
        </w:rPr>
        <w:t xml:space="preserve"> concrete </w:t>
      </w:r>
    </w:p>
    <w:p w14:paraId="3FB42312"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1 </w:t>
      </w:r>
      <w:proofErr w:type="spellStart"/>
      <w:r w:rsidRPr="00C75B13">
        <w:rPr>
          <w:rFonts w:ascii="Courier New" w:hAnsi="Courier New" w:cs="Courier New"/>
          <w:sz w:val="20"/>
          <w:szCs w:val="20"/>
        </w:rPr>
        <w:t>rpp</w:t>
      </w:r>
      <w:proofErr w:type="spellEnd"/>
      <w:r w:rsidRPr="00C75B13">
        <w:rPr>
          <w:rFonts w:ascii="Courier New" w:hAnsi="Courier New" w:cs="Courier New"/>
          <w:sz w:val="20"/>
          <w:szCs w:val="20"/>
        </w:rPr>
        <w:t xml:space="preserve"> -30.48 30.48 -152.4 152.4 -30.48 30.48</w:t>
      </w:r>
    </w:p>
    <w:p w14:paraId="7CB22CE5"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100 so 1000</w:t>
      </w:r>
    </w:p>
    <w:p w14:paraId="5A7158B5" w14:textId="77777777" w:rsidR="00FB5A6B" w:rsidRPr="00C75B13" w:rsidRDefault="00FB5A6B" w:rsidP="00FB5A6B">
      <w:pPr>
        <w:spacing w:after="0" w:line="240" w:lineRule="auto"/>
        <w:rPr>
          <w:rFonts w:ascii="Courier New" w:hAnsi="Courier New" w:cs="Courier New"/>
          <w:sz w:val="20"/>
          <w:szCs w:val="20"/>
        </w:rPr>
      </w:pPr>
    </w:p>
    <w:p w14:paraId="4964F9FC" w14:textId="77777777" w:rsidR="00FB5A6B" w:rsidRPr="00C75B13" w:rsidRDefault="00FB5A6B" w:rsidP="00FB5A6B">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Data Card</w:t>
      </w:r>
    </w:p>
    <w:p w14:paraId="41D71768" w14:textId="77777777" w:rsidR="00FB5A6B" w:rsidRPr="00C75B13" w:rsidRDefault="00FB5A6B" w:rsidP="00FB5A6B">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mode</w:t>
      </w:r>
      <w:proofErr w:type="gramEnd"/>
      <w:r w:rsidRPr="00C75B13">
        <w:rPr>
          <w:rFonts w:ascii="Courier New" w:hAnsi="Courier New" w:cs="Courier New"/>
          <w:sz w:val="20"/>
          <w:szCs w:val="20"/>
        </w:rPr>
        <w:t xml:space="preserve"> p</w:t>
      </w:r>
    </w:p>
    <w:p w14:paraId="73A9C8F8" w14:textId="77777777" w:rsidR="00FB5A6B" w:rsidRPr="00C75B13" w:rsidRDefault="00FB5A6B" w:rsidP="00FB5A6B">
      <w:pPr>
        <w:spacing w:after="0" w:line="240" w:lineRule="auto"/>
        <w:rPr>
          <w:rFonts w:ascii="Courier New" w:hAnsi="Courier New" w:cs="Courier New"/>
          <w:sz w:val="20"/>
          <w:szCs w:val="20"/>
        </w:rPr>
      </w:pPr>
      <w:proofErr w:type="spellStart"/>
      <w:proofErr w:type="gramStart"/>
      <w:r w:rsidRPr="00C75B13">
        <w:rPr>
          <w:rFonts w:ascii="Courier New" w:hAnsi="Courier New" w:cs="Courier New"/>
          <w:sz w:val="20"/>
          <w:szCs w:val="20"/>
        </w:rPr>
        <w:t>nps</w:t>
      </w:r>
      <w:proofErr w:type="spellEnd"/>
      <w:proofErr w:type="gramEnd"/>
      <w:r w:rsidRPr="00C75B13">
        <w:rPr>
          <w:rFonts w:ascii="Courier New" w:hAnsi="Courier New" w:cs="Courier New"/>
          <w:sz w:val="20"/>
          <w:szCs w:val="20"/>
        </w:rPr>
        <w:t xml:space="preserve"> 100000</w:t>
      </w:r>
    </w:p>
    <w:p w14:paraId="538FCA47" w14:textId="77777777" w:rsidR="00FB5A6B" w:rsidRPr="00C75B13" w:rsidRDefault="00FB5A6B" w:rsidP="00FB5A6B">
      <w:pPr>
        <w:spacing w:after="0" w:line="240" w:lineRule="auto"/>
        <w:rPr>
          <w:rFonts w:ascii="Courier New" w:hAnsi="Courier New" w:cs="Courier New"/>
          <w:sz w:val="20"/>
          <w:szCs w:val="20"/>
        </w:rPr>
      </w:pPr>
      <w:proofErr w:type="spellStart"/>
      <w:proofErr w:type="gramStart"/>
      <w:r w:rsidRPr="00C75B13">
        <w:rPr>
          <w:rFonts w:ascii="Courier New" w:hAnsi="Courier New" w:cs="Courier New"/>
          <w:sz w:val="20"/>
          <w:szCs w:val="20"/>
        </w:rPr>
        <w:t>sdef</w:t>
      </w:r>
      <w:proofErr w:type="spellEnd"/>
      <w:proofErr w:type="gramEnd"/>
      <w:r w:rsidRPr="00C75B13">
        <w:rPr>
          <w:rFonts w:ascii="Courier New" w:hAnsi="Courier New" w:cs="Courier New"/>
          <w:sz w:val="20"/>
          <w:szCs w:val="20"/>
        </w:rPr>
        <w:t xml:space="preserve"> par 2 erg 9 </w:t>
      </w:r>
      <w:proofErr w:type="spellStart"/>
      <w:r w:rsidRPr="00C75B13">
        <w:rPr>
          <w:rFonts w:ascii="Courier New" w:hAnsi="Courier New" w:cs="Courier New"/>
          <w:sz w:val="20"/>
          <w:szCs w:val="20"/>
        </w:rPr>
        <w:t>pos</w:t>
      </w:r>
      <w:proofErr w:type="spellEnd"/>
      <w:r w:rsidRPr="00C75B13">
        <w:rPr>
          <w:rFonts w:ascii="Courier New" w:hAnsi="Courier New" w:cs="Courier New"/>
          <w:sz w:val="20"/>
          <w:szCs w:val="20"/>
        </w:rPr>
        <w:t xml:space="preserve"> 0 -152.4 0 </w:t>
      </w:r>
      <w:proofErr w:type="spellStart"/>
      <w:r w:rsidRPr="00C75B13">
        <w:rPr>
          <w:rFonts w:ascii="Courier New" w:hAnsi="Courier New" w:cs="Courier New"/>
          <w:sz w:val="20"/>
          <w:szCs w:val="20"/>
        </w:rPr>
        <w:t>vec</w:t>
      </w:r>
      <w:proofErr w:type="spellEnd"/>
      <w:r w:rsidRPr="00C75B13">
        <w:rPr>
          <w:rFonts w:ascii="Courier New" w:hAnsi="Courier New" w:cs="Courier New"/>
          <w:sz w:val="20"/>
          <w:szCs w:val="20"/>
        </w:rPr>
        <w:t xml:space="preserve"> 0 1 0 </w:t>
      </w:r>
      <w:proofErr w:type="spellStart"/>
      <w:r w:rsidRPr="00C75B13">
        <w:rPr>
          <w:rFonts w:ascii="Courier New" w:hAnsi="Courier New" w:cs="Courier New"/>
          <w:sz w:val="20"/>
          <w:szCs w:val="20"/>
        </w:rPr>
        <w:t>dir</w:t>
      </w:r>
      <w:proofErr w:type="spellEnd"/>
      <w:r w:rsidRPr="00C75B13">
        <w:rPr>
          <w:rFonts w:ascii="Courier New" w:hAnsi="Courier New" w:cs="Courier New"/>
          <w:sz w:val="20"/>
          <w:szCs w:val="20"/>
        </w:rPr>
        <w:t xml:space="preserve"> 1</w:t>
      </w:r>
    </w:p>
    <w:p w14:paraId="4E4FED1E"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fmesh14</w:t>
      </w:r>
      <w:proofErr w:type="gramStart"/>
      <w:r w:rsidRPr="00C75B13">
        <w:rPr>
          <w:rFonts w:ascii="Courier New" w:hAnsi="Courier New" w:cs="Courier New"/>
          <w:sz w:val="20"/>
          <w:szCs w:val="20"/>
        </w:rPr>
        <w:t>:p</w:t>
      </w:r>
      <w:proofErr w:type="gramEnd"/>
      <w:r w:rsidRPr="00C75B13">
        <w:rPr>
          <w:rFonts w:ascii="Courier New" w:hAnsi="Courier New" w:cs="Courier New"/>
          <w:sz w:val="20"/>
          <w:szCs w:val="20"/>
        </w:rPr>
        <w:t xml:space="preserve"> origin -30.48 -152.4 -30.48 </w:t>
      </w:r>
      <w:proofErr w:type="spellStart"/>
      <w:r w:rsidRPr="00C75B13">
        <w:rPr>
          <w:rFonts w:ascii="Courier New" w:hAnsi="Courier New" w:cs="Courier New"/>
          <w:sz w:val="20"/>
          <w:szCs w:val="20"/>
        </w:rPr>
        <w:t>imesh</w:t>
      </w:r>
      <w:proofErr w:type="spellEnd"/>
      <w:r w:rsidRPr="00C75B13">
        <w:rPr>
          <w:rFonts w:ascii="Courier New" w:hAnsi="Courier New" w:cs="Courier New"/>
          <w:sz w:val="20"/>
          <w:szCs w:val="20"/>
        </w:rPr>
        <w:t xml:space="preserve"> 30.48 </w:t>
      </w:r>
      <w:proofErr w:type="spellStart"/>
      <w:r w:rsidRPr="00C75B13">
        <w:rPr>
          <w:rFonts w:ascii="Courier New" w:hAnsi="Courier New" w:cs="Courier New"/>
          <w:sz w:val="20"/>
          <w:szCs w:val="20"/>
        </w:rPr>
        <w:t>jmesh</w:t>
      </w:r>
      <w:proofErr w:type="spellEnd"/>
      <w:r w:rsidRPr="00C75B13">
        <w:rPr>
          <w:rFonts w:ascii="Courier New" w:hAnsi="Courier New" w:cs="Courier New"/>
          <w:sz w:val="20"/>
          <w:szCs w:val="20"/>
        </w:rPr>
        <w:t xml:space="preserve"> 152.4 </w:t>
      </w:r>
      <w:proofErr w:type="spellStart"/>
      <w:r w:rsidRPr="00C75B13">
        <w:rPr>
          <w:rFonts w:ascii="Courier New" w:hAnsi="Courier New" w:cs="Courier New"/>
          <w:sz w:val="20"/>
          <w:szCs w:val="20"/>
        </w:rPr>
        <w:t>kmesh</w:t>
      </w:r>
      <w:proofErr w:type="spellEnd"/>
      <w:r w:rsidRPr="00C75B13">
        <w:rPr>
          <w:rFonts w:ascii="Courier New" w:hAnsi="Courier New" w:cs="Courier New"/>
          <w:sz w:val="20"/>
          <w:szCs w:val="20"/>
        </w:rPr>
        <w:t xml:space="preserve"> 30.48</w:t>
      </w:r>
    </w:p>
    <w:p w14:paraId="6B48843E"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         </w:t>
      </w:r>
      <w:proofErr w:type="spellStart"/>
      <w:proofErr w:type="gramStart"/>
      <w:r w:rsidRPr="00C75B13">
        <w:rPr>
          <w:rFonts w:ascii="Courier New" w:hAnsi="Courier New" w:cs="Courier New"/>
          <w:sz w:val="20"/>
          <w:szCs w:val="20"/>
        </w:rPr>
        <w:t>iints</w:t>
      </w:r>
      <w:proofErr w:type="spellEnd"/>
      <w:proofErr w:type="gramEnd"/>
      <w:r w:rsidRPr="00C75B13">
        <w:rPr>
          <w:rFonts w:ascii="Courier New" w:hAnsi="Courier New" w:cs="Courier New"/>
          <w:sz w:val="20"/>
          <w:szCs w:val="20"/>
        </w:rPr>
        <w:t xml:space="preserve"> 1 </w:t>
      </w:r>
      <w:proofErr w:type="spellStart"/>
      <w:r w:rsidRPr="00C75B13">
        <w:rPr>
          <w:rFonts w:ascii="Courier New" w:hAnsi="Courier New" w:cs="Courier New"/>
          <w:sz w:val="20"/>
          <w:szCs w:val="20"/>
        </w:rPr>
        <w:t>jints</w:t>
      </w:r>
      <w:proofErr w:type="spellEnd"/>
      <w:r w:rsidRPr="00C75B13">
        <w:rPr>
          <w:rFonts w:ascii="Courier New" w:hAnsi="Courier New" w:cs="Courier New"/>
          <w:sz w:val="20"/>
          <w:szCs w:val="20"/>
        </w:rPr>
        <w:t xml:space="preserve"> 60 </w:t>
      </w:r>
      <w:proofErr w:type="spellStart"/>
      <w:r w:rsidRPr="00C75B13">
        <w:rPr>
          <w:rFonts w:ascii="Courier New" w:hAnsi="Courier New" w:cs="Courier New"/>
          <w:sz w:val="20"/>
          <w:szCs w:val="20"/>
        </w:rPr>
        <w:t>kints</w:t>
      </w:r>
      <w:proofErr w:type="spellEnd"/>
      <w:r w:rsidRPr="00C75B13">
        <w:rPr>
          <w:rFonts w:ascii="Courier New" w:hAnsi="Courier New" w:cs="Courier New"/>
          <w:sz w:val="20"/>
          <w:szCs w:val="20"/>
        </w:rPr>
        <w:t xml:space="preserve"> 1  out col</w:t>
      </w:r>
    </w:p>
    <w:p w14:paraId="58063163" w14:textId="77777777" w:rsidR="00FB5A6B" w:rsidRPr="00C75B13" w:rsidRDefault="00FB5A6B" w:rsidP="00FB5A6B">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Concrete</w:t>
      </w:r>
    </w:p>
    <w:p w14:paraId="00A18E57" w14:textId="77777777" w:rsidR="00FB5A6B" w:rsidRPr="00C75B13" w:rsidRDefault="00FB5A6B" w:rsidP="00FB5A6B">
      <w:pPr>
        <w:spacing w:after="0" w:line="240" w:lineRule="auto"/>
        <w:rPr>
          <w:rFonts w:ascii="Courier New" w:hAnsi="Courier New" w:cs="Courier New"/>
          <w:sz w:val="20"/>
          <w:szCs w:val="20"/>
        </w:rPr>
      </w:pPr>
      <w:proofErr w:type="gramStart"/>
      <w:r w:rsidRPr="00C75B13">
        <w:rPr>
          <w:rFonts w:ascii="Courier New" w:hAnsi="Courier New" w:cs="Courier New"/>
          <w:sz w:val="20"/>
          <w:szCs w:val="20"/>
        </w:rPr>
        <w:t>c</w:t>
      </w:r>
      <w:proofErr w:type="gramEnd"/>
      <w:r w:rsidRPr="00C75B13">
        <w:rPr>
          <w:rFonts w:ascii="Courier New" w:hAnsi="Courier New" w:cs="Courier New"/>
          <w:sz w:val="20"/>
          <w:szCs w:val="20"/>
        </w:rPr>
        <w:t xml:space="preserve"> Density = 2.300000 g/cm3</w:t>
      </w:r>
    </w:p>
    <w:p w14:paraId="50DE5E3F"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M1    1001     0.168038</w:t>
      </w:r>
    </w:p>
    <w:p w14:paraId="7DD26B07"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      8016     0.563183</w:t>
      </w:r>
    </w:p>
    <w:p w14:paraId="0C60F68A"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      11023    0.021365</w:t>
      </w:r>
    </w:p>
    <w:p w14:paraId="7EDEBD82"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      13027    0.021343</w:t>
      </w:r>
    </w:p>
    <w:p w14:paraId="421918F7"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      14000    0.203231</w:t>
      </w:r>
    </w:p>
    <w:p w14:paraId="57DF9592" w14:textId="77777777" w:rsidR="00FB5A6B" w:rsidRPr="00C75B13"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      20000    0.018595</w:t>
      </w:r>
    </w:p>
    <w:p w14:paraId="3779D3B6" w14:textId="77777777" w:rsidR="00FB5A6B" w:rsidRPr="00637570" w:rsidRDefault="00FB5A6B" w:rsidP="00FB5A6B">
      <w:pPr>
        <w:spacing w:after="0" w:line="240" w:lineRule="auto"/>
        <w:rPr>
          <w:rFonts w:ascii="Courier New" w:hAnsi="Courier New" w:cs="Courier New"/>
          <w:sz w:val="20"/>
          <w:szCs w:val="20"/>
        </w:rPr>
      </w:pPr>
      <w:r w:rsidRPr="00C75B13">
        <w:rPr>
          <w:rFonts w:ascii="Courier New" w:hAnsi="Courier New" w:cs="Courier New"/>
          <w:sz w:val="20"/>
          <w:szCs w:val="20"/>
        </w:rPr>
        <w:t xml:space="preserve">      26000    0.004246</w:t>
      </w:r>
    </w:p>
    <w:p w14:paraId="2431303A" w14:textId="77777777" w:rsidR="00FB5A6B" w:rsidRPr="00BC28AE" w:rsidRDefault="00FB5A6B" w:rsidP="00BC28AE">
      <w:pPr>
        <w:spacing w:line="480" w:lineRule="auto"/>
        <w:rPr>
          <w:rFonts w:ascii="Times New Roman" w:hAnsi="Times New Roman" w:cs="Times New Roman"/>
          <w:sz w:val="24"/>
          <w:szCs w:val="24"/>
        </w:rPr>
      </w:pPr>
    </w:p>
    <w:sectPr w:rsidR="00FB5A6B" w:rsidRPr="00BC28AE" w:rsidSect="004C7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9E24964"/>
    <w:multiLevelType w:val="hybridMultilevel"/>
    <w:tmpl w:val="4BC66984"/>
    <w:lvl w:ilvl="0" w:tplc="797AB74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41CC5"/>
    <w:multiLevelType w:val="hybridMultilevel"/>
    <w:tmpl w:val="A970B2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A84158"/>
    <w:multiLevelType w:val="hybridMultilevel"/>
    <w:tmpl w:val="FF34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675428"/>
    <w:multiLevelType w:val="hybridMultilevel"/>
    <w:tmpl w:val="86CCD380"/>
    <w:lvl w:ilvl="0" w:tplc="8A74F5A0">
      <w:start w:val="1"/>
      <w:numFmt w:val="bullet"/>
      <w:lvlText w:val="•"/>
      <w:lvlJc w:val="left"/>
      <w:pPr>
        <w:tabs>
          <w:tab w:val="num" w:pos="720"/>
        </w:tabs>
        <w:ind w:left="720" w:hanging="360"/>
      </w:pPr>
      <w:rPr>
        <w:rFonts w:ascii="Arial" w:hAnsi="Arial" w:hint="default"/>
      </w:rPr>
    </w:lvl>
    <w:lvl w:ilvl="1" w:tplc="A7701FCA" w:tentative="1">
      <w:start w:val="1"/>
      <w:numFmt w:val="bullet"/>
      <w:lvlText w:val="•"/>
      <w:lvlJc w:val="left"/>
      <w:pPr>
        <w:tabs>
          <w:tab w:val="num" w:pos="1440"/>
        </w:tabs>
        <w:ind w:left="1440" w:hanging="360"/>
      </w:pPr>
      <w:rPr>
        <w:rFonts w:ascii="Arial" w:hAnsi="Arial" w:hint="default"/>
      </w:rPr>
    </w:lvl>
    <w:lvl w:ilvl="2" w:tplc="0556F0EA" w:tentative="1">
      <w:start w:val="1"/>
      <w:numFmt w:val="bullet"/>
      <w:lvlText w:val="•"/>
      <w:lvlJc w:val="left"/>
      <w:pPr>
        <w:tabs>
          <w:tab w:val="num" w:pos="2160"/>
        </w:tabs>
        <w:ind w:left="2160" w:hanging="360"/>
      </w:pPr>
      <w:rPr>
        <w:rFonts w:ascii="Arial" w:hAnsi="Arial" w:hint="default"/>
      </w:rPr>
    </w:lvl>
    <w:lvl w:ilvl="3" w:tplc="ED2098FE" w:tentative="1">
      <w:start w:val="1"/>
      <w:numFmt w:val="bullet"/>
      <w:lvlText w:val="•"/>
      <w:lvlJc w:val="left"/>
      <w:pPr>
        <w:tabs>
          <w:tab w:val="num" w:pos="2880"/>
        </w:tabs>
        <w:ind w:left="2880" w:hanging="360"/>
      </w:pPr>
      <w:rPr>
        <w:rFonts w:ascii="Arial" w:hAnsi="Arial" w:hint="default"/>
      </w:rPr>
    </w:lvl>
    <w:lvl w:ilvl="4" w:tplc="BFB64752" w:tentative="1">
      <w:start w:val="1"/>
      <w:numFmt w:val="bullet"/>
      <w:lvlText w:val="•"/>
      <w:lvlJc w:val="left"/>
      <w:pPr>
        <w:tabs>
          <w:tab w:val="num" w:pos="3600"/>
        </w:tabs>
        <w:ind w:left="3600" w:hanging="360"/>
      </w:pPr>
      <w:rPr>
        <w:rFonts w:ascii="Arial" w:hAnsi="Arial" w:hint="default"/>
      </w:rPr>
    </w:lvl>
    <w:lvl w:ilvl="5" w:tplc="994EBB96" w:tentative="1">
      <w:start w:val="1"/>
      <w:numFmt w:val="bullet"/>
      <w:lvlText w:val="•"/>
      <w:lvlJc w:val="left"/>
      <w:pPr>
        <w:tabs>
          <w:tab w:val="num" w:pos="4320"/>
        </w:tabs>
        <w:ind w:left="4320" w:hanging="360"/>
      </w:pPr>
      <w:rPr>
        <w:rFonts w:ascii="Arial" w:hAnsi="Arial" w:hint="default"/>
      </w:rPr>
    </w:lvl>
    <w:lvl w:ilvl="6" w:tplc="07860F80" w:tentative="1">
      <w:start w:val="1"/>
      <w:numFmt w:val="bullet"/>
      <w:lvlText w:val="•"/>
      <w:lvlJc w:val="left"/>
      <w:pPr>
        <w:tabs>
          <w:tab w:val="num" w:pos="5040"/>
        </w:tabs>
        <w:ind w:left="5040" w:hanging="360"/>
      </w:pPr>
      <w:rPr>
        <w:rFonts w:ascii="Arial" w:hAnsi="Arial" w:hint="default"/>
      </w:rPr>
    </w:lvl>
    <w:lvl w:ilvl="7" w:tplc="E3024C84" w:tentative="1">
      <w:start w:val="1"/>
      <w:numFmt w:val="bullet"/>
      <w:lvlText w:val="•"/>
      <w:lvlJc w:val="left"/>
      <w:pPr>
        <w:tabs>
          <w:tab w:val="num" w:pos="5760"/>
        </w:tabs>
        <w:ind w:left="5760" w:hanging="360"/>
      </w:pPr>
      <w:rPr>
        <w:rFonts w:ascii="Arial" w:hAnsi="Arial" w:hint="default"/>
      </w:rPr>
    </w:lvl>
    <w:lvl w:ilvl="8" w:tplc="B10818B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FC1"/>
    <w:rsid w:val="0000313C"/>
    <w:rsid w:val="0000686B"/>
    <w:rsid w:val="00010579"/>
    <w:rsid w:val="00010B6A"/>
    <w:rsid w:val="0002380F"/>
    <w:rsid w:val="00023F34"/>
    <w:rsid w:val="00030343"/>
    <w:rsid w:val="00035B53"/>
    <w:rsid w:val="000500D6"/>
    <w:rsid w:val="00050E53"/>
    <w:rsid w:val="00053590"/>
    <w:rsid w:val="000564FF"/>
    <w:rsid w:val="00062058"/>
    <w:rsid w:val="000622B7"/>
    <w:rsid w:val="000701CF"/>
    <w:rsid w:val="0007062B"/>
    <w:rsid w:val="00081305"/>
    <w:rsid w:val="0008437D"/>
    <w:rsid w:val="000860C9"/>
    <w:rsid w:val="0009068E"/>
    <w:rsid w:val="000952D9"/>
    <w:rsid w:val="00097295"/>
    <w:rsid w:val="000A2314"/>
    <w:rsid w:val="000A3117"/>
    <w:rsid w:val="000B2242"/>
    <w:rsid w:val="000B245F"/>
    <w:rsid w:val="000B2F97"/>
    <w:rsid w:val="000C69C7"/>
    <w:rsid w:val="000C6B61"/>
    <w:rsid w:val="000D17C5"/>
    <w:rsid w:val="000D7D8B"/>
    <w:rsid w:val="00106406"/>
    <w:rsid w:val="001066B4"/>
    <w:rsid w:val="00114FD0"/>
    <w:rsid w:val="00117D17"/>
    <w:rsid w:val="00121DA7"/>
    <w:rsid w:val="00123F84"/>
    <w:rsid w:val="0014504F"/>
    <w:rsid w:val="0015041E"/>
    <w:rsid w:val="00166D9A"/>
    <w:rsid w:val="0017223A"/>
    <w:rsid w:val="0017498B"/>
    <w:rsid w:val="00185530"/>
    <w:rsid w:val="001950E3"/>
    <w:rsid w:val="00197530"/>
    <w:rsid w:val="001B3135"/>
    <w:rsid w:val="001B374F"/>
    <w:rsid w:val="001C4163"/>
    <w:rsid w:val="001D2962"/>
    <w:rsid w:val="001E6E1E"/>
    <w:rsid w:val="001F6C12"/>
    <w:rsid w:val="00226773"/>
    <w:rsid w:val="00260BB6"/>
    <w:rsid w:val="0026505D"/>
    <w:rsid w:val="00265B1D"/>
    <w:rsid w:val="00271F41"/>
    <w:rsid w:val="00294205"/>
    <w:rsid w:val="002B1206"/>
    <w:rsid w:val="002B4F2F"/>
    <w:rsid w:val="002B5201"/>
    <w:rsid w:val="002C1626"/>
    <w:rsid w:val="002D26D8"/>
    <w:rsid w:val="002D49B4"/>
    <w:rsid w:val="002E2C63"/>
    <w:rsid w:val="002E73BD"/>
    <w:rsid w:val="0030115A"/>
    <w:rsid w:val="00311279"/>
    <w:rsid w:val="00316D93"/>
    <w:rsid w:val="003245E2"/>
    <w:rsid w:val="00332831"/>
    <w:rsid w:val="00342589"/>
    <w:rsid w:val="00362262"/>
    <w:rsid w:val="00372411"/>
    <w:rsid w:val="00390A3D"/>
    <w:rsid w:val="003942A2"/>
    <w:rsid w:val="003973BD"/>
    <w:rsid w:val="003A41EF"/>
    <w:rsid w:val="003C1BA7"/>
    <w:rsid w:val="003C7EDE"/>
    <w:rsid w:val="003D0860"/>
    <w:rsid w:val="003E221F"/>
    <w:rsid w:val="003F3E54"/>
    <w:rsid w:val="003F409A"/>
    <w:rsid w:val="004030AD"/>
    <w:rsid w:val="0043727A"/>
    <w:rsid w:val="00447465"/>
    <w:rsid w:val="004511E7"/>
    <w:rsid w:val="0045313B"/>
    <w:rsid w:val="004614BB"/>
    <w:rsid w:val="004815E8"/>
    <w:rsid w:val="004848ED"/>
    <w:rsid w:val="004863A9"/>
    <w:rsid w:val="00487FC1"/>
    <w:rsid w:val="004A2705"/>
    <w:rsid w:val="004C65DE"/>
    <w:rsid w:val="004C7F41"/>
    <w:rsid w:val="004D1441"/>
    <w:rsid w:val="004D2952"/>
    <w:rsid w:val="004D3D94"/>
    <w:rsid w:val="004D5FCB"/>
    <w:rsid w:val="004D6C2D"/>
    <w:rsid w:val="004D7D51"/>
    <w:rsid w:val="004E563B"/>
    <w:rsid w:val="004E645B"/>
    <w:rsid w:val="004E7F18"/>
    <w:rsid w:val="004F1C20"/>
    <w:rsid w:val="005005DD"/>
    <w:rsid w:val="005228AD"/>
    <w:rsid w:val="005307DA"/>
    <w:rsid w:val="00532578"/>
    <w:rsid w:val="0056344F"/>
    <w:rsid w:val="005750CD"/>
    <w:rsid w:val="00577AA1"/>
    <w:rsid w:val="00587D3C"/>
    <w:rsid w:val="00587EF0"/>
    <w:rsid w:val="00597FCF"/>
    <w:rsid w:val="005A6041"/>
    <w:rsid w:val="005A614E"/>
    <w:rsid w:val="005B60E1"/>
    <w:rsid w:val="005B6917"/>
    <w:rsid w:val="005C74C9"/>
    <w:rsid w:val="005D65C0"/>
    <w:rsid w:val="005D74BD"/>
    <w:rsid w:val="005E096A"/>
    <w:rsid w:val="005E6254"/>
    <w:rsid w:val="006022F0"/>
    <w:rsid w:val="0060379B"/>
    <w:rsid w:val="00624BB9"/>
    <w:rsid w:val="00630457"/>
    <w:rsid w:val="00633424"/>
    <w:rsid w:val="006577B0"/>
    <w:rsid w:val="0066065D"/>
    <w:rsid w:val="006709D1"/>
    <w:rsid w:val="00672602"/>
    <w:rsid w:val="00675C6B"/>
    <w:rsid w:val="006762E7"/>
    <w:rsid w:val="00690E5D"/>
    <w:rsid w:val="006A3483"/>
    <w:rsid w:val="006B645C"/>
    <w:rsid w:val="006C2C23"/>
    <w:rsid w:val="006C4196"/>
    <w:rsid w:val="006D363B"/>
    <w:rsid w:val="006F089B"/>
    <w:rsid w:val="006F7A06"/>
    <w:rsid w:val="00702E19"/>
    <w:rsid w:val="0070360E"/>
    <w:rsid w:val="007112BA"/>
    <w:rsid w:val="007116DE"/>
    <w:rsid w:val="00714FBD"/>
    <w:rsid w:val="00722295"/>
    <w:rsid w:val="00722F04"/>
    <w:rsid w:val="007348A9"/>
    <w:rsid w:val="007616D3"/>
    <w:rsid w:val="00765CC7"/>
    <w:rsid w:val="007A100D"/>
    <w:rsid w:val="007A1DB7"/>
    <w:rsid w:val="007B242C"/>
    <w:rsid w:val="007B2D1E"/>
    <w:rsid w:val="007C2F36"/>
    <w:rsid w:val="007C3707"/>
    <w:rsid w:val="007D41E4"/>
    <w:rsid w:val="007F09A8"/>
    <w:rsid w:val="00801E5E"/>
    <w:rsid w:val="00802191"/>
    <w:rsid w:val="008026CE"/>
    <w:rsid w:val="00804F44"/>
    <w:rsid w:val="0081044F"/>
    <w:rsid w:val="00826B53"/>
    <w:rsid w:val="00842CE4"/>
    <w:rsid w:val="00843C4C"/>
    <w:rsid w:val="00854890"/>
    <w:rsid w:val="008846BD"/>
    <w:rsid w:val="00894684"/>
    <w:rsid w:val="008A164D"/>
    <w:rsid w:val="008A2A98"/>
    <w:rsid w:val="008C349E"/>
    <w:rsid w:val="008C6006"/>
    <w:rsid w:val="008C65F9"/>
    <w:rsid w:val="008E7C54"/>
    <w:rsid w:val="008F1F21"/>
    <w:rsid w:val="008F3431"/>
    <w:rsid w:val="008F3CD4"/>
    <w:rsid w:val="008F7938"/>
    <w:rsid w:val="009010C2"/>
    <w:rsid w:val="0091615E"/>
    <w:rsid w:val="009245A4"/>
    <w:rsid w:val="009350A5"/>
    <w:rsid w:val="00937638"/>
    <w:rsid w:val="0094505B"/>
    <w:rsid w:val="00965D51"/>
    <w:rsid w:val="009907A4"/>
    <w:rsid w:val="009925F9"/>
    <w:rsid w:val="0099628A"/>
    <w:rsid w:val="009978B5"/>
    <w:rsid w:val="009A5397"/>
    <w:rsid w:val="009C0093"/>
    <w:rsid w:val="009C7899"/>
    <w:rsid w:val="009D6F8C"/>
    <w:rsid w:val="009E15EE"/>
    <w:rsid w:val="009E43B3"/>
    <w:rsid w:val="009F0917"/>
    <w:rsid w:val="009F175E"/>
    <w:rsid w:val="009F22BD"/>
    <w:rsid w:val="00A03778"/>
    <w:rsid w:val="00A04015"/>
    <w:rsid w:val="00A13754"/>
    <w:rsid w:val="00A32A05"/>
    <w:rsid w:val="00A3548A"/>
    <w:rsid w:val="00A4386C"/>
    <w:rsid w:val="00A453C0"/>
    <w:rsid w:val="00A53DC5"/>
    <w:rsid w:val="00A56B38"/>
    <w:rsid w:val="00A57FF9"/>
    <w:rsid w:val="00A613FE"/>
    <w:rsid w:val="00A642CE"/>
    <w:rsid w:val="00A64C2D"/>
    <w:rsid w:val="00A658F5"/>
    <w:rsid w:val="00A66077"/>
    <w:rsid w:val="00A84C20"/>
    <w:rsid w:val="00AB20E6"/>
    <w:rsid w:val="00AB70E8"/>
    <w:rsid w:val="00AC2B13"/>
    <w:rsid w:val="00AC2E4E"/>
    <w:rsid w:val="00AC4031"/>
    <w:rsid w:val="00AF6F36"/>
    <w:rsid w:val="00AF6FCC"/>
    <w:rsid w:val="00B114B5"/>
    <w:rsid w:val="00B2036E"/>
    <w:rsid w:val="00B32E6C"/>
    <w:rsid w:val="00B41657"/>
    <w:rsid w:val="00B539E8"/>
    <w:rsid w:val="00B53AA1"/>
    <w:rsid w:val="00B54A20"/>
    <w:rsid w:val="00B5694D"/>
    <w:rsid w:val="00B63650"/>
    <w:rsid w:val="00B76733"/>
    <w:rsid w:val="00B8166B"/>
    <w:rsid w:val="00B954FD"/>
    <w:rsid w:val="00BA0053"/>
    <w:rsid w:val="00BA25DE"/>
    <w:rsid w:val="00BA52EA"/>
    <w:rsid w:val="00BB1E72"/>
    <w:rsid w:val="00BC28AE"/>
    <w:rsid w:val="00BE21AB"/>
    <w:rsid w:val="00C020D5"/>
    <w:rsid w:val="00C03CC8"/>
    <w:rsid w:val="00C05A64"/>
    <w:rsid w:val="00C105E5"/>
    <w:rsid w:val="00C3557C"/>
    <w:rsid w:val="00C42BC7"/>
    <w:rsid w:val="00C57433"/>
    <w:rsid w:val="00C75B13"/>
    <w:rsid w:val="00C816B6"/>
    <w:rsid w:val="00C84E1A"/>
    <w:rsid w:val="00C91D0F"/>
    <w:rsid w:val="00C95AA9"/>
    <w:rsid w:val="00C95B2C"/>
    <w:rsid w:val="00CB1E2A"/>
    <w:rsid w:val="00CC251A"/>
    <w:rsid w:val="00CC25EF"/>
    <w:rsid w:val="00CC4206"/>
    <w:rsid w:val="00CD0BEE"/>
    <w:rsid w:val="00CF42B0"/>
    <w:rsid w:val="00CF5B6C"/>
    <w:rsid w:val="00CF6B30"/>
    <w:rsid w:val="00D02D08"/>
    <w:rsid w:val="00D31C45"/>
    <w:rsid w:val="00D364A6"/>
    <w:rsid w:val="00D40CE2"/>
    <w:rsid w:val="00D44E73"/>
    <w:rsid w:val="00D5483B"/>
    <w:rsid w:val="00D55619"/>
    <w:rsid w:val="00D56EA7"/>
    <w:rsid w:val="00D8056C"/>
    <w:rsid w:val="00DA7901"/>
    <w:rsid w:val="00DB76BD"/>
    <w:rsid w:val="00DC67C0"/>
    <w:rsid w:val="00DC7515"/>
    <w:rsid w:val="00DF1403"/>
    <w:rsid w:val="00DF5FC0"/>
    <w:rsid w:val="00E0240C"/>
    <w:rsid w:val="00E03508"/>
    <w:rsid w:val="00E202F0"/>
    <w:rsid w:val="00E26154"/>
    <w:rsid w:val="00E33A90"/>
    <w:rsid w:val="00E55534"/>
    <w:rsid w:val="00E61AC0"/>
    <w:rsid w:val="00E746E2"/>
    <w:rsid w:val="00EB6E19"/>
    <w:rsid w:val="00EC75A2"/>
    <w:rsid w:val="00ED38FF"/>
    <w:rsid w:val="00ED5C56"/>
    <w:rsid w:val="00ED6BE5"/>
    <w:rsid w:val="00EE45EB"/>
    <w:rsid w:val="00F14E01"/>
    <w:rsid w:val="00F552DA"/>
    <w:rsid w:val="00F60E0C"/>
    <w:rsid w:val="00F75DF8"/>
    <w:rsid w:val="00F77B82"/>
    <w:rsid w:val="00F80B9A"/>
    <w:rsid w:val="00F81E55"/>
    <w:rsid w:val="00F90C0B"/>
    <w:rsid w:val="00FA1FFB"/>
    <w:rsid w:val="00FB2942"/>
    <w:rsid w:val="00FB5A6B"/>
    <w:rsid w:val="00FC5E51"/>
    <w:rsid w:val="00FC7AA2"/>
    <w:rsid w:val="00FD4A71"/>
    <w:rsid w:val="00FE6C0A"/>
    <w:rsid w:val="00FF2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08045D"/>
  <w15:docId w15:val="{4FBA022D-CECF-463D-A1CD-6A665D5B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C2F36"/>
    <w:pPr>
      <w:keepNext/>
      <w:numPr>
        <w:numId w:val="4"/>
      </w:numPr>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iPriority w:val="9"/>
    <w:qFormat/>
    <w:rsid w:val="007C2F36"/>
    <w:pPr>
      <w:keepNext/>
      <w:numPr>
        <w:ilvl w:val="1"/>
        <w:numId w:val="4"/>
      </w:numPr>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qFormat/>
    <w:rsid w:val="007C2F36"/>
    <w:pPr>
      <w:keepNext/>
      <w:numPr>
        <w:ilvl w:val="2"/>
        <w:numId w:val="4"/>
      </w:numPr>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qFormat/>
    <w:rsid w:val="007C2F36"/>
    <w:pPr>
      <w:keepNext/>
      <w:numPr>
        <w:ilvl w:val="3"/>
        <w:numId w:val="4"/>
      </w:numPr>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7C2F36"/>
    <w:pPr>
      <w:numPr>
        <w:ilvl w:val="4"/>
        <w:numId w:val="4"/>
      </w:numPr>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qFormat/>
    <w:rsid w:val="007C2F36"/>
    <w:pPr>
      <w:numPr>
        <w:ilvl w:val="5"/>
        <w:numId w:val="4"/>
      </w:numPr>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7C2F36"/>
    <w:pPr>
      <w:numPr>
        <w:ilvl w:val="6"/>
        <w:numId w:val="4"/>
      </w:numPr>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7C2F36"/>
    <w:pPr>
      <w:numPr>
        <w:ilvl w:val="7"/>
        <w:numId w:val="4"/>
      </w:numPr>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7C2F36"/>
    <w:pPr>
      <w:numPr>
        <w:ilvl w:val="8"/>
        <w:numId w:val="4"/>
      </w:numPr>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7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7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C1"/>
    <w:rPr>
      <w:rFonts w:ascii="Tahoma" w:hAnsi="Tahoma" w:cs="Tahoma"/>
      <w:sz w:val="16"/>
      <w:szCs w:val="16"/>
    </w:rPr>
  </w:style>
  <w:style w:type="character" w:styleId="Hyperlink">
    <w:name w:val="Hyperlink"/>
    <w:basedOn w:val="DefaultParagraphFont"/>
    <w:uiPriority w:val="99"/>
    <w:unhideWhenUsed/>
    <w:rsid w:val="0014504F"/>
    <w:rPr>
      <w:color w:val="0000FF" w:themeColor="hyperlink"/>
      <w:u w:val="single"/>
    </w:rPr>
  </w:style>
  <w:style w:type="paragraph" w:styleId="ListParagraph">
    <w:name w:val="List Paragraph"/>
    <w:basedOn w:val="Normal"/>
    <w:uiPriority w:val="34"/>
    <w:qFormat/>
    <w:rsid w:val="0014504F"/>
    <w:pPr>
      <w:ind w:left="720"/>
      <w:contextualSpacing/>
    </w:pPr>
  </w:style>
  <w:style w:type="paragraph" w:customStyle="1" w:styleId="EndNoteBibliography">
    <w:name w:val="EndNote Bibliography"/>
    <w:basedOn w:val="Normal"/>
    <w:rsid w:val="004030AD"/>
    <w:pPr>
      <w:spacing w:after="0" w:line="240" w:lineRule="auto"/>
    </w:pPr>
    <w:rPr>
      <w:rFonts w:ascii="Cambria" w:eastAsiaTheme="minorEastAsia" w:hAnsi="Cambria"/>
      <w:sz w:val="24"/>
      <w:szCs w:val="24"/>
    </w:rPr>
  </w:style>
  <w:style w:type="character" w:customStyle="1" w:styleId="Heading1Char">
    <w:name w:val="Heading 1 Char"/>
    <w:basedOn w:val="DefaultParagraphFont"/>
    <w:link w:val="Heading1"/>
    <w:uiPriority w:val="9"/>
    <w:rsid w:val="007C2F36"/>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uiPriority w:val="9"/>
    <w:rsid w:val="007C2F36"/>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7C2F36"/>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rsid w:val="007C2F36"/>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7C2F36"/>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rsid w:val="007C2F36"/>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7C2F36"/>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7C2F36"/>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7C2F36"/>
    <w:rPr>
      <w:rFonts w:ascii="Times New Roman" w:eastAsia="Times New Roman" w:hAnsi="Times New Roman" w:cs="Times New Roman"/>
      <w:sz w:val="16"/>
      <w:szCs w:val="16"/>
    </w:rPr>
  </w:style>
  <w:style w:type="paragraph" w:styleId="FootnoteText">
    <w:name w:val="footnote text"/>
    <w:basedOn w:val="Normal"/>
    <w:link w:val="FootnoteTextChar"/>
    <w:semiHidden/>
    <w:rsid w:val="007C2F36"/>
    <w:pPr>
      <w:spacing w:after="0" w:line="240" w:lineRule="auto"/>
      <w:ind w:firstLine="202"/>
      <w:jc w:val="both"/>
    </w:pPr>
    <w:rPr>
      <w:rFonts w:ascii="Times New Roman" w:eastAsia="Times New Roman" w:hAnsi="Times New Roman" w:cs="Times New Roman"/>
      <w:sz w:val="16"/>
      <w:szCs w:val="16"/>
    </w:rPr>
  </w:style>
  <w:style w:type="character" w:customStyle="1" w:styleId="FootnoteTextChar">
    <w:name w:val="Footnote Text Char"/>
    <w:basedOn w:val="DefaultParagraphFont"/>
    <w:link w:val="FootnoteText"/>
    <w:semiHidden/>
    <w:rsid w:val="007C2F36"/>
    <w:rPr>
      <w:rFonts w:ascii="Times New Roman" w:eastAsia="Times New Roman" w:hAnsi="Times New Roman" w:cs="Times New Roman"/>
      <w:sz w:val="16"/>
      <w:szCs w:val="16"/>
    </w:rPr>
  </w:style>
  <w:style w:type="paragraph" w:customStyle="1" w:styleId="Text">
    <w:name w:val="Text"/>
    <w:basedOn w:val="Normal"/>
    <w:rsid w:val="007C2F36"/>
    <w:pPr>
      <w:widowControl w:val="0"/>
      <w:spacing w:after="0" w:line="252" w:lineRule="auto"/>
      <w:ind w:firstLine="202"/>
      <w:jc w:val="both"/>
    </w:pPr>
    <w:rPr>
      <w:rFonts w:ascii="Times New Roman" w:eastAsia="Times New Roman" w:hAnsi="Times New Roman" w:cs="Times New Roman"/>
      <w:sz w:val="20"/>
      <w:szCs w:val="20"/>
    </w:rPr>
  </w:style>
  <w:style w:type="paragraph" w:customStyle="1" w:styleId="TableTitle">
    <w:name w:val="Table Title"/>
    <w:basedOn w:val="Normal"/>
    <w:rsid w:val="007C2F36"/>
    <w:pPr>
      <w:spacing w:after="0" w:line="240" w:lineRule="auto"/>
      <w:jc w:val="center"/>
    </w:pPr>
    <w:rPr>
      <w:rFonts w:ascii="Times New Roman" w:eastAsia="Times New Roman" w:hAnsi="Times New Roman" w:cs="Times New Roman"/>
      <w:smallCaps/>
      <w:sz w:val="16"/>
      <w:szCs w:val="16"/>
    </w:rPr>
  </w:style>
  <w:style w:type="character" w:customStyle="1" w:styleId="apple-converted-space">
    <w:name w:val="apple-converted-space"/>
    <w:basedOn w:val="DefaultParagraphFont"/>
    <w:rsid w:val="005B60E1"/>
  </w:style>
  <w:style w:type="character" w:styleId="FollowedHyperlink">
    <w:name w:val="FollowedHyperlink"/>
    <w:basedOn w:val="DefaultParagraphFont"/>
    <w:uiPriority w:val="99"/>
    <w:semiHidden/>
    <w:unhideWhenUsed/>
    <w:rsid w:val="008021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86522">
      <w:bodyDiv w:val="1"/>
      <w:marLeft w:val="0"/>
      <w:marRight w:val="0"/>
      <w:marTop w:val="0"/>
      <w:marBottom w:val="0"/>
      <w:divBdr>
        <w:top w:val="none" w:sz="0" w:space="0" w:color="auto"/>
        <w:left w:val="none" w:sz="0" w:space="0" w:color="auto"/>
        <w:bottom w:val="none" w:sz="0" w:space="0" w:color="auto"/>
        <w:right w:val="none" w:sz="0" w:space="0" w:color="auto"/>
      </w:divBdr>
    </w:div>
    <w:div w:id="90471909">
      <w:bodyDiv w:val="1"/>
      <w:marLeft w:val="0"/>
      <w:marRight w:val="0"/>
      <w:marTop w:val="0"/>
      <w:marBottom w:val="0"/>
      <w:divBdr>
        <w:top w:val="none" w:sz="0" w:space="0" w:color="auto"/>
        <w:left w:val="none" w:sz="0" w:space="0" w:color="auto"/>
        <w:bottom w:val="none" w:sz="0" w:space="0" w:color="auto"/>
        <w:right w:val="none" w:sz="0" w:space="0" w:color="auto"/>
      </w:divBdr>
    </w:div>
    <w:div w:id="130834060">
      <w:bodyDiv w:val="1"/>
      <w:marLeft w:val="0"/>
      <w:marRight w:val="0"/>
      <w:marTop w:val="0"/>
      <w:marBottom w:val="0"/>
      <w:divBdr>
        <w:top w:val="none" w:sz="0" w:space="0" w:color="auto"/>
        <w:left w:val="none" w:sz="0" w:space="0" w:color="auto"/>
        <w:bottom w:val="none" w:sz="0" w:space="0" w:color="auto"/>
        <w:right w:val="none" w:sz="0" w:space="0" w:color="auto"/>
      </w:divBdr>
    </w:div>
    <w:div w:id="265041699">
      <w:bodyDiv w:val="1"/>
      <w:marLeft w:val="0"/>
      <w:marRight w:val="0"/>
      <w:marTop w:val="0"/>
      <w:marBottom w:val="0"/>
      <w:divBdr>
        <w:top w:val="none" w:sz="0" w:space="0" w:color="auto"/>
        <w:left w:val="none" w:sz="0" w:space="0" w:color="auto"/>
        <w:bottom w:val="none" w:sz="0" w:space="0" w:color="auto"/>
        <w:right w:val="none" w:sz="0" w:space="0" w:color="auto"/>
      </w:divBdr>
    </w:div>
    <w:div w:id="306713416">
      <w:bodyDiv w:val="1"/>
      <w:marLeft w:val="0"/>
      <w:marRight w:val="0"/>
      <w:marTop w:val="0"/>
      <w:marBottom w:val="0"/>
      <w:divBdr>
        <w:top w:val="none" w:sz="0" w:space="0" w:color="auto"/>
        <w:left w:val="none" w:sz="0" w:space="0" w:color="auto"/>
        <w:bottom w:val="none" w:sz="0" w:space="0" w:color="auto"/>
        <w:right w:val="none" w:sz="0" w:space="0" w:color="auto"/>
      </w:divBdr>
    </w:div>
    <w:div w:id="391079073">
      <w:bodyDiv w:val="1"/>
      <w:marLeft w:val="0"/>
      <w:marRight w:val="0"/>
      <w:marTop w:val="0"/>
      <w:marBottom w:val="0"/>
      <w:divBdr>
        <w:top w:val="none" w:sz="0" w:space="0" w:color="auto"/>
        <w:left w:val="none" w:sz="0" w:space="0" w:color="auto"/>
        <w:bottom w:val="none" w:sz="0" w:space="0" w:color="auto"/>
        <w:right w:val="none" w:sz="0" w:space="0" w:color="auto"/>
      </w:divBdr>
    </w:div>
    <w:div w:id="829294850">
      <w:bodyDiv w:val="1"/>
      <w:marLeft w:val="0"/>
      <w:marRight w:val="0"/>
      <w:marTop w:val="0"/>
      <w:marBottom w:val="0"/>
      <w:divBdr>
        <w:top w:val="none" w:sz="0" w:space="0" w:color="auto"/>
        <w:left w:val="none" w:sz="0" w:space="0" w:color="auto"/>
        <w:bottom w:val="none" w:sz="0" w:space="0" w:color="auto"/>
        <w:right w:val="none" w:sz="0" w:space="0" w:color="auto"/>
      </w:divBdr>
    </w:div>
    <w:div w:id="875776945">
      <w:bodyDiv w:val="1"/>
      <w:marLeft w:val="0"/>
      <w:marRight w:val="0"/>
      <w:marTop w:val="0"/>
      <w:marBottom w:val="0"/>
      <w:divBdr>
        <w:top w:val="none" w:sz="0" w:space="0" w:color="auto"/>
        <w:left w:val="none" w:sz="0" w:space="0" w:color="auto"/>
        <w:bottom w:val="none" w:sz="0" w:space="0" w:color="auto"/>
        <w:right w:val="none" w:sz="0" w:space="0" w:color="auto"/>
      </w:divBdr>
    </w:div>
    <w:div w:id="980109761">
      <w:bodyDiv w:val="1"/>
      <w:marLeft w:val="0"/>
      <w:marRight w:val="0"/>
      <w:marTop w:val="0"/>
      <w:marBottom w:val="0"/>
      <w:divBdr>
        <w:top w:val="none" w:sz="0" w:space="0" w:color="auto"/>
        <w:left w:val="none" w:sz="0" w:space="0" w:color="auto"/>
        <w:bottom w:val="none" w:sz="0" w:space="0" w:color="auto"/>
        <w:right w:val="none" w:sz="0" w:space="0" w:color="auto"/>
      </w:divBdr>
    </w:div>
    <w:div w:id="1175605566">
      <w:bodyDiv w:val="1"/>
      <w:marLeft w:val="0"/>
      <w:marRight w:val="0"/>
      <w:marTop w:val="0"/>
      <w:marBottom w:val="0"/>
      <w:divBdr>
        <w:top w:val="none" w:sz="0" w:space="0" w:color="auto"/>
        <w:left w:val="none" w:sz="0" w:space="0" w:color="auto"/>
        <w:bottom w:val="none" w:sz="0" w:space="0" w:color="auto"/>
        <w:right w:val="none" w:sz="0" w:space="0" w:color="auto"/>
      </w:divBdr>
    </w:div>
    <w:div w:id="1362974301">
      <w:bodyDiv w:val="1"/>
      <w:marLeft w:val="0"/>
      <w:marRight w:val="0"/>
      <w:marTop w:val="0"/>
      <w:marBottom w:val="0"/>
      <w:divBdr>
        <w:top w:val="none" w:sz="0" w:space="0" w:color="auto"/>
        <w:left w:val="none" w:sz="0" w:space="0" w:color="auto"/>
        <w:bottom w:val="none" w:sz="0" w:space="0" w:color="auto"/>
        <w:right w:val="none" w:sz="0" w:space="0" w:color="auto"/>
      </w:divBdr>
    </w:div>
    <w:div w:id="1395348189">
      <w:bodyDiv w:val="1"/>
      <w:marLeft w:val="0"/>
      <w:marRight w:val="0"/>
      <w:marTop w:val="0"/>
      <w:marBottom w:val="0"/>
      <w:divBdr>
        <w:top w:val="none" w:sz="0" w:space="0" w:color="auto"/>
        <w:left w:val="none" w:sz="0" w:space="0" w:color="auto"/>
        <w:bottom w:val="none" w:sz="0" w:space="0" w:color="auto"/>
        <w:right w:val="none" w:sz="0" w:space="0" w:color="auto"/>
      </w:divBdr>
    </w:div>
    <w:div w:id="1439370576">
      <w:bodyDiv w:val="1"/>
      <w:marLeft w:val="0"/>
      <w:marRight w:val="0"/>
      <w:marTop w:val="0"/>
      <w:marBottom w:val="0"/>
      <w:divBdr>
        <w:top w:val="none" w:sz="0" w:space="0" w:color="auto"/>
        <w:left w:val="none" w:sz="0" w:space="0" w:color="auto"/>
        <w:bottom w:val="none" w:sz="0" w:space="0" w:color="auto"/>
        <w:right w:val="none" w:sz="0" w:space="0" w:color="auto"/>
      </w:divBdr>
    </w:div>
    <w:div w:id="1643651907">
      <w:bodyDiv w:val="1"/>
      <w:marLeft w:val="0"/>
      <w:marRight w:val="0"/>
      <w:marTop w:val="0"/>
      <w:marBottom w:val="0"/>
      <w:divBdr>
        <w:top w:val="none" w:sz="0" w:space="0" w:color="auto"/>
        <w:left w:val="none" w:sz="0" w:space="0" w:color="auto"/>
        <w:bottom w:val="none" w:sz="0" w:space="0" w:color="auto"/>
        <w:right w:val="none" w:sz="0" w:space="0" w:color="auto"/>
      </w:divBdr>
    </w:div>
    <w:div w:id="1840073467">
      <w:bodyDiv w:val="1"/>
      <w:marLeft w:val="0"/>
      <w:marRight w:val="0"/>
      <w:marTop w:val="0"/>
      <w:marBottom w:val="0"/>
      <w:divBdr>
        <w:top w:val="none" w:sz="0" w:space="0" w:color="auto"/>
        <w:left w:val="none" w:sz="0" w:space="0" w:color="auto"/>
        <w:bottom w:val="none" w:sz="0" w:space="0" w:color="auto"/>
        <w:right w:val="none" w:sz="0" w:space="0" w:color="auto"/>
      </w:divBdr>
    </w:div>
    <w:div w:id="1914653966">
      <w:bodyDiv w:val="1"/>
      <w:marLeft w:val="0"/>
      <w:marRight w:val="0"/>
      <w:marTop w:val="0"/>
      <w:marBottom w:val="0"/>
      <w:divBdr>
        <w:top w:val="none" w:sz="0" w:space="0" w:color="auto"/>
        <w:left w:val="none" w:sz="0" w:space="0" w:color="auto"/>
        <w:bottom w:val="none" w:sz="0" w:space="0" w:color="auto"/>
        <w:right w:val="none" w:sz="0" w:space="0" w:color="auto"/>
      </w:divBdr>
    </w:div>
    <w:div w:id="1950165754">
      <w:bodyDiv w:val="1"/>
      <w:marLeft w:val="0"/>
      <w:marRight w:val="0"/>
      <w:marTop w:val="0"/>
      <w:marBottom w:val="0"/>
      <w:divBdr>
        <w:top w:val="none" w:sz="0" w:space="0" w:color="auto"/>
        <w:left w:val="none" w:sz="0" w:space="0" w:color="auto"/>
        <w:bottom w:val="none" w:sz="0" w:space="0" w:color="auto"/>
        <w:right w:val="none" w:sz="0" w:space="0" w:color="auto"/>
      </w:divBdr>
    </w:div>
    <w:div w:id="2109233332">
      <w:bodyDiv w:val="1"/>
      <w:marLeft w:val="0"/>
      <w:marRight w:val="0"/>
      <w:marTop w:val="0"/>
      <w:marBottom w:val="0"/>
      <w:divBdr>
        <w:top w:val="none" w:sz="0" w:space="0" w:color="auto"/>
        <w:left w:val="none" w:sz="0" w:space="0" w:color="auto"/>
        <w:bottom w:val="none" w:sz="0" w:space="0" w:color="auto"/>
        <w:right w:val="none" w:sz="0" w:space="0" w:color="auto"/>
      </w:divBdr>
      <w:divsChild>
        <w:div w:id="123392867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hyperlink" Target="http://journals.plos.org/plosone/article?id=10.1371/journal.pone.0043562" TargetMode="External"/><Relationship Id="rId47" Type="http://schemas.openxmlformats.org/officeDocument/2006/relationships/hyperlink" Target="http://dx.doi.org/10.1016/j.apradiso.2011.05.032" TargetMode="External"/><Relationship Id="rId50" Type="http://schemas.openxmlformats.org/officeDocument/2006/relationships/hyperlink" Target="http://science.energy.gov/~/media/hep/pdf/accelerator-rd-stewardship/Report.pdf" TargetMode="External"/><Relationship Id="rId55" Type="http://schemas.openxmlformats.org/officeDocument/2006/relationships/hyperlink" Target="http://share.tn.gov/sos/rules/0400/0400-20/0400-20.htm" TargetMode="Externa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hyperlink" Target="http://onlinelibrary.wiley.com/doi/10.1111/j.1462-2920.2010.02257.x/full" TargetMode="External"/><Relationship Id="rId54" Type="http://schemas.openxmlformats.org/officeDocument/2006/relationships/hyperlink" Target="http://www.sterigenics.com/library/Costa%20Rica%20Press%20Release.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hyperlink" Target="http://journals.plos.org/plosone/article?id=10.1371/journal.pone.0077547" TargetMode="External"/><Relationship Id="rId53" Type="http://schemas.openxmlformats.org/officeDocument/2006/relationships/hyperlink" Target="http://www.dcd.com/pdf_files/1311analysis.pdf" TargetMode="External"/><Relationship Id="rId58" Type="http://schemas.openxmlformats.org/officeDocument/2006/relationships/hyperlink" Target="https://www.google.com/webhp?sourceid=chrome-instant&amp;ion=1&amp;espv=2&amp;ie=UTF-8%23q=international%20organization%20for%20standardization%201137"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www.ibrabee.org.uk/index.php/information-services/faq" TargetMode="External"/><Relationship Id="rId57" Type="http://schemas.openxmlformats.org/officeDocument/2006/relationships/hyperlink" Target="https://tn.gov/environment/article/permit-rh-x-ray-registration" TargetMode="External"/><Relationship Id="rId61"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hyperlink" Target="http://www.ars.usda.gov/News/docs.htm?docid=15572" TargetMode="External"/><Relationship Id="rId52" Type="http://schemas.openxmlformats.org/officeDocument/2006/relationships/hyperlink" Target="http://www.modernhealthcare.com/article/20130724/NEWS/307249943"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hyperlink" Target="http://onlinelibrary.wiley.com/doi/10.1111/1462-2920.12426/abstract" TargetMode="External"/><Relationship Id="rId48" Type="http://schemas.openxmlformats.org/officeDocument/2006/relationships/hyperlink" Target="http://www.apimondia.com/apiacta/articles/2005/baggio_1.pdf" TargetMode="External"/><Relationship Id="rId56" Type="http://schemas.openxmlformats.org/officeDocument/2006/relationships/hyperlink" Target="http://share.tn.gov/sos/rules/0400/0400-20/0400-20.htm" TargetMode="External"/><Relationship Id="rId8" Type="http://schemas.openxmlformats.org/officeDocument/2006/relationships/image" Target="media/image3.png"/><Relationship Id="rId51" Type="http://schemas.openxmlformats.org/officeDocument/2006/relationships/hyperlink" Target="https://richmondbeekeepersca.wordpress.com/club-activities/iotron/"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hyperlink" Target="https://www.washingtonpost.com/news/wonk/wp/2015/07/23/call-off-the-bee-pocalypse-u-s-honeybee-colonies-hit-a-20-year-high/" TargetMode="External"/><Relationship Id="rId59" Type="http://schemas.openxmlformats.org/officeDocument/2006/relationships/hyperlink" Target="https://www.varian.com/sites/default/files/resource_attachments/LinatronM9.pdf%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F609C-0C83-4D96-B48E-5D2790C00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1781</TotalTime>
  <Pages>54</Pages>
  <Words>9979</Words>
  <Characters>56885</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Robby Turner</cp:lastModifiedBy>
  <cp:revision>105</cp:revision>
  <dcterms:created xsi:type="dcterms:W3CDTF">2016-05-03T16:47:00Z</dcterms:created>
  <dcterms:modified xsi:type="dcterms:W3CDTF">2016-05-10T07:10:00Z</dcterms:modified>
</cp:coreProperties>
</file>