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13.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4.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15.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6.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17.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18.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19.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20.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79D0C" w14:textId="078BD563" w:rsidR="00B4625C" w:rsidRPr="006F6DA0" w:rsidRDefault="00B4625C" w:rsidP="0078083B">
      <w:pPr>
        <w:spacing w:line="480" w:lineRule="auto"/>
        <w:jc w:val="center"/>
        <w:rPr>
          <w:color w:val="000000" w:themeColor="text1"/>
        </w:rPr>
      </w:pPr>
      <w:r w:rsidRPr="006F6DA0">
        <w:rPr>
          <w:color w:val="000000" w:themeColor="text1"/>
        </w:rPr>
        <w:t xml:space="preserve">Using a Cognitive Behavioral Approach in Individual Counseling with </w:t>
      </w:r>
    </w:p>
    <w:p w14:paraId="42E0BB30" w14:textId="3F9ABA8C" w:rsidR="00B4625C" w:rsidRPr="006F6DA0" w:rsidRDefault="00B4625C" w:rsidP="00B4625C">
      <w:pPr>
        <w:spacing w:line="480" w:lineRule="auto"/>
        <w:jc w:val="center"/>
        <w:rPr>
          <w:color w:val="000000" w:themeColor="text1"/>
        </w:rPr>
      </w:pPr>
      <w:r w:rsidRPr="006F6DA0">
        <w:rPr>
          <w:color w:val="000000" w:themeColor="text1"/>
        </w:rPr>
        <w:t>Patients</w:t>
      </w:r>
      <w:r w:rsidR="005E35C6">
        <w:rPr>
          <w:color w:val="000000" w:themeColor="text1"/>
        </w:rPr>
        <w:t xml:space="preserve"> Undergoing Bariatric Surgery</w:t>
      </w:r>
    </w:p>
    <w:p w14:paraId="630EB8AC" w14:textId="77777777" w:rsidR="0078083B" w:rsidRDefault="0078083B" w:rsidP="00B4625C">
      <w:pPr>
        <w:spacing w:line="480" w:lineRule="auto"/>
        <w:jc w:val="center"/>
        <w:rPr>
          <w:color w:val="000000" w:themeColor="text1"/>
        </w:rPr>
      </w:pPr>
    </w:p>
    <w:p w14:paraId="252D2171" w14:textId="77777777" w:rsidR="0078083B" w:rsidRDefault="0078083B" w:rsidP="00B4625C">
      <w:pPr>
        <w:spacing w:line="480" w:lineRule="auto"/>
        <w:jc w:val="center"/>
        <w:rPr>
          <w:color w:val="000000" w:themeColor="text1"/>
        </w:rPr>
      </w:pPr>
    </w:p>
    <w:p w14:paraId="7C9D05A0" w14:textId="77777777" w:rsidR="0078083B" w:rsidRDefault="0078083B" w:rsidP="00B4625C">
      <w:pPr>
        <w:spacing w:line="480" w:lineRule="auto"/>
        <w:jc w:val="center"/>
        <w:rPr>
          <w:color w:val="000000" w:themeColor="text1"/>
        </w:rPr>
      </w:pPr>
    </w:p>
    <w:p w14:paraId="715F4120" w14:textId="77777777" w:rsidR="0078083B" w:rsidRDefault="0078083B" w:rsidP="00B4625C">
      <w:pPr>
        <w:spacing w:line="480" w:lineRule="auto"/>
        <w:jc w:val="center"/>
        <w:rPr>
          <w:color w:val="000000" w:themeColor="text1"/>
        </w:rPr>
      </w:pPr>
    </w:p>
    <w:p w14:paraId="688F95BA" w14:textId="482B7DE9" w:rsidR="0078083B" w:rsidRDefault="0078083B" w:rsidP="00B4625C">
      <w:pPr>
        <w:spacing w:line="480" w:lineRule="auto"/>
        <w:jc w:val="center"/>
        <w:rPr>
          <w:color w:val="000000" w:themeColor="text1"/>
        </w:rPr>
      </w:pPr>
    </w:p>
    <w:p w14:paraId="478A398C" w14:textId="1CCE8AE6" w:rsidR="0078083B" w:rsidRDefault="0078083B" w:rsidP="00B4625C">
      <w:pPr>
        <w:spacing w:line="480" w:lineRule="auto"/>
        <w:jc w:val="center"/>
        <w:rPr>
          <w:color w:val="000000" w:themeColor="text1"/>
        </w:rPr>
      </w:pPr>
    </w:p>
    <w:p w14:paraId="3AB367A1" w14:textId="77777777" w:rsidR="0078083B" w:rsidRDefault="0078083B" w:rsidP="00B4625C">
      <w:pPr>
        <w:spacing w:line="480" w:lineRule="auto"/>
        <w:jc w:val="center"/>
        <w:rPr>
          <w:color w:val="000000" w:themeColor="text1"/>
        </w:rPr>
      </w:pPr>
    </w:p>
    <w:p w14:paraId="4B372781" w14:textId="77777777" w:rsidR="0078083B" w:rsidRDefault="00B4625C" w:rsidP="00B4625C">
      <w:pPr>
        <w:spacing w:line="480" w:lineRule="auto"/>
        <w:jc w:val="center"/>
        <w:rPr>
          <w:color w:val="000000" w:themeColor="text1"/>
        </w:rPr>
      </w:pPr>
      <w:r w:rsidRPr="006F6DA0">
        <w:rPr>
          <w:color w:val="000000" w:themeColor="text1"/>
        </w:rPr>
        <w:t xml:space="preserve">A Dissertation Presented for the </w:t>
      </w:r>
    </w:p>
    <w:p w14:paraId="6C0171D5" w14:textId="77777777" w:rsidR="00842B46" w:rsidRDefault="00B4625C" w:rsidP="00B4625C">
      <w:pPr>
        <w:spacing w:line="480" w:lineRule="auto"/>
        <w:jc w:val="center"/>
        <w:rPr>
          <w:color w:val="000000" w:themeColor="text1"/>
        </w:rPr>
      </w:pPr>
      <w:r w:rsidRPr="006F6DA0">
        <w:rPr>
          <w:color w:val="000000" w:themeColor="text1"/>
        </w:rPr>
        <w:t xml:space="preserve">Doctor of Philosophy </w:t>
      </w:r>
    </w:p>
    <w:p w14:paraId="4279F482" w14:textId="2CBE334E" w:rsidR="00B4625C" w:rsidRPr="006F6DA0" w:rsidRDefault="00B4625C" w:rsidP="00B4625C">
      <w:pPr>
        <w:spacing w:line="480" w:lineRule="auto"/>
        <w:jc w:val="center"/>
        <w:rPr>
          <w:color w:val="000000" w:themeColor="text1"/>
        </w:rPr>
      </w:pPr>
      <w:r w:rsidRPr="006F6DA0">
        <w:rPr>
          <w:color w:val="000000" w:themeColor="text1"/>
        </w:rPr>
        <w:t>Degree</w:t>
      </w:r>
    </w:p>
    <w:p w14:paraId="082BA00B" w14:textId="5E7148EB" w:rsidR="00B4625C" w:rsidRPr="006F6DA0" w:rsidRDefault="00B4625C" w:rsidP="00B4625C">
      <w:pPr>
        <w:spacing w:line="480" w:lineRule="auto"/>
        <w:jc w:val="center"/>
        <w:rPr>
          <w:color w:val="000000" w:themeColor="text1"/>
        </w:rPr>
      </w:pPr>
      <w:r w:rsidRPr="006F6DA0">
        <w:rPr>
          <w:color w:val="000000" w:themeColor="text1"/>
        </w:rPr>
        <w:t>The University of Tennessee, Knoxville</w:t>
      </w:r>
    </w:p>
    <w:p w14:paraId="347660DA" w14:textId="77777777" w:rsidR="00B4625C" w:rsidRPr="006F6DA0" w:rsidRDefault="00B4625C" w:rsidP="00B719E4">
      <w:pPr>
        <w:pStyle w:val="TOC1"/>
      </w:pPr>
    </w:p>
    <w:p w14:paraId="72353B4B" w14:textId="77777777" w:rsidR="00B4625C" w:rsidRPr="006F6DA0" w:rsidRDefault="00B4625C" w:rsidP="00B719E4">
      <w:pPr>
        <w:pStyle w:val="TOC1"/>
      </w:pPr>
    </w:p>
    <w:p w14:paraId="062CCDF2" w14:textId="77777777" w:rsidR="00B4625C" w:rsidRPr="006F6DA0" w:rsidRDefault="00B4625C" w:rsidP="009E4D41">
      <w:pPr>
        <w:pStyle w:val="TOC1"/>
      </w:pPr>
    </w:p>
    <w:p w14:paraId="1D6F1C86" w14:textId="3543391A" w:rsidR="00B4625C" w:rsidRDefault="00B4625C" w:rsidP="00394D22">
      <w:pPr>
        <w:pStyle w:val="TOC1"/>
      </w:pPr>
    </w:p>
    <w:p w14:paraId="6EF26213" w14:textId="63A9659E" w:rsidR="0078083B" w:rsidRDefault="0078083B" w:rsidP="0078083B"/>
    <w:p w14:paraId="74AC3BD5" w14:textId="0E8047A1" w:rsidR="0078083B" w:rsidRDefault="0078083B" w:rsidP="0078083B"/>
    <w:p w14:paraId="6A4898AB" w14:textId="7E15C643" w:rsidR="0078083B" w:rsidRDefault="0078083B" w:rsidP="0078083B"/>
    <w:p w14:paraId="2463F8FE" w14:textId="2A53FD78" w:rsidR="0078083B" w:rsidRDefault="0078083B" w:rsidP="0078083B"/>
    <w:p w14:paraId="732FAC39" w14:textId="06EEF96D" w:rsidR="0078083B" w:rsidRDefault="0078083B" w:rsidP="0078083B"/>
    <w:p w14:paraId="18E381AC" w14:textId="6AF26A5D" w:rsidR="0078083B" w:rsidRDefault="0078083B" w:rsidP="0078083B"/>
    <w:p w14:paraId="19D2697B" w14:textId="38255FBD" w:rsidR="0078083B" w:rsidRDefault="0078083B" w:rsidP="0078083B"/>
    <w:p w14:paraId="0CD69727" w14:textId="77777777" w:rsidR="0078083B" w:rsidRPr="0078083B" w:rsidRDefault="0078083B" w:rsidP="00DE6C09"/>
    <w:p w14:paraId="5D8E5D71" w14:textId="77777777" w:rsidR="00B4625C" w:rsidRPr="006F6DA0" w:rsidRDefault="00B4625C" w:rsidP="00B719E4">
      <w:pPr>
        <w:pStyle w:val="TOC1"/>
      </w:pPr>
    </w:p>
    <w:p w14:paraId="53996411" w14:textId="5EB19687" w:rsidR="00B4625C" w:rsidRDefault="0078083B" w:rsidP="00DE6C09">
      <w:pPr>
        <w:spacing w:line="480" w:lineRule="auto"/>
        <w:jc w:val="center"/>
      </w:pPr>
      <w:r>
        <w:t xml:space="preserve">Nina Marie </w:t>
      </w:r>
      <w:proofErr w:type="spellStart"/>
      <w:r>
        <w:t>DiTommaso</w:t>
      </w:r>
      <w:proofErr w:type="spellEnd"/>
    </w:p>
    <w:p w14:paraId="5B1169E8" w14:textId="3B074307" w:rsidR="0078083B" w:rsidRPr="006F6DA0" w:rsidRDefault="0078083B" w:rsidP="00DE6C09">
      <w:pPr>
        <w:spacing w:line="480" w:lineRule="auto"/>
        <w:jc w:val="center"/>
      </w:pPr>
      <w:r>
        <w:t>May 2021</w:t>
      </w:r>
    </w:p>
    <w:p w14:paraId="2B2FCFFD" w14:textId="77777777" w:rsidR="0078083B" w:rsidRDefault="0078083B" w:rsidP="00DE6C09">
      <w:pPr>
        <w:spacing w:line="480" w:lineRule="auto"/>
        <w:jc w:val="center"/>
      </w:pPr>
    </w:p>
    <w:p w14:paraId="3229FA59" w14:textId="77777777" w:rsidR="00B719E4" w:rsidRDefault="00B719E4" w:rsidP="00B719E4">
      <w:pPr>
        <w:jc w:val="center"/>
        <w:rPr>
          <w:b/>
          <w:bCs/>
        </w:rPr>
      </w:pPr>
    </w:p>
    <w:p w14:paraId="6D826EC9" w14:textId="20A32D59" w:rsidR="00C62A25" w:rsidRPr="00C62A25" w:rsidRDefault="009D098B" w:rsidP="00DE6C09">
      <w:pPr>
        <w:spacing w:line="480" w:lineRule="auto"/>
        <w:jc w:val="center"/>
      </w:pPr>
      <w:r w:rsidRPr="00DE6C09">
        <w:rPr>
          <w:b/>
          <w:bCs/>
        </w:rPr>
        <w:t>Abstract</w:t>
      </w:r>
    </w:p>
    <w:p w14:paraId="7DBAB829" w14:textId="3831C0B8" w:rsidR="00B1742F" w:rsidRDefault="00B1742F" w:rsidP="00B719E4">
      <w:pPr>
        <w:spacing w:line="480" w:lineRule="auto"/>
        <w:rPr>
          <w:color w:val="000000" w:themeColor="text1"/>
        </w:rPr>
      </w:pPr>
      <w:r w:rsidRPr="006F6DA0">
        <w:rPr>
          <w:color w:val="000000" w:themeColor="text1"/>
        </w:rPr>
        <w:t xml:space="preserve">Morbid obesity is linked to </w:t>
      </w:r>
      <w:r w:rsidR="006D3671" w:rsidRPr="006F6DA0">
        <w:rPr>
          <w:color w:val="000000" w:themeColor="text1"/>
        </w:rPr>
        <w:t>physical and psychological well-being</w:t>
      </w:r>
      <w:r w:rsidR="00930B77">
        <w:rPr>
          <w:color w:val="000000" w:themeColor="text1"/>
        </w:rPr>
        <w:t xml:space="preserve">. </w:t>
      </w:r>
      <w:r w:rsidR="006D3671" w:rsidRPr="006F6DA0">
        <w:rPr>
          <w:color w:val="000000" w:themeColor="text1"/>
        </w:rPr>
        <w:t xml:space="preserve">Bariatric surgery has shown tremendous success with rapid weight loss in the </w:t>
      </w:r>
      <w:r w:rsidR="005E35C6">
        <w:rPr>
          <w:color w:val="000000" w:themeColor="text1"/>
        </w:rPr>
        <w:t>patient population with morbid obesity</w:t>
      </w:r>
      <w:r w:rsidR="00930B77">
        <w:rPr>
          <w:color w:val="000000" w:themeColor="text1"/>
        </w:rPr>
        <w:t xml:space="preserve">. </w:t>
      </w:r>
      <w:r w:rsidR="009C5B6C" w:rsidRPr="006F6DA0">
        <w:rPr>
          <w:color w:val="000000" w:themeColor="text1"/>
        </w:rPr>
        <w:t>These p</w:t>
      </w:r>
      <w:r w:rsidR="006D3671" w:rsidRPr="006F6DA0">
        <w:rPr>
          <w:color w:val="000000" w:themeColor="text1"/>
        </w:rPr>
        <w:t>atients experience issues with weight regain post-surgery</w:t>
      </w:r>
      <w:r w:rsidR="009C5B6C" w:rsidRPr="006F6DA0">
        <w:rPr>
          <w:color w:val="000000" w:themeColor="text1"/>
        </w:rPr>
        <w:t>,</w:t>
      </w:r>
      <w:r w:rsidR="00260A7A" w:rsidRPr="006F6DA0">
        <w:rPr>
          <w:color w:val="000000" w:themeColor="text1"/>
        </w:rPr>
        <w:t xml:space="preserve"> which can be linked to psychological and social factors</w:t>
      </w:r>
      <w:r w:rsidR="00930B77">
        <w:rPr>
          <w:color w:val="000000" w:themeColor="text1"/>
        </w:rPr>
        <w:t xml:space="preserve">. </w:t>
      </w:r>
      <w:r w:rsidR="00260A7A" w:rsidRPr="006F6DA0">
        <w:rPr>
          <w:color w:val="000000" w:themeColor="text1"/>
        </w:rPr>
        <w:t xml:space="preserve">Despite this, </w:t>
      </w:r>
      <w:r w:rsidR="00C64352" w:rsidRPr="006F6DA0">
        <w:rPr>
          <w:color w:val="000000" w:themeColor="text1"/>
        </w:rPr>
        <w:t xml:space="preserve">mental health </w:t>
      </w:r>
      <w:r w:rsidR="00260A7A" w:rsidRPr="006F6DA0">
        <w:rPr>
          <w:color w:val="000000" w:themeColor="text1"/>
        </w:rPr>
        <w:t>c</w:t>
      </w:r>
      <w:r w:rsidR="006D3671" w:rsidRPr="006F6DA0">
        <w:rPr>
          <w:color w:val="000000" w:themeColor="text1"/>
        </w:rPr>
        <w:t xml:space="preserve">ounseling is rarely offered </w:t>
      </w:r>
      <w:r w:rsidR="00260A7A" w:rsidRPr="006F6DA0">
        <w:rPr>
          <w:color w:val="000000" w:themeColor="text1"/>
        </w:rPr>
        <w:t>in bariatric surgery programs</w:t>
      </w:r>
      <w:r w:rsidR="00930B77">
        <w:rPr>
          <w:color w:val="000000" w:themeColor="text1"/>
        </w:rPr>
        <w:t>.</w:t>
      </w:r>
      <w:r w:rsidR="00241866">
        <w:rPr>
          <w:color w:val="000000" w:themeColor="text1"/>
        </w:rPr>
        <w:t xml:space="preserve"> </w:t>
      </w:r>
      <w:r w:rsidR="00A42632">
        <w:rPr>
          <w:color w:val="000000" w:themeColor="text1"/>
        </w:rPr>
        <w:t xml:space="preserve">The primary investigator </w:t>
      </w:r>
      <w:r w:rsidR="00260A7A" w:rsidRPr="006F6DA0">
        <w:rPr>
          <w:color w:val="000000" w:themeColor="text1"/>
        </w:rPr>
        <w:t>use</w:t>
      </w:r>
      <w:r w:rsidR="00461785">
        <w:rPr>
          <w:color w:val="000000" w:themeColor="text1"/>
        </w:rPr>
        <w:t>d</w:t>
      </w:r>
      <w:r w:rsidR="00260A7A" w:rsidRPr="006F6DA0">
        <w:rPr>
          <w:color w:val="000000" w:themeColor="text1"/>
        </w:rPr>
        <w:t xml:space="preserve"> a six-session Cognitive Behavioral </w:t>
      </w:r>
      <w:r w:rsidR="00001C93">
        <w:rPr>
          <w:color w:val="000000" w:themeColor="text1"/>
        </w:rPr>
        <w:t xml:space="preserve">Therapy (CBT) </w:t>
      </w:r>
      <w:r w:rsidR="00C64352" w:rsidRPr="006F6DA0">
        <w:rPr>
          <w:color w:val="000000" w:themeColor="text1"/>
        </w:rPr>
        <w:t>a</w:t>
      </w:r>
      <w:r w:rsidR="00260A7A" w:rsidRPr="006F6DA0">
        <w:rPr>
          <w:color w:val="000000" w:themeColor="text1"/>
        </w:rPr>
        <w:t xml:space="preserve">pproach in </w:t>
      </w:r>
      <w:r w:rsidR="00C64352" w:rsidRPr="006F6DA0">
        <w:rPr>
          <w:color w:val="000000" w:themeColor="text1"/>
        </w:rPr>
        <w:t xml:space="preserve">individual </w:t>
      </w:r>
      <w:r w:rsidR="00260A7A" w:rsidRPr="006F6DA0">
        <w:rPr>
          <w:color w:val="000000" w:themeColor="text1"/>
        </w:rPr>
        <w:t xml:space="preserve">counseling with </w:t>
      </w:r>
      <w:r w:rsidR="005E35C6">
        <w:rPr>
          <w:color w:val="000000" w:themeColor="text1"/>
        </w:rPr>
        <w:t>patients following bariatric surgery</w:t>
      </w:r>
      <w:r w:rsidR="00930B77">
        <w:rPr>
          <w:color w:val="000000" w:themeColor="text1"/>
        </w:rPr>
        <w:t xml:space="preserve">. </w:t>
      </w:r>
      <w:r w:rsidR="00A42632">
        <w:rPr>
          <w:color w:val="000000" w:themeColor="text1"/>
        </w:rPr>
        <w:t xml:space="preserve">The primary investigator used a </w:t>
      </w:r>
      <w:r w:rsidR="00260A7A" w:rsidRPr="006F6DA0">
        <w:rPr>
          <w:color w:val="000000" w:themeColor="text1"/>
        </w:rPr>
        <w:t>single case research design</w:t>
      </w:r>
      <w:r w:rsidR="00A42632">
        <w:rPr>
          <w:color w:val="000000" w:themeColor="text1"/>
        </w:rPr>
        <w:t xml:space="preserve"> </w:t>
      </w:r>
      <w:r w:rsidR="00DE6C09">
        <w:rPr>
          <w:color w:val="000000" w:themeColor="text1"/>
        </w:rPr>
        <w:t xml:space="preserve">to treat </w:t>
      </w:r>
      <w:r w:rsidR="00BE259A">
        <w:rPr>
          <w:color w:val="000000" w:themeColor="text1"/>
        </w:rPr>
        <w:t>four</w:t>
      </w:r>
      <w:r w:rsidR="00632AEB">
        <w:rPr>
          <w:color w:val="000000" w:themeColor="text1"/>
        </w:rPr>
        <w:t xml:space="preserve"> </w:t>
      </w:r>
      <w:r w:rsidR="00080F12">
        <w:rPr>
          <w:color w:val="000000" w:themeColor="text1"/>
        </w:rPr>
        <w:t>participants</w:t>
      </w:r>
      <w:r w:rsidR="00930B77">
        <w:rPr>
          <w:color w:val="000000" w:themeColor="text1"/>
        </w:rPr>
        <w:t xml:space="preserve">. </w:t>
      </w:r>
      <w:r w:rsidR="00260A7A" w:rsidRPr="006F6DA0">
        <w:rPr>
          <w:color w:val="000000" w:themeColor="text1"/>
        </w:rPr>
        <w:t xml:space="preserve">The </w:t>
      </w:r>
      <w:r w:rsidR="00460C87">
        <w:rPr>
          <w:color w:val="000000" w:themeColor="text1"/>
        </w:rPr>
        <w:t>primary investigator</w:t>
      </w:r>
      <w:r w:rsidR="00260A7A" w:rsidRPr="006F6DA0">
        <w:rPr>
          <w:color w:val="000000" w:themeColor="text1"/>
        </w:rPr>
        <w:t xml:space="preserve"> measure</w:t>
      </w:r>
      <w:r w:rsidR="00001C93">
        <w:rPr>
          <w:color w:val="000000" w:themeColor="text1"/>
        </w:rPr>
        <w:t>d</w:t>
      </w:r>
      <w:r w:rsidR="00260A7A" w:rsidRPr="006F6DA0">
        <w:rPr>
          <w:color w:val="000000" w:themeColor="text1"/>
        </w:rPr>
        <w:t xml:space="preserve"> the effectiveness of </w:t>
      </w:r>
      <w:r w:rsidR="00632AEB">
        <w:rPr>
          <w:color w:val="000000" w:themeColor="text1"/>
        </w:rPr>
        <w:t>a</w:t>
      </w:r>
      <w:r w:rsidR="00260A7A" w:rsidRPr="006F6DA0">
        <w:rPr>
          <w:color w:val="000000" w:themeColor="text1"/>
        </w:rPr>
        <w:t xml:space="preserve"> six-session </w:t>
      </w:r>
      <w:r w:rsidR="00001C93">
        <w:rPr>
          <w:color w:val="000000" w:themeColor="text1"/>
        </w:rPr>
        <w:t xml:space="preserve">CBT </w:t>
      </w:r>
      <w:r w:rsidR="00260A7A" w:rsidRPr="006F6DA0">
        <w:rPr>
          <w:color w:val="000000" w:themeColor="text1"/>
        </w:rPr>
        <w:t>treatmen</w:t>
      </w:r>
      <w:r w:rsidR="00001C93">
        <w:rPr>
          <w:color w:val="000000" w:themeColor="text1"/>
        </w:rPr>
        <w:t xml:space="preserve">t, </w:t>
      </w:r>
      <w:r w:rsidR="00260A7A" w:rsidRPr="006F6DA0">
        <w:rPr>
          <w:color w:val="000000" w:themeColor="text1"/>
        </w:rPr>
        <w:t>assess</w:t>
      </w:r>
      <w:r w:rsidR="00001C93">
        <w:rPr>
          <w:color w:val="000000" w:themeColor="text1"/>
        </w:rPr>
        <w:t>ing</w:t>
      </w:r>
      <w:r w:rsidR="00260A7A" w:rsidRPr="006F6DA0">
        <w:rPr>
          <w:color w:val="000000" w:themeColor="text1"/>
        </w:rPr>
        <w:t xml:space="preserve"> for psychosocial improv</w:t>
      </w:r>
      <w:r w:rsidR="009C5B6C" w:rsidRPr="006F6DA0">
        <w:rPr>
          <w:color w:val="000000" w:themeColor="text1"/>
        </w:rPr>
        <w:t>e</w:t>
      </w:r>
      <w:r w:rsidR="00260A7A" w:rsidRPr="006F6DA0">
        <w:rPr>
          <w:color w:val="000000" w:themeColor="text1"/>
        </w:rPr>
        <w:t>ments</w:t>
      </w:r>
      <w:r w:rsidR="00BE259A">
        <w:rPr>
          <w:color w:val="000000" w:themeColor="text1"/>
        </w:rPr>
        <w:t xml:space="preserve"> (</w:t>
      </w:r>
      <w:r w:rsidR="003C48FA">
        <w:rPr>
          <w:color w:val="000000" w:themeColor="text1"/>
        </w:rPr>
        <w:t>i.e.,</w:t>
      </w:r>
      <w:r w:rsidR="00BE259A">
        <w:rPr>
          <w:color w:val="000000" w:themeColor="text1"/>
        </w:rPr>
        <w:t xml:space="preserve"> symptom distress, interpersonal relationships, social role)</w:t>
      </w:r>
      <w:r w:rsidR="009C5B6C" w:rsidRPr="006F6DA0">
        <w:rPr>
          <w:color w:val="000000" w:themeColor="text1"/>
        </w:rPr>
        <w:t xml:space="preserve"> among the patients</w:t>
      </w:r>
      <w:r w:rsidR="00930B77">
        <w:rPr>
          <w:color w:val="000000" w:themeColor="text1"/>
        </w:rPr>
        <w:t xml:space="preserve">. </w:t>
      </w:r>
      <w:r w:rsidR="00001C93">
        <w:rPr>
          <w:color w:val="000000" w:themeColor="text1"/>
        </w:rPr>
        <w:t>Results suggested</w:t>
      </w:r>
      <w:r w:rsidR="00241866">
        <w:rPr>
          <w:color w:val="000000" w:themeColor="text1"/>
        </w:rPr>
        <w:t xml:space="preserve"> that each participant experienced psychosocial improvements</w:t>
      </w:r>
      <w:r w:rsidR="005C258C">
        <w:rPr>
          <w:color w:val="000000" w:themeColor="text1"/>
        </w:rPr>
        <w:t xml:space="preserve">, </w:t>
      </w:r>
      <w:r w:rsidR="00241866">
        <w:rPr>
          <w:color w:val="000000" w:themeColor="text1"/>
        </w:rPr>
        <w:t xml:space="preserve">as well as a decrease in co-morbid maladaptive behavior post CBT treatment. Each of the four participants lost body weight during the study. In conclusion, CBT treatment may be beneficial for </w:t>
      </w:r>
      <w:r w:rsidR="00DE6C09">
        <w:rPr>
          <w:color w:val="000000" w:themeColor="text1"/>
        </w:rPr>
        <w:t xml:space="preserve">post-surgery </w:t>
      </w:r>
      <w:r w:rsidR="00241866">
        <w:rPr>
          <w:color w:val="000000" w:themeColor="text1"/>
        </w:rPr>
        <w:t>bariatric patients.</w:t>
      </w:r>
    </w:p>
    <w:p w14:paraId="343F97B0" w14:textId="74B3BFD5" w:rsidR="009D098B" w:rsidRPr="006F6DA0" w:rsidRDefault="007A76DE" w:rsidP="00C0375C">
      <w:pPr>
        <w:spacing w:line="480" w:lineRule="auto"/>
        <w:rPr>
          <w:rFonts w:asciiTheme="minorHAnsi" w:hAnsiTheme="minorHAnsi"/>
          <w:b/>
          <w:bCs/>
          <w:color w:val="000000" w:themeColor="text1"/>
        </w:rPr>
      </w:pPr>
      <w:r w:rsidRPr="00A42632">
        <w:rPr>
          <w:i/>
          <w:iCs/>
          <w:color w:val="000000" w:themeColor="text1"/>
        </w:rPr>
        <w:t xml:space="preserve">Keywords: Bariatric Surgery, </w:t>
      </w:r>
      <w:r w:rsidR="003A2F69">
        <w:rPr>
          <w:i/>
          <w:iCs/>
          <w:color w:val="000000" w:themeColor="text1"/>
        </w:rPr>
        <w:t xml:space="preserve">Clinical Trial, </w:t>
      </w:r>
      <w:r w:rsidRPr="00A42632">
        <w:rPr>
          <w:i/>
          <w:iCs/>
          <w:color w:val="000000" w:themeColor="text1"/>
        </w:rPr>
        <w:t xml:space="preserve">Cognitive Behavioral Therapy, </w:t>
      </w:r>
      <w:r w:rsidR="00E60213">
        <w:rPr>
          <w:i/>
          <w:iCs/>
          <w:color w:val="000000" w:themeColor="text1"/>
        </w:rPr>
        <w:t xml:space="preserve">Counseling, </w:t>
      </w:r>
      <w:r w:rsidRPr="00A42632">
        <w:rPr>
          <w:i/>
          <w:iCs/>
          <w:color w:val="000000" w:themeColor="text1"/>
        </w:rPr>
        <w:t>Single Case Research Desig</w:t>
      </w:r>
      <w:r w:rsidR="00113655">
        <w:rPr>
          <w:i/>
          <w:iCs/>
          <w:color w:val="000000" w:themeColor="text1"/>
        </w:rPr>
        <w:t>n</w:t>
      </w:r>
      <w:r w:rsidR="009D098B" w:rsidRPr="006F6DA0">
        <w:rPr>
          <w:color w:val="000000" w:themeColor="text1"/>
        </w:rPr>
        <w:br w:type="page"/>
      </w:r>
    </w:p>
    <w:p w14:paraId="0A072411" w14:textId="7DEE2648" w:rsidR="00B4625C" w:rsidRPr="0063725A" w:rsidRDefault="00B4625C" w:rsidP="00B719E4">
      <w:pPr>
        <w:pStyle w:val="TOC1"/>
      </w:pPr>
      <w:r w:rsidRPr="0063725A">
        <w:lastRenderedPageBreak/>
        <w:t>Table of Contents</w:t>
      </w:r>
    </w:p>
    <w:p w14:paraId="410C3C2C" w14:textId="11D4AE3C" w:rsidR="006802A2" w:rsidRPr="006802A2" w:rsidRDefault="00414052">
      <w:pPr>
        <w:pStyle w:val="TOC1"/>
        <w:rPr>
          <w:rFonts w:eastAsiaTheme="minorEastAsia"/>
          <w:noProof/>
        </w:rPr>
      </w:pPr>
      <w:r w:rsidRPr="006802A2">
        <w:rPr>
          <w:caps/>
        </w:rPr>
        <w:fldChar w:fldCharType="begin"/>
      </w:r>
      <w:r w:rsidRPr="006802A2">
        <w:instrText xml:space="preserve"> TOC \o "1-3" </w:instrText>
      </w:r>
      <w:r w:rsidRPr="006802A2">
        <w:rPr>
          <w:caps/>
        </w:rPr>
        <w:fldChar w:fldCharType="separate"/>
      </w:r>
      <w:r w:rsidR="006802A2" w:rsidRPr="006802A2">
        <w:rPr>
          <w:noProof/>
        </w:rPr>
        <w:t>Chapter One</w:t>
      </w:r>
      <w:r w:rsidR="006802A2" w:rsidRPr="006802A2">
        <w:rPr>
          <w:noProof/>
        </w:rPr>
        <w:tab/>
      </w:r>
      <w:r w:rsidR="006802A2" w:rsidRPr="006802A2">
        <w:rPr>
          <w:noProof/>
        </w:rPr>
        <w:fldChar w:fldCharType="begin"/>
      </w:r>
      <w:r w:rsidR="006802A2" w:rsidRPr="006802A2">
        <w:rPr>
          <w:noProof/>
        </w:rPr>
        <w:instrText xml:space="preserve"> PAGEREF _Toc69837746 \h </w:instrText>
      </w:r>
      <w:r w:rsidR="006802A2" w:rsidRPr="006802A2">
        <w:rPr>
          <w:noProof/>
        </w:rPr>
      </w:r>
      <w:r w:rsidR="006802A2" w:rsidRPr="006802A2">
        <w:rPr>
          <w:noProof/>
        </w:rPr>
        <w:fldChar w:fldCharType="separate"/>
      </w:r>
      <w:r w:rsidR="006802A2" w:rsidRPr="006802A2">
        <w:rPr>
          <w:noProof/>
        </w:rPr>
        <w:t>1</w:t>
      </w:r>
      <w:r w:rsidR="006802A2" w:rsidRPr="006802A2">
        <w:rPr>
          <w:noProof/>
        </w:rPr>
        <w:fldChar w:fldCharType="end"/>
      </w:r>
    </w:p>
    <w:p w14:paraId="0D6D434C" w14:textId="78EE10D8"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Purpose of the Study</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_Toc69837747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2</w:t>
      </w:r>
      <w:r w:rsidRPr="006802A2">
        <w:rPr>
          <w:rFonts w:ascii="Times New Roman" w:hAnsi="Times New Roman"/>
          <w:noProof/>
          <w:sz w:val="24"/>
          <w:szCs w:val="24"/>
        </w:rPr>
        <w:fldChar w:fldCharType="end"/>
      </w:r>
    </w:p>
    <w:p w14:paraId="33BB6FE2" w14:textId="076F214B"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Research Questions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_Toc69837748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3</w:t>
      </w:r>
      <w:r w:rsidRPr="006802A2">
        <w:rPr>
          <w:rFonts w:ascii="Times New Roman" w:hAnsi="Times New Roman"/>
          <w:noProof/>
          <w:sz w:val="24"/>
          <w:szCs w:val="24"/>
        </w:rPr>
        <w:fldChar w:fldCharType="end"/>
      </w:r>
    </w:p>
    <w:p w14:paraId="38C01090" w14:textId="56C5DD18"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Definition of Terms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_Toc69837749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3</w:t>
      </w:r>
      <w:r w:rsidRPr="006802A2">
        <w:rPr>
          <w:rFonts w:ascii="Times New Roman" w:hAnsi="Times New Roman"/>
          <w:noProof/>
          <w:sz w:val="24"/>
          <w:szCs w:val="24"/>
        </w:rPr>
        <w:fldChar w:fldCharType="end"/>
      </w:r>
    </w:p>
    <w:p w14:paraId="3B482786" w14:textId="191C5E31"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Organization of the Study</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_Toc69837750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5</w:t>
      </w:r>
      <w:r w:rsidRPr="006802A2">
        <w:rPr>
          <w:rFonts w:ascii="Times New Roman" w:hAnsi="Times New Roman"/>
          <w:noProof/>
          <w:sz w:val="24"/>
          <w:szCs w:val="24"/>
        </w:rPr>
        <w:fldChar w:fldCharType="end"/>
      </w:r>
    </w:p>
    <w:p w14:paraId="5A2116E5" w14:textId="26D4034B" w:rsidR="006802A2" w:rsidRPr="006802A2" w:rsidRDefault="006802A2">
      <w:pPr>
        <w:pStyle w:val="TOC1"/>
        <w:rPr>
          <w:rFonts w:eastAsiaTheme="minorEastAsia"/>
          <w:noProof/>
        </w:rPr>
      </w:pPr>
      <w:r w:rsidRPr="006802A2">
        <w:rPr>
          <w:noProof/>
        </w:rPr>
        <w:t>Chapter Two</w:t>
      </w:r>
      <w:r w:rsidRPr="006802A2">
        <w:rPr>
          <w:noProof/>
        </w:rPr>
        <w:tab/>
      </w:r>
      <w:r w:rsidRPr="006802A2">
        <w:rPr>
          <w:noProof/>
        </w:rPr>
        <w:fldChar w:fldCharType="begin"/>
      </w:r>
      <w:r w:rsidRPr="006802A2">
        <w:rPr>
          <w:noProof/>
        </w:rPr>
        <w:instrText xml:space="preserve"> PAGEREF _Toc69837751 \h </w:instrText>
      </w:r>
      <w:r w:rsidRPr="006802A2">
        <w:rPr>
          <w:noProof/>
        </w:rPr>
      </w:r>
      <w:r w:rsidRPr="006802A2">
        <w:rPr>
          <w:noProof/>
        </w:rPr>
        <w:fldChar w:fldCharType="separate"/>
      </w:r>
      <w:r w:rsidRPr="006802A2">
        <w:rPr>
          <w:noProof/>
        </w:rPr>
        <w:t>6</w:t>
      </w:r>
      <w:r w:rsidRPr="006802A2">
        <w:rPr>
          <w:noProof/>
        </w:rPr>
        <w:fldChar w:fldCharType="end"/>
      </w:r>
    </w:p>
    <w:p w14:paraId="42783984" w14:textId="1598825F" w:rsidR="006802A2" w:rsidRPr="006802A2" w:rsidRDefault="006802A2">
      <w:pPr>
        <w:pStyle w:val="TOC1"/>
        <w:rPr>
          <w:rFonts w:eastAsiaTheme="minorEastAsia"/>
          <w:noProof/>
        </w:rPr>
      </w:pPr>
      <w:r w:rsidRPr="006802A2">
        <w:rPr>
          <w:noProof/>
        </w:rPr>
        <w:t>Obesity</w:t>
      </w:r>
      <w:r w:rsidRPr="006802A2">
        <w:rPr>
          <w:noProof/>
        </w:rPr>
        <w:tab/>
      </w:r>
      <w:r w:rsidRPr="006802A2">
        <w:rPr>
          <w:noProof/>
        </w:rPr>
        <w:fldChar w:fldCharType="begin"/>
      </w:r>
      <w:r w:rsidRPr="006802A2">
        <w:rPr>
          <w:noProof/>
        </w:rPr>
        <w:instrText xml:space="preserve"> PAGEREF _Toc69837752 \h </w:instrText>
      </w:r>
      <w:r w:rsidRPr="006802A2">
        <w:rPr>
          <w:noProof/>
        </w:rPr>
      </w:r>
      <w:r w:rsidRPr="006802A2">
        <w:rPr>
          <w:noProof/>
        </w:rPr>
        <w:fldChar w:fldCharType="separate"/>
      </w:r>
      <w:r w:rsidRPr="006802A2">
        <w:rPr>
          <w:noProof/>
        </w:rPr>
        <w:t>6</w:t>
      </w:r>
      <w:r w:rsidRPr="006802A2">
        <w:rPr>
          <w:noProof/>
        </w:rPr>
        <w:fldChar w:fldCharType="end"/>
      </w:r>
    </w:p>
    <w:p w14:paraId="19434D21" w14:textId="01ADF9A9" w:rsidR="006802A2" w:rsidRPr="006802A2" w:rsidRDefault="006802A2">
      <w:pPr>
        <w:pStyle w:val="TOC1"/>
        <w:rPr>
          <w:rFonts w:eastAsiaTheme="minorEastAsia"/>
          <w:noProof/>
        </w:rPr>
      </w:pPr>
      <w:r w:rsidRPr="006802A2">
        <w:rPr>
          <w:noProof/>
        </w:rPr>
        <w:t>Bariatric Surgery</w:t>
      </w:r>
      <w:r w:rsidRPr="006802A2">
        <w:rPr>
          <w:noProof/>
        </w:rPr>
        <w:tab/>
      </w:r>
      <w:r w:rsidRPr="006802A2">
        <w:rPr>
          <w:noProof/>
        </w:rPr>
        <w:fldChar w:fldCharType="begin"/>
      </w:r>
      <w:r w:rsidRPr="006802A2">
        <w:rPr>
          <w:noProof/>
        </w:rPr>
        <w:instrText xml:space="preserve"> PAGEREF _Toc69837753 \h </w:instrText>
      </w:r>
      <w:r w:rsidRPr="006802A2">
        <w:rPr>
          <w:noProof/>
        </w:rPr>
      </w:r>
      <w:r w:rsidRPr="006802A2">
        <w:rPr>
          <w:noProof/>
        </w:rPr>
        <w:fldChar w:fldCharType="separate"/>
      </w:r>
      <w:r w:rsidRPr="006802A2">
        <w:rPr>
          <w:noProof/>
        </w:rPr>
        <w:t>8</w:t>
      </w:r>
      <w:r w:rsidRPr="006802A2">
        <w:rPr>
          <w:noProof/>
        </w:rPr>
        <w:fldChar w:fldCharType="end"/>
      </w:r>
    </w:p>
    <w:p w14:paraId="45F2AC1A" w14:textId="6E7CA3D9"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Symptom Distress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_Toc69837754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10</w:t>
      </w:r>
      <w:r w:rsidRPr="006802A2">
        <w:rPr>
          <w:rFonts w:ascii="Times New Roman" w:hAnsi="Times New Roman"/>
          <w:noProof/>
          <w:sz w:val="24"/>
          <w:szCs w:val="24"/>
        </w:rPr>
        <w:fldChar w:fldCharType="end"/>
      </w:r>
    </w:p>
    <w:p w14:paraId="09C1355E" w14:textId="3B3A5575"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Interpersonal Relationships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_Toc69837755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11</w:t>
      </w:r>
      <w:r w:rsidRPr="006802A2">
        <w:rPr>
          <w:rFonts w:ascii="Times New Roman" w:hAnsi="Times New Roman"/>
          <w:noProof/>
          <w:sz w:val="24"/>
          <w:szCs w:val="24"/>
        </w:rPr>
        <w:fldChar w:fldCharType="end"/>
      </w:r>
    </w:p>
    <w:p w14:paraId="54291B68" w14:textId="54E50338"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Social Functioning</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_Toc69837756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11</w:t>
      </w:r>
      <w:r w:rsidRPr="006802A2">
        <w:rPr>
          <w:rFonts w:ascii="Times New Roman" w:hAnsi="Times New Roman"/>
          <w:noProof/>
          <w:sz w:val="24"/>
          <w:szCs w:val="24"/>
        </w:rPr>
        <w:fldChar w:fldCharType="end"/>
      </w:r>
    </w:p>
    <w:p w14:paraId="480D50D4" w14:textId="43F285DE"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Mental Health Concerns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_Toc69837757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12</w:t>
      </w:r>
      <w:r w:rsidRPr="006802A2">
        <w:rPr>
          <w:rFonts w:ascii="Times New Roman" w:hAnsi="Times New Roman"/>
          <w:noProof/>
          <w:sz w:val="24"/>
          <w:szCs w:val="24"/>
        </w:rPr>
        <w:fldChar w:fldCharType="end"/>
      </w:r>
    </w:p>
    <w:p w14:paraId="41E2AC02" w14:textId="3AE0FE71"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Depression</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_Toc69837758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13</w:t>
      </w:r>
      <w:r w:rsidRPr="006802A2">
        <w:rPr>
          <w:rFonts w:ascii="Times New Roman" w:hAnsi="Times New Roman"/>
          <w:b/>
          <w:bCs/>
          <w:noProof/>
          <w:sz w:val="24"/>
          <w:szCs w:val="24"/>
        </w:rPr>
        <w:fldChar w:fldCharType="end"/>
      </w:r>
    </w:p>
    <w:p w14:paraId="2FED9E25" w14:textId="75F591F1"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Adverse Childhood Experiences</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_Toc69837759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13</w:t>
      </w:r>
      <w:r w:rsidRPr="006802A2">
        <w:rPr>
          <w:rFonts w:ascii="Times New Roman" w:hAnsi="Times New Roman"/>
          <w:b/>
          <w:bCs/>
          <w:noProof/>
          <w:sz w:val="24"/>
          <w:szCs w:val="24"/>
        </w:rPr>
        <w:fldChar w:fldCharType="end"/>
      </w:r>
    </w:p>
    <w:p w14:paraId="49D8CDFA" w14:textId="12E5AEAB"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Problematic Eating and Eating Disorders</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_Toc69837760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13</w:t>
      </w:r>
      <w:r w:rsidRPr="006802A2">
        <w:rPr>
          <w:rFonts w:ascii="Times New Roman" w:hAnsi="Times New Roman"/>
          <w:b/>
          <w:bCs/>
          <w:noProof/>
          <w:sz w:val="24"/>
          <w:szCs w:val="24"/>
        </w:rPr>
        <w:fldChar w:fldCharType="end"/>
      </w:r>
    </w:p>
    <w:p w14:paraId="1D62D62D" w14:textId="6161064A"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Substance Abuse</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_Toc69837761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14</w:t>
      </w:r>
      <w:r w:rsidRPr="006802A2">
        <w:rPr>
          <w:rFonts w:ascii="Times New Roman" w:hAnsi="Times New Roman"/>
          <w:b/>
          <w:bCs/>
          <w:noProof/>
          <w:sz w:val="24"/>
          <w:szCs w:val="24"/>
        </w:rPr>
        <w:fldChar w:fldCharType="end"/>
      </w:r>
    </w:p>
    <w:p w14:paraId="73BF3477" w14:textId="164EC482" w:rsidR="006802A2" w:rsidRPr="006802A2" w:rsidRDefault="006802A2">
      <w:pPr>
        <w:pStyle w:val="TOC1"/>
        <w:rPr>
          <w:rFonts w:eastAsiaTheme="minorEastAsia"/>
          <w:noProof/>
        </w:rPr>
      </w:pPr>
      <w:r w:rsidRPr="006802A2">
        <w:rPr>
          <w:noProof/>
        </w:rPr>
        <w:t>Cognitive Behavioral Therapy (CBT)</w:t>
      </w:r>
      <w:r w:rsidRPr="006802A2">
        <w:rPr>
          <w:noProof/>
        </w:rPr>
        <w:tab/>
      </w:r>
      <w:r w:rsidRPr="006802A2">
        <w:rPr>
          <w:noProof/>
        </w:rPr>
        <w:fldChar w:fldCharType="begin"/>
      </w:r>
      <w:r w:rsidRPr="006802A2">
        <w:rPr>
          <w:noProof/>
        </w:rPr>
        <w:instrText xml:space="preserve"> PAGEREF _Toc69837762 \h </w:instrText>
      </w:r>
      <w:r w:rsidRPr="006802A2">
        <w:rPr>
          <w:noProof/>
        </w:rPr>
      </w:r>
      <w:r w:rsidRPr="006802A2">
        <w:rPr>
          <w:noProof/>
        </w:rPr>
        <w:fldChar w:fldCharType="separate"/>
      </w:r>
      <w:r w:rsidRPr="006802A2">
        <w:rPr>
          <w:noProof/>
        </w:rPr>
        <w:t>15</w:t>
      </w:r>
      <w:r w:rsidRPr="006802A2">
        <w:rPr>
          <w:noProof/>
        </w:rPr>
        <w:fldChar w:fldCharType="end"/>
      </w:r>
    </w:p>
    <w:p w14:paraId="094CBB4F" w14:textId="045843F6"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Behavioral Strategies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_Toc69837763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16</w:t>
      </w:r>
      <w:r w:rsidRPr="006802A2">
        <w:rPr>
          <w:rFonts w:ascii="Times New Roman" w:hAnsi="Times New Roman"/>
          <w:noProof/>
          <w:sz w:val="24"/>
          <w:szCs w:val="24"/>
        </w:rPr>
        <w:fldChar w:fldCharType="end"/>
      </w:r>
    </w:p>
    <w:p w14:paraId="5FBA85C3" w14:textId="3C79CB2B"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Cognitive Strategies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_Toc69837764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18</w:t>
      </w:r>
      <w:r w:rsidRPr="006802A2">
        <w:rPr>
          <w:rFonts w:ascii="Times New Roman" w:hAnsi="Times New Roman"/>
          <w:noProof/>
          <w:sz w:val="24"/>
          <w:szCs w:val="24"/>
        </w:rPr>
        <w:fldChar w:fldCharType="end"/>
      </w:r>
    </w:p>
    <w:p w14:paraId="11AA6F4C" w14:textId="6ABE40FB" w:rsidR="006802A2" w:rsidRPr="006802A2" w:rsidRDefault="006802A2">
      <w:pPr>
        <w:pStyle w:val="TOC1"/>
        <w:rPr>
          <w:rFonts w:eastAsiaTheme="minorEastAsia"/>
          <w:noProof/>
        </w:rPr>
      </w:pPr>
      <w:r w:rsidRPr="006802A2">
        <w:rPr>
          <w:noProof/>
        </w:rPr>
        <w:t>CBT and Patients with Bariatric Surgery</w:t>
      </w:r>
      <w:r w:rsidRPr="006802A2">
        <w:rPr>
          <w:noProof/>
        </w:rPr>
        <w:tab/>
      </w:r>
      <w:r w:rsidRPr="006802A2">
        <w:rPr>
          <w:noProof/>
        </w:rPr>
        <w:fldChar w:fldCharType="begin"/>
      </w:r>
      <w:r w:rsidRPr="006802A2">
        <w:rPr>
          <w:noProof/>
        </w:rPr>
        <w:instrText xml:space="preserve"> PAGEREF _Toc69837765 \h </w:instrText>
      </w:r>
      <w:r w:rsidRPr="006802A2">
        <w:rPr>
          <w:noProof/>
        </w:rPr>
      </w:r>
      <w:r w:rsidRPr="006802A2">
        <w:rPr>
          <w:noProof/>
        </w:rPr>
        <w:fldChar w:fldCharType="separate"/>
      </w:r>
      <w:r w:rsidRPr="006802A2">
        <w:rPr>
          <w:noProof/>
        </w:rPr>
        <w:t>19</w:t>
      </w:r>
      <w:r w:rsidRPr="006802A2">
        <w:rPr>
          <w:noProof/>
        </w:rPr>
        <w:fldChar w:fldCharType="end"/>
      </w:r>
    </w:p>
    <w:p w14:paraId="527C67D6" w14:textId="5691C6E6" w:rsidR="006802A2" w:rsidRPr="006802A2" w:rsidRDefault="006802A2">
      <w:pPr>
        <w:pStyle w:val="TOC1"/>
        <w:rPr>
          <w:rFonts w:eastAsiaTheme="minorEastAsia"/>
          <w:noProof/>
        </w:rPr>
      </w:pPr>
      <w:r w:rsidRPr="006802A2">
        <w:rPr>
          <w:noProof/>
        </w:rPr>
        <w:t>Chapter Three</w:t>
      </w:r>
      <w:r w:rsidRPr="006802A2">
        <w:rPr>
          <w:noProof/>
        </w:rPr>
        <w:tab/>
      </w:r>
      <w:r w:rsidRPr="006802A2">
        <w:rPr>
          <w:noProof/>
        </w:rPr>
        <w:fldChar w:fldCharType="begin"/>
      </w:r>
      <w:r w:rsidRPr="006802A2">
        <w:rPr>
          <w:noProof/>
        </w:rPr>
        <w:instrText xml:space="preserve"> PAGEREF _Toc69837766 \h </w:instrText>
      </w:r>
      <w:r w:rsidRPr="006802A2">
        <w:rPr>
          <w:noProof/>
        </w:rPr>
      </w:r>
      <w:r w:rsidRPr="006802A2">
        <w:rPr>
          <w:noProof/>
        </w:rPr>
        <w:fldChar w:fldCharType="separate"/>
      </w:r>
      <w:r w:rsidRPr="006802A2">
        <w:rPr>
          <w:noProof/>
        </w:rPr>
        <w:t>22</w:t>
      </w:r>
      <w:r w:rsidRPr="006802A2">
        <w:rPr>
          <w:noProof/>
        </w:rPr>
        <w:fldChar w:fldCharType="end"/>
      </w:r>
    </w:p>
    <w:p w14:paraId="09A8638C" w14:textId="234720A0"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Research Questions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_Toc69837767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22</w:t>
      </w:r>
      <w:r w:rsidRPr="006802A2">
        <w:rPr>
          <w:rFonts w:ascii="Times New Roman" w:hAnsi="Times New Roman"/>
          <w:noProof/>
          <w:sz w:val="24"/>
          <w:szCs w:val="24"/>
        </w:rPr>
        <w:fldChar w:fldCharType="end"/>
      </w:r>
    </w:p>
    <w:p w14:paraId="1BFFAD6E" w14:textId="475CAE02"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Participants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_Toc69837768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23</w:t>
      </w:r>
      <w:r w:rsidRPr="006802A2">
        <w:rPr>
          <w:rFonts w:ascii="Times New Roman" w:hAnsi="Times New Roman"/>
          <w:noProof/>
          <w:sz w:val="24"/>
          <w:szCs w:val="24"/>
        </w:rPr>
        <w:fldChar w:fldCharType="end"/>
      </w:r>
    </w:p>
    <w:p w14:paraId="3AAD17F3" w14:textId="3C59CA17"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Addy</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_Toc69837769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24</w:t>
      </w:r>
      <w:r w:rsidRPr="006802A2">
        <w:rPr>
          <w:rFonts w:ascii="Times New Roman" w:hAnsi="Times New Roman"/>
          <w:b/>
          <w:bCs/>
          <w:noProof/>
          <w:sz w:val="24"/>
          <w:szCs w:val="24"/>
        </w:rPr>
        <w:fldChar w:fldCharType="end"/>
      </w:r>
    </w:p>
    <w:p w14:paraId="1D7C8797" w14:textId="40BA3AF6"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Bishop</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_Toc69837770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25</w:t>
      </w:r>
      <w:r w:rsidRPr="006802A2">
        <w:rPr>
          <w:rFonts w:ascii="Times New Roman" w:hAnsi="Times New Roman"/>
          <w:b/>
          <w:bCs/>
          <w:noProof/>
          <w:sz w:val="24"/>
          <w:szCs w:val="24"/>
        </w:rPr>
        <w:fldChar w:fldCharType="end"/>
      </w:r>
    </w:p>
    <w:p w14:paraId="4D6A7C2E" w14:textId="5DDD8594"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Bubba</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_Toc69837771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26</w:t>
      </w:r>
      <w:r w:rsidRPr="006802A2">
        <w:rPr>
          <w:rFonts w:ascii="Times New Roman" w:hAnsi="Times New Roman"/>
          <w:b/>
          <w:bCs/>
          <w:noProof/>
          <w:sz w:val="24"/>
          <w:szCs w:val="24"/>
        </w:rPr>
        <w:fldChar w:fldCharType="end"/>
      </w:r>
    </w:p>
    <w:p w14:paraId="092ABFC4" w14:textId="658AF3E5"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Dave</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_Toc69837772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28</w:t>
      </w:r>
      <w:r w:rsidRPr="006802A2">
        <w:rPr>
          <w:rFonts w:ascii="Times New Roman" w:hAnsi="Times New Roman"/>
          <w:b/>
          <w:bCs/>
          <w:noProof/>
          <w:sz w:val="24"/>
          <w:szCs w:val="24"/>
        </w:rPr>
        <w:fldChar w:fldCharType="end"/>
      </w:r>
    </w:p>
    <w:p w14:paraId="480B6784" w14:textId="17744FB0"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Measures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_Toc69837773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29</w:t>
      </w:r>
      <w:r w:rsidRPr="006802A2">
        <w:rPr>
          <w:rFonts w:ascii="Times New Roman" w:hAnsi="Times New Roman"/>
          <w:noProof/>
          <w:sz w:val="24"/>
          <w:szCs w:val="24"/>
        </w:rPr>
        <w:fldChar w:fldCharType="end"/>
      </w:r>
    </w:p>
    <w:p w14:paraId="788F1E52" w14:textId="1A46BFA3"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Outcome Questionnaire (OQ-45.2)</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_Toc69837774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30</w:t>
      </w:r>
      <w:r w:rsidRPr="006802A2">
        <w:rPr>
          <w:rFonts w:ascii="Times New Roman" w:hAnsi="Times New Roman"/>
          <w:b/>
          <w:bCs/>
          <w:noProof/>
          <w:sz w:val="24"/>
          <w:szCs w:val="24"/>
        </w:rPr>
        <w:fldChar w:fldCharType="end"/>
      </w:r>
    </w:p>
    <w:p w14:paraId="258B3B28" w14:textId="63F828E2"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Yale Food Addiction Scale Version 2.0 (YFAS-2)</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_Toc69837775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32</w:t>
      </w:r>
      <w:r w:rsidRPr="006802A2">
        <w:rPr>
          <w:rFonts w:ascii="Times New Roman" w:hAnsi="Times New Roman"/>
          <w:b/>
          <w:bCs/>
          <w:noProof/>
          <w:sz w:val="24"/>
          <w:szCs w:val="24"/>
        </w:rPr>
        <w:fldChar w:fldCharType="end"/>
      </w:r>
    </w:p>
    <w:p w14:paraId="696941AC" w14:textId="681890FD"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Emotional Eating Scale (EES)</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_Toc69837776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33</w:t>
      </w:r>
      <w:r w:rsidRPr="006802A2">
        <w:rPr>
          <w:rFonts w:ascii="Times New Roman" w:hAnsi="Times New Roman"/>
          <w:b/>
          <w:bCs/>
          <w:noProof/>
          <w:sz w:val="24"/>
          <w:szCs w:val="24"/>
        </w:rPr>
        <w:fldChar w:fldCharType="end"/>
      </w:r>
    </w:p>
    <w:p w14:paraId="06096304" w14:textId="77BEF3D1"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Food Cravings Inventory (FCI)</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_Toc69837777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34</w:t>
      </w:r>
      <w:r w:rsidRPr="006802A2">
        <w:rPr>
          <w:rFonts w:ascii="Times New Roman" w:hAnsi="Times New Roman"/>
          <w:b/>
          <w:bCs/>
          <w:noProof/>
          <w:sz w:val="24"/>
          <w:szCs w:val="24"/>
        </w:rPr>
        <w:fldChar w:fldCharType="end"/>
      </w:r>
    </w:p>
    <w:p w14:paraId="312849C6" w14:textId="33B731BD"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Alcohol Use Identification Test/Drug Use Identification Test (AUDIT/DUDIT)</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_Toc69837778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34</w:t>
      </w:r>
      <w:r w:rsidRPr="006802A2">
        <w:rPr>
          <w:rFonts w:ascii="Times New Roman" w:hAnsi="Times New Roman"/>
          <w:b/>
          <w:bCs/>
          <w:noProof/>
          <w:sz w:val="24"/>
          <w:szCs w:val="24"/>
        </w:rPr>
        <w:fldChar w:fldCharType="end"/>
      </w:r>
    </w:p>
    <w:p w14:paraId="71A3090B" w14:textId="2716E59B"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Procedure</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_Toc69837779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35</w:t>
      </w:r>
      <w:r w:rsidRPr="006802A2">
        <w:rPr>
          <w:rFonts w:ascii="Times New Roman" w:hAnsi="Times New Roman"/>
          <w:noProof/>
          <w:sz w:val="24"/>
          <w:szCs w:val="24"/>
        </w:rPr>
        <w:fldChar w:fldCharType="end"/>
      </w:r>
    </w:p>
    <w:p w14:paraId="169EDC37" w14:textId="1F8650D4"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Recruitment and Screening</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_Toc69837780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36</w:t>
      </w:r>
      <w:r w:rsidRPr="006802A2">
        <w:rPr>
          <w:rFonts w:ascii="Times New Roman" w:hAnsi="Times New Roman"/>
          <w:b/>
          <w:bCs/>
          <w:noProof/>
          <w:sz w:val="24"/>
          <w:szCs w:val="24"/>
        </w:rPr>
        <w:fldChar w:fldCharType="end"/>
      </w:r>
    </w:p>
    <w:p w14:paraId="6772EF23" w14:textId="159E1077"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Data Collection</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_Toc69837781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37</w:t>
      </w:r>
      <w:r w:rsidRPr="006802A2">
        <w:rPr>
          <w:rFonts w:ascii="Times New Roman" w:hAnsi="Times New Roman"/>
          <w:b/>
          <w:bCs/>
          <w:noProof/>
          <w:sz w:val="24"/>
          <w:szCs w:val="24"/>
        </w:rPr>
        <w:fldChar w:fldCharType="end"/>
      </w:r>
    </w:p>
    <w:p w14:paraId="3F4D04A8" w14:textId="3A6503BD"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Time Frame Assessments</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_Toc69837782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38</w:t>
      </w:r>
      <w:r w:rsidRPr="006802A2">
        <w:rPr>
          <w:rFonts w:ascii="Times New Roman" w:hAnsi="Times New Roman"/>
          <w:b/>
          <w:bCs/>
          <w:noProof/>
          <w:sz w:val="24"/>
          <w:szCs w:val="24"/>
        </w:rPr>
        <w:fldChar w:fldCharType="end"/>
      </w:r>
    </w:p>
    <w:p w14:paraId="08B86CF0" w14:textId="2E1B8D85"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Time Frame Treatment</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_Toc69837783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38</w:t>
      </w:r>
      <w:r w:rsidRPr="006802A2">
        <w:rPr>
          <w:rFonts w:ascii="Times New Roman" w:hAnsi="Times New Roman"/>
          <w:b/>
          <w:bCs/>
          <w:noProof/>
          <w:sz w:val="24"/>
          <w:szCs w:val="24"/>
        </w:rPr>
        <w:fldChar w:fldCharType="end"/>
      </w:r>
    </w:p>
    <w:p w14:paraId="2637E6BD" w14:textId="3BD09DED"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Treatment</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_Toc69837784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39</w:t>
      </w:r>
      <w:r w:rsidRPr="006802A2">
        <w:rPr>
          <w:rFonts w:ascii="Times New Roman" w:hAnsi="Times New Roman"/>
          <w:noProof/>
          <w:sz w:val="24"/>
          <w:szCs w:val="24"/>
        </w:rPr>
        <w:fldChar w:fldCharType="end"/>
      </w:r>
    </w:p>
    <w:p w14:paraId="499BB94D" w14:textId="4C7AED8C"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Session One</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_Toc69837785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40</w:t>
      </w:r>
      <w:r w:rsidRPr="006802A2">
        <w:rPr>
          <w:rFonts w:ascii="Times New Roman" w:hAnsi="Times New Roman"/>
          <w:b/>
          <w:bCs/>
          <w:noProof/>
          <w:sz w:val="24"/>
          <w:szCs w:val="24"/>
        </w:rPr>
        <w:fldChar w:fldCharType="end"/>
      </w:r>
    </w:p>
    <w:p w14:paraId="7620943D" w14:textId="538B0F8C"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Session Two</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_Toc69837786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41</w:t>
      </w:r>
      <w:r w:rsidRPr="006802A2">
        <w:rPr>
          <w:rFonts w:ascii="Times New Roman" w:hAnsi="Times New Roman"/>
          <w:b/>
          <w:bCs/>
          <w:noProof/>
          <w:sz w:val="24"/>
          <w:szCs w:val="24"/>
        </w:rPr>
        <w:fldChar w:fldCharType="end"/>
      </w:r>
    </w:p>
    <w:p w14:paraId="5AE3DD1F" w14:textId="6200BD02"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Session Three</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_Toc69837787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41</w:t>
      </w:r>
      <w:r w:rsidRPr="006802A2">
        <w:rPr>
          <w:rFonts w:ascii="Times New Roman" w:hAnsi="Times New Roman"/>
          <w:b/>
          <w:bCs/>
          <w:noProof/>
          <w:sz w:val="24"/>
          <w:szCs w:val="24"/>
        </w:rPr>
        <w:fldChar w:fldCharType="end"/>
      </w:r>
    </w:p>
    <w:p w14:paraId="72A6DCEE" w14:textId="51E1A558"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lastRenderedPageBreak/>
        <w:t>Session Four</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_Toc69837788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41</w:t>
      </w:r>
      <w:r w:rsidRPr="006802A2">
        <w:rPr>
          <w:rFonts w:ascii="Times New Roman" w:hAnsi="Times New Roman"/>
          <w:b/>
          <w:bCs/>
          <w:noProof/>
          <w:sz w:val="24"/>
          <w:szCs w:val="24"/>
        </w:rPr>
        <w:fldChar w:fldCharType="end"/>
      </w:r>
    </w:p>
    <w:p w14:paraId="06767B2B" w14:textId="2B75547D"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Session Five</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_Toc69837789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42</w:t>
      </w:r>
      <w:r w:rsidRPr="006802A2">
        <w:rPr>
          <w:rFonts w:ascii="Times New Roman" w:hAnsi="Times New Roman"/>
          <w:b/>
          <w:bCs/>
          <w:noProof/>
          <w:sz w:val="24"/>
          <w:szCs w:val="24"/>
        </w:rPr>
        <w:fldChar w:fldCharType="end"/>
      </w:r>
    </w:p>
    <w:p w14:paraId="0A5FD8E5" w14:textId="62221B77" w:rsidR="006802A2" w:rsidRPr="006802A2" w:rsidRDefault="006802A2">
      <w:pPr>
        <w:pStyle w:val="TOC3"/>
        <w:rPr>
          <w:rFonts w:ascii="Times New Roman" w:eastAsiaTheme="minorEastAsia" w:hAnsi="Times New Roman"/>
          <w:b/>
          <w:bCs/>
          <w:noProof/>
          <w:sz w:val="24"/>
          <w:szCs w:val="24"/>
        </w:rPr>
      </w:pPr>
      <w:r w:rsidRPr="006802A2">
        <w:rPr>
          <w:rFonts w:ascii="Times New Roman" w:hAnsi="Times New Roman"/>
          <w:b/>
          <w:bCs/>
          <w:noProof/>
          <w:sz w:val="24"/>
          <w:szCs w:val="24"/>
        </w:rPr>
        <w:t>Session Six</w:t>
      </w:r>
      <w:r w:rsidRPr="006802A2">
        <w:rPr>
          <w:rFonts w:ascii="Times New Roman" w:hAnsi="Times New Roman"/>
          <w:b/>
          <w:bCs/>
          <w:noProof/>
          <w:sz w:val="24"/>
          <w:szCs w:val="24"/>
        </w:rPr>
        <w:tab/>
      </w:r>
      <w:r w:rsidRPr="006802A2">
        <w:rPr>
          <w:rFonts w:ascii="Times New Roman" w:hAnsi="Times New Roman"/>
          <w:b/>
          <w:bCs/>
          <w:noProof/>
          <w:sz w:val="24"/>
          <w:szCs w:val="24"/>
        </w:rPr>
        <w:fldChar w:fldCharType="begin"/>
      </w:r>
      <w:r w:rsidRPr="006802A2">
        <w:rPr>
          <w:rFonts w:ascii="Times New Roman" w:hAnsi="Times New Roman"/>
          <w:b/>
          <w:bCs/>
          <w:noProof/>
          <w:sz w:val="24"/>
          <w:szCs w:val="24"/>
        </w:rPr>
        <w:instrText xml:space="preserve"> PAGEREF _Toc69837790 \h </w:instrText>
      </w:r>
      <w:r w:rsidRPr="006802A2">
        <w:rPr>
          <w:rFonts w:ascii="Times New Roman" w:hAnsi="Times New Roman"/>
          <w:b/>
          <w:bCs/>
          <w:noProof/>
          <w:sz w:val="24"/>
          <w:szCs w:val="24"/>
        </w:rPr>
      </w:r>
      <w:r w:rsidRPr="006802A2">
        <w:rPr>
          <w:rFonts w:ascii="Times New Roman" w:hAnsi="Times New Roman"/>
          <w:b/>
          <w:bCs/>
          <w:noProof/>
          <w:sz w:val="24"/>
          <w:szCs w:val="24"/>
        </w:rPr>
        <w:fldChar w:fldCharType="separate"/>
      </w:r>
      <w:r w:rsidRPr="006802A2">
        <w:rPr>
          <w:rFonts w:ascii="Times New Roman" w:hAnsi="Times New Roman"/>
          <w:b/>
          <w:bCs/>
          <w:noProof/>
          <w:sz w:val="24"/>
          <w:szCs w:val="24"/>
        </w:rPr>
        <w:t>43</w:t>
      </w:r>
      <w:r w:rsidRPr="006802A2">
        <w:rPr>
          <w:rFonts w:ascii="Times New Roman" w:hAnsi="Times New Roman"/>
          <w:b/>
          <w:bCs/>
          <w:noProof/>
          <w:sz w:val="24"/>
          <w:szCs w:val="24"/>
        </w:rPr>
        <w:fldChar w:fldCharType="end"/>
      </w:r>
    </w:p>
    <w:p w14:paraId="1A108C7B" w14:textId="45CEE6B1"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Counselor Credentials and Qualifications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_Toc69837791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43</w:t>
      </w:r>
      <w:r w:rsidRPr="006802A2">
        <w:rPr>
          <w:rFonts w:ascii="Times New Roman" w:hAnsi="Times New Roman"/>
          <w:noProof/>
          <w:sz w:val="24"/>
          <w:szCs w:val="24"/>
        </w:rPr>
        <w:fldChar w:fldCharType="end"/>
      </w:r>
    </w:p>
    <w:p w14:paraId="07EA0282" w14:textId="566D0876"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Fidelity</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_Toc69837792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44</w:t>
      </w:r>
      <w:r w:rsidRPr="006802A2">
        <w:rPr>
          <w:rFonts w:ascii="Times New Roman" w:hAnsi="Times New Roman"/>
          <w:noProof/>
          <w:sz w:val="24"/>
          <w:szCs w:val="24"/>
        </w:rPr>
        <w:fldChar w:fldCharType="end"/>
      </w:r>
    </w:p>
    <w:p w14:paraId="376EF511" w14:textId="41B50B65"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Threats to External Validity</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_Toc69837793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44</w:t>
      </w:r>
      <w:r w:rsidRPr="006802A2">
        <w:rPr>
          <w:rFonts w:ascii="Times New Roman" w:hAnsi="Times New Roman"/>
          <w:noProof/>
          <w:sz w:val="24"/>
          <w:szCs w:val="24"/>
        </w:rPr>
        <w:fldChar w:fldCharType="end"/>
      </w:r>
    </w:p>
    <w:p w14:paraId="36BC5DB9" w14:textId="54F832A4"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Data Analysis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_Toc69837794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46</w:t>
      </w:r>
      <w:r w:rsidRPr="006802A2">
        <w:rPr>
          <w:rFonts w:ascii="Times New Roman" w:hAnsi="Times New Roman"/>
          <w:noProof/>
          <w:sz w:val="24"/>
          <w:szCs w:val="24"/>
        </w:rPr>
        <w:fldChar w:fldCharType="end"/>
      </w:r>
    </w:p>
    <w:p w14:paraId="73646629" w14:textId="78BF11C3" w:rsidR="006802A2" w:rsidRPr="006802A2" w:rsidRDefault="006802A2">
      <w:pPr>
        <w:pStyle w:val="TOC1"/>
        <w:rPr>
          <w:rFonts w:eastAsiaTheme="minorEastAsia"/>
          <w:noProof/>
        </w:rPr>
      </w:pPr>
      <w:r w:rsidRPr="006802A2">
        <w:rPr>
          <w:noProof/>
        </w:rPr>
        <w:t>Chapter 4</w:t>
      </w:r>
      <w:r w:rsidRPr="006802A2">
        <w:rPr>
          <w:noProof/>
        </w:rPr>
        <w:tab/>
      </w:r>
      <w:r w:rsidRPr="006802A2">
        <w:rPr>
          <w:noProof/>
        </w:rPr>
        <w:fldChar w:fldCharType="begin"/>
      </w:r>
      <w:r w:rsidRPr="006802A2">
        <w:rPr>
          <w:noProof/>
        </w:rPr>
        <w:instrText xml:space="preserve"> PAGEREF _Toc69837795 \h </w:instrText>
      </w:r>
      <w:r w:rsidRPr="006802A2">
        <w:rPr>
          <w:noProof/>
        </w:rPr>
      </w:r>
      <w:r w:rsidRPr="006802A2">
        <w:rPr>
          <w:noProof/>
        </w:rPr>
        <w:fldChar w:fldCharType="separate"/>
      </w:r>
      <w:r w:rsidRPr="006802A2">
        <w:rPr>
          <w:noProof/>
        </w:rPr>
        <w:t>48</w:t>
      </w:r>
      <w:r w:rsidRPr="006802A2">
        <w:rPr>
          <w:noProof/>
        </w:rPr>
        <w:fldChar w:fldCharType="end"/>
      </w:r>
    </w:p>
    <w:p w14:paraId="6DB01892" w14:textId="63E313D6" w:rsidR="006802A2" w:rsidRPr="006802A2" w:rsidRDefault="006802A2">
      <w:pPr>
        <w:pStyle w:val="TOC1"/>
        <w:rPr>
          <w:rFonts w:eastAsiaTheme="minorEastAsia"/>
          <w:noProof/>
        </w:rPr>
      </w:pPr>
      <w:r w:rsidRPr="006802A2">
        <w:rPr>
          <w:noProof/>
        </w:rPr>
        <w:t>Results</w:t>
      </w:r>
      <w:r w:rsidRPr="006802A2">
        <w:rPr>
          <w:noProof/>
        </w:rPr>
        <w:tab/>
      </w:r>
      <w:r w:rsidRPr="006802A2">
        <w:rPr>
          <w:noProof/>
        </w:rPr>
        <w:fldChar w:fldCharType="begin"/>
      </w:r>
      <w:r w:rsidRPr="006802A2">
        <w:rPr>
          <w:noProof/>
        </w:rPr>
        <w:instrText xml:space="preserve"> PAGEREF _Toc69837796 \h </w:instrText>
      </w:r>
      <w:r w:rsidRPr="006802A2">
        <w:rPr>
          <w:noProof/>
        </w:rPr>
      </w:r>
      <w:r w:rsidRPr="006802A2">
        <w:rPr>
          <w:noProof/>
        </w:rPr>
        <w:fldChar w:fldCharType="separate"/>
      </w:r>
      <w:r w:rsidRPr="006802A2">
        <w:rPr>
          <w:noProof/>
        </w:rPr>
        <w:t>48</w:t>
      </w:r>
      <w:r w:rsidRPr="006802A2">
        <w:rPr>
          <w:noProof/>
        </w:rPr>
        <w:fldChar w:fldCharType="end"/>
      </w:r>
    </w:p>
    <w:p w14:paraId="17AB859D" w14:textId="0085FE76"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Participant 1: Addy</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_Toc69837797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48</w:t>
      </w:r>
      <w:r w:rsidRPr="006802A2">
        <w:rPr>
          <w:rFonts w:ascii="Times New Roman" w:hAnsi="Times New Roman"/>
          <w:noProof/>
          <w:sz w:val="24"/>
          <w:szCs w:val="24"/>
        </w:rPr>
        <w:fldChar w:fldCharType="end"/>
      </w:r>
    </w:p>
    <w:p w14:paraId="2A319328" w14:textId="4FA02063"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Participant 2: Bishop</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_Toc69837798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55</w:t>
      </w:r>
      <w:r w:rsidRPr="006802A2">
        <w:rPr>
          <w:rFonts w:ascii="Times New Roman" w:hAnsi="Times New Roman"/>
          <w:noProof/>
          <w:sz w:val="24"/>
          <w:szCs w:val="24"/>
        </w:rPr>
        <w:fldChar w:fldCharType="end"/>
      </w:r>
    </w:p>
    <w:p w14:paraId="4AE72512" w14:textId="23208DDD"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Participant 3: Bubba</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_Toc69837799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61</w:t>
      </w:r>
      <w:r w:rsidRPr="006802A2">
        <w:rPr>
          <w:rFonts w:ascii="Times New Roman" w:hAnsi="Times New Roman"/>
          <w:noProof/>
          <w:sz w:val="24"/>
          <w:szCs w:val="24"/>
        </w:rPr>
        <w:fldChar w:fldCharType="end"/>
      </w:r>
    </w:p>
    <w:p w14:paraId="2085FE94" w14:textId="125F9520"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Participant 4: Dave</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_Toc69837800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67</w:t>
      </w:r>
      <w:r w:rsidRPr="006802A2">
        <w:rPr>
          <w:rFonts w:ascii="Times New Roman" w:hAnsi="Times New Roman"/>
          <w:noProof/>
          <w:sz w:val="24"/>
          <w:szCs w:val="24"/>
        </w:rPr>
        <w:fldChar w:fldCharType="end"/>
      </w:r>
    </w:p>
    <w:p w14:paraId="4F8441D7" w14:textId="5A414CF1" w:rsidR="006802A2" w:rsidRPr="006802A2" w:rsidRDefault="006802A2">
      <w:pPr>
        <w:pStyle w:val="TOC1"/>
        <w:rPr>
          <w:rFonts w:eastAsiaTheme="minorEastAsia"/>
          <w:noProof/>
        </w:rPr>
      </w:pPr>
      <w:r w:rsidRPr="006802A2">
        <w:rPr>
          <w:noProof/>
        </w:rPr>
        <w:t>Summary of Results</w:t>
      </w:r>
      <w:r w:rsidRPr="006802A2">
        <w:rPr>
          <w:noProof/>
        </w:rPr>
        <w:tab/>
      </w:r>
      <w:r w:rsidRPr="006802A2">
        <w:rPr>
          <w:noProof/>
        </w:rPr>
        <w:fldChar w:fldCharType="begin"/>
      </w:r>
      <w:r w:rsidRPr="006802A2">
        <w:rPr>
          <w:noProof/>
        </w:rPr>
        <w:instrText xml:space="preserve"> PAGEREF _Toc69837801 \h </w:instrText>
      </w:r>
      <w:r w:rsidRPr="006802A2">
        <w:rPr>
          <w:noProof/>
        </w:rPr>
      </w:r>
      <w:r w:rsidRPr="006802A2">
        <w:rPr>
          <w:noProof/>
        </w:rPr>
        <w:fldChar w:fldCharType="separate"/>
      </w:r>
      <w:r w:rsidRPr="006802A2">
        <w:rPr>
          <w:noProof/>
        </w:rPr>
        <w:t>73</w:t>
      </w:r>
      <w:r w:rsidRPr="006802A2">
        <w:rPr>
          <w:noProof/>
        </w:rPr>
        <w:fldChar w:fldCharType="end"/>
      </w:r>
    </w:p>
    <w:p w14:paraId="1FDEB949" w14:textId="6B05B512"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OQ45.2 Pre- and Post-Scores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_Toc69837802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73</w:t>
      </w:r>
      <w:r w:rsidRPr="006802A2">
        <w:rPr>
          <w:rFonts w:ascii="Times New Roman" w:hAnsi="Times New Roman"/>
          <w:noProof/>
          <w:sz w:val="24"/>
          <w:szCs w:val="24"/>
        </w:rPr>
        <w:fldChar w:fldCharType="end"/>
      </w:r>
    </w:p>
    <w:p w14:paraId="3E76F9BD" w14:textId="3C80233C"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Comparison of Combined Contextual Measures Pre- and Post-Treatment</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_Toc69837803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74</w:t>
      </w:r>
      <w:r w:rsidRPr="006802A2">
        <w:rPr>
          <w:rFonts w:ascii="Times New Roman" w:hAnsi="Times New Roman"/>
          <w:noProof/>
          <w:sz w:val="24"/>
          <w:szCs w:val="24"/>
        </w:rPr>
        <w:fldChar w:fldCharType="end"/>
      </w:r>
    </w:p>
    <w:p w14:paraId="7557A7CA" w14:textId="552F9E62" w:rsidR="006802A2" w:rsidRPr="006802A2" w:rsidRDefault="006802A2">
      <w:pPr>
        <w:pStyle w:val="TOC1"/>
        <w:rPr>
          <w:rFonts w:eastAsiaTheme="minorEastAsia"/>
          <w:noProof/>
        </w:rPr>
      </w:pPr>
      <w:r w:rsidRPr="006802A2">
        <w:rPr>
          <w:noProof/>
        </w:rPr>
        <w:t>Chapter 5</w:t>
      </w:r>
      <w:r w:rsidRPr="006802A2">
        <w:rPr>
          <w:noProof/>
        </w:rPr>
        <w:tab/>
      </w:r>
      <w:r w:rsidRPr="006802A2">
        <w:rPr>
          <w:noProof/>
        </w:rPr>
        <w:fldChar w:fldCharType="begin"/>
      </w:r>
      <w:r w:rsidRPr="006802A2">
        <w:rPr>
          <w:noProof/>
        </w:rPr>
        <w:instrText xml:space="preserve"> PAGEREF _Toc69837804 \h </w:instrText>
      </w:r>
      <w:r w:rsidRPr="006802A2">
        <w:rPr>
          <w:noProof/>
        </w:rPr>
      </w:r>
      <w:r w:rsidRPr="006802A2">
        <w:rPr>
          <w:noProof/>
        </w:rPr>
        <w:fldChar w:fldCharType="separate"/>
      </w:r>
      <w:r w:rsidRPr="006802A2">
        <w:rPr>
          <w:noProof/>
        </w:rPr>
        <w:t>77</w:t>
      </w:r>
      <w:r w:rsidRPr="006802A2">
        <w:rPr>
          <w:noProof/>
        </w:rPr>
        <w:fldChar w:fldCharType="end"/>
      </w:r>
    </w:p>
    <w:p w14:paraId="3ECCF24F" w14:textId="13855335"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Discussion</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_Toc69837805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77</w:t>
      </w:r>
      <w:r w:rsidRPr="006802A2">
        <w:rPr>
          <w:rFonts w:ascii="Times New Roman" w:hAnsi="Times New Roman"/>
          <w:noProof/>
          <w:sz w:val="24"/>
          <w:szCs w:val="24"/>
        </w:rPr>
        <w:fldChar w:fldCharType="end"/>
      </w:r>
    </w:p>
    <w:p w14:paraId="57789957" w14:textId="0D6EFCDC"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Limitations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_Toc69837806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81</w:t>
      </w:r>
      <w:r w:rsidRPr="006802A2">
        <w:rPr>
          <w:rFonts w:ascii="Times New Roman" w:hAnsi="Times New Roman"/>
          <w:noProof/>
          <w:sz w:val="24"/>
          <w:szCs w:val="24"/>
        </w:rPr>
        <w:fldChar w:fldCharType="end"/>
      </w:r>
    </w:p>
    <w:p w14:paraId="489F73E0" w14:textId="384BB3A5"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Counseling Implications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_Toc69837807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82</w:t>
      </w:r>
      <w:r w:rsidRPr="006802A2">
        <w:rPr>
          <w:rFonts w:ascii="Times New Roman" w:hAnsi="Times New Roman"/>
          <w:noProof/>
          <w:sz w:val="24"/>
          <w:szCs w:val="24"/>
        </w:rPr>
        <w:fldChar w:fldCharType="end"/>
      </w:r>
    </w:p>
    <w:p w14:paraId="282D26FA" w14:textId="0C8AD6BA"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Implications for Bariatric Surgeons</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_Toc69837808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83</w:t>
      </w:r>
      <w:r w:rsidRPr="006802A2">
        <w:rPr>
          <w:rFonts w:ascii="Times New Roman" w:hAnsi="Times New Roman"/>
          <w:noProof/>
          <w:sz w:val="24"/>
          <w:szCs w:val="24"/>
        </w:rPr>
        <w:fldChar w:fldCharType="end"/>
      </w:r>
    </w:p>
    <w:p w14:paraId="673D0D0D" w14:textId="1EC3CC67"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Future Research</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_Toc69837809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84</w:t>
      </w:r>
      <w:r w:rsidRPr="006802A2">
        <w:rPr>
          <w:rFonts w:ascii="Times New Roman" w:hAnsi="Times New Roman"/>
          <w:noProof/>
          <w:sz w:val="24"/>
          <w:szCs w:val="24"/>
        </w:rPr>
        <w:fldChar w:fldCharType="end"/>
      </w:r>
    </w:p>
    <w:p w14:paraId="2C2A8976" w14:textId="13C4181A" w:rsidR="006802A2" w:rsidRPr="006802A2" w:rsidRDefault="006802A2">
      <w:pPr>
        <w:pStyle w:val="TOC2"/>
        <w:tabs>
          <w:tab w:val="right" w:leader="dot" w:pos="9350"/>
        </w:tabs>
        <w:rPr>
          <w:rFonts w:ascii="Times New Roman" w:eastAsiaTheme="minorEastAsia" w:hAnsi="Times New Roman"/>
          <w:noProof/>
          <w:sz w:val="24"/>
          <w:szCs w:val="24"/>
        </w:rPr>
      </w:pPr>
      <w:r w:rsidRPr="006802A2">
        <w:rPr>
          <w:rFonts w:ascii="Times New Roman" w:hAnsi="Times New Roman"/>
          <w:noProof/>
          <w:sz w:val="24"/>
          <w:szCs w:val="24"/>
        </w:rPr>
        <w:t>Conclusion</w:t>
      </w:r>
      <w:r w:rsidRPr="006802A2">
        <w:rPr>
          <w:rFonts w:ascii="Times New Roman" w:hAnsi="Times New Roman"/>
          <w:noProof/>
          <w:sz w:val="24"/>
          <w:szCs w:val="24"/>
        </w:rPr>
        <w:tab/>
      </w:r>
      <w:r w:rsidRPr="006802A2">
        <w:rPr>
          <w:rFonts w:ascii="Times New Roman" w:hAnsi="Times New Roman"/>
          <w:noProof/>
          <w:sz w:val="24"/>
          <w:szCs w:val="24"/>
        </w:rPr>
        <w:fldChar w:fldCharType="begin"/>
      </w:r>
      <w:r w:rsidRPr="006802A2">
        <w:rPr>
          <w:rFonts w:ascii="Times New Roman" w:hAnsi="Times New Roman"/>
          <w:noProof/>
          <w:sz w:val="24"/>
          <w:szCs w:val="24"/>
        </w:rPr>
        <w:instrText xml:space="preserve"> PAGEREF _Toc69837810 \h </w:instrText>
      </w:r>
      <w:r w:rsidRPr="006802A2">
        <w:rPr>
          <w:rFonts w:ascii="Times New Roman" w:hAnsi="Times New Roman"/>
          <w:noProof/>
          <w:sz w:val="24"/>
          <w:szCs w:val="24"/>
        </w:rPr>
      </w:r>
      <w:r w:rsidRPr="006802A2">
        <w:rPr>
          <w:rFonts w:ascii="Times New Roman" w:hAnsi="Times New Roman"/>
          <w:noProof/>
          <w:sz w:val="24"/>
          <w:szCs w:val="24"/>
        </w:rPr>
        <w:fldChar w:fldCharType="separate"/>
      </w:r>
      <w:r w:rsidRPr="006802A2">
        <w:rPr>
          <w:rFonts w:ascii="Times New Roman" w:hAnsi="Times New Roman"/>
          <w:noProof/>
          <w:sz w:val="24"/>
          <w:szCs w:val="24"/>
        </w:rPr>
        <w:t>85</w:t>
      </w:r>
      <w:r w:rsidRPr="006802A2">
        <w:rPr>
          <w:rFonts w:ascii="Times New Roman" w:hAnsi="Times New Roman"/>
          <w:noProof/>
          <w:sz w:val="24"/>
          <w:szCs w:val="24"/>
        </w:rPr>
        <w:fldChar w:fldCharType="end"/>
      </w:r>
    </w:p>
    <w:p w14:paraId="76E83042" w14:textId="7BECAF3C" w:rsidR="006802A2" w:rsidRPr="006802A2" w:rsidRDefault="006802A2">
      <w:pPr>
        <w:pStyle w:val="TOC1"/>
        <w:rPr>
          <w:rFonts w:eastAsiaTheme="minorEastAsia"/>
          <w:noProof/>
        </w:rPr>
      </w:pPr>
      <w:r w:rsidRPr="006802A2">
        <w:rPr>
          <w:rFonts w:eastAsia="Times New Roman"/>
          <w:noProof/>
          <w:shd w:val="clear" w:color="auto" w:fill="FFFFFF"/>
        </w:rPr>
        <w:t>References</w:t>
      </w:r>
      <w:r w:rsidRPr="006802A2">
        <w:rPr>
          <w:noProof/>
        </w:rPr>
        <w:tab/>
      </w:r>
      <w:r w:rsidRPr="006802A2">
        <w:rPr>
          <w:noProof/>
        </w:rPr>
        <w:fldChar w:fldCharType="begin"/>
      </w:r>
      <w:r w:rsidRPr="006802A2">
        <w:rPr>
          <w:noProof/>
        </w:rPr>
        <w:instrText xml:space="preserve"> PAGEREF _Toc69837811 \h </w:instrText>
      </w:r>
      <w:r w:rsidRPr="006802A2">
        <w:rPr>
          <w:noProof/>
        </w:rPr>
      </w:r>
      <w:r w:rsidRPr="006802A2">
        <w:rPr>
          <w:noProof/>
        </w:rPr>
        <w:fldChar w:fldCharType="separate"/>
      </w:r>
      <w:r w:rsidRPr="006802A2">
        <w:rPr>
          <w:noProof/>
        </w:rPr>
        <w:t>86</w:t>
      </w:r>
      <w:r w:rsidRPr="006802A2">
        <w:rPr>
          <w:noProof/>
        </w:rPr>
        <w:fldChar w:fldCharType="end"/>
      </w:r>
    </w:p>
    <w:p w14:paraId="44903D40" w14:textId="7A075221" w:rsidR="006802A2" w:rsidRPr="006802A2" w:rsidRDefault="006802A2">
      <w:pPr>
        <w:pStyle w:val="TOC1"/>
        <w:rPr>
          <w:rFonts w:eastAsiaTheme="minorEastAsia"/>
          <w:noProof/>
        </w:rPr>
      </w:pPr>
      <w:r w:rsidRPr="006802A2">
        <w:rPr>
          <w:noProof/>
        </w:rPr>
        <w:t>Appendix A. Informed Consent</w:t>
      </w:r>
      <w:r w:rsidRPr="006802A2">
        <w:rPr>
          <w:noProof/>
        </w:rPr>
        <w:tab/>
      </w:r>
      <w:r w:rsidRPr="006802A2">
        <w:rPr>
          <w:noProof/>
        </w:rPr>
        <w:fldChar w:fldCharType="begin"/>
      </w:r>
      <w:r w:rsidRPr="006802A2">
        <w:rPr>
          <w:noProof/>
        </w:rPr>
        <w:instrText xml:space="preserve"> PAGEREF _Toc69837812 \h </w:instrText>
      </w:r>
      <w:r w:rsidRPr="006802A2">
        <w:rPr>
          <w:noProof/>
        </w:rPr>
      </w:r>
      <w:r w:rsidRPr="006802A2">
        <w:rPr>
          <w:noProof/>
        </w:rPr>
        <w:fldChar w:fldCharType="separate"/>
      </w:r>
      <w:r w:rsidRPr="006802A2">
        <w:rPr>
          <w:noProof/>
        </w:rPr>
        <w:t>97</w:t>
      </w:r>
      <w:r w:rsidRPr="006802A2">
        <w:rPr>
          <w:noProof/>
        </w:rPr>
        <w:fldChar w:fldCharType="end"/>
      </w:r>
    </w:p>
    <w:p w14:paraId="6C8AA207" w14:textId="53DA6C80" w:rsidR="006802A2" w:rsidRPr="006802A2" w:rsidRDefault="006802A2">
      <w:pPr>
        <w:pStyle w:val="TOC1"/>
        <w:rPr>
          <w:rFonts w:eastAsiaTheme="minorEastAsia"/>
          <w:noProof/>
        </w:rPr>
      </w:pPr>
      <w:r w:rsidRPr="006802A2">
        <w:rPr>
          <w:rFonts w:eastAsia="Times New Roman"/>
          <w:noProof/>
          <w:shd w:val="clear" w:color="auto" w:fill="FFFFFF"/>
        </w:rPr>
        <w:t>Appendix B. Flyer for Recruitment</w:t>
      </w:r>
      <w:r w:rsidRPr="006802A2">
        <w:rPr>
          <w:noProof/>
        </w:rPr>
        <w:tab/>
      </w:r>
      <w:r w:rsidRPr="006802A2">
        <w:rPr>
          <w:noProof/>
        </w:rPr>
        <w:fldChar w:fldCharType="begin"/>
      </w:r>
      <w:r w:rsidRPr="006802A2">
        <w:rPr>
          <w:noProof/>
        </w:rPr>
        <w:instrText xml:space="preserve"> PAGEREF _Toc69837813 \h </w:instrText>
      </w:r>
      <w:r w:rsidRPr="006802A2">
        <w:rPr>
          <w:noProof/>
        </w:rPr>
      </w:r>
      <w:r w:rsidRPr="006802A2">
        <w:rPr>
          <w:noProof/>
        </w:rPr>
        <w:fldChar w:fldCharType="separate"/>
      </w:r>
      <w:r w:rsidRPr="006802A2">
        <w:rPr>
          <w:noProof/>
        </w:rPr>
        <w:t>101</w:t>
      </w:r>
      <w:r w:rsidRPr="006802A2">
        <w:rPr>
          <w:noProof/>
        </w:rPr>
        <w:fldChar w:fldCharType="end"/>
      </w:r>
    </w:p>
    <w:p w14:paraId="1D76E852" w14:textId="46D7CBE0" w:rsidR="006802A2" w:rsidRPr="006802A2" w:rsidRDefault="006802A2">
      <w:pPr>
        <w:pStyle w:val="TOC1"/>
        <w:rPr>
          <w:rFonts w:eastAsiaTheme="minorEastAsia"/>
          <w:noProof/>
        </w:rPr>
      </w:pPr>
      <w:r w:rsidRPr="006802A2">
        <w:rPr>
          <w:rFonts w:eastAsia="Times New Roman"/>
          <w:noProof/>
          <w:shd w:val="clear" w:color="auto" w:fill="FFFFFF"/>
        </w:rPr>
        <w:t>Appendix C. Patient Release Form</w:t>
      </w:r>
      <w:r w:rsidRPr="006802A2">
        <w:rPr>
          <w:noProof/>
        </w:rPr>
        <w:tab/>
      </w:r>
      <w:r w:rsidRPr="006802A2">
        <w:rPr>
          <w:noProof/>
        </w:rPr>
        <w:fldChar w:fldCharType="begin"/>
      </w:r>
      <w:r w:rsidRPr="006802A2">
        <w:rPr>
          <w:noProof/>
        </w:rPr>
        <w:instrText xml:space="preserve"> PAGEREF _Toc69837814 \h </w:instrText>
      </w:r>
      <w:r w:rsidRPr="006802A2">
        <w:rPr>
          <w:noProof/>
        </w:rPr>
      </w:r>
      <w:r w:rsidRPr="006802A2">
        <w:rPr>
          <w:noProof/>
        </w:rPr>
        <w:fldChar w:fldCharType="separate"/>
      </w:r>
      <w:r w:rsidRPr="006802A2">
        <w:rPr>
          <w:noProof/>
        </w:rPr>
        <w:t>102</w:t>
      </w:r>
      <w:r w:rsidRPr="006802A2">
        <w:rPr>
          <w:noProof/>
        </w:rPr>
        <w:fldChar w:fldCharType="end"/>
      </w:r>
    </w:p>
    <w:p w14:paraId="75BB5C57" w14:textId="3599D08B" w:rsidR="006802A2" w:rsidRPr="006802A2" w:rsidRDefault="006802A2">
      <w:pPr>
        <w:pStyle w:val="TOC1"/>
        <w:rPr>
          <w:rFonts w:eastAsiaTheme="minorEastAsia"/>
          <w:noProof/>
        </w:rPr>
      </w:pPr>
      <w:r w:rsidRPr="006802A2">
        <w:rPr>
          <w:rFonts w:eastAsia="Times New Roman"/>
          <w:noProof/>
          <w:shd w:val="clear" w:color="auto" w:fill="FFFFFF"/>
        </w:rPr>
        <w:t>Appendix D. Script for Dietitian</w:t>
      </w:r>
      <w:r w:rsidRPr="006802A2">
        <w:rPr>
          <w:noProof/>
        </w:rPr>
        <w:tab/>
      </w:r>
      <w:r w:rsidRPr="006802A2">
        <w:rPr>
          <w:noProof/>
        </w:rPr>
        <w:fldChar w:fldCharType="begin"/>
      </w:r>
      <w:r w:rsidRPr="006802A2">
        <w:rPr>
          <w:noProof/>
        </w:rPr>
        <w:instrText xml:space="preserve"> PAGEREF _Toc69837815 \h </w:instrText>
      </w:r>
      <w:r w:rsidRPr="006802A2">
        <w:rPr>
          <w:noProof/>
        </w:rPr>
      </w:r>
      <w:r w:rsidRPr="006802A2">
        <w:rPr>
          <w:noProof/>
        </w:rPr>
        <w:fldChar w:fldCharType="separate"/>
      </w:r>
      <w:r w:rsidRPr="006802A2">
        <w:rPr>
          <w:noProof/>
        </w:rPr>
        <w:t>103</w:t>
      </w:r>
      <w:r w:rsidRPr="006802A2">
        <w:rPr>
          <w:noProof/>
        </w:rPr>
        <w:fldChar w:fldCharType="end"/>
      </w:r>
    </w:p>
    <w:p w14:paraId="2FD26B8B" w14:textId="2CA670C6" w:rsidR="006802A2" w:rsidRPr="006802A2" w:rsidRDefault="006802A2">
      <w:pPr>
        <w:pStyle w:val="TOC1"/>
        <w:rPr>
          <w:rFonts w:eastAsiaTheme="minorEastAsia"/>
          <w:noProof/>
        </w:rPr>
      </w:pPr>
      <w:r w:rsidRPr="006802A2">
        <w:rPr>
          <w:noProof/>
        </w:rPr>
        <w:t>Appendix E.</w:t>
      </w:r>
      <w:r w:rsidRPr="006802A2">
        <w:rPr>
          <w:noProof/>
        </w:rPr>
        <w:tab/>
      </w:r>
      <w:r w:rsidRPr="006802A2">
        <w:rPr>
          <w:noProof/>
        </w:rPr>
        <w:fldChar w:fldCharType="begin"/>
      </w:r>
      <w:r w:rsidRPr="006802A2">
        <w:rPr>
          <w:noProof/>
        </w:rPr>
        <w:instrText xml:space="preserve"> PAGEREF _Toc69837816 \h </w:instrText>
      </w:r>
      <w:r w:rsidRPr="006802A2">
        <w:rPr>
          <w:noProof/>
        </w:rPr>
      </w:r>
      <w:r w:rsidRPr="006802A2">
        <w:rPr>
          <w:noProof/>
        </w:rPr>
        <w:fldChar w:fldCharType="separate"/>
      </w:r>
      <w:r w:rsidRPr="006802A2">
        <w:rPr>
          <w:noProof/>
        </w:rPr>
        <w:t>104</w:t>
      </w:r>
      <w:r w:rsidRPr="006802A2">
        <w:rPr>
          <w:noProof/>
        </w:rPr>
        <w:fldChar w:fldCharType="end"/>
      </w:r>
    </w:p>
    <w:p w14:paraId="367489BD" w14:textId="01105E5E" w:rsidR="006802A2" w:rsidRPr="006802A2" w:rsidRDefault="006802A2">
      <w:pPr>
        <w:pStyle w:val="TOC1"/>
        <w:rPr>
          <w:rFonts w:eastAsiaTheme="minorEastAsia"/>
          <w:noProof/>
        </w:rPr>
      </w:pPr>
      <w:r w:rsidRPr="006802A2">
        <w:rPr>
          <w:noProof/>
        </w:rPr>
        <w:t>Appendix F.</w:t>
      </w:r>
      <w:r w:rsidRPr="006802A2">
        <w:rPr>
          <w:noProof/>
        </w:rPr>
        <w:tab/>
      </w:r>
      <w:r w:rsidRPr="006802A2">
        <w:rPr>
          <w:noProof/>
        </w:rPr>
        <w:fldChar w:fldCharType="begin"/>
      </w:r>
      <w:r w:rsidRPr="006802A2">
        <w:rPr>
          <w:noProof/>
        </w:rPr>
        <w:instrText xml:space="preserve"> PAGEREF _Toc69837817 \h </w:instrText>
      </w:r>
      <w:r w:rsidRPr="006802A2">
        <w:rPr>
          <w:noProof/>
        </w:rPr>
      </w:r>
      <w:r w:rsidRPr="006802A2">
        <w:rPr>
          <w:noProof/>
        </w:rPr>
        <w:fldChar w:fldCharType="separate"/>
      </w:r>
      <w:r w:rsidRPr="006802A2">
        <w:rPr>
          <w:noProof/>
        </w:rPr>
        <w:t>105</w:t>
      </w:r>
      <w:r w:rsidRPr="006802A2">
        <w:rPr>
          <w:noProof/>
        </w:rPr>
        <w:fldChar w:fldCharType="end"/>
      </w:r>
    </w:p>
    <w:p w14:paraId="2FD4F41F" w14:textId="104EAC24" w:rsidR="006802A2" w:rsidRPr="006802A2" w:rsidRDefault="006802A2">
      <w:pPr>
        <w:pStyle w:val="TOC1"/>
        <w:rPr>
          <w:rFonts w:eastAsiaTheme="minorEastAsia"/>
          <w:noProof/>
        </w:rPr>
      </w:pPr>
      <w:r w:rsidRPr="006802A2">
        <w:rPr>
          <w:noProof/>
        </w:rPr>
        <w:t>Appendix G. Fidelity Checklist</w:t>
      </w:r>
      <w:r w:rsidRPr="006802A2">
        <w:rPr>
          <w:noProof/>
        </w:rPr>
        <w:tab/>
      </w:r>
      <w:r w:rsidRPr="006802A2">
        <w:rPr>
          <w:noProof/>
        </w:rPr>
        <w:fldChar w:fldCharType="begin"/>
      </w:r>
      <w:r w:rsidRPr="006802A2">
        <w:rPr>
          <w:noProof/>
        </w:rPr>
        <w:instrText xml:space="preserve"> PAGEREF _Toc69837818 \h </w:instrText>
      </w:r>
      <w:r w:rsidRPr="006802A2">
        <w:rPr>
          <w:noProof/>
        </w:rPr>
      </w:r>
      <w:r w:rsidRPr="006802A2">
        <w:rPr>
          <w:noProof/>
        </w:rPr>
        <w:fldChar w:fldCharType="separate"/>
      </w:r>
      <w:r w:rsidRPr="006802A2">
        <w:rPr>
          <w:noProof/>
        </w:rPr>
        <w:t>106</w:t>
      </w:r>
      <w:r w:rsidRPr="006802A2">
        <w:rPr>
          <w:noProof/>
        </w:rPr>
        <w:fldChar w:fldCharType="end"/>
      </w:r>
    </w:p>
    <w:p w14:paraId="17A628A6" w14:textId="5244CC35" w:rsidR="006802A2" w:rsidRPr="006802A2" w:rsidRDefault="006802A2">
      <w:pPr>
        <w:pStyle w:val="TOC1"/>
        <w:rPr>
          <w:rFonts w:eastAsiaTheme="minorEastAsia"/>
          <w:noProof/>
        </w:rPr>
      </w:pPr>
      <w:r w:rsidRPr="006802A2">
        <w:rPr>
          <w:noProof/>
        </w:rPr>
        <w:t>Vita</w:t>
      </w:r>
      <w:r w:rsidRPr="006802A2">
        <w:rPr>
          <w:noProof/>
        </w:rPr>
        <w:tab/>
      </w:r>
      <w:r w:rsidRPr="006802A2">
        <w:rPr>
          <w:noProof/>
        </w:rPr>
        <w:fldChar w:fldCharType="begin"/>
      </w:r>
      <w:r w:rsidRPr="006802A2">
        <w:rPr>
          <w:noProof/>
        </w:rPr>
        <w:instrText xml:space="preserve"> PAGEREF _Toc69837819 \h </w:instrText>
      </w:r>
      <w:r w:rsidRPr="006802A2">
        <w:rPr>
          <w:noProof/>
        </w:rPr>
      </w:r>
      <w:r w:rsidRPr="006802A2">
        <w:rPr>
          <w:noProof/>
        </w:rPr>
        <w:fldChar w:fldCharType="separate"/>
      </w:r>
      <w:r w:rsidRPr="006802A2">
        <w:rPr>
          <w:noProof/>
        </w:rPr>
        <w:t>108</w:t>
      </w:r>
      <w:r w:rsidRPr="006802A2">
        <w:rPr>
          <w:noProof/>
        </w:rPr>
        <w:fldChar w:fldCharType="end"/>
      </w:r>
    </w:p>
    <w:p w14:paraId="753E4EF2" w14:textId="5C72248C" w:rsidR="00B719E4" w:rsidRPr="0063725A" w:rsidRDefault="00414052" w:rsidP="00B719E4">
      <w:pPr>
        <w:spacing w:line="480" w:lineRule="auto"/>
        <w:jc w:val="center"/>
        <w:rPr>
          <w:b/>
          <w:bCs/>
          <w:color w:val="000000" w:themeColor="text1"/>
        </w:rPr>
      </w:pPr>
      <w:r w:rsidRPr="006802A2">
        <w:rPr>
          <w:b/>
          <w:bCs/>
        </w:rPr>
        <w:fldChar w:fldCharType="end"/>
      </w:r>
    </w:p>
    <w:p w14:paraId="1F4C777C" w14:textId="77777777" w:rsidR="00C70C5F" w:rsidRPr="002C4C26" w:rsidRDefault="00C70C5F" w:rsidP="00C70C5F">
      <w:pPr>
        <w:spacing w:line="480" w:lineRule="auto"/>
        <w:rPr>
          <w:b/>
          <w:bCs/>
          <w:color w:val="000000" w:themeColor="text1"/>
        </w:rPr>
      </w:pPr>
    </w:p>
    <w:p w14:paraId="01DD6751" w14:textId="172C83BD" w:rsidR="00C62A25" w:rsidRDefault="00C62A25" w:rsidP="00C62A25"/>
    <w:p w14:paraId="21C6B245" w14:textId="48799B35" w:rsidR="00343AEB" w:rsidRDefault="00343AEB" w:rsidP="00C62A25"/>
    <w:p w14:paraId="7C4428B3" w14:textId="77777777" w:rsidR="005342C5" w:rsidRDefault="005342C5" w:rsidP="00C62A25"/>
    <w:p w14:paraId="784E789B" w14:textId="77777777" w:rsidR="00015EB2" w:rsidRDefault="00015EB2" w:rsidP="00015EB2">
      <w:pPr>
        <w:pStyle w:val="TableofFigures"/>
        <w:tabs>
          <w:tab w:val="right" w:leader="dot" w:pos="9350"/>
        </w:tabs>
        <w:rPr>
          <w:rFonts w:eastAsia="Times New Roman"/>
        </w:rPr>
      </w:pPr>
    </w:p>
    <w:p w14:paraId="4941A61F" w14:textId="776BA965" w:rsidR="003D7F01" w:rsidRPr="0063725A" w:rsidRDefault="00842B46" w:rsidP="00015EB2">
      <w:pPr>
        <w:pStyle w:val="TableofFigures"/>
        <w:tabs>
          <w:tab w:val="right" w:leader="dot" w:pos="9350"/>
        </w:tabs>
        <w:jc w:val="center"/>
        <w:rPr>
          <w:b/>
          <w:bCs/>
        </w:rPr>
      </w:pPr>
      <w:bookmarkStart w:id="0" w:name="_GoBack"/>
      <w:bookmarkEnd w:id="0"/>
      <w:r>
        <w:rPr>
          <w:b/>
          <w:bCs/>
        </w:rPr>
        <w:lastRenderedPageBreak/>
        <w:t>List</w:t>
      </w:r>
      <w:r w:rsidR="003D7F01" w:rsidRPr="0063725A">
        <w:rPr>
          <w:b/>
          <w:bCs/>
        </w:rPr>
        <w:t xml:space="preserve"> of Figures</w:t>
      </w:r>
    </w:p>
    <w:p w14:paraId="1D6D21EA" w14:textId="77777777" w:rsidR="00DF29CF" w:rsidRPr="0063725A" w:rsidRDefault="00DF29CF" w:rsidP="006F44EE">
      <w:pPr>
        <w:rPr>
          <w:b/>
          <w:bCs/>
        </w:rPr>
      </w:pPr>
    </w:p>
    <w:p w14:paraId="64C075FE" w14:textId="61243EE2" w:rsidR="0063725A" w:rsidRPr="0063725A" w:rsidRDefault="00A421AB">
      <w:pPr>
        <w:pStyle w:val="TableofFigures"/>
        <w:tabs>
          <w:tab w:val="right" w:leader="dot" w:pos="9350"/>
        </w:tabs>
        <w:rPr>
          <w:rFonts w:asciiTheme="minorHAnsi" w:eastAsiaTheme="minorEastAsia" w:hAnsiTheme="minorHAnsi" w:cstheme="minorBidi"/>
          <w:b/>
          <w:bCs/>
          <w:noProof/>
        </w:rPr>
      </w:pPr>
      <w:r w:rsidRPr="0063725A">
        <w:rPr>
          <w:b/>
          <w:bCs/>
        </w:rPr>
        <w:fldChar w:fldCharType="begin"/>
      </w:r>
      <w:r w:rsidRPr="0063725A">
        <w:rPr>
          <w:b/>
          <w:bCs/>
        </w:rPr>
        <w:instrText xml:space="preserve"> TOC \h \z \t "Balloon Text" \c </w:instrText>
      </w:r>
      <w:r w:rsidRPr="0063725A">
        <w:rPr>
          <w:b/>
          <w:bCs/>
        </w:rPr>
        <w:fldChar w:fldCharType="separate"/>
      </w:r>
      <w:hyperlink w:anchor="_Toc69651759" w:history="1">
        <w:r w:rsidR="0063725A" w:rsidRPr="0063725A">
          <w:rPr>
            <w:rStyle w:val="Hyperlink"/>
            <w:b/>
            <w:bCs/>
            <w:noProof/>
          </w:rPr>
          <w:t>Figure 1</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_Toc69651759 \h </w:instrText>
        </w:r>
        <w:r w:rsidR="0063725A" w:rsidRPr="0063725A">
          <w:rPr>
            <w:b/>
            <w:bCs/>
            <w:noProof/>
            <w:webHidden/>
          </w:rPr>
        </w:r>
        <w:r w:rsidR="0063725A" w:rsidRPr="0063725A">
          <w:rPr>
            <w:b/>
            <w:bCs/>
            <w:noProof/>
            <w:webHidden/>
          </w:rPr>
          <w:fldChar w:fldCharType="separate"/>
        </w:r>
        <w:r w:rsidR="006802A2">
          <w:rPr>
            <w:b/>
            <w:bCs/>
            <w:noProof/>
            <w:webHidden/>
          </w:rPr>
          <w:t>105</w:t>
        </w:r>
        <w:r w:rsidR="0063725A" w:rsidRPr="0063725A">
          <w:rPr>
            <w:b/>
            <w:bCs/>
            <w:noProof/>
            <w:webHidden/>
          </w:rPr>
          <w:fldChar w:fldCharType="end"/>
        </w:r>
      </w:hyperlink>
    </w:p>
    <w:p w14:paraId="467B90A7" w14:textId="746337EC"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60" w:history="1">
        <w:r w:rsidR="0063725A" w:rsidRPr="0063725A">
          <w:rPr>
            <w:rStyle w:val="Hyperlink"/>
            <w:b/>
            <w:bCs/>
            <w:noProof/>
          </w:rPr>
          <w:t>Figure 2</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_Toc69651760 \h </w:instrText>
        </w:r>
        <w:r w:rsidR="0063725A" w:rsidRPr="0063725A">
          <w:rPr>
            <w:b/>
            <w:bCs/>
            <w:noProof/>
            <w:webHidden/>
          </w:rPr>
        </w:r>
        <w:r w:rsidR="0063725A" w:rsidRPr="0063725A">
          <w:rPr>
            <w:b/>
            <w:bCs/>
            <w:noProof/>
            <w:webHidden/>
          </w:rPr>
          <w:fldChar w:fldCharType="separate"/>
        </w:r>
        <w:r w:rsidR="006802A2">
          <w:rPr>
            <w:b/>
            <w:bCs/>
            <w:noProof/>
            <w:webHidden/>
          </w:rPr>
          <w:t>51</w:t>
        </w:r>
        <w:r w:rsidR="0063725A" w:rsidRPr="0063725A">
          <w:rPr>
            <w:b/>
            <w:bCs/>
            <w:noProof/>
            <w:webHidden/>
          </w:rPr>
          <w:fldChar w:fldCharType="end"/>
        </w:r>
      </w:hyperlink>
    </w:p>
    <w:p w14:paraId="0D69286B" w14:textId="73CADF51"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61" w:history="1">
        <w:r w:rsidR="0063725A" w:rsidRPr="0063725A">
          <w:rPr>
            <w:rStyle w:val="Hyperlink"/>
            <w:b/>
            <w:bCs/>
            <w:noProof/>
          </w:rPr>
          <w:t>Figure 3</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_Toc69651761 \h </w:instrText>
        </w:r>
        <w:r w:rsidR="0063725A" w:rsidRPr="0063725A">
          <w:rPr>
            <w:b/>
            <w:bCs/>
            <w:noProof/>
            <w:webHidden/>
          </w:rPr>
        </w:r>
        <w:r w:rsidR="0063725A" w:rsidRPr="0063725A">
          <w:rPr>
            <w:b/>
            <w:bCs/>
            <w:noProof/>
            <w:webHidden/>
          </w:rPr>
          <w:fldChar w:fldCharType="separate"/>
        </w:r>
        <w:r w:rsidR="006802A2">
          <w:rPr>
            <w:b/>
            <w:bCs/>
            <w:noProof/>
            <w:webHidden/>
          </w:rPr>
          <w:t>52</w:t>
        </w:r>
        <w:r w:rsidR="0063725A" w:rsidRPr="0063725A">
          <w:rPr>
            <w:b/>
            <w:bCs/>
            <w:noProof/>
            <w:webHidden/>
          </w:rPr>
          <w:fldChar w:fldCharType="end"/>
        </w:r>
      </w:hyperlink>
    </w:p>
    <w:p w14:paraId="16404ADE" w14:textId="23889730"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62" w:history="1">
        <w:r w:rsidR="0063725A" w:rsidRPr="0063725A">
          <w:rPr>
            <w:rStyle w:val="Hyperlink"/>
            <w:b/>
            <w:bCs/>
            <w:noProof/>
          </w:rPr>
          <w:t>Figure 4</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_Toc69651762 \h </w:instrText>
        </w:r>
        <w:r w:rsidR="0063725A" w:rsidRPr="0063725A">
          <w:rPr>
            <w:b/>
            <w:bCs/>
            <w:noProof/>
            <w:webHidden/>
          </w:rPr>
        </w:r>
        <w:r w:rsidR="0063725A" w:rsidRPr="0063725A">
          <w:rPr>
            <w:b/>
            <w:bCs/>
            <w:noProof/>
            <w:webHidden/>
          </w:rPr>
          <w:fldChar w:fldCharType="separate"/>
        </w:r>
        <w:r w:rsidR="006802A2">
          <w:rPr>
            <w:b/>
            <w:bCs/>
            <w:noProof/>
            <w:webHidden/>
          </w:rPr>
          <w:t>53</w:t>
        </w:r>
        <w:r w:rsidR="0063725A" w:rsidRPr="0063725A">
          <w:rPr>
            <w:b/>
            <w:bCs/>
            <w:noProof/>
            <w:webHidden/>
          </w:rPr>
          <w:fldChar w:fldCharType="end"/>
        </w:r>
      </w:hyperlink>
    </w:p>
    <w:p w14:paraId="3B84F0C1" w14:textId="057AC5BB"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63" w:history="1">
        <w:r w:rsidR="0063725A" w:rsidRPr="0063725A">
          <w:rPr>
            <w:rStyle w:val="Hyperlink"/>
            <w:b/>
            <w:bCs/>
            <w:noProof/>
          </w:rPr>
          <w:t>Figure 5</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_Toc69651763 \h </w:instrText>
        </w:r>
        <w:r w:rsidR="0063725A" w:rsidRPr="0063725A">
          <w:rPr>
            <w:b/>
            <w:bCs/>
            <w:noProof/>
            <w:webHidden/>
          </w:rPr>
        </w:r>
        <w:r w:rsidR="0063725A" w:rsidRPr="0063725A">
          <w:rPr>
            <w:b/>
            <w:bCs/>
            <w:noProof/>
            <w:webHidden/>
          </w:rPr>
          <w:fldChar w:fldCharType="separate"/>
        </w:r>
        <w:r w:rsidR="006802A2">
          <w:rPr>
            <w:b/>
            <w:bCs/>
            <w:noProof/>
            <w:webHidden/>
          </w:rPr>
          <w:t>54</w:t>
        </w:r>
        <w:r w:rsidR="0063725A" w:rsidRPr="0063725A">
          <w:rPr>
            <w:b/>
            <w:bCs/>
            <w:noProof/>
            <w:webHidden/>
          </w:rPr>
          <w:fldChar w:fldCharType="end"/>
        </w:r>
      </w:hyperlink>
    </w:p>
    <w:p w14:paraId="7614E83D" w14:textId="4EB849E7"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64" w:history="1">
        <w:r w:rsidR="0063725A" w:rsidRPr="0063725A">
          <w:rPr>
            <w:rStyle w:val="Hyperlink"/>
            <w:b/>
            <w:bCs/>
            <w:noProof/>
          </w:rPr>
          <w:t>Figure 6</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_Toc69651764 \h </w:instrText>
        </w:r>
        <w:r w:rsidR="0063725A" w:rsidRPr="0063725A">
          <w:rPr>
            <w:b/>
            <w:bCs/>
            <w:noProof/>
            <w:webHidden/>
          </w:rPr>
        </w:r>
        <w:r w:rsidR="0063725A" w:rsidRPr="0063725A">
          <w:rPr>
            <w:b/>
            <w:bCs/>
            <w:noProof/>
            <w:webHidden/>
          </w:rPr>
          <w:fldChar w:fldCharType="separate"/>
        </w:r>
        <w:r w:rsidR="006802A2">
          <w:rPr>
            <w:b/>
            <w:bCs/>
            <w:noProof/>
            <w:webHidden/>
          </w:rPr>
          <w:t>54</w:t>
        </w:r>
        <w:r w:rsidR="0063725A" w:rsidRPr="0063725A">
          <w:rPr>
            <w:b/>
            <w:bCs/>
            <w:noProof/>
            <w:webHidden/>
          </w:rPr>
          <w:fldChar w:fldCharType="end"/>
        </w:r>
      </w:hyperlink>
    </w:p>
    <w:p w14:paraId="1B1E5AFB" w14:textId="11145BD1"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65" w:history="1">
        <w:r w:rsidR="0063725A" w:rsidRPr="0063725A">
          <w:rPr>
            <w:rStyle w:val="Hyperlink"/>
            <w:rFonts w:eastAsia="Times New Roman"/>
            <w:b/>
            <w:bCs/>
            <w:noProof/>
          </w:rPr>
          <w:t>Figure 7</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_Toc69651765 \h </w:instrText>
        </w:r>
        <w:r w:rsidR="0063725A" w:rsidRPr="0063725A">
          <w:rPr>
            <w:b/>
            <w:bCs/>
            <w:noProof/>
            <w:webHidden/>
          </w:rPr>
        </w:r>
        <w:r w:rsidR="0063725A" w:rsidRPr="0063725A">
          <w:rPr>
            <w:b/>
            <w:bCs/>
            <w:noProof/>
            <w:webHidden/>
          </w:rPr>
          <w:fldChar w:fldCharType="separate"/>
        </w:r>
        <w:r w:rsidR="006802A2">
          <w:rPr>
            <w:b/>
            <w:bCs/>
            <w:noProof/>
            <w:webHidden/>
          </w:rPr>
          <w:t>58</w:t>
        </w:r>
        <w:r w:rsidR="0063725A" w:rsidRPr="0063725A">
          <w:rPr>
            <w:b/>
            <w:bCs/>
            <w:noProof/>
            <w:webHidden/>
          </w:rPr>
          <w:fldChar w:fldCharType="end"/>
        </w:r>
      </w:hyperlink>
    </w:p>
    <w:p w14:paraId="76951B88" w14:textId="67B3B2D3"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66" w:history="1">
        <w:r w:rsidR="0063725A" w:rsidRPr="0063725A">
          <w:rPr>
            <w:rStyle w:val="Hyperlink"/>
            <w:rFonts w:eastAsia="Times New Roman"/>
            <w:b/>
            <w:bCs/>
            <w:noProof/>
          </w:rPr>
          <w:t>Figure 8</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_Toc69651766 \h </w:instrText>
        </w:r>
        <w:r w:rsidR="0063725A" w:rsidRPr="0063725A">
          <w:rPr>
            <w:b/>
            <w:bCs/>
            <w:noProof/>
            <w:webHidden/>
          </w:rPr>
        </w:r>
        <w:r w:rsidR="0063725A" w:rsidRPr="0063725A">
          <w:rPr>
            <w:b/>
            <w:bCs/>
            <w:noProof/>
            <w:webHidden/>
          </w:rPr>
          <w:fldChar w:fldCharType="separate"/>
        </w:r>
        <w:r w:rsidR="006802A2">
          <w:rPr>
            <w:b/>
            <w:bCs/>
            <w:noProof/>
            <w:webHidden/>
          </w:rPr>
          <w:t>58</w:t>
        </w:r>
        <w:r w:rsidR="0063725A" w:rsidRPr="0063725A">
          <w:rPr>
            <w:b/>
            <w:bCs/>
            <w:noProof/>
            <w:webHidden/>
          </w:rPr>
          <w:fldChar w:fldCharType="end"/>
        </w:r>
      </w:hyperlink>
    </w:p>
    <w:p w14:paraId="514E3421" w14:textId="7B8DF929"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67" w:history="1">
        <w:r w:rsidR="0063725A" w:rsidRPr="0063725A">
          <w:rPr>
            <w:rStyle w:val="Hyperlink"/>
            <w:b/>
            <w:bCs/>
            <w:noProof/>
          </w:rPr>
          <w:t>Figure 9</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_Toc69651767 \h </w:instrText>
        </w:r>
        <w:r w:rsidR="0063725A" w:rsidRPr="0063725A">
          <w:rPr>
            <w:b/>
            <w:bCs/>
            <w:noProof/>
            <w:webHidden/>
          </w:rPr>
        </w:r>
        <w:r w:rsidR="0063725A" w:rsidRPr="0063725A">
          <w:rPr>
            <w:b/>
            <w:bCs/>
            <w:noProof/>
            <w:webHidden/>
          </w:rPr>
          <w:fldChar w:fldCharType="separate"/>
        </w:r>
        <w:r w:rsidR="006802A2">
          <w:rPr>
            <w:b/>
            <w:bCs/>
            <w:noProof/>
            <w:webHidden/>
          </w:rPr>
          <w:t>59</w:t>
        </w:r>
        <w:r w:rsidR="0063725A" w:rsidRPr="0063725A">
          <w:rPr>
            <w:b/>
            <w:bCs/>
            <w:noProof/>
            <w:webHidden/>
          </w:rPr>
          <w:fldChar w:fldCharType="end"/>
        </w:r>
      </w:hyperlink>
    </w:p>
    <w:p w14:paraId="4032BC6A" w14:textId="66E7A2ED"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68" w:history="1">
        <w:r w:rsidR="0063725A" w:rsidRPr="0063725A">
          <w:rPr>
            <w:rStyle w:val="Hyperlink"/>
            <w:b/>
            <w:bCs/>
            <w:noProof/>
          </w:rPr>
          <w:t>Figure 10</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_Toc69651768 \h </w:instrText>
        </w:r>
        <w:r w:rsidR="0063725A" w:rsidRPr="0063725A">
          <w:rPr>
            <w:b/>
            <w:bCs/>
            <w:noProof/>
            <w:webHidden/>
          </w:rPr>
        </w:r>
        <w:r w:rsidR="0063725A" w:rsidRPr="0063725A">
          <w:rPr>
            <w:b/>
            <w:bCs/>
            <w:noProof/>
            <w:webHidden/>
          </w:rPr>
          <w:fldChar w:fldCharType="separate"/>
        </w:r>
        <w:r w:rsidR="006802A2">
          <w:rPr>
            <w:b/>
            <w:bCs/>
            <w:noProof/>
            <w:webHidden/>
          </w:rPr>
          <w:t>59</w:t>
        </w:r>
        <w:r w:rsidR="0063725A" w:rsidRPr="0063725A">
          <w:rPr>
            <w:b/>
            <w:bCs/>
            <w:noProof/>
            <w:webHidden/>
          </w:rPr>
          <w:fldChar w:fldCharType="end"/>
        </w:r>
      </w:hyperlink>
    </w:p>
    <w:p w14:paraId="757313F5" w14:textId="1775F519"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69" w:history="1">
        <w:r w:rsidR="0063725A" w:rsidRPr="0063725A">
          <w:rPr>
            <w:rStyle w:val="Hyperlink"/>
            <w:b/>
            <w:bCs/>
            <w:noProof/>
          </w:rPr>
          <w:t>Figure 11</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_Toc69651769 \h </w:instrText>
        </w:r>
        <w:r w:rsidR="0063725A" w:rsidRPr="0063725A">
          <w:rPr>
            <w:b/>
            <w:bCs/>
            <w:noProof/>
            <w:webHidden/>
          </w:rPr>
        </w:r>
        <w:r w:rsidR="0063725A" w:rsidRPr="0063725A">
          <w:rPr>
            <w:b/>
            <w:bCs/>
            <w:noProof/>
            <w:webHidden/>
          </w:rPr>
          <w:fldChar w:fldCharType="separate"/>
        </w:r>
        <w:r w:rsidR="006802A2">
          <w:rPr>
            <w:b/>
            <w:bCs/>
            <w:noProof/>
            <w:webHidden/>
          </w:rPr>
          <w:t>60</w:t>
        </w:r>
        <w:r w:rsidR="0063725A" w:rsidRPr="0063725A">
          <w:rPr>
            <w:b/>
            <w:bCs/>
            <w:noProof/>
            <w:webHidden/>
          </w:rPr>
          <w:fldChar w:fldCharType="end"/>
        </w:r>
      </w:hyperlink>
    </w:p>
    <w:p w14:paraId="5AD19BF5" w14:textId="6BDB3E04"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70" w:history="1">
        <w:r w:rsidR="0063725A" w:rsidRPr="0063725A">
          <w:rPr>
            <w:rStyle w:val="Hyperlink"/>
            <w:b/>
            <w:bCs/>
            <w:noProof/>
          </w:rPr>
          <w:t>Figure 12</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_Toc69651770 \h </w:instrText>
        </w:r>
        <w:r w:rsidR="0063725A" w:rsidRPr="0063725A">
          <w:rPr>
            <w:b/>
            <w:bCs/>
            <w:noProof/>
            <w:webHidden/>
          </w:rPr>
        </w:r>
        <w:r w:rsidR="0063725A" w:rsidRPr="0063725A">
          <w:rPr>
            <w:b/>
            <w:bCs/>
            <w:noProof/>
            <w:webHidden/>
          </w:rPr>
          <w:fldChar w:fldCharType="separate"/>
        </w:r>
        <w:r w:rsidR="006802A2">
          <w:rPr>
            <w:b/>
            <w:bCs/>
            <w:noProof/>
            <w:webHidden/>
          </w:rPr>
          <w:t>64</w:t>
        </w:r>
        <w:r w:rsidR="0063725A" w:rsidRPr="0063725A">
          <w:rPr>
            <w:b/>
            <w:bCs/>
            <w:noProof/>
            <w:webHidden/>
          </w:rPr>
          <w:fldChar w:fldCharType="end"/>
        </w:r>
      </w:hyperlink>
    </w:p>
    <w:p w14:paraId="3658ECE2" w14:textId="146890E4"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71" w:history="1">
        <w:r w:rsidR="0063725A" w:rsidRPr="0063725A">
          <w:rPr>
            <w:rStyle w:val="Hyperlink"/>
            <w:b/>
            <w:bCs/>
            <w:noProof/>
          </w:rPr>
          <w:t>Figure 13</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_Toc69651771 \h </w:instrText>
        </w:r>
        <w:r w:rsidR="0063725A" w:rsidRPr="0063725A">
          <w:rPr>
            <w:b/>
            <w:bCs/>
            <w:noProof/>
            <w:webHidden/>
          </w:rPr>
        </w:r>
        <w:r w:rsidR="0063725A" w:rsidRPr="0063725A">
          <w:rPr>
            <w:b/>
            <w:bCs/>
            <w:noProof/>
            <w:webHidden/>
          </w:rPr>
          <w:fldChar w:fldCharType="separate"/>
        </w:r>
        <w:r w:rsidR="006802A2">
          <w:rPr>
            <w:b/>
            <w:bCs/>
            <w:noProof/>
            <w:webHidden/>
          </w:rPr>
          <w:t>65</w:t>
        </w:r>
        <w:r w:rsidR="0063725A" w:rsidRPr="0063725A">
          <w:rPr>
            <w:b/>
            <w:bCs/>
            <w:noProof/>
            <w:webHidden/>
          </w:rPr>
          <w:fldChar w:fldCharType="end"/>
        </w:r>
      </w:hyperlink>
    </w:p>
    <w:p w14:paraId="0C845CA4" w14:textId="6BF50758"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72" w:history="1">
        <w:r w:rsidR="0063725A" w:rsidRPr="0063725A">
          <w:rPr>
            <w:rStyle w:val="Hyperlink"/>
            <w:b/>
            <w:bCs/>
            <w:noProof/>
          </w:rPr>
          <w:t>Figure 14</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_Toc69651772 \h </w:instrText>
        </w:r>
        <w:r w:rsidR="0063725A" w:rsidRPr="0063725A">
          <w:rPr>
            <w:b/>
            <w:bCs/>
            <w:noProof/>
            <w:webHidden/>
          </w:rPr>
        </w:r>
        <w:r w:rsidR="0063725A" w:rsidRPr="0063725A">
          <w:rPr>
            <w:b/>
            <w:bCs/>
            <w:noProof/>
            <w:webHidden/>
          </w:rPr>
          <w:fldChar w:fldCharType="separate"/>
        </w:r>
        <w:r w:rsidR="006802A2">
          <w:rPr>
            <w:b/>
            <w:bCs/>
            <w:noProof/>
            <w:webHidden/>
          </w:rPr>
          <w:t>65</w:t>
        </w:r>
        <w:r w:rsidR="0063725A" w:rsidRPr="0063725A">
          <w:rPr>
            <w:b/>
            <w:bCs/>
            <w:noProof/>
            <w:webHidden/>
          </w:rPr>
          <w:fldChar w:fldCharType="end"/>
        </w:r>
      </w:hyperlink>
    </w:p>
    <w:p w14:paraId="4CE2BE71" w14:textId="0C47F735"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73" w:history="1">
        <w:r w:rsidR="0063725A" w:rsidRPr="0063725A">
          <w:rPr>
            <w:rStyle w:val="Hyperlink"/>
            <w:b/>
            <w:bCs/>
            <w:noProof/>
          </w:rPr>
          <w:t>Figure 15</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_Toc69651773 \h </w:instrText>
        </w:r>
        <w:r w:rsidR="0063725A" w:rsidRPr="0063725A">
          <w:rPr>
            <w:b/>
            <w:bCs/>
            <w:noProof/>
            <w:webHidden/>
          </w:rPr>
        </w:r>
        <w:r w:rsidR="0063725A" w:rsidRPr="0063725A">
          <w:rPr>
            <w:b/>
            <w:bCs/>
            <w:noProof/>
            <w:webHidden/>
          </w:rPr>
          <w:fldChar w:fldCharType="separate"/>
        </w:r>
        <w:r w:rsidR="006802A2">
          <w:rPr>
            <w:b/>
            <w:bCs/>
            <w:noProof/>
            <w:webHidden/>
          </w:rPr>
          <w:t>66</w:t>
        </w:r>
        <w:r w:rsidR="0063725A" w:rsidRPr="0063725A">
          <w:rPr>
            <w:b/>
            <w:bCs/>
            <w:noProof/>
            <w:webHidden/>
          </w:rPr>
          <w:fldChar w:fldCharType="end"/>
        </w:r>
      </w:hyperlink>
    </w:p>
    <w:p w14:paraId="31B0DE1A" w14:textId="5A69D5ED"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74" w:history="1">
        <w:r w:rsidR="0063725A" w:rsidRPr="0063725A">
          <w:rPr>
            <w:rStyle w:val="Hyperlink"/>
            <w:b/>
            <w:bCs/>
            <w:noProof/>
          </w:rPr>
          <w:t>Figure 16</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_Toc69651774 \h </w:instrText>
        </w:r>
        <w:r w:rsidR="0063725A" w:rsidRPr="0063725A">
          <w:rPr>
            <w:b/>
            <w:bCs/>
            <w:noProof/>
            <w:webHidden/>
          </w:rPr>
        </w:r>
        <w:r w:rsidR="0063725A" w:rsidRPr="0063725A">
          <w:rPr>
            <w:b/>
            <w:bCs/>
            <w:noProof/>
            <w:webHidden/>
          </w:rPr>
          <w:fldChar w:fldCharType="separate"/>
        </w:r>
        <w:r w:rsidR="006802A2">
          <w:rPr>
            <w:b/>
            <w:bCs/>
            <w:noProof/>
            <w:webHidden/>
          </w:rPr>
          <w:t>66</w:t>
        </w:r>
        <w:r w:rsidR="0063725A" w:rsidRPr="0063725A">
          <w:rPr>
            <w:b/>
            <w:bCs/>
            <w:noProof/>
            <w:webHidden/>
          </w:rPr>
          <w:fldChar w:fldCharType="end"/>
        </w:r>
      </w:hyperlink>
    </w:p>
    <w:p w14:paraId="6945583F" w14:textId="5EB94B5C"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75" w:history="1">
        <w:r w:rsidR="0063725A" w:rsidRPr="0063725A">
          <w:rPr>
            <w:rStyle w:val="Hyperlink"/>
            <w:b/>
            <w:bCs/>
            <w:noProof/>
          </w:rPr>
          <w:t>Figure 17</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_Toc69651775 \h </w:instrText>
        </w:r>
        <w:r w:rsidR="0063725A" w:rsidRPr="0063725A">
          <w:rPr>
            <w:b/>
            <w:bCs/>
            <w:noProof/>
            <w:webHidden/>
          </w:rPr>
        </w:r>
        <w:r w:rsidR="0063725A" w:rsidRPr="0063725A">
          <w:rPr>
            <w:b/>
            <w:bCs/>
            <w:noProof/>
            <w:webHidden/>
          </w:rPr>
          <w:fldChar w:fldCharType="separate"/>
        </w:r>
        <w:r w:rsidR="006802A2">
          <w:rPr>
            <w:b/>
            <w:bCs/>
            <w:noProof/>
            <w:webHidden/>
          </w:rPr>
          <w:t>70</w:t>
        </w:r>
        <w:r w:rsidR="0063725A" w:rsidRPr="0063725A">
          <w:rPr>
            <w:b/>
            <w:bCs/>
            <w:noProof/>
            <w:webHidden/>
          </w:rPr>
          <w:fldChar w:fldCharType="end"/>
        </w:r>
      </w:hyperlink>
    </w:p>
    <w:p w14:paraId="245749B2" w14:textId="0DFEC1AE"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76" w:history="1">
        <w:r w:rsidR="0063725A" w:rsidRPr="0063725A">
          <w:rPr>
            <w:rStyle w:val="Hyperlink"/>
            <w:b/>
            <w:bCs/>
            <w:noProof/>
          </w:rPr>
          <w:t>Figure 18</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_Toc69651776 \h </w:instrText>
        </w:r>
        <w:r w:rsidR="0063725A" w:rsidRPr="0063725A">
          <w:rPr>
            <w:b/>
            <w:bCs/>
            <w:noProof/>
            <w:webHidden/>
          </w:rPr>
        </w:r>
        <w:r w:rsidR="0063725A" w:rsidRPr="0063725A">
          <w:rPr>
            <w:b/>
            <w:bCs/>
            <w:noProof/>
            <w:webHidden/>
          </w:rPr>
          <w:fldChar w:fldCharType="separate"/>
        </w:r>
        <w:r w:rsidR="006802A2">
          <w:rPr>
            <w:b/>
            <w:bCs/>
            <w:noProof/>
            <w:webHidden/>
          </w:rPr>
          <w:t>71</w:t>
        </w:r>
        <w:r w:rsidR="0063725A" w:rsidRPr="0063725A">
          <w:rPr>
            <w:b/>
            <w:bCs/>
            <w:noProof/>
            <w:webHidden/>
          </w:rPr>
          <w:fldChar w:fldCharType="end"/>
        </w:r>
      </w:hyperlink>
    </w:p>
    <w:p w14:paraId="43B2FF37" w14:textId="1B5308F8"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77" w:history="1">
        <w:r w:rsidR="0063725A" w:rsidRPr="0063725A">
          <w:rPr>
            <w:rStyle w:val="Hyperlink"/>
            <w:b/>
            <w:bCs/>
            <w:noProof/>
          </w:rPr>
          <w:t>Figure 19</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_Toc69651777 \h </w:instrText>
        </w:r>
        <w:r w:rsidR="0063725A" w:rsidRPr="0063725A">
          <w:rPr>
            <w:b/>
            <w:bCs/>
            <w:noProof/>
            <w:webHidden/>
          </w:rPr>
        </w:r>
        <w:r w:rsidR="0063725A" w:rsidRPr="0063725A">
          <w:rPr>
            <w:b/>
            <w:bCs/>
            <w:noProof/>
            <w:webHidden/>
          </w:rPr>
          <w:fldChar w:fldCharType="separate"/>
        </w:r>
        <w:r w:rsidR="006802A2">
          <w:rPr>
            <w:b/>
            <w:bCs/>
            <w:noProof/>
            <w:webHidden/>
          </w:rPr>
          <w:t>71</w:t>
        </w:r>
        <w:r w:rsidR="0063725A" w:rsidRPr="0063725A">
          <w:rPr>
            <w:b/>
            <w:bCs/>
            <w:noProof/>
            <w:webHidden/>
          </w:rPr>
          <w:fldChar w:fldCharType="end"/>
        </w:r>
      </w:hyperlink>
    </w:p>
    <w:p w14:paraId="44F5BABF" w14:textId="05CB2D2F"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78" w:history="1">
        <w:r w:rsidR="0063725A" w:rsidRPr="0063725A">
          <w:rPr>
            <w:rStyle w:val="Hyperlink"/>
            <w:b/>
            <w:bCs/>
            <w:noProof/>
          </w:rPr>
          <w:t>Figure 20</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_Toc69651778 \h </w:instrText>
        </w:r>
        <w:r w:rsidR="0063725A" w:rsidRPr="0063725A">
          <w:rPr>
            <w:b/>
            <w:bCs/>
            <w:noProof/>
            <w:webHidden/>
          </w:rPr>
        </w:r>
        <w:r w:rsidR="0063725A" w:rsidRPr="0063725A">
          <w:rPr>
            <w:b/>
            <w:bCs/>
            <w:noProof/>
            <w:webHidden/>
          </w:rPr>
          <w:fldChar w:fldCharType="separate"/>
        </w:r>
        <w:r w:rsidR="006802A2">
          <w:rPr>
            <w:b/>
            <w:bCs/>
            <w:noProof/>
            <w:webHidden/>
          </w:rPr>
          <w:t>72</w:t>
        </w:r>
        <w:r w:rsidR="0063725A" w:rsidRPr="0063725A">
          <w:rPr>
            <w:b/>
            <w:bCs/>
            <w:noProof/>
            <w:webHidden/>
          </w:rPr>
          <w:fldChar w:fldCharType="end"/>
        </w:r>
      </w:hyperlink>
    </w:p>
    <w:p w14:paraId="2209FC18" w14:textId="10D897E7" w:rsidR="0063725A" w:rsidRPr="0063725A" w:rsidRDefault="00370DAB">
      <w:pPr>
        <w:pStyle w:val="TableofFigures"/>
        <w:tabs>
          <w:tab w:val="right" w:leader="dot" w:pos="9350"/>
        </w:tabs>
        <w:rPr>
          <w:rFonts w:asciiTheme="minorHAnsi" w:eastAsiaTheme="minorEastAsia" w:hAnsiTheme="minorHAnsi" w:cstheme="minorBidi"/>
          <w:b/>
          <w:bCs/>
          <w:noProof/>
        </w:rPr>
      </w:pPr>
      <w:hyperlink w:anchor="_Toc69651779" w:history="1">
        <w:r w:rsidR="0063725A" w:rsidRPr="0063725A">
          <w:rPr>
            <w:rStyle w:val="Hyperlink"/>
            <w:b/>
            <w:bCs/>
            <w:noProof/>
          </w:rPr>
          <w:t>Figure 21</w:t>
        </w:r>
        <w:r w:rsidR="0063725A" w:rsidRPr="0063725A">
          <w:rPr>
            <w:b/>
            <w:bCs/>
            <w:noProof/>
            <w:webHidden/>
          </w:rPr>
          <w:tab/>
        </w:r>
        <w:r w:rsidR="0063725A" w:rsidRPr="0063725A">
          <w:rPr>
            <w:b/>
            <w:bCs/>
            <w:noProof/>
            <w:webHidden/>
          </w:rPr>
          <w:fldChar w:fldCharType="begin"/>
        </w:r>
        <w:r w:rsidR="0063725A" w:rsidRPr="0063725A">
          <w:rPr>
            <w:b/>
            <w:bCs/>
            <w:noProof/>
            <w:webHidden/>
          </w:rPr>
          <w:instrText xml:space="preserve"> PAGEREF _Toc69651779 \h </w:instrText>
        </w:r>
        <w:r w:rsidR="0063725A" w:rsidRPr="0063725A">
          <w:rPr>
            <w:b/>
            <w:bCs/>
            <w:noProof/>
            <w:webHidden/>
          </w:rPr>
        </w:r>
        <w:r w:rsidR="0063725A" w:rsidRPr="0063725A">
          <w:rPr>
            <w:b/>
            <w:bCs/>
            <w:noProof/>
            <w:webHidden/>
          </w:rPr>
          <w:fldChar w:fldCharType="separate"/>
        </w:r>
        <w:r w:rsidR="006802A2">
          <w:rPr>
            <w:b/>
            <w:bCs/>
            <w:noProof/>
            <w:webHidden/>
          </w:rPr>
          <w:t>72</w:t>
        </w:r>
        <w:r w:rsidR="0063725A" w:rsidRPr="0063725A">
          <w:rPr>
            <w:b/>
            <w:bCs/>
            <w:noProof/>
            <w:webHidden/>
          </w:rPr>
          <w:fldChar w:fldCharType="end"/>
        </w:r>
      </w:hyperlink>
    </w:p>
    <w:p w14:paraId="1DE7D6AF" w14:textId="13E9DD1C" w:rsidR="00A61620" w:rsidRDefault="00A421AB" w:rsidP="009F1AC1">
      <w:pPr>
        <w:pStyle w:val="Heading1"/>
        <w:sectPr w:rsidR="00A61620" w:rsidSect="00DE6C09">
          <w:headerReference w:type="default" r:id="rId8"/>
          <w:headerReference w:type="first" r:id="rId9"/>
          <w:pgSz w:w="12240" w:h="15840"/>
          <w:pgMar w:top="1440" w:right="1440" w:bottom="1440" w:left="1440" w:header="720" w:footer="720" w:gutter="0"/>
          <w:pgNumType w:fmt="lowerRoman" w:start="1"/>
          <w:cols w:space="720"/>
          <w:titlePg/>
          <w:docGrid w:linePitch="360"/>
        </w:sectPr>
      </w:pPr>
      <w:r w:rsidRPr="0063725A">
        <w:rPr>
          <w:bCs/>
        </w:rPr>
        <w:fldChar w:fldCharType="end"/>
      </w:r>
    </w:p>
    <w:p w14:paraId="5AE2E257" w14:textId="032A4C4F" w:rsidR="00F5426A" w:rsidRPr="00E64F33" w:rsidRDefault="00FC2FB9" w:rsidP="009F1AC1">
      <w:pPr>
        <w:pStyle w:val="Heading1"/>
      </w:pPr>
      <w:bookmarkStart w:id="1" w:name="_Toc69837746"/>
      <w:r w:rsidRPr="00E64F33">
        <w:lastRenderedPageBreak/>
        <w:t>Chapter One</w:t>
      </w:r>
      <w:bookmarkEnd w:id="1"/>
    </w:p>
    <w:p w14:paraId="20CE38F0" w14:textId="5A7060B4" w:rsidR="00492BDE" w:rsidRPr="00996DCD" w:rsidRDefault="008D5E8C" w:rsidP="00897A93">
      <w:pPr>
        <w:spacing w:line="480" w:lineRule="auto"/>
        <w:ind w:firstLine="720"/>
      </w:pPr>
      <w:r w:rsidRPr="00996DCD">
        <w:t xml:space="preserve">Millions of individuals in the United States and Europe </w:t>
      </w:r>
      <w:r w:rsidR="001D01D0" w:rsidRPr="00996DCD">
        <w:t>have</w:t>
      </w:r>
      <w:r w:rsidRPr="00996DCD">
        <w:t xml:space="preserve"> obes</w:t>
      </w:r>
      <w:r w:rsidR="001D01D0" w:rsidRPr="00996DCD">
        <w:t>ity</w:t>
      </w:r>
      <w:r w:rsidRPr="00996DCD">
        <w:t>, and the number has grown in the last 20 to 30 years (de Zwaan et al., 2009;</w:t>
      </w:r>
      <w:r w:rsidR="00896582" w:rsidRPr="00996DCD">
        <w:t xml:space="preserve"> Jensen &amp; Ryan, 2014;</w:t>
      </w:r>
      <w:r w:rsidRPr="00996DCD">
        <w:t xml:space="preserve"> </w:t>
      </w:r>
      <w:proofErr w:type="spellStart"/>
      <w:r w:rsidRPr="00996DCD">
        <w:t>Muhlhans</w:t>
      </w:r>
      <w:proofErr w:type="spellEnd"/>
      <w:r w:rsidR="008A3F10">
        <w:t xml:space="preserve"> et al., </w:t>
      </w:r>
      <w:r w:rsidRPr="00996DCD">
        <w:t>2009</w:t>
      </w:r>
      <w:r w:rsidR="00896582" w:rsidRPr="00996DCD">
        <w:t>; Wang et al., 2015</w:t>
      </w:r>
      <w:r w:rsidRPr="00996DCD">
        <w:t>)</w:t>
      </w:r>
      <w:r w:rsidR="00930B77">
        <w:t xml:space="preserve">. </w:t>
      </w:r>
      <w:r w:rsidR="001974ED" w:rsidRPr="00996DCD">
        <w:t>Obesity impacts childr</w:t>
      </w:r>
      <w:r w:rsidR="00326052" w:rsidRPr="00996DCD">
        <w:t>en, adolescents, and adults</w:t>
      </w:r>
      <w:r w:rsidR="00930B77">
        <w:t xml:space="preserve">. </w:t>
      </w:r>
      <w:r w:rsidR="00326052" w:rsidRPr="00996DCD">
        <w:t>Obesity</w:t>
      </w:r>
      <w:r w:rsidR="001974ED" w:rsidRPr="00996DCD">
        <w:t xml:space="preserve"> </w:t>
      </w:r>
      <w:r w:rsidRPr="00996DCD">
        <w:t xml:space="preserve">affects physical and psychological well-being, as well as overall quality of life </w:t>
      </w:r>
      <w:r w:rsidR="0074317C" w:rsidRPr="00996DCD">
        <w:t>regardless of t</w:t>
      </w:r>
      <w:r w:rsidR="00336FC5">
        <w:t xml:space="preserve">he person’s age </w:t>
      </w:r>
      <w:r w:rsidRPr="00996DCD">
        <w:t>(</w:t>
      </w:r>
      <w:proofErr w:type="spellStart"/>
      <w:r w:rsidRPr="00996DCD">
        <w:t>Alizai</w:t>
      </w:r>
      <w:proofErr w:type="spellEnd"/>
      <w:r w:rsidRPr="00996DCD">
        <w:t xml:space="preserve"> et al., 2015)</w:t>
      </w:r>
      <w:r w:rsidR="00930B77">
        <w:t xml:space="preserve">. </w:t>
      </w:r>
      <w:r w:rsidR="001974ED" w:rsidRPr="00996DCD">
        <w:t xml:space="preserve">Although various treatment modalities </w:t>
      </w:r>
      <w:r w:rsidR="00326052" w:rsidRPr="00996DCD">
        <w:t xml:space="preserve">for obesity </w:t>
      </w:r>
      <w:r w:rsidR="001974ED" w:rsidRPr="00996DCD">
        <w:t>exi</w:t>
      </w:r>
      <w:r w:rsidR="00DC4798" w:rsidRPr="00996DCD">
        <w:t>s</w:t>
      </w:r>
      <w:r w:rsidR="001974ED" w:rsidRPr="00996DCD">
        <w:t>t, b</w:t>
      </w:r>
      <w:r w:rsidRPr="00996DCD">
        <w:t xml:space="preserve">ariatric surgery is most effective </w:t>
      </w:r>
      <w:r w:rsidR="0029275F" w:rsidRPr="00996DCD">
        <w:t>for promoting weight loss among those with morbid obesity</w:t>
      </w:r>
      <w:r w:rsidR="00DC4798" w:rsidRPr="00996DCD">
        <w:t xml:space="preserve"> </w:t>
      </w:r>
      <w:r w:rsidRPr="00996DCD">
        <w:t>(</w:t>
      </w:r>
      <w:r w:rsidR="001B6C94">
        <w:t xml:space="preserve">Cassin et al., 2013; </w:t>
      </w:r>
      <w:r w:rsidRPr="00996DCD">
        <w:t>Lier</w:t>
      </w:r>
      <w:r w:rsidR="003D0BFE">
        <w:t xml:space="preserve"> et al., </w:t>
      </w:r>
      <w:r w:rsidRPr="00996DCD">
        <w:t xml:space="preserve">2012; </w:t>
      </w:r>
      <w:proofErr w:type="spellStart"/>
      <w:r w:rsidRPr="00996DCD">
        <w:t>Muhlhans</w:t>
      </w:r>
      <w:proofErr w:type="spellEnd"/>
      <w:r w:rsidRPr="00996DCD">
        <w:t xml:space="preserve"> et al., 2009)</w:t>
      </w:r>
      <w:r w:rsidR="00930B77">
        <w:t xml:space="preserve">. </w:t>
      </w:r>
    </w:p>
    <w:p w14:paraId="00DBA835" w14:textId="30ED083D" w:rsidR="00492BDE" w:rsidRPr="00996DCD" w:rsidRDefault="00500D72" w:rsidP="00897A93">
      <w:pPr>
        <w:spacing w:line="480" w:lineRule="auto"/>
        <w:ind w:firstLine="720"/>
      </w:pPr>
      <w:r w:rsidRPr="00996DCD">
        <w:t xml:space="preserve">Although </w:t>
      </w:r>
      <w:r w:rsidR="008D5E8C" w:rsidRPr="00996DCD">
        <w:t>bariatric surgery promotes weight loss, it fails to address the underlying psychological issue</w:t>
      </w:r>
      <w:r w:rsidR="00326052" w:rsidRPr="00996DCD">
        <w:t xml:space="preserve">s present with </w:t>
      </w:r>
      <w:r w:rsidR="00FB4E44" w:rsidRPr="00996DCD">
        <w:t xml:space="preserve">many of </w:t>
      </w:r>
      <w:r w:rsidR="00326052" w:rsidRPr="00996DCD">
        <w:t>these patients</w:t>
      </w:r>
      <w:r w:rsidR="0029275F" w:rsidRPr="00996DCD">
        <w:t xml:space="preserve"> (Cassin et al., 2013; </w:t>
      </w:r>
      <w:proofErr w:type="spellStart"/>
      <w:r w:rsidR="0029275F" w:rsidRPr="00996DCD">
        <w:t>Cornette</w:t>
      </w:r>
      <w:proofErr w:type="spellEnd"/>
      <w:r w:rsidR="0029275F" w:rsidRPr="00996DCD">
        <w:t>, 2008)</w:t>
      </w:r>
      <w:r w:rsidR="00930B77">
        <w:t xml:space="preserve">. </w:t>
      </w:r>
      <w:r w:rsidR="0029275F" w:rsidRPr="00996DCD">
        <w:t xml:space="preserve">Many </w:t>
      </w:r>
      <w:r w:rsidR="001B6C94">
        <w:t xml:space="preserve">bariatric patients </w:t>
      </w:r>
      <w:r w:rsidR="0029275F" w:rsidRPr="00996DCD">
        <w:t>struggle with weight loss, may regain weight</w:t>
      </w:r>
      <w:r w:rsidR="001B6C94">
        <w:t xml:space="preserve"> within one and a half to two </w:t>
      </w:r>
      <w:r w:rsidR="00F160B4">
        <w:t>years’</w:t>
      </w:r>
      <w:r w:rsidR="001B6C94">
        <w:t xml:space="preserve"> post-surgery</w:t>
      </w:r>
      <w:r w:rsidR="0029275F" w:rsidRPr="00996DCD">
        <w:t xml:space="preserve">, are dissatisfied with </w:t>
      </w:r>
      <w:r w:rsidR="00FB4E44" w:rsidRPr="00996DCD">
        <w:t xml:space="preserve">their </w:t>
      </w:r>
      <w:r w:rsidR="0029275F" w:rsidRPr="00996DCD">
        <w:t xml:space="preserve">body image, </w:t>
      </w:r>
      <w:r w:rsidR="005F0B0D" w:rsidRPr="00996DCD">
        <w:t xml:space="preserve">experience </w:t>
      </w:r>
      <w:r w:rsidR="00FF2F7A" w:rsidRPr="00996DCD">
        <w:t>problematic</w:t>
      </w:r>
      <w:r w:rsidR="005F0B0D" w:rsidRPr="00996DCD">
        <w:t xml:space="preserve"> eating</w:t>
      </w:r>
      <w:r w:rsidR="00B75C2E" w:rsidRPr="00996DCD">
        <w:t xml:space="preserve"> (</w:t>
      </w:r>
      <w:r w:rsidR="003C48FA" w:rsidRPr="00996DCD">
        <w:t>i.e.,</w:t>
      </w:r>
      <w:r w:rsidR="00B75C2E" w:rsidRPr="00996DCD">
        <w:t xml:space="preserve"> cravings, emotional eating)</w:t>
      </w:r>
      <w:r w:rsidR="005F0B0D" w:rsidRPr="00996DCD">
        <w:t>,</w:t>
      </w:r>
      <w:r w:rsidR="0029275F" w:rsidRPr="00996DCD">
        <w:t xml:space="preserve"> depression and anxiety, have </w:t>
      </w:r>
      <w:r w:rsidR="00FF2F7A" w:rsidRPr="00996DCD">
        <w:t xml:space="preserve">consistent </w:t>
      </w:r>
      <w:r w:rsidR="0029275F" w:rsidRPr="00996DCD">
        <w:t>negative affect, emotion dysregulation, are at risk for suicide, and are susceptible to cross-addiction</w:t>
      </w:r>
      <w:r w:rsidR="00B75C2E" w:rsidRPr="00996DCD">
        <w:t xml:space="preserve"> (</w:t>
      </w:r>
      <w:r w:rsidR="003C48FA" w:rsidRPr="00996DCD">
        <w:t>i.e.,</w:t>
      </w:r>
      <w:r w:rsidR="00B75C2E" w:rsidRPr="00996DCD">
        <w:t xml:space="preserve"> alcohol, drugs)</w:t>
      </w:r>
      <w:r w:rsidR="0029275F" w:rsidRPr="00996DCD">
        <w:t xml:space="preserve"> post-surgery (Cassin et al., 2013; </w:t>
      </w:r>
      <w:proofErr w:type="spellStart"/>
      <w:r w:rsidR="0029275F" w:rsidRPr="00996DCD">
        <w:t>Kubik</w:t>
      </w:r>
      <w:proofErr w:type="spellEnd"/>
      <w:r w:rsidR="0029275F" w:rsidRPr="00996DCD">
        <w:t xml:space="preserve"> et al., 2013; Lent et al., 2013; McFadden, 2010)</w:t>
      </w:r>
      <w:r w:rsidR="00930B77">
        <w:t xml:space="preserve">. </w:t>
      </w:r>
      <w:r w:rsidR="006B69F5" w:rsidRPr="00996DCD">
        <w:t xml:space="preserve">Many </w:t>
      </w:r>
      <w:r w:rsidR="00E759C7" w:rsidRPr="00996DCD">
        <w:t xml:space="preserve">patients </w:t>
      </w:r>
      <w:r w:rsidR="006B69F5" w:rsidRPr="00996DCD">
        <w:t xml:space="preserve">struggle </w:t>
      </w:r>
      <w:r w:rsidR="002450EA" w:rsidRPr="00996DCD">
        <w:t>with symptom distress</w:t>
      </w:r>
      <w:r w:rsidR="001E4654" w:rsidRPr="00996DCD">
        <w:t xml:space="preserve"> </w:t>
      </w:r>
      <w:r w:rsidR="00BE259A" w:rsidRPr="00996DCD">
        <w:t>(</w:t>
      </w:r>
      <w:r w:rsidR="009C6FA8" w:rsidRPr="00996DCD">
        <w:t xml:space="preserve">e.g., </w:t>
      </w:r>
      <w:r w:rsidR="00BE259A" w:rsidRPr="00996DCD">
        <w:t xml:space="preserve">anxiety disorders, affective disorders, adjustment disorders and stress related illness) </w:t>
      </w:r>
      <w:r w:rsidR="001E4654" w:rsidRPr="00996DCD">
        <w:t>(Cassin et al., 2013; Lent et al., 2013; McFadden, 2010),</w:t>
      </w:r>
      <w:r w:rsidR="002450EA" w:rsidRPr="00996DCD">
        <w:t xml:space="preserve"> interpersonal relationships</w:t>
      </w:r>
      <w:r w:rsidR="00BE259A" w:rsidRPr="00996DCD">
        <w:t xml:space="preserve"> (</w:t>
      </w:r>
      <w:r w:rsidR="009C6FA8" w:rsidRPr="00996DCD">
        <w:t xml:space="preserve">e.g., </w:t>
      </w:r>
      <w:r w:rsidR="00BE259A" w:rsidRPr="00996DCD">
        <w:t>loneliness, conflicts with others</w:t>
      </w:r>
      <w:r w:rsidR="009C6FA8" w:rsidRPr="00996DCD">
        <w:t xml:space="preserve">, </w:t>
      </w:r>
      <w:r w:rsidR="00BE259A" w:rsidRPr="00996DCD">
        <w:t>family and marriage problems</w:t>
      </w:r>
      <w:r w:rsidR="009C6FA8" w:rsidRPr="00996DCD">
        <w:t>, etc.</w:t>
      </w:r>
      <w:r w:rsidR="00BE259A" w:rsidRPr="00996DCD">
        <w:t>)</w:t>
      </w:r>
      <w:r w:rsidR="001E4654" w:rsidRPr="00996DCD">
        <w:t xml:space="preserve"> (</w:t>
      </w:r>
      <w:proofErr w:type="spellStart"/>
      <w:r w:rsidR="001E4654" w:rsidRPr="00996DCD">
        <w:t>Kubik</w:t>
      </w:r>
      <w:proofErr w:type="spellEnd"/>
      <w:r w:rsidR="001E4654" w:rsidRPr="00996DCD">
        <w:t xml:space="preserve"> et al., 2013; Lier</w:t>
      </w:r>
      <w:r w:rsidR="003D0BFE">
        <w:t xml:space="preserve"> et al.</w:t>
      </w:r>
      <w:r w:rsidR="001E4654" w:rsidRPr="00996DCD">
        <w:t>, 2015)</w:t>
      </w:r>
      <w:r w:rsidR="002450EA" w:rsidRPr="00996DCD">
        <w:t xml:space="preserve">, </w:t>
      </w:r>
      <w:r w:rsidR="006B69F5" w:rsidRPr="00996DCD">
        <w:t xml:space="preserve">and </w:t>
      </w:r>
      <w:r w:rsidR="002450EA" w:rsidRPr="00996DCD">
        <w:t>social role</w:t>
      </w:r>
      <w:r w:rsidR="00BE259A" w:rsidRPr="00996DCD">
        <w:t xml:space="preserve"> (</w:t>
      </w:r>
      <w:r w:rsidR="009C6FA8" w:rsidRPr="00996DCD">
        <w:t xml:space="preserve">e.g., </w:t>
      </w:r>
      <w:r w:rsidR="00BE259A" w:rsidRPr="00996DCD">
        <w:t>social roles of worker, homemaker, student</w:t>
      </w:r>
      <w:r w:rsidR="009C6FA8" w:rsidRPr="00996DCD">
        <w:t>, etc.</w:t>
      </w:r>
      <w:r w:rsidR="00BE259A" w:rsidRPr="00996DCD">
        <w:t xml:space="preserve">) </w:t>
      </w:r>
      <w:r w:rsidR="002450EA" w:rsidRPr="00996DCD">
        <w:t>(</w:t>
      </w:r>
      <w:proofErr w:type="spellStart"/>
      <w:r w:rsidR="001E4654" w:rsidRPr="00996DCD">
        <w:t>Bocchieri</w:t>
      </w:r>
      <w:proofErr w:type="spellEnd"/>
      <w:r w:rsidR="003D0BFE">
        <w:t xml:space="preserve"> et al.</w:t>
      </w:r>
      <w:r w:rsidR="001E4654" w:rsidRPr="00996DCD">
        <w:t>, 2002</w:t>
      </w:r>
      <w:r w:rsidR="002450EA" w:rsidRPr="00996DCD">
        <w:t>)</w:t>
      </w:r>
      <w:r w:rsidR="00930B77">
        <w:t xml:space="preserve">. </w:t>
      </w:r>
      <w:r w:rsidR="00326052" w:rsidRPr="00996DCD">
        <w:t xml:space="preserve">Therefore, </w:t>
      </w:r>
      <w:r w:rsidR="008D5E8C" w:rsidRPr="00996DCD">
        <w:t xml:space="preserve">patients </w:t>
      </w:r>
      <w:r w:rsidR="007154F3" w:rsidRPr="00996DCD">
        <w:t xml:space="preserve">might </w:t>
      </w:r>
      <w:r w:rsidR="001974ED" w:rsidRPr="00996DCD">
        <w:t xml:space="preserve">benefit from </w:t>
      </w:r>
      <w:r w:rsidR="008D5E8C" w:rsidRPr="00996DCD">
        <w:t>ment</w:t>
      </w:r>
      <w:r w:rsidR="00F43FDE" w:rsidRPr="00996DCD">
        <w:t xml:space="preserve">al health counseling before and </w:t>
      </w:r>
      <w:r w:rsidR="008D5E8C" w:rsidRPr="00996DCD">
        <w:t xml:space="preserve">after surgery to address </w:t>
      </w:r>
      <w:r w:rsidR="00326052" w:rsidRPr="00996DCD">
        <w:t xml:space="preserve">the </w:t>
      </w:r>
      <w:r w:rsidR="008D5E8C" w:rsidRPr="00996DCD">
        <w:t xml:space="preserve">non-physical consequences of obesity (Cassin et al., 2013; </w:t>
      </w:r>
      <w:proofErr w:type="spellStart"/>
      <w:r w:rsidR="008D5E8C" w:rsidRPr="00996DCD">
        <w:t>Cornette</w:t>
      </w:r>
      <w:proofErr w:type="spellEnd"/>
      <w:r w:rsidR="008D5E8C" w:rsidRPr="00996DCD">
        <w:t>, 2008)</w:t>
      </w:r>
      <w:r w:rsidR="00930B77">
        <w:t xml:space="preserve">. </w:t>
      </w:r>
      <w:r w:rsidR="00FB4E44" w:rsidRPr="00996DCD">
        <w:t xml:space="preserve">One counseling approach that may be helpful to patients that undergo bariatric surgery is </w:t>
      </w:r>
      <w:r w:rsidR="008D5E8C" w:rsidRPr="00996DCD">
        <w:t>Cognitive Behavioral Therapy (CBT)</w:t>
      </w:r>
      <w:r w:rsidR="00FB4E44" w:rsidRPr="00996DCD">
        <w:t>, as it</w:t>
      </w:r>
      <w:r w:rsidR="001974ED" w:rsidRPr="00996DCD">
        <w:t xml:space="preserve"> </w:t>
      </w:r>
      <w:r w:rsidR="008D5E8C" w:rsidRPr="00996DCD">
        <w:t xml:space="preserve">targets underlying </w:t>
      </w:r>
      <w:r w:rsidR="008D5E8C" w:rsidRPr="00996DCD">
        <w:lastRenderedPageBreak/>
        <w:t>thoughts, emotions, and behaviors</w:t>
      </w:r>
      <w:r w:rsidR="00FB4E44" w:rsidRPr="00996DCD">
        <w:t>, and has been used to address many mental health areas that patients with bariatric surgery experience</w:t>
      </w:r>
      <w:r w:rsidR="00930B77">
        <w:t xml:space="preserve">. </w:t>
      </w:r>
    </w:p>
    <w:p w14:paraId="70B7B0D4" w14:textId="7DEC6A93" w:rsidR="004B1FFE" w:rsidRPr="00996DCD" w:rsidRDefault="00500D72" w:rsidP="006B79E3">
      <w:pPr>
        <w:spacing w:line="480" w:lineRule="auto"/>
        <w:ind w:firstLine="720"/>
      </w:pPr>
      <w:r w:rsidRPr="00996DCD">
        <w:t>C</w:t>
      </w:r>
      <w:r w:rsidR="00EF5142" w:rsidRPr="00996DCD">
        <w:t xml:space="preserve">ognitive </w:t>
      </w:r>
      <w:r w:rsidRPr="00996DCD">
        <w:t>B</w:t>
      </w:r>
      <w:r w:rsidR="00EF5142" w:rsidRPr="00996DCD">
        <w:t xml:space="preserve">ehavioral </w:t>
      </w:r>
      <w:r w:rsidRPr="00996DCD">
        <w:t>T</w:t>
      </w:r>
      <w:r w:rsidR="00EF5142" w:rsidRPr="00996DCD">
        <w:t>herapy</w:t>
      </w:r>
      <w:r w:rsidR="008D5E8C" w:rsidRPr="00996DCD">
        <w:t xml:space="preserve"> has been effective in </w:t>
      </w:r>
      <w:r w:rsidR="00897A93" w:rsidRPr="00996DCD">
        <w:t>treat</w:t>
      </w:r>
      <w:r w:rsidR="008D5E8C" w:rsidRPr="00996DCD">
        <w:t xml:space="preserve">ing clients with </w:t>
      </w:r>
      <w:r w:rsidR="001D01D0" w:rsidRPr="00996DCD">
        <w:t>overweight or obesity</w:t>
      </w:r>
      <w:r w:rsidR="008D5E8C" w:rsidRPr="00996DCD">
        <w:t>, affective disorders, anxiety disorders, and eating disorders</w:t>
      </w:r>
      <w:r w:rsidR="008D535E" w:rsidRPr="00996DCD">
        <w:t xml:space="preserve"> (Ashton et al., 2009; Ashton et al., 2011; Cassin et al., 2013)</w:t>
      </w:r>
      <w:r w:rsidR="00930B77">
        <w:t xml:space="preserve">. </w:t>
      </w:r>
      <w:r w:rsidR="008D5E8C" w:rsidRPr="00996DCD">
        <w:t>Co-occurrence of mental illness is very common within th</w:t>
      </w:r>
      <w:r w:rsidR="001D01D0" w:rsidRPr="00996DCD">
        <w:t>ose who have had</w:t>
      </w:r>
      <w:r w:rsidR="008D5E8C" w:rsidRPr="00996DCD">
        <w:t xml:space="preserve"> bariatric surgery</w:t>
      </w:r>
      <w:r w:rsidR="008D535E" w:rsidRPr="00996DCD">
        <w:t xml:space="preserve"> (</w:t>
      </w:r>
      <w:proofErr w:type="spellStart"/>
      <w:r w:rsidR="008D535E" w:rsidRPr="00996DCD">
        <w:t>Alizai</w:t>
      </w:r>
      <w:proofErr w:type="spellEnd"/>
      <w:r w:rsidR="003D0BFE">
        <w:t xml:space="preserve"> et al.</w:t>
      </w:r>
      <w:r w:rsidR="008D535E" w:rsidRPr="00996DCD">
        <w:t xml:space="preserve">, 2015; </w:t>
      </w:r>
      <w:proofErr w:type="spellStart"/>
      <w:r w:rsidR="008D535E" w:rsidRPr="00996DCD">
        <w:t>Kvalem</w:t>
      </w:r>
      <w:proofErr w:type="spellEnd"/>
      <w:r w:rsidR="003D0BFE">
        <w:t xml:space="preserve"> et al.</w:t>
      </w:r>
      <w:r w:rsidR="008D535E" w:rsidRPr="00996DCD">
        <w:t xml:space="preserve">, 2016; </w:t>
      </w:r>
      <w:proofErr w:type="spellStart"/>
      <w:r w:rsidR="008D535E" w:rsidRPr="00996DCD">
        <w:t>Muhlhans</w:t>
      </w:r>
      <w:proofErr w:type="spellEnd"/>
      <w:r w:rsidR="008D535E" w:rsidRPr="00996DCD">
        <w:t xml:space="preserve"> et al., 2009)</w:t>
      </w:r>
      <w:r w:rsidR="00930B77">
        <w:t xml:space="preserve">. </w:t>
      </w:r>
      <w:r w:rsidR="00F3237C" w:rsidRPr="00996DCD">
        <w:t xml:space="preserve">Although CBT is widely used for a number of </w:t>
      </w:r>
      <w:r w:rsidR="00991B52" w:rsidRPr="00996DCD">
        <w:t>issues</w:t>
      </w:r>
      <w:r w:rsidR="00F3237C" w:rsidRPr="00996DCD">
        <w:t xml:space="preserve"> related to obesity, use </w:t>
      </w:r>
      <w:r w:rsidR="005E35C6">
        <w:t xml:space="preserve">of CBT </w:t>
      </w:r>
      <w:r w:rsidR="00F3237C" w:rsidRPr="00996DCD">
        <w:t>within th</w:t>
      </w:r>
      <w:r w:rsidR="001D01D0" w:rsidRPr="00996DCD">
        <w:t>ose who have had</w:t>
      </w:r>
      <w:r w:rsidR="00F3237C" w:rsidRPr="00996DCD">
        <w:t xml:space="preserve"> bariatric </w:t>
      </w:r>
      <w:r w:rsidR="001D01D0" w:rsidRPr="00996DCD">
        <w:t>surgery</w:t>
      </w:r>
      <w:r w:rsidR="00F3237C" w:rsidRPr="00996DCD">
        <w:t xml:space="preserve"> is just emerging</w:t>
      </w:r>
      <w:r w:rsidR="00930B77">
        <w:t xml:space="preserve">. </w:t>
      </w:r>
      <w:r w:rsidR="007319AA" w:rsidRPr="00996DCD">
        <w:t>There have been two previous studies published using CBT to treat th</w:t>
      </w:r>
      <w:r w:rsidR="001D01D0" w:rsidRPr="00996DCD">
        <w:t>ose who have had</w:t>
      </w:r>
      <w:r w:rsidR="007319AA" w:rsidRPr="00996DCD">
        <w:t xml:space="preserve"> bariatric surgery </w:t>
      </w:r>
      <w:r w:rsidR="00F3237C" w:rsidRPr="00996DCD">
        <w:t>post-</w:t>
      </w:r>
      <w:r w:rsidR="00143588" w:rsidRPr="00996DCD">
        <w:t>surgery</w:t>
      </w:r>
      <w:r w:rsidR="00930B77">
        <w:t xml:space="preserve">. </w:t>
      </w:r>
      <w:r w:rsidR="007319AA" w:rsidRPr="00996DCD">
        <w:t xml:space="preserve">The first study used a brief four session </w:t>
      </w:r>
      <w:r w:rsidR="00AB440B" w:rsidRPr="00996DCD">
        <w:t xml:space="preserve">group </w:t>
      </w:r>
      <w:r w:rsidR="007319AA" w:rsidRPr="00996DCD">
        <w:t>CBT intervention</w:t>
      </w:r>
      <w:r w:rsidR="00930B77">
        <w:t xml:space="preserve">. </w:t>
      </w:r>
      <w:r w:rsidR="005E4B08" w:rsidRPr="00996DCD">
        <w:t xml:space="preserve">In </w:t>
      </w:r>
      <w:r w:rsidR="009C6FA8" w:rsidRPr="00996DCD">
        <w:t xml:space="preserve">the </w:t>
      </w:r>
      <w:r w:rsidR="007319AA" w:rsidRPr="00996DCD">
        <w:t>Ashton et al.</w:t>
      </w:r>
      <w:r w:rsidR="003D0BFE">
        <w:t xml:space="preserve"> </w:t>
      </w:r>
      <w:r w:rsidR="007319AA" w:rsidRPr="00996DCD">
        <w:t>(2009)</w:t>
      </w:r>
      <w:r w:rsidR="009C6FA8" w:rsidRPr="00996DCD">
        <w:t xml:space="preserve"> study</w:t>
      </w:r>
      <w:r w:rsidR="007319AA" w:rsidRPr="00996DCD">
        <w:t xml:space="preserve"> </w:t>
      </w:r>
      <w:r w:rsidR="00350532" w:rsidRPr="00996DCD">
        <w:t xml:space="preserve">researchers referred </w:t>
      </w:r>
      <w:r w:rsidR="006718F5" w:rsidRPr="00996DCD">
        <w:t xml:space="preserve">patients to the CBT intervention if they met criteria for binge eating disorder, scored within the clinical range on the binge eating scale, or </w:t>
      </w:r>
      <w:r w:rsidR="003801CE" w:rsidRPr="00996DCD">
        <w:t xml:space="preserve">engaged in </w:t>
      </w:r>
      <w:r w:rsidR="006718F5" w:rsidRPr="00996DCD">
        <w:t>binge eating behaviors such as a loss of control with their graze eating patterns</w:t>
      </w:r>
      <w:r w:rsidR="00930B77">
        <w:t xml:space="preserve">. </w:t>
      </w:r>
      <w:r w:rsidR="006718F5" w:rsidRPr="00996DCD">
        <w:t>Ashton et al.</w:t>
      </w:r>
      <w:r w:rsidR="003D0BFE">
        <w:t xml:space="preserve"> </w:t>
      </w:r>
      <w:r w:rsidR="006718F5" w:rsidRPr="00996DCD">
        <w:t>(2009)</w:t>
      </w:r>
      <w:r w:rsidR="00EA5517">
        <w:t xml:space="preserve"> conducted the study with 128 bariatric surgery candidates and </w:t>
      </w:r>
      <w:r w:rsidR="007319AA" w:rsidRPr="00996DCD">
        <w:t xml:space="preserve">saw </w:t>
      </w:r>
      <w:r w:rsidR="007D4FA2" w:rsidRPr="00996DCD">
        <w:t>a decrease</w:t>
      </w:r>
      <w:r w:rsidR="007319AA" w:rsidRPr="00996DCD">
        <w:t xml:space="preserve"> in binge eating episodes, </w:t>
      </w:r>
      <w:r w:rsidR="006718F5" w:rsidRPr="00996DCD">
        <w:t xml:space="preserve">binge eating </w:t>
      </w:r>
      <w:r w:rsidR="007319AA" w:rsidRPr="00996DCD">
        <w:t xml:space="preserve">cognitions, and </w:t>
      </w:r>
      <w:r w:rsidR="006718F5" w:rsidRPr="00996DCD">
        <w:t xml:space="preserve">binge eating </w:t>
      </w:r>
      <w:r w:rsidR="007319AA" w:rsidRPr="00996DCD">
        <w:t>behaviors</w:t>
      </w:r>
      <w:r w:rsidR="00254A65" w:rsidRPr="00996DCD">
        <w:t xml:space="preserve"> post treatment</w:t>
      </w:r>
      <w:r w:rsidR="00930B77">
        <w:t xml:space="preserve">. </w:t>
      </w:r>
      <w:r w:rsidR="007319AA" w:rsidRPr="00996DCD">
        <w:t>Cassin et al.</w:t>
      </w:r>
      <w:r w:rsidR="003D0BFE">
        <w:t xml:space="preserve"> </w:t>
      </w:r>
      <w:r w:rsidR="007319AA" w:rsidRPr="00996DCD">
        <w:t xml:space="preserve">(2013) conducted a pilot study </w:t>
      </w:r>
      <w:r w:rsidR="00EA5517">
        <w:t xml:space="preserve">with </w:t>
      </w:r>
      <w:r w:rsidR="00AC0C21">
        <w:t>eight</w:t>
      </w:r>
      <w:r w:rsidR="00EA5517">
        <w:t xml:space="preserve"> participants </w:t>
      </w:r>
      <w:r w:rsidR="007319AA" w:rsidRPr="00996DCD">
        <w:t>using a six</w:t>
      </w:r>
      <w:r w:rsidR="00492BDE" w:rsidRPr="00996DCD">
        <w:t>-</w:t>
      </w:r>
      <w:r w:rsidR="007319AA" w:rsidRPr="00996DCD">
        <w:t xml:space="preserve">session </w:t>
      </w:r>
      <w:r w:rsidR="00897A93" w:rsidRPr="00996DCD">
        <w:t xml:space="preserve">individual </w:t>
      </w:r>
      <w:r w:rsidR="007319AA" w:rsidRPr="00996DCD">
        <w:t xml:space="preserve">CBT </w:t>
      </w:r>
      <w:r w:rsidR="00897A93" w:rsidRPr="00996DCD">
        <w:t xml:space="preserve">treatment </w:t>
      </w:r>
      <w:r w:rsidR="007319AA" w:rsidRPr="00996DCD">
        <w:t>intervention</w:t>
      </w:r>
      <w:r w:rsidR="00930B77">
        <w:t xml:space="preserve">. </w:t>
      </w:r>
      <w:r w:rsidR="001B6C94">
        <w:t xml:space="preserve">Cassin et al. (2013) </w:t>
      </w:r>
      <w:r w:rsidR="00BC6681" w:rsidRPr="00996DCD">
        <w:t>observed</w:t>
      </w:r>
      <w:r w:rsidR="00D0711B" w:rsidRPr="00996DCD">
        <w:t xml:space="preserve"> </w:t>
      </w:r>
      <w:r w:rsidR="007319AA" w:rsidRPr="00996DCD">
        <w:t>improvements with binge eating, emotional eating, and depressive symptomology</w:t>
      </w:r>
      <w:r w:rsidR="00254A65" w:rsidRPr="00996DCD">
        <w:t xml:space="preserve"> post treatment</w:t>
      </w:r>
      <w:r w:rsidR="007319AA" w:rsidRPr="00996DCD">
        <w:t>.</w:t>
      </w:r>
      <w:r w:rsidR="004B1FFE" w:rsidRPr="00996DCD">
        <w:tab/>
      </w:r>
    </w:p>
    <w:p w14:paraId="4762C0BF" w14:textId="53DB6975" w:rsidR="00897A93" w:rsidRPr="00996DCD" w:rsidRDefault="00897A93" w:rsidP="006B79E3">
      <w:pPr>
        <w:pStyle w:val="Heading2"/>
        <w:spacing w:line="480" w:lineRule="auto"/>
        <w:rPr>
          <w:rFonts w:cs="Times New Roman"/>
          <w:color w:val="auto"/>
          <w:szCs w:val="24"/>
        </w:rPr>
      </w:pPr>
      <w:bookmarkStart w:id="2" w:name="_Toc69837747"/>
      <w:r w:rsidRPr="00996DCD">
        <w:rPr>
          <w:rFonts w:cs="Times New Roman"/>
          <w:color w:val="auto"/>
          <w:szCs w:val="24"/>
        </w:rPr>
        <w:t>Purpose of the Study</w:t>
      </w:r>
      <w:bookmarkEnd w:id="2"/>
    </w:p>
    <w:p w14:paraId="2A489B6D" w14:textId="54DF9CE3" w:rsidR="004B1FFE" w:rsidRPr="00996DCD" w:rsidRDefault="004B1FFE">
      <w:pPr>
        <w:spacing w:line="480" w:lineRule="auto"/>
        <w:ind w:firstLine="360"/>
      </w:pPr>
      <w:r w:rsidRPr="00996DCD">
        <w:t xml:space="preserve">Few studies have explored effectiveness of mental health counseling with a </w:t>
      </w:r>
      <w:r w:rsidR="005E35C6">
        <w:t>CBT</w:t>
      </w:r>
      <w:r w:rsidRPr="00996DCD">
        <w:t xml:space="preserve"> approach in th</w:t>
      </w:r>
      <w:r w:rsidR="001D01D0" w:rsidRPr="00996DCD">
        <w:t>ose who ha</w:t>
      </w:r>
      <w:r w:rsidR="004373FD" w:rsidRPr="00996DCD">
        <w:t>ve</w:t>
      </w:r>
      <w:r w:rsidR="001D01D0" w:rsidRPr="00996DCD">
        <w:t xml:space="preserve"> had bariatric surgery</w:t>
      </w:r>
      <w:r w:rsidR="00930B77">
        <w:t xml:space="preserve">. </w:t>
      </w:r>
      <w:r w:rsidRPr="00996DCD">
        <w:t xml:space="preserve">There is a dearth of research related to </w:t>
      </w:r>
      <w:r w:rsidR="004373FD" w:rsidRPr="00996DCD">
        <w:t>m</w:t>
      </w:r>
      <w:r w:rsidRPr="00996DCD">
        <w:t>ental health support for patients</w:t>
      </w:r>
      <w:r w:rsidR="001D01D0" w:rsidRPr="00996DCD">
        <w:t xml:space="preserve"> who have </w:t>
      </w:r>
      <w:r w:rsidR="004373FD" w:rsidRPr="00996DCD">
        <w:t xml:space="preserve">had </w:t>
      </w:r>
      <w:r w:rsidR="001D01D0" w:rsidRPr="00996DCD">
        <w:t>bariatric sur</w:t>
      </w:r>
      <w:r w:rsidR="00FF2F7A" w:rsidRPr="00996DCD">
        <w:t>ge</w:t>
      </w:r>
      <w:r w:rsidR="001D01D0" w:rsidRPr="00996DCD">
        <w:t>ry</w:t>
      </w:r>
      <w:r w:rsidR="00930B77">
        <w:t xml:space="preserve">. </w:t>
      </w:r>
      <w:r w:rsidRPr="00996DCD">
        <w:t xml:space="preserve">Previous researchers have encouraged others to conduct </w:t>
      </w:r>
      <w:r w:rsidR="004373FD" w:rsidRPr="00996DCD">
        <w:t xml:space="preserve">more </w:t>
      </w:r>
      <w:r w:rsidRPr="00996DCD">
        <w:t>research related to mental health services</w:t>
      </w:r>
      <w:r w:rsidR="00F045AC" w:rsidRPr="00996DCD">
        <w:t xml:space="preserve"> within this population</w:t>
      </w:r>
      <w:r w:rsidR="00930B77">
        <w:t xml:space="preserve">. </w:t>
      </w:r>
      <w:r w:rsidRPr="00996DCD">
        <w:t xml:space="preserve">For example, </w:t>
      </w:r>
      <w:proofErr w:type="spellStart"/>
      <w:r w:rsidRPr="00996DCD">
        <w:lastRenderedPageBreak/>
        <w:t>Lodhia</w:t>
      </w:r>
      <w:proofErr w:type="spellEnd"/>
      <w:r w:rsidRPr="00996DCD">
        <w:t xml:space="preserve"> et al.</w:t>
      </w:r>
      <w:r w:rsidR="003D0BFE">
        <w:t xml:space="preserve"> </w:t>
      </w:r>
      <w:r w:rsidRPr="00996DCD">
        <w:t xml:space="preserve">(2015) recommended that further research include “implementing of cognitive therapy to improve coping resiliency” for </w:t>
      </w:r>
      <w:r w:rsidR="001D01D0" w:rsidRPr="00996DCD">
        <w:t>patients with obesity</w:t>
      </w:r>
      <w:r w:rsidRPr="00996DCD">
        <w:t xml:space="preserve"> (p. 997)</w:t>
      </w:r>
      <w:r w:rsidR="00930B77">
        <w:t>.</w:t>
      </w:r>
      <w:r w:rsidR="007A21C9">
        <w:t xml:space="preserve"> </w:t>
      </w:r>
    </w:p>
    <w:p w14:paraId="4181C3FD" w14:textId="71C177E0" w:rsidR="004B1FFE" w:rsidRPr="00996DCD" w:rsidRDefault="004B1FFE" w:rsidP="00C62A25">
      <w:pPr>
        <w:spacing w:line="480" w:lineRule="auto"/>
        <w:ind w:firstLine="360"/>
      </w:pPr>
      <w:r w:rsidRPr="00996DCD">
        <w:t xml:space="preserve">The purpose of this study is to evaluate </w:t>
      </w:r>
      <w:r w:rsidR="008A5EBD" w:rsidRPr="00996DCD">
        <w:t xml:space="preserve">the </w:t>
      </w:r>
      <w:r w:rsidRPr="00996DCD">
        <w:t xml:space="preserve">effectiveness of a six session CBT treatment approach with </w:t>
      </w:r>
      <w:r w:rsidR="008A5EBD" w:rsidRPr="00996DCD">
        <w:t>patients who have had bariatric surgery</w:t>
      </w:r>
      <w:r w:rsidR="00930B77">
        <w:t xml:space="preserve">. </w:t>
      </w:r>
      <w:r w:rsidRPr="00996DCD">
        <w:t xml:space="preserve">The hope is </w:t>
      </w:r>
      <w:r w:rsidR="00415FBD" w:rsidRPr="00996DCD">
        <w:t xml:space="preserve">that treatment will help </w:t>
      </w:r>
      <w:r w:rsidRPr="00996DCD">
        <w:t>decrease symptom distress, interpersonal relationship concerns, and social role difficulties</w:t>
      </w:r>
      <w:r w:rsidR="00930B77">
        <w:t xml:space="preserve">. </w:t>
      </w:r>
      <w:r w:rsidR="002450EA" w:rsidRPr="00996DCD">
        <w:t>Another expectation is to identify how well CBT will address these issues with</w:t>
      </w:r>
      <w:r w:rsidR="001B6C94">
        <w:t xml:space="preserve">in the post-surgery bariatric patient </w:t>
      </w:r>
      <w:r w:rsidR="002450EA" w:rsidRPr="00996DCD">
        <w:t>population</w:t>
      </w:r>
      <w:r w:rsidR="00930B77">
        <w:t>.</w:t>
      </w:r>
      <w:r w:rsidR="007A21C9">
        <w:t xml:space="preserve"> </w:t>
      </w:r>
    </w:p>
    <w:p w14:paraId="32892EF6" w14:textId="2687BDF5" w:rsidR="00897A93" w:rsidRPr="00996DCD" w:rsidRDefault="00897A93" w:rsidP="006B79E3">
      <w:pPr>
        <w:pStyle w:val="Heading2"/>
        <w:spacing w:line="480" w:lineRule="auto"/>
        <w:rPr>
          <w:rFonts w:cs="Times New Roman"/>
          <w:color w:val="auto"/>
          <w:szCs w:val="24"/>
        </w:rPr>
      </w:pPr>
      <w:bookmarkStart w:id="3" w:name="_Toc69837748"/>
      <w:r w:rsidRPr="00996DCD">
        <w:rPr>
          <w:rFonts w:cs="Times New Roman"/>
          <w:color w:val="auto"/>
          <w:szCs w:val="24"/>
        </w:rPr>
        <w:t>Research Questions</w:t>
      </w:r>
      <w:bookmarkEnd w:id="3"/>
    </w:p>
    <w:p w14:paraId="4302EE68" w14:textId="1EA93103" w:rsidR="00897A93" w:rsidRPr="00996DCD" w:rsidRDefault="00897A93">
      <w:pPr>
        <w:spacing w:line="480" w:lineRule="auto"/>
      </w:pPr>
      <w:r w:rsidRPr="00996DCD">
        <w:tab/>
        <w:t>Research questions provide the focus and guidance for the current study</w:t>
      </w:r>
      <w:r w:rsidR="00930B77">
        <w:t xml:space="preserve">. </w:t>
      </w:r>
      <w:r w:rsidRPr="00996DCD">
        <w:t>The investigation will include the following three research questions</w:t>
      </w:r>
      <w:r w:rsidR="00930B77">
        <w:t xml:space="preserve">. </w:t>
      </w:r>
      <w:r w:rsidR="00492BDE" w:rsidRPr="00996DCD">
        <w:t>Is the CBT treatment approach effective in decreasing symptom distress as assessed by the OQ45</w:t>
      </w:r>
      <w:r w:rsidR="00101E32" w:rsidRPr="00996DCD">
        <w:t>.2 (Boswell</w:t>
      </w:r>
      <w:r w:rsidR="003D0BFE">
        <w:t xml:space="preserve"> et al., </w:t>
      </w:r>
      <w:r w:rsidR="00101E32" w:rsidRPr="00996DCD">
        <w:t>2013)</w:t>
      </w:r>
      <w:r w:rsidR="00492BDE" w:rsidRPr="00996DCD">
        <w:t>?</w:t>
      </w:r>
      <w:r w:rsidR="007A21C9">
        <w:t xml:space="preserve"> </w:t>
      </w:r>
      <w:r w:rsidR="00492BDE" w:rsidRPr="00996DCD">
        <w:t>Is the CBT treatment approach effective in decreasing interpersonal relationship concerns as assessed by the OQ45</w:t>
      </w:r>
      <w:r w:rsidR="00101E32" w:rsidRPr="00996DCD">
        <w:t>.2</w:t>
      </w:r>
      <w:r w:rsidR="00492BDE" w:rsidRPr="00996DCD">
        <w:t>?</w:t>
      </w:r>
      <w:r w:rsidR="007A21C9">
        <w:t xml:space="preserve"> </w:t>
      </w:r>
      <w:r w:rsidR="00492BDE" w:rsidRPr="00996DCD">
        <w:t>Is the CBT treatment approach effective in decreasing social role difficulties as assessed by the OQ45</w:t>
      </w:r>
      <w:r w:rsidR="00101E32" w:rsidRPr="00996DCD">
        <w:t>.2</w:t>
      </w:r>
      <w:r w:rsidR="00492BDE" w:rsidRPr="00996DCD">
        <w:t>?</w:t>
      </w:r>
      <w:r w:rsidR="007A21C9">
        <w:t xml:space="preserve"> </w:t>
      </w:r>
      <w:r w:rsidR="00492BDE" w:rsidRPr="00996DCD">
        <w:t>The dependent variables in this study are symptom distress, interpersonal relationship concerns, and social role difficulties</w:t>
      </w:r>
      <w:r w:rsidR="00930B77">
        <w:t xml:space="preserve">. </w:t>
      </w:r>
      <w:r w:rsidR="00492BDE" w:rsidRPr="00996DCD">
        <w:t>The identified instrument used to measure the dependent variables is the Outcome Questionnaire (OQ-45.2)</w:t>
      </w:r>
      <w:r w:rsidR="00930B77">
        <w:t xml:space="preserve">. </w:t>
      </w:r>
      <w:r w:rsidR="00492BDE" w:rsidRPr="00996DCD">
        <w:t>I will discuss the research questions, variables, and measures in more detail in Chapter Three</w:t>
      </w:r>
      <w:r w:rsidR="00930B77">
        <w:t xml:space="preserve">. </w:t>
      </w:r>
    </w:p>
    <w:p w14:paraId="0A8E1F33" w14:textId="3BF95158" w:rsidR="00492BDE" w:rsidRPr="00996DCD" w:rsidRDefault="00897A93" w:rsidP="006B79E3">
      <w:pPr>
        <w:pStyle w:val="Heading2"/>
        <w:spacing w:line="480" w:lineRule="auto"/>
        <w:rPr>
          <w:rFonts w:cs="Times New Roman"/>
          <w:color w:val="auto"/>
          <w:szCs w:val="24"/>
        </w:rPr>
      </w:pPr>
      <w:bookmarkStart w:id="4" w:name="_Toc69837749"/>
      <w:r w:rsidRPr="00996DCD">
        <w:rPr>
          <w:rFonts w:cs="Times New Roman"/>
          <w:color w:val="auto"/>
          <w:szCs w:val="24"/>
        </w:rPr>
        <w:t>Definition of Terms</w:t>
      </w:r>
      <w:bookmarkEnd w:id="4"/>
    </w:p>
    <w:p w14:paraId="1ABF1052" w14:textId="201240B6" w:rsidR="00DA508E" w:rsidRPr="00996DCD" w:rsidRDefault="00DA508E" w:rsidP="00DA508E">
      <w:pPr>
        <w:spacing w:line="480" w:lineRule="auto"/>
      </w:pPr>
      <w:r w:rsidRPr="00996DCD">
        <w:tab/>
        <w:t>This section includes a list of key term definitions related to the present study</w:t>
      </w:r>
      <w:r w:rsidR="00930B77">
        <w:t xml:space="preserve">. </w:t>
      </w:r>
      <w:r w:rsidRPr="00996DCD">
        <w:t>I will use these terms throughout the manuscript</w:t>
      </w:r>
      <w:r w:rsidR="00930B77">
        <w:t xml:space="preserve">. </w:t>
      </w:r>
      <w:r w:rsidRPr="00996DCD">
        <w:t>I am offering the reader these definitions to clarify the meaning of terms for the purposes of this study</w:t>
      </w:r>
      <w:r w:rsidR="00930B77">
        <w:t xml:space="preserve">. </w:t>
      </w:r>
      <w:r w:rsidRPr="00996DCD">
        <w:t>Terms are in alphabetical order.</w:t>
      </w:r>
    </w:p>
    <w:p w14:paraId="57CA1170" w14:textId="541892B8" w:rsidR="00AA5725" w:rsidRPr="00996DCD" w:rsidRDefault="00AA5725" w:rsidP="00AA5725">
      <w:pPr>
        <w:spacing w:line="480" w:lineRule="auto"/>
        <w:ind w:left="720"/>
      </w:pPr>
      <w:r w:rsidRPr="00996DCD">
        <w:rPr>
          <w:b/>
        </w:rPr>
        <w:lastRenderedPageBreak/>
        <w:t xml:space="preserve">Bariatric Surgery (weight loss surgery) – </w:t>
      </w:r>
      <w:r w:rsidRPr="0094432E">
        <w:rPr>
          <w:bCs/>
        </w:rPr>
        <w:t>Bariatric surgery</w:t>
      </w:r>
      <w:r w:rsidRPr="00996DCD">
        <w:rPr>
          <w:b/>
        </w:rPr>
        <w:t xml:space="preserve"> </w:t>
      </w:r>
      <w:r w:rsidRPr="00996DCD">
        <w:t xml:space="preserve">includes </w:t>
      </w:r>
      <w:r w:rsidR="00336FC5">
        <w:t xml:space="preserve">different </w:t>
      </w:r>
      <w:r w:rsidRPr="00996DCD">
        <w:t xml:space="preserve">surgical procedures performed on people who </w:t>
      </w:r>
      <w:r w:rsidR="00336FC5">
        <w:t xml:space="preserve">suffer from </w:t>
      </w:r>
      <w:r w:rsidR="005E35C6">
        <w:t>obesity</w:t>
      </w:r>
      <w:r w:rsidR="00336FC5">
        <w:t xml:space="preserve"> or morbid obesity</w:t>
      </w:r>
      <w:r w:rsidRPr="00996DCD">
        <w:t xml:space="preserve"> to achieve weight loss</w:t>
      </w:r>
      <w:r w:rsidR="00930B77">
        <w:t xml:space="preserve">. </w:t>
      </w:r>
    </w:p>
    <w:p w14:paraId="7E0BD13F" w14:textId="14CB3C91" w:rsidR="00AA5725" w:rsidRPr="00996DCD" w:rsidRDefault="00AA5725" w:rsidP="00AA5725">
      <w:pPr>
        <w:spacing w:line="480" w:lineRule="auto"/>
        <w:ind w:left="720"/>
      </w:pPr>
      <w:r w:rsidRPr="00996DCD">
        <w:rPr>
          <w:b/>
        </w:rPr>
        <w:t>Cross Addiction</w:t>
      </w:r>
      <w:r w:rsidRPr="00996DCD">
        <w:t xml:space="preserve"> – Cross addiction is the occurrence of addiction to multiple behaviors or substances simultaneously</w:t>
      </w:r>
      <w:r w:rsidR="00930B77">
        <w:t xml:space="preserve">. </w:t>
      </w:r>
      <w:r w:rsidRPr="00996DCD">
        <w:t>Cross addiction can also mean the act of trading one addictive behavior or substance for another.</w:t>
      </w:r>
    </w:p>
    <w:p w14:paraId="26675CBE" w14:textId="753745D5" w:rsidR="00AA5725" w:rsidRPr="00996DCD" w:rsidRDefault="00FF2F7A" w:rsidP="00AA5725">
      <w:pPr>
        <w:spacing w:line="480" w:lineRule="auto"/>
        <w:ind w:left="720"/>
      </w:pPr>
      <w:r w:rsidRPr="00996DCD">
        <w:rPr>
          <w:b/>
        </w:rPr>
        <w:t>Problematic E</w:t>
      </w:r>
      <w:r w:rsidR="00AA5725" w:rsidRPr="00996DCD">
        <w:rPr>
          <w:b/>
        </w:rPr>
        <w:t>ating</w:t>
      </w:r>
      <w:r w:rsidR="00AA5725" w:rsidRPr="00996DCD">
        <w:t xml:space="preserve"> – </w:t>
      </w:r>
      <w:r w:rsidRPr="00996DCD">
        <w:t>Problematic</w:t>
      </w:r>
      <w:r w:rsidR="00AA5725" w:rsidRPr="00996DCD">
        <w:t xml:space="preserve"> eating includes a variety of abnormal eating behaviors that can include restrictive dieting, compulsive eating, binge eating</w:t>
      </w:r>
      <w:r w:rsidR="00336FC5">
        <w:t>,</w:t>
      </w:r>
      <w:r w:rsidR="00AA5725" w:rsidRPr="00996DCD">
        <w:t xml:space="preserve"> or skipping meals</w:t>
      </w:r>
      <w:r w:rsidR="00930B77">
        <w:t xml:space="preserve">. </w:t>
      </w:r>
    </w:p>
    <w:p w14:paraId="665DAC6E" w14:textId="4FECE6AB" w:rsidR="00AA5725" w:rsidRPr="00996DCD" w:rsidRDefault="00AA5725" w:rsidP="00AA5725">
      <w:pPr>
        <w:spacing w:line="480" w:lineRule="auto"/>
        <w:ind w:left="720"/>
      </w:pPr>
      <w:r w:rsidRPr="00996DCD">
        <w:rPr>
          <w:b/>
        </w:rPr>
        <w:t xml:space="preserve">Emotional Eating – </w:t>
      </w:r>
      <w:r w:rsidRPr="00996DCD">
        <w:t xml:space="preserve">Emotional Eating is the practice of consuming large amounts of food, usually high in sugar, fat, and salt in response to </w:t>
      </w:r>
      <w:r w:rsidR="00336FC5">
        <w:t xml:space="preserve">emotions or </w:t>
      </w:r>
      <w:r w:rsidRPr="00996DCD">
        <w:t xml:space="preserve">feelings instead of hunger. </w:t>
      </w:r>
    </w:p>
    <w:p w14:paraId="32ACD5C6" w14:textId="068F1C15" w:rsidR="00AA5725" w:rsidRPr="00996DCD" w:rsidRDefault="00AA5725" w:rsidP="00AA5725">
      <w:pPr>
        <w:spacing w:line="480" w:lineRule="auto"/>
        <w:ind w:left="720"/>
      </w:pPr>
      <w:r w:rsidRPr="00996DCD">
        <w:rPr>
          <w:b/>
        </w:rPr>
        <w:t xml:space="preserve">Family History – </w:t>
      </w:r>
      <w:r w:rsidRPr="00996DCD">
        <w:t>Family history includes information about related disorders from the direct blood relatives of a patient</w:t>
      </w:r>
      <w:r w:rsidR="00930B77">
        <w:t xml:space="preserve">. </w:t>
      </w:r>
    </w:p>
    <w:p w14:paraId="2B91D04B" w14:textId="7A480ECD" w:rsidR="00AA5725" w:rsidRPr="00996DCD" w:rsidRDefault="00AA5725" w:rsidP="00AA5725">
      <w:pPr>
        <w:spacing w:line="480" w:lineRule="auto"/>
        <w:ind w:left="720"/>
      </w:pPr>
      <w:r w:rsidRPr="00996DCD">
        <w:rPr>
          <w:b/>
        </w:rPr>
        <w:t>Food Addiction</w:t>
      </w:r>
      <w:r w:rsidRPr="00996DCD">
        <w:t xml:space="preserve"> – Food addiction is </w:t>
      </w:r>
      <w:r w:rsidR="00336FC5">
        <w:t xml:space="preserve">a </w:t>
      </w:r>
      <w:r w:rsidRPr="00996DCD">
        <w:t>disturbance with a person where a preoccupation exists with weight, body image, and food</w:t>
      </w:r>
      <w:r w:rsidR="00930B77">
        <w:t xml:space="preserve">. </w:t>
      </w:r>
      <w:r w:rsidRPr="00996DCD">
        <w:t>Food is a source of pleasure and</w:t>
      </w:r>
      <w:r w:rsidR="00336FC5">
        <w:t xml:space="preserve"> this</w:t>
      </w:r>
      <w:r w:rsidRPr="00996DCD">
        <w:t xml:space="preserve"> may</w:t>
      </w:r>
      <w:r w:rsidR="00336FC5">
        <w:t xml:space="preserve"> include</w:t>
      </w:r>
      <w:r w:rsidRPr="00996DCD">
        <w:t xml:space="preserve"> episodes of binge eating</w:t>
      </w:r>
      <w:r w:rsidR="00336FC5">
        <w:t xml:space="preserve">, a </w:t>
      </w:r>
      <w:r w:rsidRPr="00996DCD">
        <w:t>feeling of loss of control over thoughts and food behavior</w:t>
      </w:r>
      <w:r w:rsidR="00930B77">
        <w:t xml:space="preserve">. </w:t>
      </w:r>
      <w:r w:rsidR="00336FC5">
        <w:t>F</w:t>
      </w:r>
      <w:r w:rsidR="00FF2F7A" w:rsidRPr="00996DCD">
        <w:t>ood addiction may</w:t>
      </w:r>
      <w:r w:rsidR="00336FC5">
        <w:t xml:space="preserve"> also</w:t>
      </w:r>
      <w:r w:rsidR="00FF2F7A" w:rsidRPr="00996DCD">
        <w:t xml:space="preserve"> include </w:t>
      </w:r>
      <w:r w:rsidR="00336FC5">
        <w:t xml:space="preserve">the </w:t>
      </w:r>
      <w:r w:rsidRPr="00996DCD">
        <w:t>presence of emotional, relational, or physical consequences</w:t>
      </w:r>
      <w:r w:rsidR="00930B77">
        <w:t xml:space="preserve">. </w:t>
      </w:r>
    </w:p>
    <w:p w14:paraId="13F08C0A" w14:textId="0095B9C7" w:rsidR="00AA5725" w:rsidRPr="00996DCD" w:rsidRDefault="00AA5725" w:rsidP="00AA5725">
      <w:pPr>
        <w:spacing w:line="480" w:lineRule="auto"/>
        <w:ind w:left="720"/>
      </w:pPr>
      <w:r w:rsidRPr="00996DCD">
        <w:rPr>
          <w:b/>
        </w:rPr>
        <w:t xml:space="preserve">Food Cravings </w:t>
      </w:r>
      <w:r w:rsidRPr="00996DCD">
        <w:t xml:space="preserve">– A food craving is an intense desire to consume a specific </w:t>
      </w:r>
      <w:r w:rsidR="00C91EF6" w:rsidRPr="00996DCD">
        <w:t>food and</w:t>
      </w:r>
      <w:r w:rsidRPr="00996DCD">
        <w:t xml:space="preserve"> is different from normal hunger.</w:t>
      </w:r>
    </w:p>
    <w:p w14:paraId="0E39175B" w14:textId="53093677" w:rsidR="00AA5725" w:rsidRPr="00996DCD" w:rsidRDefault="00AA5725" w:rsidP="00AA5725">
      <w:pPr>
        <w:spacing w:line="480" w:lineRule="auto"/>
        <w:ind w:left="720"/>
      </w:pPr>
      <w:r w:rsidRPr="00996DCD">
        <w:rPr>
          <w:b/>
        </w:rPr>
        <w:t xml:space="preserve">Interpersonal Relationship Concerns – </w:t>
      </w:r>
      <w:r w:rsidRPr="00996DCD">
        <w:t>Interpersonal relationship concerns include</w:t>
      </w:r>
      <w:r w:rsidRPr="00996DCD">
        <w:rPr>
          <w:b/>
        </w:rPr>
        <w:t xml:space="preserve"> </w:t>
      </w:r>
      <w:r w:rsidRPr="00996DCD">
        <w:t xml:space="preserve">conflict, isolation, </w:t>
      </w:r>
      <w:r w:rsidR="00336FC5">
        <w:t xml:space="preserve">intimacy issues, </w:t>
      </w:r>
      <w:r w:rsidRPr="00996DCD">
        <w:t>or inadequacy within marriage</w:t>
      </w:r>
      <w:r w:rsidR="00336FC5">
        <w:t xml:space="preserve"> or family</w:t>
      </w:r>
      <w:r w:rsidR="00930B77">
        <w:t xml:space="preserve">. </w:t>
      </w:r>
    </w:p>
    <w:p w14:paraId="3F41A89E" w14:textId="237B467A" w:rsidR="00AA5725" w:rsidRPr="00996DCD" w:rsidRDefault="00AA5725" w:rsidP="00AA5725">
      <w:pPr>
        <w:spacing w:line="480" w:lineRule="auto"/>
        <w:ind w:left="720"/>
      </w:pPr>
      <w:r w:rsidRPr="00996DCD">
        <w:rPr>
          <w:b/>
        </w:rPr>
        <w:lastRenderedPageBreak/>
        <w:t>Mental Health</w:t>
      </w:r>
      <w:r w:rsidRPr="00996DCD">
        <w:t xml:space="preserve"> – Mental health is a person’s condition </w:t>
      </w:r>
      <w:r w:rsidR="00336FC5">
        <w:t xml:space="preserve">or state in </w:t>
      </w:r>
      <w:r w:rsidRPr="00996DCD">
        <w:t>regard</w:t>
      </w:r>
      <w:r w:rsidR="00336FC5">
        <w:t xml:space="preserve"> to</w:t>
      </w:r>
      <w:r w:rsidRPr="00996DCD">
        <w:t xml:space="preserve"> their psychological and emotional well-being.</w:t>
      </w:r>
    </w:p>
    <w:p w14:paraId="54EE95D5" w14:textId="6F6EE95D" w:rsidR="00AA5725" w:rsidRPr="00996DCD" w:rsidRDefault="00AA5725" w:rsidP="00AA5725">
      <w:pPr>
        <w:spacing w:line="480" w:lineRule="auto"/>
        <w:ind w:left="720"/>
      </w:pPr>
      <w:r w:rsidRPr="00996DCD">
        <w:rPr>
          <w:b/>
        </w:rPr>
        <w:t>Obesity</w:t>
      </w:r>
      <w:r w:rsidRPr="00996DCD">
        <w:t xml:space="preserve"> – Obesity encompasses ranges of weight that are greater than those considered healthy for a given height</w:t>
      </w:r>
      <w:r w:rsidR="00930B77">
        <w:t xml:space="preserve">. </w:t>
      </w:r>
      <w:r w:rsidRPr="00996DCD">
        <w:t>To fall in this category a person’s Body Mass Index score must be equal or greater than 30</w:t>
      </w:r>
      <w:r w:rsidR="00E260D5">
        <w:t xml:space="preserve"> kg/m</w:t>
      </w:r>
      <w:r w:rsidR="00E260D5" w:rsidRPr="00C56CB5">
        <w:rPr>
          <w:vertAlign w:val="superscript"/>
        </w:rPr>
        <w:t>2</w:t>
      </w:r>
      <w:r w:rsidR="00930B77">
        <w:t xml:space="preserve">. </w:t>
      </w:r>
    </w:p>
    <w:p w14:paraId="5FF6DD73" w14:textId="17663B1C" w:rsidR="00AA5725" w:rsidRPr="00996DCD" w:rsidRDefault="00AA5725" w:rsidP="00AA5725">
      <w:pPr>
        <w:spacing w:line="480" w:lineRule="auto"/>
        <w:ind w:left="720"/>
      </w:pPr>
      <w:r w:rsidRPr="00996DCD">
        <w:rPr>
          <w:b/>
        </w:rPr>
        <w:t xml:space="preserve">Social Role Difficulties- </w:t>
      </w:r>
      <w:r w:rsidRPr="00996DCD">
        <w:t>Social role difficulties include conflict, distress, or inadequacy in work</w:t>
      </w:r>
      <w:r w:rsidR="00336FC5">
        <w:t xml:space="preserve"> or social settings</w:t>
      </w:r>
      <w:r w:rsidRPr="00996DCD">
        <w:t>.</w:t>
      </w:r>
    </w:p>
    <w:p w14:paraId="1C9A7326" w14:textId="543086E7" w:rsidR="00AA5725" w:rsidRPr="00996DCD" w:rsidRDefault="00AA5725" w:rsidP="00AA5725">
      <w:pPr>
        <w:spacing w:line="480" w:lineRule="auto"/>
        <w:ind w:left="720"/>
      </w:pPr>
      <w:r w:rsidRPr="00996DCD">
        <w:rPr>
          <w:b/>
        </w:rPr>
        <w:t xml:space="preserve">Symptom Distress – </w:t>
      </w:r>
      <w:r w:rsidRPr="00996DCD">
        <w:t>Symptom distress is the</w:t>
      </w:r>
      <w:r w:rsidRPr="00996DCD">
        <w:rPr>
          <w:b/>
        </w:rPr>
        <w:t xml:space="preserve"> </w:t>
      </w:r>
      <w:r w:rsidRPr="00996DCD">
        <w:t xml:space="preserve">presence of anxiety, depression, </w:t>
      </w:r>
      <w:r w:rsidR="00DE251D">
        <w:t>emotional instability</w:t>
      </w:r>
      <w:r w:rsidRPr="00996DCD">
        <w:t xml:space="preserve">, </w:t>
      </w:r>
      <w:r w:rsidR="00DE251D">
        <w:t xml:space="preserve">increased </w:t>
      </w:r>
      <w:r w:rsidRPr="00996DCD">
        <w:t>stress,</w:t>
      </w:r>
      <w:r w:rsidR="00DE251D">
        <w:t xml:space="preserve"> </w:t>
      </w:r>
      <w:r w:rsidRPr="00996DCD">
        <w:t>or adjustment issues.</w:t>
      </w:r>
    </w:p>
    <w:p w14:paraId="4486A182" w14:textId="64B42169" w:rsidR="00AA5725" w:rsidRPr="00996DCD" w:rsidRDefault="00AA5725" w:rsidP="00BD400E">
      <w:pPr>
        <w:spacing w:line="480" w:lineRule="auto"/>
        <w:ind w:left="720"/>
      </w:pPr>
      <w:r w:rsidRPr="00996DCD">
        <w:rPr>
          <w:b/>
        </w:rPr>
        <w:t>Quality of Life</w:t>
      </w:r>
      <w:r w:rsidRPr="00996DCD">
        <w:t xml:space="preserve"> – Quality of life is the general </w:t>
      </w:r>
      <w:r w:rsidR="00DE251D">
        <w:t xml:space="preserve">overall </w:t>
      </w:r>
      <w:r w:rsidRPr="00996DCD">
        <w:t xml:space="preserve">well-being of </w:t>
      </w:r>
      <w:r w:rsidR="00DE251D">
        <w:t xml:space="preserve">an </w:t>
      </w:r>
      <w:r w:rsidRPr="00996DCD">
        <w:t>individual.</w:t>
      </w:r>
      <w:r w:rsidRPr="00996DCD">
        <w:tab/>
      </w:r>
    </w:p>
    <w:p w14:paraId="6013B799" w14:textId="1CBD0245" w:rsidR="00897A93" w:rsidRPr="00996DCD" w:rsidRDefault="00897A93" w:rsidP="006B79E3">
      <w:pPr>
        <w:pStyle w:val="Heading2"/>
        <w:spacing w:line="480" w:lineRule="auto"/>
        <w:rPr>
          <w:rFonts w:cs="Times New Roman"/>
          <w:color w:val="auto"/>
          <w:szCs w:val="24"/>
        </w:rPr>
      </w:pPr>
      <w:bookmarkStart w:id="5" w:name="_Toc69837750"/>
      <w:r w:rsidRPr="00996DCD">
        <w:rPr>
          <w:rFonts w:cs="Times New Roman"/>
          <w:color w:val="auto"/>
          <w:szCs w:val="24"/>
        </w:rPr>
        <w:t>Organization of the Study</w:t>
      </w:r>
      <w:bookmarkEnd w:id="5"/>
    </w:p>
    <w:p w14:paraId="769D719A" w14:textId="522FB339" w:rsidR="007319AA" w:rsidRPr="00996DCD" w:rsidRDefault="00A5157F" w:rsidP="006B79E3">
      <w:pPr>
        <w:spacing w:line="480" w:lineRule="auto"/>
      </w:pPr>
      <w:r w:rsidRPr="00996DCD">
        <w:tab/>
      </w:r>
      <w:r w:rsidR="000A1FEA" w:rsidRPr="00996DCD">
        <w:t>This study is</w:t>
      </w:r>
      <w:r w:rsidR="006E4FA2" w:rsidRPr="00996DCD">
        <w:t xml:space="preserve"> organized into </w:t>
      </w:r>
      <w:r w:rsidR="000A1FEA" w:rsidRPr="00996DCD">
        <w:t>five chapters</w:t>
      </w:r>
      <w:r w:rsidR="00930B77">
        <w:t xml:space="preserve">. </w:t>
      </w:r>
      <w:r w:rsidR="000A1FEA" w:rsidRPr="00996DCD">
        <w:t>The current chapter is an introduction to the study</w:t>
      </w:r>
      <w:r w:rsidR="00930B77">
        <w:t xml:space="preserve">. </w:t>
      </w:r>
      <w:r w:rsidR="00837CB1">
        <w:t>Chapter Two</w:t>
      </w:r>
      <w:r w:rsidR="003D0BFE">
        <w:t xml:space="preserve"> </w:t>
      </w:r>
      <w:r w:rsidR="000A1FEA" w:rsidRPr="00996DCD">
        <w:t>include</w:t>
      </w:r>
      <w:r w:rsidR="003D0BFE">
        <w:t>s</w:t>
      </w:r>
      <w:r w:rsidR="000A1FEA" w:rsidRPr="00996DCD">
        <w:t xml:space="preserve"> a review of the literature</w:t>
      </w:r>
      <w:r w:rsidR="00930B77">
        <w:t xml:space="preserve">. </w:t>
      </w:r>
      <w:r w:rsidR="00837CB1">
        <w:t>I discussed a</w:t>
      </w:r>
      <w:r w:rsidR="00837CB1" w:rsidRPr="00996DCD">
        <w:t xml:space="preserve"> description of the methodology in detail in </w:t>
      </w:r>
      <w:r w:rsidR="00837CB1">
        <w:t>Chapter Three. Chapter Four</w:t>
      </w:r>
      <w:r w:rsidR="003D0BFE">
        <w:t xml:space="preserve"> </w:t>
      </w:r>
      <w:r w:rsidR="000A1FEA" w:rsidRPr="00996DCD">
        <w:t>include</w:t>
      </w:r>
      <w:r w:rsidR="003D0BFE">
        <w:t>s</w:t>
      </w:r>
      <w:r w:rsidR="000A1FEA" w:rsidRPr="00996DCD">
        <w:t xml:space="preserve"> the results and findings</w:t>
      </w:r>
      <w:r w:rsidR="00930B77">
        <w:t xml:space="preserve">. </w:t>
      </w:r>
      <w:r w:rsidR="00837CB1" w:rsidRPr="00996DCD">
        <w:t xml:space="preserve">Lastly, </w:t>
      </w:r>
      <w:r w:rsidR="00837CB1">
        <w:t>I included a</w:t>
      </w:r>
      <w:r w:rsidR="00837CB1" w:rsidRPr="00996DCD">
        <w:t xml:space="preserve"> discussion of the results and recommendations for further research in </w:t>
      </w:r>
      <w:r w:rsidR="00837CB1">
        <w:t xml:space="preserve">Chapter Five. </w:t>
      </w:r>
    </w:p>
    <w:p w14:paraId="128764F4" w14:textId="77777777" w:rsidR="00903E5E" w:rsidRPr="00996DCD" w:rsidRDefault="00903E5E">
      <w:pPr>
        <w:rPr>
          <w:rFonts w:eastAsiaTheme="majorEastAsia"/>
          <w:b/>
        </w:rPr>
      </w:pPr>
      <w:r w:rsidRPr="00996DCD">
        <w:br w:type="page"/>
      </w:r>
    </w:p>
    <w:p w14:paraId="28A38E58" w14:textId="5F99498E" w:rsidR="00FC2FB9" w:rsidRPr="0079756C" w:rsidRDefault="00FC2FB9" w:rsidP="009F1AC1">
      <w:pPr>
        <w:pStyle w:val="Heading1"/>
      </w:pPr>
      <w:bookmarkStart w:id="6" w:name="_Toc69837751"/>
      <w:r w:rsidRPr="00E64F33">
        <w:lastRenderedPageBreak/>
        <w:t>Chapter Two</w:t>
      </w:r>
      <w:bookmarkEnd w:id="6"/>
    </w:p>
    <w:p w14:paraId="16A7AEBF" w14:textId="446AAE3E" w:rsidR="00896582" w:rsidRPr="00996DCD" w:rsidRDefault="00F47922" w:rsidP="00B86C23">
      <w:pPr>
        <w:spacing w:line="480" w:lineRule="auto"/>
        <w:ind w:firstLine="720"/>
      </w:pPr>
      <w:r>
        <w:t xml:space="preserve">I divided </w:t>
      </w:r>
      <w:r w:rsidR="002F1FAE">
        <w:t>C</w:t>
      </w:r>
      <w:r w:rsidR="007A5B0B" w:rsidRPr="00996DCD">
        <w:t xml:space="preserve">hapter </w:t>
      </w:r>
      <w:r w:rsidR="002F1FAE">
        <w:t>T</w:t>
      </w:r>
      <w:r w:rsidR="007A5B0B" w:rsidRPr="00996DCD">
        <w:t>wo</w:t>
      </w:r>
      <w:r w:rsidR="00396C97">
        <w:t xml:space="preserve"> </w:t>
      </w:r>
      <w:r w:rsidR="007A5B0B" w:rsidRPr="00996DCD">
        <w:t xml:space="preserve">into </w:t>
      </w:r>
      <w:r w:rsidR="00BE4C2D" w:rsidRPr="00996DCD">
        <w:t xml:space="preserve">four </w:t>
      </w:r>
      <w:r w:rsidR="007A5B0B" w:rsidRPr="00996DCD">
        <w:t xml:space="preserve">major sections, including </w:t>
      </w:r>
      <w:r w:rsidR="000966E5" w:rsidRPr="00996DCD">
        <w:t xml:space="preserve">foundational information on obesity, bariatric surgery, cognitive behavioral therapy, and use of cognitive behavioral therapy </w:t>
      </w:r>
      <w:r w:rsidR="007F2479" w:rsidRPr="00996DCD">
        <w:t xml:space="preserve">(CBT) </w:t>
      </w:r>
      <w:r w:rsidR="000966E5" w:rsidRPr="00996DCD">
        <w:t xml:space="preserve">with </w:t>
      </w:r>
      <w:r w:rsidR="00396C97">
        <w:t xml:space="preserve">bariatric surgery </w:t>
      </w:r>
      <w:r w:rsidR="005C258C" w:rsidRPr="00996DCD">
        <w:t>patients</w:t>
      </w:r>
      <w:r w:rsidR="005C258C">
        <w:t>.</w:t>
      </w:r>
      <w:r w:rsidR="00930B77">
        <w:t xml:space="preserve"> </w:t>
      </w:r>
      <w:r w:rsidR="00521AC9" w:rsidRPr="00996DCD">
        <w:t>The obesity section includes criteria for obesity, co-</w:t>
      </w:r>
      <w:r w:rsidR="00DD0558" w:rsidRPr="00996DCD">
        <w:t>morbidities</w:t>
      </w:r>
      <w:r w:rsidR="00521AC9" w:rsidRPr="00996DCD">
        <w:t>, and information on prevention and treatment</w:t>
      </w:r>
      <w:r w:rsidR="00930B77">
        <w:t xml:space="preserve">. </w:t>
      </w:r>
      <w:r w:rsidR="00521AC9" w:rsidRPr="00996DCD">
        <w:t xml:space="preserve">The bariatric surgery section includes post-surgery benefits, post-surgery concerns, </w:t>
      </w:r>
      <w:r w:rsidR="0075796A" w:rsidRPr="00996DCD">
        <w:t xml:space="preserve">psychological characteristics of bariatric patients, and lastly, a section on addiction and </w:t>
      </w:r>
      <w:r w:rsidR="00064813" w:rsidRPr="00996DCD">
        <w:t>patients who have had</w:t>
      </w:r>
      <w:r w:rsidR="007F2479" w:rsidRPr="00996DCD">
        <w:t xml:space="preserve"> </w:t>
      </w:r>
      <w:r w:rsidR="0075796A" w:rsidRPr="00996DCD">
        <w:t xml:space="preserve">bariatric </w:t>
      </w:r>
      <w:r w:rsidR="007F2479" w:rsidRPr="00996DCD">
        <w:t>surgery</w:t>
      </w:r>
      <w:r w:rsidR="00930B77">
        <w:t xml:space="preserve">. </w:t>
      </w:r>
      <w:r w:rsidR="0075796A" w:rsidRPr="00996DCD">
        <w:t xml:space="preserve">The </w:t>
      </w:r>
      <w:r w:rsidR="00E260D5">
        <w:t>CBT</w:t>
      </w:r>
      <w:r w:rsidR="0075796A" w:rsidRPr="00996DCD">
        <w:t xml:space="preserve"> section includes a descripti</w:t>
      </w:r>
      <w:r w:rsidR="00AD73D6" w:rsidRPr="00996DCD">
        <w:t xml:space="preserve">on of the theoretical approach, use with </w:t>
      </w:r>
      <w:r w:rsidR="007F2479" w:rsidRPr="00996DCD">
        <w:t>treating obesity</w:t>
      </w:r>
      <w:r w:rsidR="00FF2F7A" w:rsidRPr="00996DCD">
        <w:t xml:space="preserve"> </w:t>
      </w:r>
      <w:r w:rsidR="00AD73D6" w:rsidRPr="00996DCD">
        <w:t>and body image</w:t>
      </w:r>
      <w:r w:rsidR="007F2479" w:rsidRPr="00996DCD">
        <w:t xml:space="preserve"> issues</w:t>
      </w:r>
      <w:r w:rsidR="00AD73D6" w:rsidRPr="00996DCD">
        <w:t>, behavioral strategies, and cognitive strategies</w:t>
      </w:r>
      <w:r w:rsidR="00930B77">
        <w:t xml:space="preserve">. </w:t>
      </w:r>
      <w:r w:rsidR="00B15849" w:rsidRPr="00996DCD">
        <w:t xml:space="preserve">The </w:t>
      </w:r>
      <w:r w:rsidR="007F2479" w:rsidRPr="00996DCD">
        <w:t xml:space="preserve">section on CBT </w:t>
      </w:r>
      <w:r w:rsidR="00B15849" w:rsidRPr="00996DCD">
        <w:t xml:space="preserve">with </w:t>
      </w:r>
      <w:r w:rsidR="007F2479" w:rsidRPr="00996DCD">
        <w:t>patients who have bariatric surgery</w:t>
      </w:r>
      <w:r w:rsidR="00B15849" w:rsidRPr="00996DCD">
        <w:t xml:space="preserve"> section includes discussion of the approach with this particular patient population</w:t>
      </w:r>
      <w:r w:rsidR="00930B77">
        <w:t xml:space="preserve">. </w:t>
      </w:r>
    </w:p>
    <w:p w14:paraId="104F9C38" w14:textId="20FD241A" w:rsidR="008D5E8C" w:rsidRPr="0079756C" w:rsidRDefault="008D5E8C" w:rsidP="009F1AC1">
      <w:pPr>
        <w:pStyle w:val="Heading1"/>
      </w:pPr>
      <w:bookmarkStart w:id="7" w:name="_Toc69837752"/>
      <w:r w:rsidRPr="00E64F33">
        <w:t>Obesity</w:t>
      </w:r>
      <w:bookmarkEnd w:id="7"/>
      <w:r w:rsidRPr="00E64F33">
        <w:t xml:space="preserve"> </w:t>
      </w:r>
    </w:p>
    <w:p w14:paraId="5928C7CA" w14:textId="02CD5CB5" w:rsidR="008D5E8C" w:rsidRPr="00996DCD" w:rsidRDefault="008D5E8C" w:rsidP="00BE4C2D">
      <w:pPr>
        <w:spacing w:line="480" w:lineRule="auto"/>
      </w:pPr>
      <w:r w:rsidRPr="00996DCD">
        <w:rPr>
          <w:b/>
        </w:rPr>
        <w:tab/>
      </w:r>
      <w:r w:rsidR="00AE6AC3" w:rsidRPr="00996DCD">
        <w:t>Obesity encompasses a range of</w:t>
      </w:r>
      <w:r w:rsidR="00D92DCC" w:rsidRPr="00996DCD">
        <w:t xml:space="preserve"> weight that is considered to be too heavy and unhealthy</w:t>
      </w:r>
      <w:r w:rsidR="00AE6AC3" w:rsidRPr="00996DCD">
        <w:t xml:space="preserve"> for a given range of height</w:t>
      </w:r>
      <w:r w:rsidR="00930B77">
        <w:t xml:space="preserve">. </w:t>
      </w:r>
      <w:r w:rsidRPr="00996DCD">
        <w:t xml:space="preserve">Body Mass Index (BMI) is a </w:t>
      </w:r>
      <w:r w:rsidR="003D0F8A" w:rsidRPr="00996DCD">
        <w:t xml:space="preserve">score calculated </w:t>
      </w:r>
      <w:r w:rsidRPr="00996DCD">
        <w:t>on a person’s weight relative to their height</w:t>
      </w:r>
      <w:r w:rsidR="00930B77">
        <w:t xml:space="preserve">. </w:t>
      </w:r>
      <w:r w:rsidR="003D0F8A" w:rsidRPr="00996DCD">
        <w:t>Commonly accepted</w:t>
      </w:r>
      <w:r w:rsidRPr="00996DCD">
        <w:t xml:space="preserve"> BMI categories </w:t>
      </w:r>
      <w:r w:rsidR="003D0F8A" w:rsidRPr="00996DCD">
        <w:t>include</w:t>
      </w:r>
      <w:r w:rsidRPr="00996DCD">
        <w:t xml:space="preserve">: </w:t>
      </w:r>
      <w:r w:rsidR="00E646A7" w:rsidRPr="00996DCD">
        <w:t>18.5</w:t>
      </w:r>
      <w:r w:rsidRPr="00996DCD">
        <w:t xml:space="preserve"> to </w:t>
      </w:r>
      <w:r w:rsidR="00E646A7" w:rsidRPr="00996DCD">
        <w:t>24.9 kg/m</w:t>
      </w:r>
      <w:r w:rsidR="00E646A7" w:rsidRPr="00996DCD">
        <w:rPr>
          <w:vertAlign w:val="superscript"/>
        </w:rPr>
        <w:t>2</w:t>
      </w:r>
      <w:r w:rsidR="003D0F8A" w:rsidRPr="00996DCD">
        <w:t>,</w:t>
      </w:r>
      <w:r w:rsidRPr="00996DCD">
        <w:t xml:space="preserve"> </w:t>
      </w:r>
      <w:r w:rsidR="00E646A7" w:rsidRPr="00996DCD">
        <w:t>healthy</w:t>
      </w:r>
      <w:r w:rsidRPr="00996DCD">
        <w:t xml:space="preserve"> weight</w:t>
      </w:r>
      <w:r w:rsidR="003D0F8A" w:rsidRPr="00996DCD">
        <w:t>;</w:t>
      </w:r>
      <w:r w:rsidRPr="00996DCD">
        <w:t xml:space="preserve"> 2</w:t>
      </w:r>
      <w:r w:rsidR="00E646A7" w:rsidRPr="00996DCD">
        <w:t>5</w:t>
      </w:r>
      <w:r w:rsidRPr="00996DCD">
        <w:t xml:space="preserve"> to 29</w:t>
      </w:r>
      <w:r w:rsidR="00E646A7" w:rsidRPr="00996DCD">
        <w:t>.9 kg/m</w:t>
      </w:r>
      <w:r w:rsidR="00E646A7" w:rsidRPr="00996DCD">
        <w:rPr>
          <w:vertAlign w:val="superscript"/>
        </w:rPr>
        <w:t>2</w:t>
      </w:r>
      <w:r w:rsidR="003D0F8A" w:rsidRPr="00996DCD">
        <w:t>,</w:t>
      </w:r>
      <w:r w:rsidR="00CE7080" w:rsidRPr="00996DCD">
        <w:t xml:space="preserve"> </w:t>
      </w:r>
      <w:r w:rsidRPr="00996DCD">
        <w:t>overweight</w:t>
      </w:r>
      <w:r w:rsidR="003D0F8A" w:rsidRPr="00996DCD">
        <w:t>;</w:t>
      </w:r>
      <w:r w:rsidRPr="00996DCD">
        <w:t xml:space="preserve"> 30-39</w:t>
      </w:r>
      <w:r w:rsidR="00E646A7" w:rsidRPr="00996DCD">
        <w:t>.9 kg/m</w:t>
      </w:r>
      <w:r w:rsidR="00E646A7" w:rsidRPr="00996DCD">
        <w:rPr>
          <w:vertAlign w:val="superscript"/>
        </w:rPr>
        <w:t>2</w:t>
      </w:r>
      <w:r w:rsidR="003D0F8A" w:rsidRPr="00996DCD">
        <w:t xml:space="preserve">, </w:t>
      </w:r>
      <w:r w:rsidR="00294E2C" w:rsidRPr="00996DCD">
        <w:t>obese; and</w:t>
      </w:r>
      <w:r w:rsidRPr="00996DCD">
        <w:t xml:space="preserve"> </w:t>
      </w:r>
      <w:r w:rsidR="00E646A7" w:rsidRPr="00996DCD">
        <w:rPr>
          <w:u w:val="single"/>
        </w:rPr>
        <w:t>&gt;</w:t>
      </w:r>
      <w:r w:rsidR="00E646A7" w:rsidRPr="00996DCD">
        <w:t xml:space="preserve"> </w:t>
      </w:r>
      <w:r w:rsidRPr="00996DCD">
        <w:t>40</w:t>
      </w:r>
      <w:r w:rsidR="00E646A7" w:rsidRPr="00996DCD">
        <w:t>kg/m</w:t>
      </w:r>
      <w:r w:rsidR="00E646A7" w:rsidRPr="00996DCD">
        <w:rPr>
          <w:vertAlign w:val="superscript"/>
        </w:rPr>
        <w:t>2</w:t>
      </w:r>
      <w:r w:rsidR="003D0F8A" w:rsidRPr="00996DCD">
        <w:t xml:space="preserve">, </w:t>
      </w:r>
      <w:r w:rsidRPr="00996DCD">
        <w:t>extremely obese</w:t>
      </w:r>
      <w:r w:rsidR="00930B77">
        <w:t xml:space="preserve">. </w:t>
      </w:r>
      <w:r w:rsidRPr="00996DCD">
        <w:t>In the United States</w:t>
      </w:r>
      <w:r w:rsidR="003D0F8A" w:rsidRPr="00996DCD">
        <w:t>,</w:t>
      </w:r>
      <w:r w:rsidRPr="00996DCD">
        <w:t xml:space="preserve"> one </w:t>
      </w:r>
      <w:r w:rsidR="003D0F8A" w:rsidRPr="00996DCD">
        <w:t>in</w:t>
      </w:r>
      <w:r w:rsidRPr="00996DCD">
        <w:t xml:space="preserve"> seven people </w:t>
      </w:r>
      <w:r w:rsidR="003D0F8A" w:rsidRPr="00996DCD">
        <w:t xml:space="preserve">(i.e., roughly 14%) </w:t>
      </w:r>
      <w:r w:rsidR="00E646A7" w:rsidRPr="00996DCD">
        <w:t>have</w:t>
      </w:r>
      <w:r w:rsidRPr="00996DCD">
        <w:t xml:space="preserve"> a BMI of </w:t>
      </w:r>
      <w:r w:rsidR="00E646A7" w:rsidRPr="00996DCD">
        <w:rPr>
          <w:u w:val="single"/>
        </w:rPr>
        <w:t>&gt;</w:t>
      </w:r>
      <w:r w:rsidR="00E646A7" w:rsidRPr="00996DCD">
        <w:t xml:space="preserve"> </w:t>
      </w:r>
      <w:r w:rsidRPr="00996DCD">
        <w:t xml:space="preserve">35 </w:t>
      </w:r>
      <w:r w:rsidR="00E646A7" w:rsidRPr="00996DCD">
        <w:t>kg/m</w:t>
      </w:r>
      <w:r w:rsidR="00E646A7" w:rsidRPr="00996DCD">
        <w:rPr>
          <w:vertAlign w:val="superscript"/>
        </w:rPr>
        <w:t>2</w:t>
      </w:r>
      <w:r w:rsidRPr="00996DCD">
        <w:t xml:space="preserve"> (Ogden et al., 2014)</w:t>
      </w:r>
      <w:r w:rsidR="00930B77">
        <w:t xml:space="preserve">. </w:t>
      </w:r>
      <w:r w:rsidRPr="00996DCD">
        <w:t xml:space="preserve">When individuals </w:t>
      </w:r>
      <w:r w:rsidR="00FD5128">
        <w:t xml:space="preserve">have </w:t>
      </w:r>
      <w:r w:rsidRPr="00996DCD">
        <w:t>severe</w:t>
      </w:r>
      <w:r w:rsidR="00FD5128">
        <w:t xml:space="preserve"> obesity</w:t>
      </w:r>
      <w:r w:rsidR="00FB22DC" w:rsidRPr="00996DCD">
        <w:t>,</w:t>
      </w:r>
      <w:r w:rsidRPr="00996DCD">
        <w:t xml:space="preserve"> they are typically carrying an </w:t>
      </w:r>
      <w:r w:rsidR="001B6C94">
        <w:t>excess</w:t>
      </w:r>
      <w:r w:rsidRPr="00996DCD">
        <w:t xml:space="preserve"> of 100 pounds of </w:t>
      </w:r>
      <w:r w:rsidR="003D0F8A" w:rsidRPr="00996DCD">
        <w:t xml:space="preserve">body </w:t>
      </w:r>
      <w:r w:rsidRPr="00996DCD">
        <w:t>weight or more</w:t>
      </w:r>
      <w:r w:rsidR="00930B77">
        <w:t xml:space="preserve">. </w:t>
      </w:r>
    </w:p>
    <w:p w14:paraId="2A3C6F6D" w14:textId="6FA32B5A" w:rsidR="00AE6AC3" w:rsidRPr="00996DCD" w:rsidRDefault="00AE6AC3" w:rsidP="00BE4C2D">
      <w:pPr>
        <w:spacing w:line="480" w:lineRule="auto"/>
      </w:pPr>
      <w:r w:rsidRPr="00996DCD">
        <w:tab/>
      </w:r>
      <w:r w:rsidR="009A3E9B">
        <w:t xml:space="preserve">In 2013, </w:t>
      </w:r>
      <w:r w:rsidRPr="00996DCD">
        <w:t>Neff</w:t>
      </w:r>
      <w:r w:rsidR="00B80ECA">
        <w:t xml:space="preserve"> et al.</w:t>
      </w:r>
      <w:r w:rsidR="009A3E9B">
        <w:t xml:space="preserve"> </w:t>
      </w:r>
      <w:r w:rsidRPr="00996DCD">
        <w:t xml:space="preserve"> reported that the rates of obesity are increasing, </w:t>
      </w:r>
      <w:r w:rsidR="008C56C4" w:rsidRPr="00996DCD">
        <w:t>with</w:t>
      </w:r>
      <w:r w:rsidRPr="00996DCD">
        <w:t xml:space="preserve"> 300 million people worldwide</w:t>
      </w:r>
      <w:r w:rsidR="009A3E9B">
        <w:t xml:space="preserve"> </w:t>
      </w:r>
      <w:r w:rsidRPr="00996DCD">
        <w:t xml:space="preserve">classified </w:t>
      </w:r>
      <w:r w:rsidR="008C56C4" w:rsidRPr="00996DCD">
        <w:t xml:space="preserve">as </w:t>
      </w:r>
      <w:r w:rsidR="00E260D5">
        <w:t xml:space="preserve">having </w:t>
      </w:r>
      <w:r w:rsidRPr="00996DCD">
        <w:t>obes</w:t>
      </w:r>
      <w:r w:rsidR="00E260D5">
        <w:t>ity</w:t>
      </w:r>
      <w:r w:rsidR="00930B77">
        <w:t xml:space="preserve">. </w:t>
      </w:r>
      <w:r w:rsidRPr="00996DCD">
        <w:t>Ogden</w:t>
      </w:r>
      <w:r w:rsidR="00944146">
        <w:t xml:space="preserve"> et al.</w:t>
      </w:r>
      <w:r w:rsidRPr="00996DCD">
        <w:t xml:space="preserve"> (2014) reported 34.5% of adults (20 years and older) </w:t>
      </w:r>
      <w:r w:rsidR="00E260D5">
        <w:t>have obesity</w:t>
      </w:r>
      <w:r w:rsidRPr="00996DCD">
        <w:t xml:space="preserve">, and 16.9% of youth (ages two years to 19 years) </w:t>
      </w:r>
      <w:r w:rsidR="00E260D5">
        <w:t>have obesity</w:t>
      </w:r>
      <w:r w:rsidR="00930B77">
        <w:t>.</w:t>
      </w:r>
      <w:r w:rsidR="009A3E9B">
        <w:t xml:space="preserve"> In </w:t>
      </w:r>
      <w:r w:rsidR="00FE0DF9">
        <w:t>the</w:t>
      </w:r>
      <w:r w:rsidR="009A3E9B">
        <w:t xml:space="preserve"> World Health Organization </w:t>
      </w:r>
      <w:r w:rsidR="00952178">
        <w:t xml:space="preserve">(2020) </w:t>
      </w:r>
      <w:r w:rsidR="009A3E9B">
        <w:t xml:space="preserve">reported </w:t>
      </w:r>
      <w:r w:rsidR="00952178">
        <w:t xml:space="preserve">in 2016, </w:t>
      </w:r>
      <w:r w:rsidR="009A3E9B">
        <w:t xml:space="preserve">650 million adults </w:t>
      </w:r>
      <w:r w:rsidR="00AC0C21">
        <w:t>were</w:t>
      </w:r>
      <w:r w:rsidR="009A3E9B">
        <w:t xml:space="preserve"> obese.</w:t>
      </w:r>
      <w:r w:rsidR="00952178">
        <w:t xml:space="preserve"> </w:t>
      </w:r>
      <w:r w:rsidR="00AC0C21">
        <w:t xml:space="preserve">in 2016 </w:t>
      </w:r>
      <w:r w:rsidR="00AC0C21">
        <w:lastRenderedPageBreak/>
        <w:t>t</w:t>
      </w:r>
      <w:r w:rsidR="009A3E9B">
        <w:t xml:space="preserve">he World Health Organization </w:t>
      </w:r>
      <w:r w:rsidR="00952178">
        <w:t xml:space="preserve">(2020) </w:t>
      </w:r>
      <w:r w:rsidR="00AC0C21">
        <w:t xml:space="preserve">also </w:t>
      </w:r>
      <w:r w:rsidR="009A3E9B">
        <w:t>reported 340 million children and adolescents met criteria for obesit</w:t>
      </w:r>
      <w:r w:rsidR="00952178">
        <w:t>y</w:t>
      </w:r>
      <w:r w:rsidR="009A3E9B">
        <w:t>.</w:t>
      </w:r>
    </w:p>
    <w:p w14:paraId="0C857A1C" w14:textId="798F361F" w:rsidR="008D5E8C" w:rsidRPr="00996DCD" w:rsidRDefault="00D05837" w:rsidP="00E358D2">
      <w:pPr>
        <w:spacing w:line="480" w:lineRule="auto"/>
        <w:ind w:firstLine="720"/>
      </w:pPr>
      <w:r w:rsidRPr="00996DCD">
        <w:t>Individuals with obesity</w:t>
      </w:r>
      <w:r w:rsidR="008D5E8C" w:rsidRPr="00996DCD">
        <w:t xml:space="preserve"> have co-morbidities such as type two diabetes, hypertension, heart disease, sleep apnea, cancer, and more (</w:t>
      </w:r>
      <w:proofErr w:type="spellStart"/>
      <w:r w:rsidR="008D5E8C" w:rsidRPr="00996DCD">
        <w:t>Alizai</w:t>
      </w:r>
      <w:proofErr w:type="spellEnd"/>
      <w:r w:rsidR="008D5E8C" w:rsidRPr="00996DCD">
        <w:t xml:space="preserve"> et al., 2015; Wang et al., 2015)</w:t>
      </w:r>
      <w:r w:rsidR="00930B77">
        <w:t xml:space="preserve">. </w:t>
      </w:r>
      <w:r w:rsidR="008D5E8C" w:rsidRPr="00996DCD">
        <w:t xml:space="preserve">Stigma, lowered quality of life, reduced life expectancy, increased morbidity and mortality, and increased health care costs are some of the </w:t>
      </w:r>
      <w:r w:rsidR="00550F40" w:rsidRPr="00996DCD">
        <w:t xml:space="preserve">undesired health risks and </w:t>
      </w:r>
      <w:r w:rsidR="008D5E8C" w:rsidRPr="00996DCD">
        <w:t>consequences associated with obesity (Bleich &amp; Herring, 2012; Wang et al., 2015)</w:t>
      </w:r>
      <w:r w:rsidR="00930B77">
        <w:t xml:space="preserve">. </w:t>
      </w:r>
      <w:r w:rsidR="008D5E8C" w:rsidRPr="00996DCD">
        <w:t>Finkelstein</w:t>
      </w:r>
      <w:r w:rsidR="00944146">
        <w:t xml:space="preserve"> et al. </w:t>
      </w:r>
      <w:r w:rsidR="008D5E8C" w:rsidRPr="00996DCD">
        <w:t xml:space="preserve">(2009) reported </w:t>
      </w:r>
      <w:r w:rsidR="008D6CCC" w:rsidRPr="00996DCD">
        <w:t xml:space="preserve">total </w:t>
      </w:r>
      <w:r w:rsidR="006F1569" w:rsidRPr="00996DCD">
        <w:t xml:space="preserve">medical </w:t>
      </w:r>
      <w:r w:rsidR="008D5E8C" w:rsidRPr="00996DCD">
        <w:t>obesity costs rose from $78.5 billion in 1998 to about $147 billion annually in 2008</w:t>
      </w:r>
      <w:r w:rsidR="00930B77">
        <w:t xml:space="preserve">. </w:t>
      </w:r>
      <w:r w:rsidR="006F1569" w:rsidRPr="00996DCD">
        <w:t>In addition to the cost impact of obesity, t</w:t>
      </w:r>
      <w:r w:rsidR="008D5E8C" w:rsidRPr="00996DCD">
        <w:t xml:space="preserve">hose </w:t>
      </w:r>
      <w:r w:rsidRPr="00996DCD">
        <w:t>with</w:t>
      </w:r>
      <w:r w:rsidR="008D5E8C" w:rsidRPr="00996DCD">
        <w:t xml:space="preserve"> obes</w:t>
      </w:r>
      <w:r w:rsidRPr="00996DCD">
        <w:t>ity</w:t>
      </w:r>
      <w:r w:rsidR="008D5E8C" w:rsidRPr="00996DCD">
        <w:t xml:space="preserve"> also </w:t>
      </w:r>
      <w:r w:rsidR="00DC1CD5" w:rsidRPr="00996DCD">
        <w:t>must</w:t>
      </w:r>
      <w:r w:rsidR="006F1569" w:rsidRPr="00996DCD">
        <w:t xml:space="preserve"> face</w:t>
      </w:r>
      <w:r w:rsidR="008D5E8C" w:rsidRPr="00996DCD">
        <w:t xml:space="preserve"> issues that impact them </w:t>
      </w:r>
      <w:r w:rsidR="006F1569" w:rsidRPr="00996DCD">
        <w:t>emotionally and psychologically</w:t>
      </w:r>
      <w:r w:rsidR="00930B77">
        <w:t xml:space="preserve">. </w:t>
      </w:r>
      <w:r w:rsidR="006F1569" w:rsidRPr="00996DCD">
        <w:t xml:space="preserve">These emotional and psychological issues </w:t>
      </w:r>
      <w:r w:rsidR="008D5E8C" w:rsidRPr="00996DCD">
        <w:t>may include low self-esteem and depression</w:t>
      </w:r>
      <w:r w:rsidR="00930B77">
        <w:t xml:space="preserve">. </w:t>
      </w:r>
      <w:r w:rsidR="006B69F5" w:rsidRPr="00996DCD">
        <w:t xml:space="preserve">The patients </w:t>
      </w:r>
      <w:r w:rsidR="008C45A8" w:rsidRPr="00996DCD">
        <w:t xml:space="preserve">may </w:t>
      </w:r>
      <w:r w:rsidR="006B69F5" w:rsidRPr="00996DCD">
        <w:t>experience</w:t>
      </w:r>
      <w:r w:rsidR="00670A5E" w:rsidRPr="00996DCD">
        <w:t xml:space="preserve"> symptom distress, interpersonal relationships</w:t>
      </w:r>
      <w:r w:rsidR="006B69F5" w:rsidRPr="00996DCD">
        <w:t xml:space="preserve"> problems</w:t>
      </w:r>
      <w:r w:rsidR="00670A5E" w:rsidRPr="00996DCD">
        <w:t xml:space="preserve">, </w:t>
      </w:r>
      <w:r w:rsidR="006B69F5" w:rsidRPr="00996DCD">
        <w:t xml:space="preserve">and </w:t>
      </w:r>
      <w:r w:rsidR="00670A5E" w:rsidRPr="00996DCD">
        <w:t>social role</w:t>
      </w:r>
      <w:r w:rsidR="006B69F5" w:rsidRPr="00996DCD">
        <w:t xml:space="preserve"> difficulties</w:t>
      </w:r>
      <w:r w:rsidR="00930B77">
        <w:t xml:space="preserve">. </w:t>
      </w:r>
      <w:r w:rsidR="008C45A8" w:rsidRPr="00996DCD">
        <w:t xml:space="preserve">Examples </w:t>
      </w:r>
      <w:r w:rsidR="00C53B16" w:rsidRPr="00996DCD">
        <w:t>of symptom distress</w:t>
      </w:r>
      <w:r w:rsidR="008C45A8" w:rsidRPr="00996DCD">
        <w:t xml:space="preserve"> include</w:t>
      </w:r>
      <w:r w:rsidR="006B69F5" w:rsidRPr="00996DCD">
        <w:t xml:space="preserve"> e</w:t>
      </w:r>
      <w:r w:rsidR="00670A5E" w:rsidRPr="00996DCD">
        <w:t xml:space="preserve">motional eating, </w:t>
      </w:r>
      <w:r w:rsidR="008C45A8" w:rsidRPr="00996DCD">
        <w:t xml:space="preserve">problems controlling </w:t>
      </w:r>
      <w:r w:rsidR="006B69F5" w:rsidRPr="00996DCD">
        <w:t xml:space="preserve">food </w:t>
      </w:r>
      <w:r w:rsidR="00670A5E" w:rsidRPr="00996DCD">
        <w:t xml:space="preserve">cravings, </w:t>
      </w:r>
      <w:r w:rsidR="009C6FA8" w:rsidRPr="00996DCD">
        <w:t xml:space="preserve">and </w:t>
      </w:r>
      <w:r w:rsidR="00670A5E" w:rsidRPr="00996DCD">
        <w:t>alcohol and drug</w:t>
      </w:r>
      <w:r w:rsidR="006B69F5" w:rsidRPr="00996DCD">
        <w:t xml:space="preserve"> use</w:t>
      </w:r>
      <w:r w:rsidR="00930B77">
        <w:t xml:space="preserve">. </w:t>
      </w:r>
      <w:r w:rsidR="00C53B16" w:rsidRPr="00996DCD">
        <w:t>Examples of interpersonal relationship problems include</w:t>
      </w:r>
      <w:r w:rsidR="00670A5E" w:rsidRPr="00996DCD">
        <w:t xml:space="preserve"> </w:t>
      </w:r>
      <w:r w:rsidR="008C45A8" w:rsidRPr="00996DCD">
        <w:t xml:space="preserve">romantic relationship problems, </w:t>
      </w:r>
      <w:r w:rsidR="00C53B16" w:rsidRPr="00996DCD">
        <w:t xml:space="preserve">and </w:t>
      </w:r>
      <w:r w:rsidR="008C45A8" w:rsidRPr="00996DCD">
        <w:t>difficulties with friendships</w:t>
      </w:r>
      <w:r w:rsidR="00930B77">
        <w:t xml:space="preserve">. </w:t>
      </w:r>
      <w:r w:rsidR="00C53B16" w:rsidRPr="00996DCD">
        <w:t xml:space="preserve">Social role </w:t>
      </w:r>
      <w:r w:rsidR="00F045AC" w:rsidRPr="00996DCD">
        <w:t>difficulties</w:t>
      </w:r>
      <w:r w:rsidR="00C53B16" w:rsidRPr="00996DCD">
        <w:t xml:space="preserve"> include difficulties </w:t>
      </w:r>
      <w:r w:rsidR="00F045AC" w:rsidRPr="00996DCD">
        <w:t xml:space="preserve">in the </w:t>
      </w:r>
      <w:r w:rsidR="003C48FA" w:rsidRPr="00996DCD">
        <w:t>workplace</w:t>
      </w:r>
      <w:r w:rsidR="00F045AC" w:rsidRPr="00996DCD">
        <w:t>,</w:t>
      </w:r>
      <w:r w:rsidR="008C45A8" w:rsidRPr="00996DCD">
        <w:t xml:space="preserve"> and difficulties in social situations where food is present</w:t>
      </w:r>
      <w:r w:rsidR="00670A5E" w:rsidRPr="00996DCD">
        <w:t>.</w:t>
      </w:r>
    </w:p>
    <w:p w14:paraId="59D7B972" w14:textId="7BEE56F6" w:rsidR="008D5E8C" w:rsidRPr="00996DCD" w:rsidRDefault="008D5E8C" w:rsidP="004B1FFE">
      <w:pPr>
        <w:spacing w:line="480" w:lineRule="auto"/>
        <w:ind w:firstLine="720"/>
      </w:pPr>
      <w:r w:rsidRPr="00996DCD">
        <w:t>Health care providers need to act quickly with treatment to help those who fit the criteria for obesity</w:t>
      </w:r>
      <w:r w:rsidR="00930B77">
        <w:t xml:space="preserve">. </w:t>
      </w:r>
      <w:r w:rsidR="00CD6B98" w:rsidRPr="00996DCD">
        <w:t>Jensen and Ryan (2014) outline</w:t>
      </w:r>
      <w:r w:rsidR="00BE4C2D" w:rsidRPr="00996DCD">
        <w:t>d</w:t>
      </w:r>
      <w:r w:rsidR="00CD6B98" w:rsidRPr="00996DCD">
        <w:t xml:space="preserve"> </w:t>
      </w:r>
      <w:r w:rsidRPr="00996DCD">
        <w:t xml:space="preserve">five main approaches </w:t>
      </w:r>
      <w:r w:rsidR="00CD6B98" w:rsidRPr="00996DCD">
        <w:t xml:space="preserve">health care providers can use to help </w:t>
      </w:r>
      <w:r w:rsidRPr="00996DCD">
        <w:t>these i</w:t>
      </w:r>
      <w:r w:rsidR="00CD6B98" w:rsidRPr="00996DCD">
        <w:t>ndividuals</w:t>
      </w:r>
      <w:r w:rsidR="00930B77">
        <w:t xml:space="preserve">. </w:t>
      </w:r>
      <w:r w:rsidRPr="00996DCD">
        <w:t>The first step</w:t>
      </w:r>
      <w:r w:rsidR="00CD6B98" w:rsidRPr="00996DCD">
        <w:t xml:space="preserve"> </w:t>
      </w:r>
      <w:r w:rsidRPr="00996DCD">
        <w:t>with obesity is to identify the patients that need to lose weight</w:t>
      </w:r>
      <w:r w:rsidR="00930B77">
        <w:t xml:space="preserve">. </w:t>
      </w:r>
      <w:r w:rsidRPr="00996DCD">
        <w:t>Jensen and Ryan (2014) stated that the greater the BMI and waist circumference, the greater risk of cardiovascular disease, type two diabetes, and risk for mortality</w:t>
      </w:r>
      <w:r w:rsidR="00930B77">
        <w:t xml:space="preserve">. </w:t>
      </w:r>
      <w:r w:rsidR="00D03BC6" w:rsidRPr="00996DCD">
        <w:t xml:space="preserve">Weight loss </w:t>
      </w:r>
      <w:r w:rsidR="007D673B" w:rsidRPr="00996DCD">
        <w:t xml:space="preserve">quickly </w:t>
      </w:r>
      <w:r w:rsidR="00D03BC6" w:rsidRPr="00996DCD">
        <w:t>address</w:t>
      </w:r>
      <w:r w:rsidR="007D673B" w:rsidRPr="00996DCD">
        <w:t>es insulin resistance</w:t>
      </w:r>
      <w:r w:rsidR="00930B77">
        <w:t xml:space="preserve">. </w:t>
      </w:r>
      <w:r w:rsidR="006F1569" w:rsidRPr="00996DCD">
        <w:t>As patients</w:t>
      </w:r>
      <w:r w:rsidR="00425572" w:rsidRPr="00996DCD">
        <w:t>’</w:t>
      </w:r>
      <w:r w:rsidR="006F1569" w:rsidRPr="00996DCD">
        <w:t xml:space="preserve"> </w:t>
      </w:r>
      <w:r w:rsidR="007D673B" w:rsidRPr="00996DCD">
        <w:t xml:space="preserve">insulin resistance diminishes, and </w:t>
      </w:r>
      <w:r w:rsidR="009C6FA8" w:rsidRPr="00996DCD">
        <w:t xml:space="preserve">they </w:t>
      </w:r>
      <w:r w:rsidR="006F1569" w:rsidRPr="00996DCD">
        <w:t>lose weight, BMI and waist circumference will</w:t>
      </w:r>
      <w:r w:rsidR="007D673B" w:rsidRPr="00996DCD">
        <w:t xml:space="preserve"> typically</w:t>
      </w:r>
      <w:r w:rsidR="006F1569" w:rsidRPr="00996DCD">
        <w:t xml:space="preserve"> decrease</w:t>
      </w:r>
      <w:r w:rsidR="00930B77">
        <w:t xml:space="preserve">. </w:t>
      </w:r>
      <w:r w:rsidRPr="00996DCD">
        <w:t xml:space="preserve">The second step is providing </w:t>
      </w:r>
      <w:r w:rsidRPr="00996DCD">
        <w:lastRenderedPageBreak/>
        <w:t xml:space="preserve">education for patients about the benefits </w:t>
      </w:r>
      <w:r w:rsidR="009C6FA8" w:rsidRPr="00996DCD">
        <w:t xml:space="preserve">of </w:t>
      </w:r>
      <w:r w:rsidRPr="00996DCD">
        <w:t>weight loss</w:t>
      </w:r>
      <w:r w:rsidR="00930B77">
        <w:t xml:space="preserve">. </w:t>
      </w:r>
      <w:r w:rsidR="006F1569" w:rsidRPr="00996DCD">
        <w:t xml:space="preserve">Patients </w:t>
      </w:r>
      <w:r w:rsidR="00455C78" w:rsidRPr="00996DCD">
        <w:t>can benefit from receiving</w:t>
      </w:r>
      <w:r w:rsidR="006F1569" w:rsidRPr="00996DCD">
        <w:t xml:space="preserve"> educat</w:t>
      </w:r>
      <w:r w:rsidR="00455C78" w:rsidRPr="00996DCD">
        <w:t>ion</w:t>
      </w:r>
      <w:r w:rsidR="006F1569" w:rsidRPr="00996DCD">
        <w:t xml:space="preserve"> </w:t>
      </w:r>
      <w:r w:rsidR="00D05837" w:rsidRPr="00996DCD">
        <w:t xml:space="preserve">regarding </w:t>
      </w:r>
      <w:r w:rsidR="00455C78" w:rsidRPr="00996DCD">
        <w:t>the benefits of losing as little as</w:t>
      </w:r>
      <w:r w:rsidRPr="00996DCD">
        <w:t xml:space="preserve"> three to five percent weight loss</w:t>
      </w:r>
      <w:r w:rsidR="001F194B" w:rsidRPr="00996DCD">
        <w:t xml:space="preserve">. Weight loss </w:t>
      </w:r>
      <w:r w:rsidRPr="00996DCD">
        <w:t>can help in reduc</w:t>
      </w:r>
      <w:r w:rsidR="001F194B" w:rsidRPr="00996DCD">
        <w:t>ing</w:t>
      </w:r>
      <w:r w:rsidRPr="00996DCD">
        <w:t xml:space="preserve"> triglycerides, blood </w:t>
      </w:r>
      <w:r w:rsidR="00D05837" w:rsidRPr="00996DCD">
        <w:t>glucose</w:t>
      </w:r>
      <w:r w:rsidRPr="00996DCD">
        <w:t xml:space="preserve">, and </w:t>
      </w:r>
      <w:r w:rsidR="001F194B" w:rsidRPr="00996DCD">
        <w:t xml:space="preserve">can </w:t>
      </w:r>
      <w:r w:rsidRPr="00996DCD">
        <w:t>lower the patient’s risk of developing type two diabetes</w:t>
      </w:r>
      <w:r w:rsidR="00D05837" w:rsidRPr="00996DCD">
        <w:t xml:space="preserve"> due to the resolution of insulin resistance</w:t>
      </w:r>
      <w:r w:rsidRPr="00996DCD">
        <w:t xml:space="preserve"> (Jensen &amp; Ryan, 2014)</w:t>
      </w:r>
      <w:r w:rsidR="00930B77">
        <w:t xml:space="preserve">. </w:t>
      </w:r>
      <w:r w:rsidRPr="00996DCD">
        <w:t>Larger amounts of weight loss will reduce blood pressure, improve cholesterol</w:t>
      </w:r>
      <w:r w:rsidR="00DE251D">
        <w:t xml:space="preserve"> levels</w:t>
      </w:r>
      <w:r w:rsidRPr="00996DCD">
        <w:t xml:space="preserve">, and reduce the need for medication </w:t>
      </w:r>
      <w:r w:rsidR="00DE251D">
        <w:t xml:space="preserve">for </w:t>
      </w:r>
      <w:r w:rsidRPr="00996DCD">
        <w:t>blood pressure</w:t>
      </w:r>
      <w:r w:rsidR="00DE251D">
        <w:t xml:space="preserve"> and </w:t>
      </w:r>
      <w:r w:rsidRPr="00996DCD">
        <w:t>blood glucose</w:t>
      </w:r>
      <w:r w:rsidR="00DE251D">
        <w:t xml:space="preserve"> (Jensen &amp; Ryan, 2014)</w:t>
      </w:r>
      <w:r w:rsidR="00930B77">
        <w:t xml:space="preserve">. </w:t>
      </w:r>
      <w:r w:rsidRPr="00996DCD">
        <w:t>The third recommendation is nutritional counseling for weight loss</w:t>
      </w:r>
      <w:r w:rsidR="00930B77">
        <w:t xml:space="preserve">. </w:t>
      </w:r>
      <w:r w:rsidRPr="00996DCD">
        <w:t xml:space="preserve">The diet </w:t>
      </w:r>
      <w:r w:rsidR="00802419" w:rsidRPr="00996DCD">
        <w:t>must i</w:t>
      </w:r>
      <w:r w:rsidRPr="00996DCD">
        <w:t>nclude reduced calorie intake (Jensen &amp; Ryan, 2014)</w:t>
      </w:r>
      <w:r w:rsidR="00930B77">
        <w:t xml:space="preserve">. </w:t>
      </w:r>
      <w:r w:rsidRPr="00996DCD">
        <w:t>The fourth recommendation is lifestyle intervention and nutrition counseling</w:t>
      </w:r>
      <w:r w:rsidR="00DE251D">
        <w:t xml:space="preserve"> (Jensen &amp; Ryan, 2014)</w:t>
      </w:r>
      <w:r w:rsidR="00930B77">
        <w:t xml:space="preserve">. </w:t>
      </w:r>
      <w:r w:rsidRPr="00996DCD">
        <w:t>This step include</w:t>
      </w:r>
      <w:r w:rsidR="00802419" w:rsidRPr="00996DCD">
        <w:t>s</w:t>
      </w:r>
      <w:r w:rsidRPr="00996DCD">
        <w:t xml:space="preserve"> </w:t>
      </w:r>
      <w:r w:rsidR="00DE251D">
        <w:t xml:space="preserve">high intensity </w:t>
      </w:r>
      <w:r w:rsidRPr="00996DCD">
        <w:t>onsite therapy and a minimum of 14 sessions over six months</w:t>
      </w:r>
      <w:r w:rsidR="00DE251D">
        <w:t xml:space="preserve"> (Jensen &amp; Ryan, 2014)</w:t>
      </w:r>
      <w:r w:rsidR="00930B77">
        <w:t xml:space="preserve">. </w:t>
      </w:r>
      <w:r w:rsidR="00DE251D">
        <w:t>Jensen &amp; Ryan (2014) recommend i</w:t>
      </w:r>
      <w:r w:rsidRPr="00996DCD">
        <w:t xml:space="preserve">ndividual and group </w:t>
      </w:r>
      <w:r w:rsidR="00802419" w:rsidRPr="00996DCD">
        <w:t xml:space="preserve">counseling </w:t>
      </w:r>
      <w:r w:rsidRPr="00996DCD">
        <w:t>sessions</w:t>
      </w:r>
      <w:r w:rsidR="00DE251D">
        <w:t xml:space="preserve"> be included </w:t>
      </w:r>
      <w:r w:rsidRPr="00996DCD">
        <w:t xml:space="preserve">with a trained </w:t>
      </w:r>
      <w:r w:rsidR="00FF2F7A" w:rsidRPr="00996DCD">
        <w:t>health care provider</w:t>
      </w:r>
      <w:r w:rsidR="00930B77">
        <w:t xml:space="preserve">. </w:t>
      </w:r>
      <w:r w:rsidRPr="00996DCD">
        <w:t xml:space="preserve">Lastly, </w:t>
      </w:r>
      <w:r w:rsidR="00DE251D">
        <w:t xml:space="preserve">Jensen &amp; Ryan (2014) note </w:t>
      </w:r>
      <w:r w:rsidRPr="00996DCD">
        <w:t xml:space="preserve">the fifth approach </w:t>
      </w:r>
      <w:r w:rsidR="001D2895" w:rsidRPr="00996DCD">
        <w:t xml:space="preserve">for obesity treatment </w:t>
      </w:r>
      <w:r w:rsidRPr="00996DCD">
        <w:t xml:space="preserve">is bariatric surgery. </w:t>
      </w:r>
    </w:p>
    <w:p w14:paraId="43F241C6" w14:textId="24DC300A" w:rsidR="008D5E8C" w:rsidRPr="0079756C" w:rsidRDefault="008D5E8C" w:rsidP="009F1AC1">
      <w:pPr>
        <w:pStyle w:val="Heading1"/>
      </w:pPr>
      <w:bookmarkStart w:id="8" w:name="_Toc69837753"/>
      <w:r w:rsidRPr="00E64F33">
        <w:t>Bariatric Surgery</w:t>
      </w:r>
      <w:bookmarkEnd w:id="8"/>
      <w:r w:rsidRPr="00E64F33">
        <w:t xml:space="preserve"> </w:t>
      </w:r>
    </w:p>
    <w:p w14:paraId="5DCB072C" w14:textId="03B430CF" w:rsidR="001D2895" w:rsidRPr="00996DCD" w:rsidRDefault="008D5E8C" w:rsidP="00A5157F">
      <w:pPr>
        <w:spacing w:line="480" w:lineRule="auto"/>
      </w:pPr>
      <w:r w:rsidRPr="00996DCD">
        <w:rPr>
          <w:b/>
        </w:rPr>
        <w:tab/>
      </w:r>
      <w:r w:rsidRPr="00996DCD">
        <w:t xml:space="preserve">Bariatric </w:t>
      </w:r>
      <w:r w:rsidR="00E66E8E" w:rsidRPr="00996DCD">
        <w:t>s</w:t>
      </w:r>
      <w:r w:rsidRPr="00996DCD">
        <w:t xml:space="preserve">urgery has become the </w:t>
      </w:r>
      <w:r w:rsidR="000C2100" w:rsidRPr="00996DCD">
        <w:t>most common r</w:t>
      </w:r>
      <w:r w:rsidRPr="00996DCD">
        <w:t>ecommendation in recent years to treat severe obesity (Ashton</w:t>
      </w:r>
      <w:r w:rsidR="00944146">
        <w:t xml:space="preserve"> et al., </w:t>
      </w:r>
      <w:r w:rsidRPr="00996DCD">
        <w:t>2009; Lier</w:t>
      </w:r>
      <w:r w:rsidR="00944146">
        <w:t xml:space="preserve"> et al.</w:t>
      </w:r>
      <w:r w:rsidRPr="00996DCD">
        <w:t xml:space="preserve">, 2015; </w:t>
      </w:r>
      <w:proofErr w:type="spellStart"/>
      <w:r w:rsidRPr="00996DCD">
        <w:t>Miras</w:t>
      </w:r>
      <w:proofErr w:type="spellEnd"/>
      <w:r w:rsidRPr="00996DCD">
        <w:t xml:space="preserve"> et al., 2014)</w:t>
      </w:r>
      <w:r w:rsidR="00930B77">
        <w:t xml:space="preserve">. </w:t>
      </w:r>
      <w:r w:rsidR="001D2895" w:rsidRPr="00996DCD">
        <w:t>Bariatric surgery has been shown to be more effective than non-surgical treatments for severe obesity (Neff et al., 2013)</w:t>
      </w:r>
      <w:r w:rsidR="00930B77">
        <w:t xml:space="preserve">. </w:t>
      </w:r>
      <w:r w:rsidR="001D2895" w:rsidRPr="00996DCD">
        <w:t>Bariatric surgery costs a minimum of $10,000 per person (Bleich &amp; Herring, 2012)</w:t>
      </w:r>
      <w:r w:rsidR="00930B77">
        <w:t xml:space="preserve">. </w:t>
      </w:r>
    </w:p>
    <w:p w14:paraId="3FD23055" w14:textId="4CA6EA52" w:rsidR="008D5E8C" w:rsidRPr="00996DCD" w:rsidRDefault="008D5E8C">
      <w:pPr>
        <w:spacing w:line="480" w:lineRule="auto"/>
        <w:ind w:firstLine="720"/>
      </w:pPr>
      <w:r w:rsidRPr="00996DCD">
        <w:t>F</w:t>
      </w:r>
      <w:r w:rsidR="00187571" w:rsidRPr="00996DCD">
        <w:t>our</w:t>
      </w:r>
      <w:r w:rsidRPr="00996DCD">
        <w:t xml:space="preserve"> different bariatric surgery procedures </w:t>
      </w:r>
      <w:r w:rsidR="00187571" w:rsidRPr="00996DCD">
        <w:t>are currently</w:t>
      </w:r>
      <w:r w:rsidR="001F194B" w:rsidRPr="00996DCD">
        <w:t xml:space="preserve"> being </w:t>
      </w:r>
      <w:r w:rsidR="00187571" w:rsidRPr="00996DCD">
        <w:t>used</w:t>
      </w:r>
      <w:r w:rsidR="002C77DB" w:rsidRPr="00996DCD">
        <w:t>. T</w:t>
      </w:r>
      <w:r w:rsidRPr="00996DCD">
        <w:t>he</w:t>
      </w:r>
      <w:r w:rsidR="00187571" w:rsidRPr="00996DCD">
        <w:t xml:space="preserve"> two most c</w:t>
      </w:r>
      <w:r w:rsidR="00952178">
        <w:t>ommonly</w:t>
      </w:r>
      <w:r w:rsidRPr="00996DCD">
        <w:t xml:space="preserve"> used are Roux-en-Y gastric bypass</w:t>
      </w:r>
      <w:r w:rsidR="00187571" w:rsidRPr="00996DCD">
        <w:t xml:space="preserve"> and </w:t>
      </w:r>
      <w:r w:rsidRPr="00996DCD">
        <w:t>sleeve gastrectomy</w:t>
      </w:r>
      <w:r w:rsidR="003801CE" w:rsidRPr="00996DCD">
        <w:t xml:space="preserve"> (Jensen &amp; Ryan, 2014)</w:t>
      </w:r>
      <w:r w:rsidR="00930B77">
        <w:t xml:space="preserve">. </w:t>
      </w:r>
      <w:r w:rsidRPr="00996DCD">
        <w:t xml:space="preserve">Biliopancreatic diversion with a duodenal switch, and biliopancreatic diversion without a duodenal switch are less </w:t>
      </w:r>
      <w:r w:rsidR="00DD0558" w:rsidRPr="00996DCD">
        <w:t>common but</w:t>
      </w:r>
      <w:r w:rsidRPr="00996DCD">
        <w:t xml:space="preserve"> considered in extreme cases of obesity (Jensen &amp; Ryan, 2014)</w:t>
      </w:r>
      <w:r w:rsidR="00930B77">
        <w:t xml:space="preserve">. </w:t>
      </w:r>
      <w:r w:rsidRPr="00996DCD">
        <w:t xml:space="preserve">When selecting patients for bariatric surgery the criteria </w:t>
      </w:r>
      <w:r w:rsidR="003C48FA" w:rsidRPr="00996DCD">
        <w:t>include</w:t>
      </w:r>
      <w:r w:rsidRPr="00996DCD">
        <w:t xml:space="preserve"> </w:t>
      </w:r>
      <w:r w:rsidR="00E66E8E" w:rsidRPr="00996DCD">
        <w:t>BMI</w:t>
      </w:r>
      <w:r w:rsidRPr="00996DCD">
        <w:t>, presence of co-</w:t>
      </w:r>
      <w:r w:rsidRPr="00996DCD">
        <w:lastRenderedPageBreak/>
        <w:t>morbidities, and history of weight loss attempts</w:t>
      </w:r>
      <w:r w:rsidR="00930B77">
        <w:t xml:space="preserve">. </w:t>
      </w:r>
      <w:r w:rsidRPr="00996DCD">
        <w:t>Neff et al</w:t>
      </w:r>
      <w:r w:rsidR="00944146">
        <w:t xml:space="preserve">. </w:t>
      </w:r>
      <w:r w:rsidRPr="00996DCD">
        <w:t xml:space="preserve">(2013) </w:t>
      </w:r>
      <w:r w:rsidR="004C7918" w:rsidRPr="00996DCD">
        <w:t>c</w:t>
      </w:r>
      <w:r w:rsidR="001825E7" w:rsidRPr="00996DCD">
        <w:t>ited</w:t>
      </w:r>
      <w:r w:rsidR="004C7918" w:rsidRPr="00996DCD">
        <w:t xml:space="preserve"> </w:t>
      </w:r>
      <w:r w:rsidRPr="00996DCD">
        <w:t xml:space="preserve">statistics from the National </w:t>
      </w:r>
      <w:r w:rsidR="001825E7" w:rsidRPr="00996DCD">
        <w:t>I</w:t>
      </w:r>
      <w:r w:rsidRPr="00996DCD">
        <w:t>nstitute</w:t>
      </w:r>
      <w:r w:rsidR="00E66E8E" w:rsidRPr="00996DCD">
        <w:t>s</w:t>
      </w:r>
      <w:r w:rsidRPr="00996DCD">
        <w:t xml:space="preserve"> of Health and the National Institute of Clinical Excellence </w:t>
      </w:r>
      <w:r w:rsidR="004C7918" w:rsidRPr="00996DCD">
        <w:t>reported</w:t>
      </w:r>
      <w:r w:rsidRPr="00996DCD">
        <w:t xml:space="preserve"> that bariatric surgery </w:t>
      </w:r>
      <w:r w:rsidR="004F290C" w:rsidRPr="00996DCD">
        <w:t xml:space="preserve">should </w:t>
      </w:r>
      <w:r w:rsidRPr="00996DCD">
        <w:t xml:space="preserve">be offered to those with </w:t>
      </w:r>
      <w:r w:rsidR="00E66E8E" w:rsidRPr="00996DCD">
        <w:t>BMI</w:t>
      </w:r>
      <w:r w:rsidRPr="00996DCD">
        <w:t xml:space="preserve"> of 35-40 </w:t>
      </w:r>
      <w:r w:rsidR="00E66E8E" w:rsidRPr="00996DCD">
        <w:t>kg/m</w:t>
      </w:r>
      <w:r w:rsidR="00E66E8E" w:rsidRPr="00996DCD">
        <w:rPr>
          <w:vertAlign w:val="superscript"/>
        </w:rPr>
        <w:t>2</w:t>
      </w:r>
      <w:r w:rsidR="00E66E8E" w:rsidRPr="00996DCD">
        <w:t xml:space="preserve"> </w:t>
      </w:r>
      <w:r w:rsidRPr="00996DCD">
        <w:t>who have co</w:t>
      </w:r>
      <w:r w:rsidR="00E66E8E" w:rsidRPr="00996DCD">
        <w:t>-morbidities,</w:t>
      </w:r>
      <w:r w:rsidRPr="00996DCD">
        <w:t xml:space="preserve"> </w:t>
      </w:r>
      <w:r w:rsidR="001825E7" w:rsidRPr="00996DCD">
        <w:t xml:space="preserve">such as </w:t>
      </w:r>
      <w:r w:rsidRPr="00996DCD">
        <w:t>type</w:t>
      </w:r>
      <w:r w:rsidR="00952178">
        <w:t xml:space="preserve"> </w:t>
      </w:r>
      <w:r w:rsidRPr="00996DCD">
        <w:t xml:space="preserve">two diabetes, obstructive sleep apnea, or those with BMI greater than 40 </w:t>
      </w:r>
      <w:r w:rsidR="00E66E8E" w:rsidRPr="00996DCD">
        <w:t>kg/m</w:t>
      </w:r>
      <w:r w:rsidR="00E66E8E" w:rsidRPr="00996DCD">
        <w:rPr>
          <w:vertAlign w:val="superscript"/>
        </w:rPr>
        <w:t>2</w:t>
      </w:r>
      <w:r w:rsidR="00E66E8E" w:rsidRPr="00996DCD">
        <w:t xml:space="preserve"> </w:t>
      </w:r>
      <w:r w:rsidRPr="00996DCD">
        <w:t>regardless of weight related co-morbidities</w:t>
      </w:r>
      <w:r w:rsidR="00930B77">
        <w:t xml:space="preserve">. </w:t>
      </w:r>
      <w:r w:rsidRPr="00996DCD">
        <w:t xml:space="preserve">Neff </w:t>
      </w:r>
      <w:r w:rsidR="0025003F" w:rsidRPr="00996DCD">
        <w:t>et al</w:t>
      </w:r>
      <w:r w:rsidR="00944146">
        <w:t xml:space="preserve">. </w:t>
      </w:r>
      <w:r w:rsidRPr="00996DCD">
        <w:t xml:space="preserve">(2013) </w:t>
      </w:r>
      <w:r w:rsidR="004F290C" w:rsidRPr="00996DCD">
        <w:t xml:space="preserve">suggested </w:t>
      </w:r>
      <w:r w:rsidRPr="00996DCD">
        <w:t xml:space="preserve">that bariatric surgery </w:t>
      </w:r>
      <w:r w:rsidR="004F290C" w:rsidRPr="00996DCD">
        <w:t xml:space="preserve">ought </w:t>
      </w:r>
      <w:r w:rsidRPr="00996DCD">
        <w:t>not be performed on patients with a BMI of less than 35</w:t>
      </w:r>
      <w:r w:rsidR="00E66E8E" w:rsidRPr="00996DCD">
        <w:t xml:space="preserve"> kg/m</w:t>
      </w:r>
      <w:r w:rsidR="00E66E8E" w:rsidRPr="00996DCD">
        <w:rPr>
          <w:vertAlign w:val="superscript"/>
        </w:rPr>
        <w:t>2</w:t>
      </w:r>
      <w:r w:rsidR="00930B77">
        <w:t xml:space="preserve">. </w:t>
      </w:r>
      <w:r w:rsidR="00FC2FB9" w:rsidRPr="00996DCD">
        <w:t>When a patient is identified for surgery</w:t>
      </w:r>
      <w:r w:rsidR="00BE4C2D" w:rsidRPr="00996DCD">
        <w:t>,</w:t>
      </w:r>
      <w:r w:rsidR="00FC2FB9" w:rsidRPr="00996DCD">
        <w:t xml:space="preserve"> a multi-disciplinary assessment is used</w:t>
      </w:r>
      <w:r w:rsidR="00930B77">
        <w:t xml:space="preserve">. </w:t>
      </w:r>
      <w:r w:rsidRPr="00996DCD">
        <w:t>The multi-disciplinary assessment involves a psychological, surgical, dietetic, and medical review</w:t>
      </w:r>
      <w:r w:rsidR="00930B77">
        <w:t xml:space="preserve">. </w:t>
      </w:r>
      <w:r w:rsidR="00BE4C2D" w:rsidRPr="00996DCD">
        <w:t>P</w:t>
      </w:r>
      <w:r w:rsidRPr="00996DCD">
        <w:t>atient</w:t>
      </w:r>
      <w:r w:rsidR="00BE4C2D" w:rsidRPr="00996DCD">
        <w:t>s</w:t>
      </w:r>
      <w:r w:rsidRPr="00996DCD">
        <w:t xml:space="preserve"> need to be psychologically and physically fit to proceed with the surgery</w:t>
      </w:r>
      <w:r w:rsidR="00BE4C2D" w:rsidRPr="00996DCD">
        <w:t>,</w:t>
      </w:r>
      <w:r w:rsidRPr="00996DCD">
        <w:t xml:space="preserve"> and they must be evaluated for their ability to comply with post-operative care</w:t>
      </w:r>
      <w:r w:rsidR="00FC2FB9" w:rsidRPr="00996DCD">
        <w:t xml:space="preserve"> (Neff et al., 2013)</w:t>
      </w:r>
      <w:r w:rsidR="00930B77">
        <w:t xml:space="preserve">. </w:t>
      </w:r>
      <w:r w:rsidR="001D2895" w:rsidRPr="00996DCD">
        <w:t>The practitioner has a duty to</w:t>
      </w:r>
      <w:r w:rsidRPr="00996DCD">
        <w:t xml:space="preserve"> review the benefits and the risks for surgery with patient</w:t>
      </w:r>
      <w:r w:rsidR="00BE4C2D" w:rsidRPr="00996DCD">
        <w:t>s</w:t>
      </w:r>
      <w:r w:rsidRPr="00996DCD">
        <w:t xml:space="preserve"> (Neff et al., 2013)</w:t>
      </w:r>
      <w:r w:rsidR="00930B77">
        <w:t xml:space="preserve">. </w:t>
      </w:r>
    </w:p>
    <w:p w14:paraId="574128C2" w14:textId="407FA02E" w:rsidR="008D5E8C" w:rsidRPr="00996DCD" w:rsidRDefault="008D5E8C" w:rsidP="00143588">
      <w:pPr>
        <w:spacing w:line="480" w:lineRule="auto"/>
        <w:ind w:firstLine="720"/>
      </w:pPr>
      <w:r w:rsidRPr="00996DCD">
        <w:t xml:space="preserve"> </w:t>
      </w:r>
      <w:r w:rsidR="001D2895" w:rsidRPr="00996DCD">
        <w:t>Th</w:t>
      </w:r>
      <w:r w:rsidRPr="00996DCD">
        <w:t>ere is an incr</w:t>
      </w:r>
      <w:r w:rsidR="001D2895" w:rsidRPr="00996DCD">
        <w:t>eased risk for suicide after bariatric</w:t>
      </w:r>
      <w:r w:rsidRPr="00996DCD">
        <w:t xml:space="preserve"> surgery (Neff et al., 2013)</w:t>
      </w:r>
      <w:r w:rsidR="00930B77">
        <w:t xml:space="preserve">. </w:t>
      </w:r>
      <w:r w:rsidRPr="00996DCD">
        <w:t xml:space="preserve">Major failures of bariatric surgery are due to psychological </w:t>
      </w:r>
      <w:r w:rsidR="00F160B4">
        <w:t>mal</w:t>
      </w:r>
      <w:r w:rsidRPr="00996DCD">
        <w:t>adaptation, meaning the patient’s expectations are not realistic</w:t>
      </w:r>
      <w:r w:rsidR="001D2895" w:rsidRPr="00996DCD">
        <w:t xml:space="preserve"> of post-surgery</w:t>
      </w:r>
      <w:r w:rsidR="00396C97">
        <w:t xml:space="preserve"> life</w:t>
      </w:r>
      <w:r w:rsidRPr="00996DCD">
        <w:t xml:space="preserve"> (Neff et al., 2013)</w:t>
      </w:r>
      <w:r w:rsidR="00930B77">
        <w:t xml:space="preserve">. </w:t>
      </w:r>
      <w:r w:rsidR="00FB22DC" w:rsidRPr="00996DCD">
        <w:t>Therefore,</w:t>
      </w:r>
      <w:r w:rsidRPr="00996DCD">
        <w:t xml:space="preserve"> patients </w:t>
      </w:r>
      <w:r w:rsidR="00290CEA" w:rsidRPr="00996DCD">
        <w:t>must</w:t>
      </w:r>
      <w:r w:rsidRPr="00996DCD">
        <w:t xml:space="preserve"> be given all the correct and realistic information on what the procedure is going to achieve for them</w:t>
      </w:r>
      <w:r w:rsidR="001D2895" w:rsidRPr="00996DCD">
        <w:t xml:space="preserve"> personally</w:t>
      </w:r>
      <w:r w:rsidR="00930B77">
        <w:t xml:space="preserve">. </w:t>
      </w:r>
      <w:r w:rsidRPr="00996DCD">
        <w:t>Candidate selection and preparation is the key to achieve successful surgical outcomes (Neff et. al, 2013)</w:t>
      </w:r>
      <w:r w:rsidR="00930B77">
        <w:t xml:space="preserve">. </w:t>
      </w:r>
      <w:r w:rsidRPr="00996DCD">
        <w:t>The patient may experience many benefits post-s</w:t>
      </w:r>
      <w:r w:rsidR="001D2895" w:rsidRPr="00996DCD">
        <w:t xml:space="preserve">urgery, but there are </w:t>
      </w:r>
      <w:r w:rsidRPr="00996DCD">
        <w:t>post-surgery concerns that could impact some patients in a negative way</w:t>
      </w:r>
      <w:r w:rsidR="00930B77">
        <w:t xml:space="preserve">. </w:t>
      </w:r>
    </w:p>
    <w:p w14:paraId="79C5864C" w14:textId="7DB31AEA" w:rsidR="008D5E8C" w:rsidRPr="00996DCD" w:rsidRDefault="008D5E8C">
      <w:pPr>
        <w:spacing w:line="480" w:lineRule="auto"/>
        <w:ind w:firstLine="720"/>
      </w:pPr>
      <w:r w:rsidRPr="00996DCD">
        <w:t>The</w:t>
      </w:r>
      <w:r w:rsidR="001D2895" w:rsidRPr="00996DCD">
        <w:t xml:space="preserve">re are </w:t>
      </w:r>
      <w:r w:rsidRPr="00996DCD">
        <w:t>many positive benefits of bariatric surgery</w:t>
      </w:r>
      <w:r w:rsidR="00930B77">
        <w:t xml:space="preserve">. </w:t>
      </w:r>
      <w:r w:rsidRPr="00996DCD">
        <w:t>Bariatric surgery is an effective treatment for obesity</w:t>
      </w:r>
      <w:r w:rsidR="00B86C23" w:rsidRPr="00996DCD">
        <w:t xml:space="preserve"> as</w:t>
      </w:r>
      <w:r w:rsidRPr="00996DCD">
        <w:t xml:space="preserve"> it leads to substantial weight loss and reduction of obesity related comorbidit</w:t>
      </w:r>
      <w:r w:rsidR="00FC304E" w:rsidRPr="00996DCD">
        <w:t>ies</w:t>
      </w:r>
      <w:r w:rsidRPr="00996DCD">
        <w:t xml:space="preserve"> (Lier</w:t>
      </w:r>
      <w:r w:rsidR="00944146">
        <w:t xml:space="preserve"> et al.</w:t>
      </w:r>
      <w:r w:rsidRPr="00996DCD">
        <w:t xml:space="preserve">, 2012). Physical exercise, healthy eating habits, and psychological health correlate with </w:t>
      </w:r>
      <w:r w:rsidR="00F655CB" w:rsidRPr="00996DCD">
        <w:t xml:space="preserve">healthy </w:t>
      </w:r>
      <w:r w:rsidRPr="00996DCD">
        <w:t>weight loss and postoperative improvement in quality of life (Lier et al., 2012)</w:t>
      </w:r>
      <w:r w:rsidR="00930B77">
        <w:t xml:space="preserve">. </w:t>
      </w:r>
      <w:r w:rsidRPr="00996DCD">
        <w:t>Bariatric surgery is effective with th</w:t>
      </w:r>
      <w:r w:rsidR="00FD5128">
        <w:t>ose with</w:t>
      </w:r>
      <w:r w:rsidRPr="00996DCD">
        <w:t xml:space="preserve"> morbid</w:t>
      </w:r>
      <w:r w:rsidR="00FD5128">
        <w:t xml:space="preserve"> </w:t>
      </w:r>
      <w:r w:rsidRPr="00996DCD">
        <w:t>obes</w:t>
      </w:r>
      <w:r w:rsidR="00FD5128">
        <w:t>ity</w:t>
      </w:r>
      <w:r w:rsidRPr="00996DCD">
        <w:t xml:space="preserve"> and improves physical </w:t>
      </w:r>
      <w:r w:rsidRPr="00996DCD">
        <w:lastRenderedPageBreak/>
        <w:t>and psychological conditions associated with obesity</w:t>
      </w:r>
      <w:r w:rsidR="00930B77">
        <w:t xml:space="preserve">. </w:t>
      </w:r>
      <w:proofErr w:type="spellStart"/>
      <w:r w:rsidR="00202AA3" w:rsidRPr="00996DCD">
        <w:t>Kubik</w:t>
      </w:r>
      <w:proofErr w:type="spellEnd"/>
      <w:r w:rsidR="00944146">
        <w:t xml:space="preserve"> et al. </w:t>
      </w:r>
      <w:r w:rsidR="00202AA3" w:rsidRPr="00996DCD">
        <w:t>(2013) report</w:t>
      </w:r>
      <w:r w:rsidR="0003372C">
        <w:t>ed</w:t>
      </w:r>
      <w:r w:rsidR="00202AA3" w:rsidRPr="00996DCD">
        <w:t xml:space="preserve"> benefits </w:t>
      </w:r>
      <w:r w:rsidR="0003372C">
        <w:t xml:space="preserve">post-surgery associated with weight loss </w:t>
      </w:r>
      <w:r w:rsidR="00202AA3" w:rsidRPr="00996DCD">
        <w:t>such as increased psychological health, improved depressive symptoms, better self-esteem, enhanced self-image, and improved quality of life</w:t>
      </w:r>
      <w:r w:rsidR="00930B77">
        <w:t xml:space="preserve">. </w:t>
      </w:r>
      <w:proofErr w:type="spellStart"/>
      <w:r w:rsidR="0003372C">
        <w:t>Kubik</w:t>
      </w:r>
      <w:proofErr w:type="spellEnd"/>
      <w:r w:rsidR="0003372C">
        <w:t xml:space="preserve"> et al. (2013) indicated th</w:t>
      </w:r>
      <w:r w:rsidR="00CC6330">
        <w:t>is</w:t>
      </w:r>
      <w:r w:rsidR="0003372C">
        <w:t xml:space="preserve"> improvement is </w:t>
      </w:r>
      <w:r w:rsidR="00CC6330">
        <w:t xml:space="preserve">largely </w:t>
      </w:r>
      <w:r w:rsidR="0003372C">
        <w:t>associated with patient accountability and health care staff support</w:t>
      </w:r>
      <w:r w:rsidR="00F5420D">
        <w:t>ing the patients</w:t>
      </w:r>
      <w:r w:rsidR="0003372C">
        <w:t xml:space="preserve"> mentally and physically. </w:t>
      </w:r>
      <w:r w:rsidR="001F7E68" w:rsidRPr="00996DCD">
        <w:t>P</w:t>
      </w:r>
      <w:r w:rsidR="004D7E36" w:rsidRPr="00996DCD">
        <w:t>atients also show i</w:t>
      </w:r>
      <w:r w:rsidR="001F7E68" w:rsidRPr="00996DCD">
        <w:t>mproved social functioning</w:t>
      </w:r>
      <w:r w:rsidR="00F5420D">
        <w:t xml:space="preserve"> associated with self-esteem</w:t>
      </w:r>
      <w:r w:rsidR="001F7E68" w:rsidRPr="00996DCD">
        <w:t xml:space="preserve"> post-</w:t>
      </w:r>
      <w:r w:rsidR="004D7E36" w:rsidRPr="00996DCD">
        <w:t>surgery</w:t>
      </w:r>
      <w:r w:rsidR="00F5420D">
        <w:t xml:space="preserve"> and occupational improvement in correlation with decrease in obesity related physical co-morbidities</w:t>
      </w:r>
      <w:r w:rsidR="001F7E68" w:rsidRPr="00996DCD">
        <w:t xml:space="preserve"> (</w:t>
      </w:r>
      <w:proofErr w:type="spellStart"/>
      <w:r w:rsidR="001F7E68" w:rsidRPr="00996DCD">
        <w:t>Herpertz</w:t>
      </w:r>
      <w:proofErr w:type="spellEnd"/>
      <w:r w:rsidR="001F7E68" w:rsidRPr="00996DCD">
        <w:t xml:space="preserve"> et al., 2003)</w:t>
      </w:r>
      <w:r w:rsidR="00930B77">
        <w:t xml:space="preserve">. </w:t>
      </w:r>
    </w:p>
    <w:p w14:paraId="0DEDAE03" w14:textId="62BCD5A7" w:rsidR="00581597" w:rsidRPr="00996DCD" w:rsidRDefault="00581597" w:rsidP="00BD400E">
      <w:pPr>
        <w:pStyle w:val="Heading2"/>
        <w:spacing w:line="480" w:lineRule="auto"/>
        <w:rPr>
          <w:rFonts w:cs="Times New Roman"/>
          <w:color w:val="auto"/>
          <w:szCs w:val="24"/>
        </w:rPr>
      </w:pPr>
      <w:bookmarkStart w:id="9" w:name="_Toc69837754"/>
      <w:r w:rsidRPr="00996DCD">
        <w:rPr>
          <w:rFonts w:cs="Times New Roman"/>
          <w:color w:val="auto"/>
          <w:szCs w:val="24"/>
        </w:rPr>
        <w:t>Symptom Distress</w:t>
      </w:r>
      <w:bookmarkEnd w:id="9"/>
    </w:p>
    <w:p w14:paraId="29243897" w14:textId="5F661908" w:rsidR="004113F4" w:rsidRPr="00996DCD" w:rsidRDefault="00F5420D" w:rsidP="00D67652">
      <w:pPr>
        <w:spacing w:line="480" w:lineRule="auto"/>
        <w:ind w:firstLine="720"/>
      </w:pPr>
      <w:r>
        <w:t>Unfortunately, n</w:t>
      </w:r>
      <w:r w:rsidR="008D5E8C" w:rsidRPr="00996DCD">
        <w:t xml:space="preserve">ot all patients report </w:t>
      </w:r>
      <w:r w:rsidR="00A2190A" w:rsidRPr="00996DCD">
        <w:t xml:space="preserve">increased quality of life </w:t>
      </w:r>
      <w:r w:rsidR="008D5E8C" w:rsidRPr="00996DCD">
        <w:t>post-surgery</w:t>
      </w:r>
      <w:r w:rsidR="0003372C">
        <w:t xml:space="preserve"> (</w:t>
      </w:r>
      <w:proofErr w:type="spellStart"/>
      <w:r w:rsidR="0003372C">
        <w:t>Kubik</w:t>
      </w:r>
      <w:proofErr w:type="spellEnd"/>
      <w:r w:rsidR="0003372C">
        <w:t xml:space="preserve"> et al., 2013)</w:t>
      </w:r>
      <w:r w:rsidR="00930B77">
        <w:t xml:space="preserve">. </w:t>
      </w:r>
      <w:r w:rsidR="00A2190A" w:rsidRPr="00996DCD">
        <w:t xml:space="preserve">Some may </w:t>
      </w:r>
      <w:r w:rsidR="00FB368A" w:rsidRPr="00996DCD">
        <w:t>have presence of symptom distress</w:t>
      </w:r>
      <w:r w:rsidR="000C2100" w:rsidRPr="00996DCD">
        <w:t xml:space="preserve"> prior to </w:t>
      </w:r>
      <w:r w:rsidR="00E3143D" w:rsidRPr="00996DCD">
        <w:t>surgery,</w:t>
      </w:r>
      <w:r w:rsidR="000C2100" w:rsidRPr="00996DCD">
        <w:t xml:space="preserve"> and </w:t>
      </w:r>
      <w:r w:rsidR="00BB5426" w:rsidRPr="00996DCD">
        <w:t xml:space="preserve">these </w:t>
      </w:r>
      <w:r w:rsidR="000C2100" w:rsidRPr="00996DCD">
        <w:t xml:space="preserve">may </w:t>
      </w:r>
      <w:r w:rsidR="00BB5426" w:rsidRPr="00996DCD">
        <w:t xml:space="preserve">continue to </w:t>
      </w:r>
      <w:r w:rsidR="000C2100" w:rsidRPr="00996DCD">
        <w:t>persist post-surgery</w:t>
      </w:r>
      <w:r w:rsidR="00930B77">
        <w:t xml:space="preserve">. </w:t>
      </w:r>
      <w:r w:rsidR="00FB368A" w:rsidRPr="00996DCD">
        <w:t xml:space="preserve">Symptom distress </w:t>
      </w:r>
      <w:r w:rsidR="00A2190A" w:rsidRPr="00996DCD">
        <w:t xml:space="preserve">may </w:t>
      </w:r>
      <w:r w:rsidR="00FB368A" w:rsidRPr="00996DCD">
        <w:t>be the presence of physical problems, psychological problems, addiction problems, or a combination of the three</w:t>
      </w:r>
      <w:r w:rsidR="00930B77">
        <w:t xml:space="preserve">. </w:t>
      </w:r>
      <w:r w:rsidR="008D5E8C" w:rsidRPr="00996DCD">
        <w:t>Some patients struggle with initial weight loss, may regain weight, and be dissatisfied with body image (</w:t>
      </w:r>
      <w:proofErr w:type="spellStart"/>
      <w:r w:rsidR="008D5E8C" w:rsidRPr="00996DCD">
        <w:t>Kubik</w:t>
      </w:r>
      <w:proofErr w:type="spellEnd"/>
      <w:r w:rsidR="008D5E8C" w:rsidRPr="00996DCD">
        <w:t xml:space="preserve"> et al., 2013)</w:t>
      </w:r>
      <w:r w:rsidR="00930B77">
        <w:t xml:space="preserve">. </w:t>
      </w:r>
      <w:r w:rsidR="003565E9" w:rsidRPr="00996DCD">
        <w:t xml:space="preserve">More than 50% excess weight loss </w:t>
      </w:r>
      <w:r w:rsidR="00FC304E" w:rsidRPr="00996DCD">
        <w:t>is believed to signify successful bariatric surgery</w:t>
      </w:r>
      <w:r w:rsidR="003565E9" w:rsidRPr="00996DCD">
        <w:t xml:space="preserve">, </w:t>
      </w:r>
      <w:r w:rsidR="00FC304E" w:rsidRPr="00996DCD">
        <w:t xml:space="preserve">and </w:t>
      </w:r>
      <w:r w:rsidR="003565E9" w:rsidRPr="00996DCD">
        <w:t>15-20% of the patients in a meta-analysis of effectiveness of surgical treatment of obesity failed to achieve 50% excess weight loss</w:t>
      </w:r>
      <w:r w:rsidR="00F045AC" w:rsidRPr="00996DCD">
        <w:t xml:space="preserve"> (</w:t>
      </w:r>
      <w:proofErr w:type="spellStart"/>
      <w:r w:rsidR="00F045AC" w:rsidRPr="00996DCD">
        <w:t>Kubik</w:t>
      </w:r>
      <w:proofErr w:type="spellEnd"/>
      <w:r w:rsidR="00F045AC" w:rsidRPr="00996DCD">
        <w:t xml:space="preserve"> et al., 2013)</w:t>
      </w:r>
      <w:r w:rsidR="00930B77">
        <w:t xml:space="preserve">. </w:t>
      </w:r>
      <w:r w:rsidR="00E260D5">
        <w:t>S</w:t>
      </w:r>
      <w:r w:rsidR="00F403EE" w:rsidRPr="00996DCD">
        <w:t>ome patients may achieve their 50% weight loss goal</w:t>
      </w:r>
      <w:r w:rsidR="00331C05" w:rsidRPr="00996DCD">
        <w:t xml:space="preserve">, </w:t>
      </w:r>
      <w:r w:rsidR="00F403EE" w:rsidRPr="00996DCD">
        <w:t>but then struggle with weight regain post-surgery</w:t>
      </w:r>
      <w:r w:rsidR="00930B77">
        <w:t>.</w:t>
      </w:r>
      <w:r w:rsidR="007A21C9">
        <w:t xml:space="preserve"> </w:t>
      </w:r>
      <w:r w:rsidR="008D5E8C" w:rsidRPr="00996DCD">
        <w:t>Postoperative weight gain is correlated with increased depression</w:t>
      </w:r>
      <w:r w:rsidR="00930B77">
        <w:t xml:space="preserve">. </w:t>
      </w:r>
      <w:r w:rsidR="008D5E8C" w:rsidRPr="00996DCD">
        <w:t>Improved psychological health after surgery may be related to the amount of weight lost post-surgery</w:t>
      </w:r>
      <w:r w:rsidR="0003372C">
        <w:t xml:space="preserve"> (</w:t>
      </w:r>
      <w:proofErr w:type="spellStart"/>
      <w:r w:rsidR="0003372C">
        <w:t>Kubik</w:t>
      </w:r>
      <w:proofErr w:type="spellEnd"/>
      <w:r w:rsidR="0003372C">
        <w:t xml:space="preserve"> et al., 2013)</w:t>
      </w:r>
      <w:r w:rsidR="00930B77">
        <w:t xml:space="preserve">. </w:t>
      </w:r>
      <w:r w:rsidR="008D5E8C" w:rsidRPr="00996DCD">
        <w:t>Suicide rates may increase after surgery (</w:t>
      </w:r>
      <w:proofErr w:type="spellStart"/>
      <w:r w:rsidR="008D5E8C" w:rsidRPr="00996DCD">
        <w:t>Kubik</w:t>
      </w:r>
      <w:proofErr w:type="spellEnd"/>
      <w:r w:rsidR="008D5E8C" w:rsidRPr="00996DCD">
        <w:t xml:space="preserve"> et al., 2013)</w:t>
      </w:r>
      <w:r w:rsidR="00930B77">
        <w:t xml:space="preserve">. </w:t>
      </w:r>
      <w:r w:rsidR="008D5E8C" w:rsidRPr="00996DCD">
        <w:t>Preoperative patient expectations that life changes will be vast post-surgery may negatively impact psychological health if the patient does not meet the</w:t>
      </w:r>
      <w:r w:rsidR="00CC6330">
        <w:t>ir</w:t>
      </w:r>
      <w:r w:rsidR="008D5E8C" w:rsidRPr="00996DCD">
        <w:t xml:space="preserve"> expectations even if weight loss is significant (</w:t>
      </w:r>
      <w:proofErr w:type="spellStart"/>
      <w:r w:rsidR="008D5E8C" w:rsidRPr="00996DCD">
        <w:t>Kubik</w:t>
      </w:r>
      <w:proofErr w:type="spellEnd"/>
      <w:r w:rsidR="008D5E8C" w:rsidRPr="00996DCD">
        <w:t xml:space="preserve"> et al., 2013)</w:t>
      </w:r>
      <w:r w:rsidR="00930B77">
        <w:t xml:space="preserve">. </w:t>
      </w:r>
      <w:r w:rsidR="008D5E8C" w:rsidRPr="00996DCD">
        <w:t>Mental illness</w:t>
      </w:r>
      <w:r w:rsidR="00DF12CF" w:rsidRPr="00996DCD">
        <w:t xml:space="preserve"> (e.g., affective disorders and eating disorders)</w:t>
      </w:r>
      <w:r w:rsidR="008D5E8C" w:rsidRPr="00996DCD">
        <w:t xml:space="preserve"> </w:t>
      </w:r>
      <w:r w:rsidR="00DF12CF" w:rsidRPr="00996DCD">
        <w:t>are</w:t>
      </w:r>
      <w:r w:rsidR="008D5E8C" w:rsidRPr="00996DCD">
        <w:t xml:space="preserve"> common with obesity and this may have a negative impact on quality of life</w:t>
      </w:r>
      <w:r w:rsidR="00DF12CF" w:rsidRPr="00996DCD">
        <w:t xml:space="preserve"> </w:t>
      </w:r>
      <w:r w:rsidR="00DF12CF" w:rsidRPr="00996DCD">
        <w:lastRenderedPageBreak/>
        <w:t>(</w:t>
      </w:r>
      <w:proofErr w:type="spellStart"/>
      <w:r w:rsidR="00DF12CF" w:rsidRPr="00996DCD">
        <w:t>Kubik</w:t>
      </w:r>
      <w:proofErr w:type="spellEnd"/>
      <w:r w:rsidR="00DF12CF" w:rsidRPr="00996DCD">
        <w:t xml:space="preserve"> et al., 2013)</w:t>
      </w:r>
      <w:r w:rsidR="00930B77">
        <w:t xml:space="preserve">. </w:t>
      </w:r>
      <w:r w:rsidR="005F0B0D" w:rsidRPr="00996DCD">
        <w:t>The experience of obesity includes mental health concerns and these need to be addressed as part of comprehensive treatment</w:t>
      </w:r>
      <w:r w:rsidR="00930B77">
        <w:t xml:space="preserve">. </w:t>
      </w:r>
    </w:p>
    <w:p w14:paraId="6266C679" w14:textId="5D5342B3" w:rsidR="00581597" w:rsidRPr="00996DCD" w:rsidRDefault="00581597" w:rsidP="00BD400E">
      <w:pPr>
        <w:pStyle w:val="Heading2"/>
        <w:spacing w:line="480" w:lineRule="auto"/>
        <w:rPr>
          <w:rFonts w:cs="Times New Roman"/>
          <w:color w:val="auto"/>
          <w:szCs w:val="24"/>
        </w:rPr>
      </w:pPr>
      <w:bookmarkStart w:id="10" w:name="_Toc69837755"/>
      <w:r w:rsidRPr="00996DCD">
        <w:rPr>
          <w:rFonts w:cs="Times New Roman"/>
          <w:color w:val="auto"/>
          <w:szCs w:val="24"/>
        </w:rPr>
        <w:t>Interpersonal Relationships</w:t>
      </w:r>
      <w:bookmarkEnd w:id="10"/>
    </w:p>
    <w:p w14:paraId="03ACC75F" w14:textId="78BDB39A" w:rsidR="00581597" w:rsidRPr="00996DCD" w:rsidRDefault="005336A0" w:rsidP="00D67652">
      <w:pPr>
        <w:spacing w:line="480" w:lineRule="auto"/>
        <w:ind w:firstLine="720"/>
      </w:pPr>
      <w:r w:rsidRPr="00996DCD">
        <w:t>Interpersonal r</w:t>
      </w:r>
      <w:r w:rsidR="004113F4" w:rsidRPr="00996DCD">
        <w:t xml:space="preserve">elationships may be an issue for patients </w:t>
      </w:r>
      <w:r w:rsidR="00512635">
        <w:t xml:space="preserve">after </w:t>
      </w:r>
      <w:r w:rsidR="004113F4" w:rsidRPr="00996DCD">
        <w:t>surgery</w:t>
      </w:r>
      <w:r w:rsidR="00930B77">
        <w:t xml:space="preserve">. </w:t>
      </w:r>
      <w:r w:rsidR="008D5E8C" w:rsidRPr="00996DCD">
        <w:t xml:space="preserve">Many </w:t>
      </w:r>
      <w:r w:rsidR="004113F4" w:rsidRPr="00996DCD">
        <w:t>patien</w:t>
      </w:r>
      <w:r w:rsidR="008D5E8C" w:rsidRPr="00996DCD">
        <w:t>ts struggle with body image issues (</w:t>
      </w:r>
      <w:proofErr w:type="spellStart"/>
      <w:r w:rsidR="008D5E8C" w:rsidRPr="00996DCD">
        <w:t>Kubik</w:t>
      </w:r>
      <w:proofErr w:type="spellEnd"/>
      <w:r w:rsidR="008D5E8C" w:rsidRPr="00996DCD">
        <w:t xml:space="preserve"> et al., 2013)</w:t>
      </w:r>
      <w:r w:rsidR="00930B77">
        <w:t xml:space="preserve">. </w:t>
      </w:r>
      <w:r w:rsidR="008D5E8C" w:rsidRPr="00996DCD">
        <w:t xml:space="preserve">There is an increase in the desire to have body contouring surgery because of the excess skin that occurs after weight </w:t>
      </w:r>
      <w:r w:rsidR="00B86C23" w:rsidRPr="00996DCD">
        <w:t xml:space="preserve">loss </w:t>
      </w:r>
      <w:r w:rsidR="008D5E8C" w:rsidRPr="00996DCD">
        <w:t>(</w:t>
      </w:r>
      <w:proofErr w:type="spellStart"/>
      <w:r w:rsidR="008D5E8C" w:rsidRPr="00996DCD">
        <w:t>Kubik</w:t>
      </w:r>
      <w:proofErr w:type="spellEnd"/>
      <w:r w:rsidR="008D5E8C" w:rsidRPr="00996DCD">
        <w:t xml:space="preserve"> et al., 2013)</w:t>
      </w:r>
      <w:r w:rsidR="00930B77">
        <w:t xml:space="preserve">. </w:t>
      </w:r>
      <w:r w:rsidR="008D5E8C" w:rsidRPr="00996DCD">
        <w:t xml:space="preserve">Some become disgusted about the way that they look naked and have </w:t>
      </w:r>
      <w:r w:rsidR="00FB368A" w:rsidRPr="00996DCD">
        <w:t>interpersonal relationship i</w:t>
      </w:r>
      <w:r w:rsidR="008D5E8C" w:rsidRPr="00996DCD">
        <w:t>ssues</w:t>
      </w:r>
      <w:r w:rsidR="00E07C9B" w:rsidRPr="00996DCD">
        <w:t>,</w:t>
      </w:r>
      <w:r w:rsidR="008D5E8C" w:rsidRPr="00996DCD">
        <w:t xml:space="preserve"> </w:t>
      </w:r>
      <w:r w:rsidR="00FB368A" w:rsidRPr="00996DCD">
        <w:t xml:space="preserve">including </w:t>
      </w:r>
      <w:r w:rsidR="00A2190A" w:rsidRPr="00996DCD">
        <w:t xml:space="preserve">issues with </w:t>
      </w:r>
      <w:r w:rsidR="008D5E8C" w:rsidRPr="00996DCD">
        <w:t>intimacy and sexual behavior post-surgery (</w:t>
      </w:r>
      <w:proofErr w:type="spellStart"/>
      <w:r w:rsidR="008D5E8C" w:rsidRPr="00996DCD">
        <w:t>Kubik</w:t>
      </w:r>
      <w:proofErr w:type="spellEnd"/>
      <w:r w:rsidR="008D5E8C" w:rsidRPr="00996DCD">
        <w:t xml:space="preserve"> et al., 2013; Lier</w:t>
      </w:r>
      <w:r w:rsidR="00944146">
        <w:t xml:space="preserve"> et al.</w:t>
      </w:r>
      <w:r w:rsidR="008D5E8C" w:rsidRPr="00996DCD">
        <w:t>, 2015)</w:t>
      </w:r>
      <w:r w:rsidR="00930B77">
        <w:t xml:space="preserve">. </w:t>
      </w:r>
      <w:r w:rsidR="00897253" w:rsidRPr="00996DCD">
        <w:t>R</w:t>
      </w:r>
      <w:r w:rsidRPr="00996DCD">
        <w:t xml:space="preserve">omantic </w:t>
      </w:r>
      <w:r w:rsidR="009C20E7" w:rsidRPr="00996DCD">
        <w:t xml:space="preserve">relationships </w:t>
      </w:r>
      <w:r w:rsidR="00897253" w:rsidRPr="00996DCD">
        <w:t xml:space="preserve">can be a challenge due to the rapid weight-loss, changes in self-esteem, self-concept, and </w:t>
      </w:r>
      <w:r w:rsidR="00D34074" w:rsidRPr="00996DCD">
        <w:t xml:space="preserve">the added </w:t>
      </w:r>
      <w:r w:rsidR="00897253" w:rsidRPr="00996DCD">
        <w:t>attention received from others</w:t>
      </w:r>
      <w:r w:rsidR="00930B77">
        <w:t>.</w:t>
      </w:r>
      <w:r w:rsidR="00F5420D">
        <w:t xml:space="preserve"> Conflict can arise with romantic relationships and due to these rapid physical changes, the patient’s partner may not have the ability to cope (</w:t>
      </w:r>
      <w:proofErr w:type="spellStart"/>
      <w:r w:rsidR="00F5420D">
        <w:t>Herpertz</w:t>
      </w:r>
      <w:proofErr w:type="spellEnd"/>
      <w:r w:rsidR="00F5420D">
        <w:t xml:space="preserve"> et al., 2003). </w:t>
      </w:r>
      <w:r w:rsidR="00D34074" w:rsidRPr="00996DCD">
        <w:t xml:space="preserve">For some </w:t>
      </w:r>
      <w:r w:rsidR="00897253" w:rsidRPr="00996DCD">
        <w:t xml:space="preserve">patients </w:t>
      </w:r>
      <w:r w:rsidR="00D34074" w:rsidRPr="00996DCD">
        <w:t xml:space="preserve">when </w:t>
      </w:r>
      <w:r w:rsidR="00897253" w:rsidRPr="00996DCD">
        <w:t>marital problems aris</w:t>
      </w:r>
      <w:r w:rsidR="00D34074" w:rsidRPr="00996DCD">
        <w:t xml:space="preserve">e, it may result in </w:t>
      </w:r>
      <w:r w:rsidR="004113F4" w:rsidRPr="00996DCD">
        <w:t xml:space="preserve">divorce post-surgery (Halverson et al., 1981). </w:t>
      </w:r>
    </w:p>
    <w:p w14:paraId="20DFC535" w14:textId="5569A189" w:rsidR="004113F4" w:rsidRPr="00996DCD" w:rsidRDefault="00581597" w:rsidP="00BD400E">
      <w:pPr>
        <w:pStyle w:val="Heading2"/>
        <w:spacing w:line="480" w:lineRule="auto"/>
        <w:rPr>
          <w:rFonts w:cs="Times New Roman"/>
          <w:color w:val="auto"/>
          <w:szCs w:val="24"/>
        </w:rPr>
      </w:pPr>
      <w:bookmarkStart w:id="11" w:name="_Toc69837756"/>
      <w:r w:rsidRPr="00996DCD">
        <w:rPr>
          <w:rFonts w:cs="Times New Roman"/>
          <w:color w:val="auto"/>
          <w:szCs w:val="24"/>
        </w:rPr>
        <w:t>Social Functioning</w:t>
      </w:r>
      <w:bookmarkEnd w:id="11"/>
      <w:r w:rsidR="004113F4" w:rsidRPr="00996DCD">
        <w:rPr>
          <w:rFonts w:cs="Times New Roman"/>
          <w:color w:val="auto"/>
          <w:szCs w:val="24"/>
        </w:rPr>
        <w:t xml:space="preserve"> </w:t>
      </w:r>
    </w:p>
    <w:p w14:paraId="4BDB2033" w14:textId="0AD8E05F" w:rsidR="00FB368A" w:rsidRPr="00996DCD" w:rsidRDefault="004113F4" w:rsidP="00D67652">
      <w:pPr>
        <w:spacing w:line="480" w:lineRule="auto"/>
        <w:ind w:firstLine="720"/>
      </w:pPr>
      <w:r w:rsidRPr="00996DCD">
        <w:t>Not all patients experience improvements with social functioning post-surgery (</w:t>
      </w:r>
      <w:proofErr w:type="spellStart"/>
      <w:r w:rsidRPr="00996DCD">
        <w:t>Bocchieri</w:t>
      </w:r>
      <w:proofErr w:type="spellEnd"/>
      <w:r w:rsidR="00944146">
        <w:t xml:space="preserve"> et al.</w:t>
      </w:r>
      <w:r w:rsidRPr="00996DCD">
        <w:t>, 2002)</w:t>
      </w:r>
      <w:r w:rsidR="00930B77">
        <w:t xml:space="preserve">. </w:t>
      </w:r>
      <w:r w:rsidRPr="00996DCD">
        <w:t xml:space="preserve">Patients may have trouble with friendships post-surgery </w:t>
      </w:r>
      <w:r w:rsidR="000E2B1B" w:rsidRPr="00996DCD">
        <w:t>which can be attributed</w:t>
      </w:r>
      <w:r w:rsidR="00D34074" w:rsidRPr="00996DCD">
        <w:t xml:space="preserve"> to the changes in their outward appearance </w:t>
      </w:r>
      <w:r w:rsidRPr="00996DCD">
        <w:t>(</w:t>
      </w:r>
      <w:proofErr w:type="spellStart"/>
      <w:r w:rsidRPr="00996DCD">
        <w:t>Bocchieri</w:t>
      </w:r>
      <w:proofErr w:type="spellEnd"/>
      <w:r w:rsidRPr="00996DCD">
        <w:t xml:space="preserve"> et al., 2002)</w:t>
      </w:r>
      <w:r w:rsidR="00930B77">
        <w:t xml:space="preserve">. </w:t>
      </w:r>
      <w:r w:rsidR="00202AA3" w:rsidRPr="00996DCD">
        <w:t xml:space="preserve">Friends could possibly feel envious or threatened by patients post-surgery due to the rapid weight loss (van </w:t>
      </w:r>
      <w:proofErr w:type="spellStart"/>
      <w:r w:rsidR="00202AA3" w:rsidRPr="00996DCD">
        <w:t>Hout</w:t>
      </w:r>
      <w:proofErr w:type="spellEnd"/>
      <w:r w:rsidR="00202AA3" w:rsidRPr="00996DCD">
        <w:t xml:space="preserve"> et al., 2006)</w:t>
      </w:r>
      <w:r w:rsidR="00930B77">
        <w:t xml:space="preserve">. </w:t>
      </w:r>
      <w:r w:rsidR="000302E2" w:rsidRPr="00996DCD">
        <w:t xml:space="preserve">Social activities where food is the focus may be awkward for the post-surgical patient </w:t>
      </w:r>
      <w:r w:rsidR="000E2B1B" w:rsidRPr="00996DCD">
        <w:t xml:space="preserve">because of </w:t>
      </w:r>
      <w:r w:rsidR="00D34074" w:rsidRPr="00996DCD">
        <w:t xml:space="preserve">feelings of anxiety and pressure to eat a certain way around others </w:t>
      </w:r>
      <w:r w:rsidR="000302E2" w:rsidRPr="00996DCD">
        <w:t xml:space="preserve">(van </w:t>
      </w:r>
      <w:proofErr w:type="spellStart"/>
      <w:r w:rsidR="000302E2" w:rsidRPr="00996DCD">
        <w:t>Hout</w:t>
      </w:r>
      <w:proofErr w:type="spellEnd"/>
      <w:r w:rsidR="000302E2" w:rsidRPr="00996DCD">
        <w:t xml:space="preserve"> et al., 2006)</w:t>
      </w:r>
      <w:r w:rsidR="00930B77">
        <w:t xml:space="preserve">. </w:t>
      </w:r>
      <w:r w:rsidR="00425572" w:rsidRPr="00996DCD">
        <w:t>S</w:t>
      </w:r>
      <w:r w:rsidR="00DB283B" w:rsidRPr="00996DCD">
        <w:t xml:space="preserve">urgery also greatly alters eating </w:t>
      </w:r>
      <w:r w:rsidR="00331C05" w:rsidRPr="00996DCD">
        <w:t xml:space="preserve">habits </w:t>
      </w:r>
      <w:r w:rsidR="00DB283B" w:rsidRPr="00996DCD">
        <w:t>due to the physical limitations imposed by the surgery</w:t>
      </w:r>
      <w:r w:rsidR="00331C05" w:rsidRPr="00996DCD">
        <w:t xml:space="preserve">; the amount of food that </w:t>
      </w:r>
      <w:r w:rsidR="00DB283B" w:rsidRPr="00996DCD">
        <w:t xml:space="preserve">can be consumed </w:t>
      </w:r>
      <w:r w:rsidR="00331C05" w:rsidRPr="00996DCD">
        <w:t xml:space="preserve">post-surgery </w:t>
      </w:r>
      <w:r w:rsidR="00DB283B" w:rsidRPr="00996DCD">
        <w:t xml:space="preserve">is greatly </w:t>
      </w:r>
      <w:r w:rsidR="00331C05" w:rsidRPr="00996DCD">
        <w:t>diminished compared to</w:t>
      </w:r>
      <w:r w:rsidR="00425572" w:rsidRPr="00996DCD">
        <w:t xml:space="preserve"> the amount that could be consumed pre-surgery</w:t>
      </w:r>
      <w:r w:rsidR="00930B77">
        <w:t xml:space="preserve">. </w:t>
      </w:r>
      <w:r w:rsidR="000302E2" w:rsidRPr="00996DCD">
        <w:t xml:space="preserve">Patients may experience trouble at work such </w:t>
      </w:r>
      <w:r w:rsidR="000302E2" w:rsidRPr="00996DCD">
        <w:lastRenderedPageBreak/>
        <w:t>as sick days, job performance, or co-worker relationships</w:t>
      </w:r>
      <w:r w:rsidR="000E2B1B" w:rsidRPr="00996DCD">
        <w:t xml:space="preserve">, as a result of </w:t>
      </w:r>
      <w:r w:rsidR="00D34074" w:rsidRPr="00996DCD">
        <w:t>the physical changes in their body and how they relate to others mentally and emotionally</w:t>
      </w:r>
      <w:r w:rsidR="00930B77">
        <w:t xml:space="preserve">. </w:t>
      </w:r>
    </w:p>
    <w:p w14:paraId="3C3BB997" w14:textId="062EB4EF" w:rsidR="008D5E8C" w:rsidRPr="00996DCD" w:rsidRDefault="00084DEE">
      <w:pPr>
        <w:pStyle w:val="Heading2"/>
        <w:spacing w:line="480" w:lineRule="auto"/>
        <w:rPr>
          <w:rFonts w:cs="Times New Roman"/>
          <w:color w:val="auto"/>
          <w:szCs w:val="24"/>
        </w:rPr>
      </w:pPr>
      <w:bookmarkStart w:id="12" w:name="_Toc69837757"/>
      <w:r w:rsidRPr="00996DCD">
        <w:rPr>
          <w:rFonts w:cs="Times New Roman"/>
          <w:color w:val="auto"/>
          <w:szCs w:val="24"/>
        </w:rPr>
        <w:t>Mental Health Concerns</w:t>
      </w:r>
      <w:bookmarkEnd w:id="12"/>
      <w:r w:rsidR="007A21C9">
        <w:rPr>
          <w:rFonts w:cs="Times New Roman"/>
          <w:color w:val="auto"/>
          <w:szCs w:val="24"/>
        </w:rPr>
        <w:t xml:space="preserve"> </w:t>
      </w:r>
    </w:p>
    <w:p w14:paraId="48204F0A" w14:textId="164B6BEE" w:rsidR="00A83EE8" w:rsidRPr="00996DCD" w:rsidRDefault="008D5E8C" w:rsidP="00A83EE8">
      <w:pPr>
        <w:spacing w:line="480" w:lineRule="auto"/>
      </w:pPr>
      <w:r w:rsidRPr="00996DCD">
        <w:rPr>
          <w:b/>
        </w:rPr>
        <w:tab/>
      </w:r>
      <w:r w:rsidR="00B86C23" w:rsidRPr="00996DCD">
        <w:t>O</w:t>
      </w:r>
      <w:r w:rsidRPr="00996DCD">
        <w:t>besity is linked to increased risk of mental illness (</w:t>
      </w:r>
      <w:r w:rsidR="00BA5EAE">
        <w:t xml:space="preserve">Taylor et al., 2010; </w:t>
      </w:r>
      <w:r w:rsidRPr="00996DCD">
        <w:t>Taylor et al., 2013)</w:t>
      </w:r>
      <w:r w:rsidR="00930B77">
        <w:t xml:space="preserve">. </w:t>
      </w:r>
      <w:r w:rsidRPr="00996DCD">
        <w:t xml:space="preserve">Mental illness has been reported in as high as 40% to 70% of patients with a BMI of 35 </w:t>
      </w:r>
      <w:r w:rsidR="00E07C9B" w:rsidRPr="00996DCD">
        <w:t>kg/m</w:t>
      </w:r>
      <w:r w:rsidR="00E07C9B" w:rsidRPr="00996DCD">
        <w:rPr>
          <w:vertAlign w:val="superscript"/>
        </w:rPr>
        <w:t>2</w:t>
      </w:r>
      <w:r w:rsidR="00E07C9B" w:rsidRPr="00996DCD">
        <w:t xml:space="preserve"> </w:t>
      </w:r>
      <w:r w:rsidRPr="00996DCD">
        <w:t>or more (</w:t>
      </w:r>
      <w:proofErr w:type="spellStart"/>
      <w:r w:rsidRPr="00996DCD">
        <w:t>Livhits</w:t>
      </w:r>
      <w:proofErr w:type="spellEnd"/>
      <w:r w:rsidRPr="00996DCD">
        <w:t xml:space="preserve"> et al., 2012; </w:t>
      </w:r>
      <w:proofErr w:type="spellStart"/>
      <w:r w:rsidRPr="00996DCD">
        <w:t>Muhlhans</w:t>
      </w:r>
      <w:proofErr w:type="spellEnd"/>
      <w:r w:rsidRPr="00996DCD">
        <w:t>, 2009)</w:t>
      </w:r>
      <w:r w:rsidR="00930B77">
        <w:t xml:space="preserve">. </w:t>
      </w:r>
      <w:r w:rsidRPr="00996DCD">
        <w:t xml:space="preserve">Lifetime and current psychiatric disorders are highly common in </w:t>
      </w:r>
      <w:r w:rsidR="00E07C9B" w:rsidRPr="00996DCD">
        <w:t xml:space="preserve">individuals who have </w:t>
      </w:r>
      <w:r w:rsidRPr="00996DCD">
        <w:t xml:space="preserve">bariatric </w:t>
      </w:r>
      <w:r w:rsidR="00E07C9B" w:rsidRPr="00996DCD">
        <w:t>surgery</w:t>
      </w:r>
      <w:r w:rsidRPr="00996DCD">
        <w:t xml:space="preserve"> (</w:t>
      </w:r>
      <w:proofErr w:type="spellStart"/>
      <w:r w:rsidRPr="00996DCD">
        <w:t>Alizai</w:t>
      </w:r>
      <w:proofErr w:type="spellEnd"/>
      <w:r w:rsidRPr="00996DCD">
        <w:t xml:space="preserve">, 2015; </w:t>
      </w:r>
      <w:proofErr w:type="spellStart"/>
      <w:r w:rsidRPr="00996DCD">
        <w:t>Kvalem</w:t>
      </w:r>
      <w:proofErr w:type="spellEnd"/>
      <w:r w:rsidRPr="00996DCD">
        <w:t xml:space="preserve">, 2016; </w:t>
      </w:r>
      <w:proofErr w:type="spellStart"/>
      <w:r w:rsidRPr="00996DCD">
        <w:t>Muhlhans</w:t>
      </w:r>
      <w:proofErr w:type="spellEnd"/>
      <w:r w:rsidRPr="00996DCD">
        <w:t xml:space="preserve"> et al., 2009)</w:t>
      </w:r>
      <w:r w:rsidR="00930B77">
        <w:t xml:space="preserve">. </w:t>
      </w:r>
      <w:r w:rsidR="00A83EE8" w:rsidRPr="00996DCD">
        <w:t>In total</w:t>
      </w:r>
      <w:r w:rsidR="00E07C9B" w:rsidRPr="00996DCD">
        <w:t>,</w:t>
      </w:r>
      <w:r w:rsidR="00A83EE8" w:rsidRPr="00996DCD">
        <w:t xml:space="preserve"> 72.6% of the patients reported mental illness across their lifetime (</w:t>
      </w:r>
      <w:proofErr w:type="spellStart"/>
      <w:r w:rsidR="00A83EE8" w:rsidRPr="00996DCD">
        <w:t>Muhlhans</w:t>
      </w:r>
      <w:proofErr w:type="spellEnd"/>
      <w:r w:rsidR="00A83EE8" w:rsidRPr="00996DCD">
        <w:t xml:space="preserve"> et al., 2009)</w:t>
      </w:r>
      <w:r w:rsidR="00930B77">
        <w:t xml:space="preserve">. </w:t>
      </w:r>
      <w:proofErr w:type="spellStart"/>
      <w:r w:rsidRPr="00996DCD">
        <w:t>Muhlhans</w:t>
      </w:r>
      <w:proofErr w:type="spellEnd"/>
      <w:r w:rsidR="00944146">
        <w:t xml:space="preserve"> et al.</w:t>
      </w:r>
      <w:r w:rsidRPr="00996DCD">
        <w:t xml:space="preserve"> (2009) found that 50% of the patients surveyed had a lifetime affective disorder</w:t>
      </w:r>
      <w:r w:rsidR="00930B77">
        <w:t xml:space="preserve">. </w:t>
      </w:r>
      <w:proofErr w:type="spellStart"/>
      <w:r w:rsidR="00A83EE8" w:rsidRPr="00996DCD">
        <w:t>Muhlhans</w:t>
      </w:r>
      <w:proofErr w:type="spellEnd"/>
      <w:r w:rsidR="00A83EE8" w:rsidRPr="00996DCD">
        <w:t xml:space="preserve"> </w:t>
      </w:r>
      <w:r w:rsidR="00944146">
        <w:t xml:space="preserve">et al. </w:t>
      </w:r>
      <w:r w:rsidR="00A83EE8" w:rsidRPr="00996DCD">
        <w:t xml:space="preserve">(2009) </w:t>
      </w:r>
      <w:r w:rsidR="00FB22C2" w:rsidRPr="00996DCD">
        <w:t xml:space="preserve">also </w:t>
      </w:r>
      <w:r w:rsidR="00A83EE8" w:rsidRPr="00996DCD">
        <w:t>found 21% of the patients had a lifetime anxiety disorder</w:t>
      </w:r>
      <w:r w:rsidR="00FB22C2" w:rsidRPr="00996DCD">
        <w:t>,</w:t>
      </w:r>
      <w:r w:rsidR="00A83EE8" w:rsidRPr="00996DCD">
        <w:t xml:space="preserve"> and 15% had a substance use disorder history</w:t>
      </w:r>
      <w:r w:rsidR="00930B77">
        <w:t xml:space="preserve">. </w:t>
      </w:r>
      <w:proofErr w:type="spellStart"/>
      <w:r w:rsidR="00A83EE8" w:rsidRPr="00996DCD">
        <w:t>Muhlhans</w:t>
      </w:r>
      <w:proofErr w:type="spellEnd"/>
      <w:r w:rsidR="00A83EE8" w:rsidRPr="00996DCD">
        <w:t xml:space="preserve"> </w:t>
      </w:r>
      <w:r w:rsidR="00944146">
        <w:t xml:space="preserve">et al. </w:t>
      </w:r>
      <w:r w:rsidR="00A83EE8" w:rsidRPr="00996DCD">
        <w:t xml:space="preserve">(2009) found that </w:t>
      </w:r>
      <w:r w:rsidRPr="00996DCD">
        <w:t xml:space="preserve">50% of the patients had a lifetime eating disorder including </w:t>
      </w:r>
      <w:r w:rsidR="005F0B0D" w:rsidRPr="00996DCD">
        <w:t>eating disorder not otherwise specified,</w:t>
      </w:r>
      <w:r w:rsidRPr="00996DCD">
        <w:t xml:space="preserve"> binge eating disorder, and bulimia nervosa</w:t>
      </w:r>
      <w:r w:rsidR="00930B77">
        <w:t xml:space="preserve">. </w:t>
      </w:r>
    </w:p>
    <w:p w14:paraId="5A4B9851" w14:textId="20A00592" w:rsidR="008D5E8C" w:rsidRPr="00996DCD" w:rsidRDefault="008D5E8C" w:rsidP="00FB22C2">
      <w:pPr>
        <w:spacing w:line="480" w:lineRule="auto"/>
        <w:ind w:firstLine="720"/>
      </w:pPr>
      <w:proofErr w:type="spellStart"/>
      <w:r w:rsidRPr="00996DCD">
        <w:t>Muhlhans</w:t>
      </w:r>
      <w:proofErr w:type="spellEnd"/>
      <w:r w:rsidRPr="00996DCD">
        <w:t xml:space="preserve"> et al.</w:t>
      </w:r>
      <w:r w:rsidR="00944146">
        <w:t xml:space="preserve"> </w:t>
      </w:r>
      <w:r w:rsidRPr="00996DCD">
        <w:t>(2009) reported 56% of the patients had a current psychiatric disorder these included: eating disorders 37.7%, affective disorders 31.5%, 15.1% anxiety disorders, 1.4% current substance use disorder, and 3.4% somatoform disorder</w:t>
      </w:r>
      <w:r w:rsidR="00930B77">
        <w:t xml:space="preserve">. </w:t>
      </w:r>
      <w:r w:rsidR="004457B5">
        <w:t xml:space="preserve">In a </w:t>
      </w:r>
      <w:r w:rsidRPr="00996DCD">
        <w:t xml:space="preserve">more recent study </w:t>
      </w:r>
      <w:proofErr w:type="spellStart"/>
      <w:r w:rsidRPr="00996DCD">
        <w:t>Alizai</w:t>
      </w:r>
      <w:proofErr w:type="spellEnd"/>
      <w:r w:rsidRPr="00996DCD">
        <w:t xml:space="preserve"> et al.</w:t>
      </w:r>
      <w:r w:rsidR="00944146">
        <w:t xml:space="preserve"> </w:t>
      </w:r>
      <w:r w:rsidRPr="00996DCD">
        <w:t>(2015) found 84% of the bariatric patients presenting for surgery met criteria for at least one psychiatric disorder</w:t>
      </w:r>
      <w:r w:rsidR="00930B77">
        <w:t xml:space="preserve">. </w:t>
      </w:r>
      <w:r w:rsidR="00B86C23" w:rsidRPr="00996DCD">
        <w:t xml:space="preserve">Findings by </w:t>
      </w:r>
      <w:proofErr w:type="spellStart"/>
      <w:r w:rsidRPr="00996DCD">
        <w:t>Alizai</w:t>
      </w:r>
      <w:proofErr w:type="spellEnd"/>
      <w:r w:rsidRPr="00996DCD">
        <w:t xml:space="preserve"> et al. (2015) are consistent with past studies </w:t>
      </w:r>
      <w:r w:rsidR="00E07C9B" w:rsidRPr="00996DCD">
        <w:t>examining patients with obesity</w:t>
      </w:r>
      <w:r w:rsidR="00930B77">
        <w:t xml:space="preserve">. </w:t>
      </w:r>
      <w:r w:rsidRPr="00996DCD">
        <w:t>Fifty percent of the patients met criteria for three or more psychiatric disorders</w:t>
      </w:r>
      <w:r w:rsidR="00930B77">
        <w:t xml:space="preserve">. </w:t>
      </w:r>
      <w:r w:rsidRPr="00996DCD">
        <w:t>These disorders included somatic disorders, affective disorders, major depressive disorder, panic disorder, anxiety disorder, bulimia nervosa, binge eating disorder, and alcohol use disorder (</w:t>
      </w:r>
      <w:proofErr w:type="spellStart"/>
      <w:r w:rsidRPr="00996DCD">
        <w:t>Alizai</w:t>
      </w:r>
      <w:proofErr w:type="spellEnd"/>
      <w:r w:rsidR="00944146">
        <w:t xml:space="preserve"> et al.</w:t>
      </w:r>
      <w:r w:rsidRPr="00996DCD">
        <w:t>, 2015).</w:t>
      </w:r>
      <w:r w:rsidRPr="00996DCD">
        <w:rPr>
          <w:b/>
        </w:rPr>
        <w:tab/>
      </w:r>
    </w:p>
    <w:p w14:paraId="3D1D89EF" w14:textId="53D58498" w:rsidR="00944146" w:rsidRDefault="006D41FC" w:rsidP="00DE6C09">
      <w:pPr>
        <w:pStyle w:val="APA73rdlevel"/>
        <w:ind w:firstLine="0"/>
        <w:rPr>
          <w:rStyle w:val="Heading3Char"/>
          <w:rFonts w:ascii="Times New Roman" w:hAnsi="Times New Roman" w:cs="Times New Roman"/>
          <w:color w:val="auto"/>
        </w:rPr>
      </w:pPr>
      <w:bookmarkStart w:id="13" w:name="_Toc69837758"/>
      <w:r w:rsidRPr="00E64F33">
        <w:rPr>
          <w:rStyle w:val="Heading3Char"/>
          <w:rFonts w:ascii="Times New Roman" w:hAnsi="Times New Roman" w:cs="Times New Roman"/>
          <w:color w:val="auto"/>
        </w:rPr>
        <w:lastRenderedPageBreak/>
        <w:t>Depression</w:t>
      </w:r>
      <w:bookmarkEnd w:id="13"/>
    </w:p>
    <w:p w14:paraId="08F8B5AF" w14:textId="3D2459E1" w:rsidR="006D41FC" w:rsidRPr="00996DCD" w:rsidRDefault="008D5E8C">
      <w:pPr>
        <w:spacing w:line="480" w:lineRule="auto"/>
        <w:ind w:firstLine="720"/>
      </w:pPr>
      <w:r w:rsidRPr="00996DCD">
        <w:t>Prior to surgery de Zwa</w:t>
      </w:r>
      <w:r w:rsidR="009E4D41">
        <w:t>a</w:t>
      </w:r>
      <w:r w:rsidRPr="00996DCD">
        <w:t xml:space="preserve">n </w:t>
      </w:r>
      <w:r w:rsidR="009E4D41">
        <w:t xml:space="preserve">et al. </w:t>
      </w:r>
      <w:r w:rsidRPr="00996DCD">
        <w:t>(2011) found that 56.1% of patients had a lifetime depressive disorder, and 32.7% met criteria for a current depressive disorder</w:t>
      </w:r>
      <w:r w:rsidR="00930B77">
        <w:t xml:space="preserve">. </w:t>
      </w:r>
      <w:r w:rsidRPr="00996DCD">
        <w:t xml:space="preserve">Depression is still present among </w:t>
      </w:r>
      <w:r w:rsidR="00E07C9B" w:rsidRPr="00996DCD">
        <w:t>those who have had</w:t>
      </w:r>
      <w:r w:rsidRPr="00996DCD">
        <w:t xml:space="preserve"> bariatric </w:t>
      </w:r>
      <w:r w:rsidR="00E07C9B" w:rsidRPr="00996DCD">
        <w:t>surgery</w:t>
      </w:r>
      <w:r w:rsidR="00930B77">
        <w:t xml:space="preserve">. </w:t>
      </w:r>
      <w:r w:rsidRPr="00996DCD">
        <w:t xml:space="preserve">de Zwaan </w:t>
      </w:r>
      <w:r w:rsidR="009E4D41">
        <w:t xml:space="preserve">et al. </w:t>
      </w:r>
      <w:r w:rsidRPr="00996DCD">
        <w:t>(2011) found that 16.5% of patients had the presence of a depressive disorder six to 12</w:t>
      </w:r>
      <w:r w:rsidR="006F44EE">
        <w:t>-</w:t>
      </w:r>
      <w:r w:rsidRPr="00996DCD">
        <w:t>months post-surgery, and 14.3% of patients had the presence of a depressive disorder 24 to 36</w:t>
      </w:r>
      <w:r w:rsidR="00512635">
        <w:t>-</w:t>
      </w:r>
      <w:r w:rsidRPr="00996DCD">
        <w:t>months post-surgery</w:t>
      </w:r>
      <w:r w:rsidR="00930B77">
        <w:t xml:space="preserve">. </w:t>
      </w:r>
      <w:r w:rsidRPr="00996DCD">
        <w:t xml:space="preserve">Scott et al., (2008) also reported high prevalence of depressive disorder among those who have a BMI of 35 </w:t>
      </w:r>
      <w:r w:rsidR="00E07C9B" w:rsidRPr="00996DCD">
        <w:t>kg/m</w:t>
      </w:r>
      <w:r w:rsidR="00E07C9B" w:rsidRPr="00996DCD">
        <w:rPr>
          <w:vertAlign w:val="superscript"/>
        </w:rPr>
        <w:t>2</w:t>
      </w:r>
      <w:r w:rsidR="00E07C9B" w:rsidRPr="00996DCD">
        <w:t xml:space="preserve"> </w:t>
      </w:r>
      <w:r w:rsidRPr="00996DCD">
        <w:t>or more. The relationship between obesity and anxiety and depression is significant for individuals with a BMI of 30</w:t>
      </w:r>
      <w:r w:rsidR="00E07C9B" w:rsidRPr="00996DCD">
        <w:t xml:space="preserve"> kg/m</w:t>
      </w:r>
      <w:r w:rsidR="00E07C9B" w:rsidRPr="00996DCD">
        <w:rPr>
          <w:vertAlign w:val="superscript"/>
        </w:rPr>
        <w:t>2</w:t>
      </w:r>
      <w:r w:rsidR="00E07C9B" w:rsidRPr="00996DCD">
        <w:t xml:space="preserve"> </w:t>
      </w:r>
      <w:r w:rsidRPr="00996DCD">
        <w:t>or more (Scott et al., 2008)</w:t>
      </w:r>
      <w:r w:rsidR="00930B77">
        <w:t xml:space="preserve">. </w:t>
      </w:r>
      <w:r w:rsidR="006D41FC" w:rsidRPr="00996DCD">
        <w:t>Depressive symptoms tend to be higher among those with obesity presenting for surgery versus those not presenting for surgery (</w:t>
      </w:r>
      <w:proofErr w:type="spellStart"/>
      <w:r w:rsidR="006D41FC" w:rsidRPr="00996DCD">
        <w:t>Kvalem</w:t>
      </w:r>
      <w:proofErr w:type="spellEnd"/>
      <w:r w:rsidR="006D41FC" w:rsidRPr="00996DCD">
        <w:t xml:space="preserve"> et al., 2016)</w:t>
      </w:r>
      <w:r w:rsidR="00930B77">
        <w:t xml:space="preserve">. </w:t>
      </w:r>
    </w:p>
    <w:p w14:paraId="380C2B6B" w14:textId="67CFCA54" w:rsidR="00944146" w:rsidRDefault="006D41FC" w:rsidP="00DE6C09">
      <w:pPr>
        <w:pStyle w:val="APA73rdlevel"/>
        <w:ind w:firstLine="0"/>
        <w:rPr>
          <w:rStyle w:val="Heading3Char"/>
          <w:rFonts w:ascii="Times New Roman" w:hAnsi="Times New Roman" w:cs="Times New Roman"/>
          <w:color w:val="auto"/>
        </w:rPr>
      </w:pPr>
      <w:bookmarkStart w:id="14" w:name="_Toc69837759"/>
      <w:r w:rsidRPr="00E64F33">
        <w:rPr>
          <w:rStyle w:val="Heading3Char"/>
          <w:rFonts w:ascii="Times New Roman" w:hAnsi="Times New Roman" w:cs="Times New Roman"/>
          <w:color w:val="auto"/>
        </w:rPr>
        <w:t xml:space="preserve">Adverse </w:t>
      </w:r>
      <w:r w:rsidR="00944146">
        <w:rPr>
          <w:rStyle w:val="Heading3Char"/>
          <w:rFonts w:ascii="Times New Roman" w:hAnsi="Times New Roman" w:cs="Times New Roman"/>
          <w:color w:val="auto"/>
        </w:rPr>
        <w:t>C</w:t>
      </w:r>
      <w:r w:rsidRPr="00E64F33">
        <w:rPr>
          <w:rStyle w:val="Heading3Char"/>
          <w:rFonts w:ascii="Times New Roman" w:hAnsi="Times New Roman" w:cs="Times New Roman"/>
          <w:color w:val="auto"/>
        </w:rPr>
        <w:t xml:space="preserve">hildhood </w:t>
      </w:r>
      <w:r w:rsidR="00944146">
        <w:rPr>
          <w:rStyle w:val="Heading3Char"/>
          <w:rFonts w:ascii="Times New Roman" w:hAnsi="Times New Roman" w:cs="Times New Roman"/>
          <w:color w:val="auto"/>
        </w:rPr>
        <w:t>E</w:t>
      </w:r>
      <w:r w:rsidRPr="00E64F33">
        <w:rPr>
          <w:rStyle w:val="Heading3Char"/>
          <w:rFonts w:ascii="Times New Roman" w:hAnsi="Times New Roman" w:cs="Times New Roman"/>
          <w:color w:val="auto"/>
        </w:rPr>
        <w:t>xperiences</w:t>
      </w:r>
      <w:bookmarkEnd w:id="14"/>
    </w:p>
    <w:p w14:paraId="211F39B0" w14:textId="31417AAE" w:rsidR="008D5E8C" w:rsidRPr="00996DCD" w:rsidRDefault="00425572">
      <w:pPr>
        <w:spacing w:line="480" w:lineRule="auto"/>
        <w:ind w:firstLine="720"/>
      </w:pPr>
      <w:proofErr w:type="spellStart"/>
      <w:r w:rsidRPr="00996DCD">
        <w:t>Lodhia</w:t>
      </w:r>
      <w:proofErr w:type="spellEnd"/>
      <w:r w:rsidRPr="00996DCD">
        <w:t>, et al (2015</w:t>
      </w:r>
      <w:r w:rsidR="00F35187" w:rsidRPr="00996DCD">
        <w:t>)</w:t>
      </w:r>
      <w:r w:rsidRPr="00996DCD">
        <w:t xml:space="preserve"> identified a number of common childhood experiences for patients who undergo bariatric surgery</w:t>
      </w:r>
      <w:r w:rsidR="00930B77">
        <w:t xml:space="preserve">. </w:t>
      </w:r>
      <w:r w:rsidR="006D41FC" w:rsidRPr="00996DCD">
        <w:t xml:space="preserve">Many of these patients experienced </w:t>
      </w:r>
      <w:r w:rsidR="006815D2" w:rsidRPr="00996DCD">
        <w:t xml:space="preserve">parental </w:t>
      </w:r>
      <w:r w:rsidR="006D41FC" w:rsidRPr="00996DCD">
        <w:t>separation and divorce, household substance abuse, and</w:t>
      </w:r>
      <w:r w:rsidR="006815D2" w:rsidRPr="00996DCD">
        <w:t>/or</w:t>
      </w:r>
      <w:r w:rsidR="006D41FC" w:rsidRPr="00996DCD">
        <w:t xml:space="preserve"> sexual abuse</w:t>
      </w:r>
      <w:r w:rsidR="00930B77">
        <w:t xml:space="preserve">. </w:t>
      </w:r>
      <w:r w:rsidR="00F35187" w:rsidRPr="00996DCD">
        <w:t xml:space="preserve">The researchers </w:t>
      </w:r>
      <w:r w:rsidR="006D41FC" w:rsidRPr="00996DCD">
        <w:t>found that th</w:t>
      </w:r>
      <w:r w:rsidR="006815D2" w:rsidRPr="00996DCD">
        <w:t xml:space="preserve">is </w:t>
      </w:r>
      <w:r w:rsidR="006D41FC" w:rsidRPr="00996DCD">
        <w:t xml:space="preserve">patient population </w:t>
      </w:r>
      <w:r w:rsidR="006815D2" w:rsidRPr="00996DCD">
        <w:t>experienced</w:t>
      </w:r>
      <w:r w:rsidR="006D41FC" w:rsidRPr="00996DCD">
        <w:t xml:space="preserve"> high rates of emotional abuse and neglect and </w:t>
      </w:r>
      <w:r w:rsidR="00EB6E3E" w:rsidRPr="00996DCD">
        <w:t xml:space="preserve">identified </w:t>
      </w:r>
      <w:r w:rsidR="006D41FC" w:rsidRPr="00996DCD">
        <w:t xml:space="preserve">that </w:t>
      </w:r>
      <w:r w:rsidR="00EB6E3E" w:rsidRPr="00996DCD">
        <w:t xml:space="preserve">their </w:t>
      </w:r>
      <w:r w:rsidR="006D41FC" w:rsidRPr="00996DCD">
        <w:t xml:space="preserve">obesity may be </w:t>
      </w:r>
      <w:r w:rsidR="00EB6E3E" w:rsidRPr="00996DCD">
        <w:t>their</w:t>
      </w:r>
      <w:r w:rsidR="006D41FC" w:rsidRPr="00996DCD">
        <w:t xml:space="preserve"> reaction to these adverse events</w:t>
      </w:r>
      <w:r w:rsidR="00930B77">
        <w:t xml:space="preserve">. </w:t>
      </w:r>
      <w:r w:rsidR="006D41FC" w:rsidRPr="00996DCD">
        <w:t>Patients that had a high occurrence of adverse childhood experiences had higher rates of depression</w:t>
      </w:r>
      <w:r w:rsidR="00930B77">
        <w:t xml:space="preserve">. </w:t>
      </w:r>
      <w:r w:rsidR="00F35187" w:rsidRPr="00996DCD">
        <w:t xml:space="preserve">In conclusion, they </w:t>
      </w:r>
      <w:r w:rsidR="00EB6E3E" w:rsidRPr="00996DCD">
        <w:t xml:space="preserve">encouraged </w:t>
      </w:r>
      <w:r w:rsidR="006D41FC" w:rsidRPr="00996DCD">
        <w:t xml:space="preserve">further research be conducted </w:t>
      </w:r>
      <w:r w:rsidR="00EB6E3E" w:rsidRPr="00996DCD">
        <w:t>focused on</w:t>
      </w:r>
      <w:r w:rsidR="006D41FC" w:rsidRPr="00996DCD">
        <w:t xml:space="preserve"> “implementing of cognitive therapy to improve coping resiliency” (</w:t>
      </w:r>
      <w:proofErr w:type="spellStart"/>
      <w:r w:rsidR="00F35187" w:rsidRPr="00996DCD">
        <w:t>Lodhia</w:t>
      </w:r>
      <w:proofErr w:type="spellEnd"/>
      <w:r w:rsidR="00F35187" w:rsidRPr="00996DCD">
        <w:t xml:space="preserve"> et al., 2015, </w:t>
      </w:r>
      <w:r w:rsidR="006D41FC" w:rsidRPr="00996DCD">
        <w:t xml:space="preserve">p. 997). </w:t>
      </w:r>
    </w:p>
    <w:p w14:paraId="273598A3" w14:textId="5DF88AA6" w:rsidR="00944146" w:rsidRDefault="006D41FC" w:rsidP="00DE6C09">
      <w:pPr>
        <w:pStyle w:val="APA73rdlevel"/>
        <w:ind w:firstLine="0"/>
        <w:rPr>
          <w:rStyle w:val="Heading3Char"/>
          <w:rFonts w:ascii="Times New Roman" w:hAnsi="Times New Roman" w:cs="Times New Roman"/>
          <w:color w:val="auto"/>
        </w:rPr>
      </w:pPr>
      <w:bookmarkStart w:id="15" w:name="_Toc69837760"/>
      <w:r w:rsidRPr="00E64F33">
        <w:rPr>
          <w:rStyle w:val="Heading3Char"/>
          <w:rFonts w:ascii="Times New Roman" w:hAnsi="Times New Roman" w:cs="Times New Roman"/>
          <w:color w:val="auto"/>
        </w:rPr>
        <w:t>Problematic Eating and Eating Disorders</w:t>
      </w:r>
      <w:bookmarkEnd w:id="15"/>
      <w:r w:rsidR="00930B77">
        <w:rPr>
          <w:rStyle w:val="Heading3Char"/>
          <w:rFonts w:ascii="Times New Roman" w:hAnsi="Times New Roman" w:cs="Times New Roman"/>
          <w:color w:val="auto"/>
        </w:rPr>
        <w:t xml:space="preserve"> </w:t>
      </w:r>
    </w:p>
    <w:p w14:paraId="3AC5795A" w14:textId="5391849B" w:rsidR="006D41FC" w:rsidRPr="00996DCD" w:rsidRDefault="009229C8" w:rsidP="00DE6C09">
      <w:pPr>
        <w:spacing w:line="480" w:lineRule="auto"/>
        <w:ind w:firstLine="720"/>
      </w:pPr>
      <w:r w:rsidRPr="00996DCD">
        <w:t>Post-surgery</w:t>
      </w:r>
      <w:r w:rsidRPr="00996DCD">
        <w:rPr>
          <w:b/>
        </w:rPr>
        <w:t xml:space="preserve"> </w:t>
      </w:r>
      <w:r w:rsidR="008D5E8C" w:rsidRPr="00996DCD">
        <w:t xml:space="preserve">patients may experience </w:t>
      </w:r>
      <w:r w:rsidR="00E33123" w:rsidRPr="00996DCD">
        <w:t>problematic</w:t>
      </w:r>
      <w:r w:rsidR="008D5E8C" w:rsidRPr="00996DCD">
        <w:t xml:space="preserve"> eating</w:t>
      </w:r>
      <w:r w:rsidR="00E33123" w:rsidRPr="00996DCD">
        <w:t xml:space="preserve"> </w:t>
      </w:r>
      <w:r w:rsidR="008D5E8C" w:rsidRPr="00996DCD">
        <w:t>and</w:t>
      </w:r>
      <w:r w:rsidR="00E33123" w:rsidRPr="00996DCD">
        <w:t xml:space="preserve">/or psychological distress </w:t>
      </w:r>
      <w:r w:rsidR="00F403EE" w:rsidRPr="00996DCD">
        <w:t>(</w:t>
      </w:r>
      <w:proofErr w:type="spellStart"/>
      <w:r w:rsidR="008D5E8C" w:rsidRPr="00996DCD">
        <w:t>Kubik</w:t>
      </w:r>
      <w:proofErr w:type="spellEnd"/>
      <w:r w:rsidR="008D5E8C" w:rsidRPr="00996DCD">
        <w:t xml:space="preserve"> et al., 2013)</w:t>
      </w:r>
      <w:r w:rsidR="00930B77">
        <w:t xml:space="preserve">. </w:t>
      </w:r>
      <w:r w:rsidR="003E054B" w:rsidRPr="00996DCD">
        <w:t xml:space="preserve">It is not uncommon for them to </w:t>
      </w:r>
      <w:r w:rsidR="008D5E8C" w:rsidRPr="00996DCD">
        <w:t>struggle with poor body image, low self-</w:t>
      </w:r>
      <w:r w:rsidR="008D5E8C" w:rsidRPr="00996DCD">
        <w:lastRenderedPageBreak/>
        <w:t>esteem, and negative self-concept (</w:t>
      </w:r>
      <w:proofErr w:type="spellStart"/>
      <w:r w:rsidR="008D5E8C" w:rsidRPr="00996DCD">
        <w:t>Kubik</w:t>
      </w:r>
      <w:proofErr w:type="spellEnd"/>
      <w:r w:rsidR="008D5E8C" w:rsidRPr="00996DCD">
        <w:t xml:space="preserve"> et al., 2013; Lier et al., 2015)</w:t>
      </w:r>
      <w:r w:rsidR="00930B77">
        <w:t xml:space="preserve">. </w:t>
      </w:r>
      <w:r w:rsidR="008D5E8C" w:rsidRPr="00996DCD">
        <w:t xml:space="preserve">Binge eating disorder is common </w:t>
      </w:r>
      <w:r w:rsidR="003E054B" w:rsidRPr="00996DCD">
        <w:t>for</w:t>
      </w:r>
      <w:r w:rsidR="008D5E8C" w:rsidRPr="00996DCD">
        <w:t xml:space="preserve"> th</w:t>
      </w:r>
      <w:r w:rsidR="00AA7DBB" w:rsidRPr="00996DCD">
        <w:t>ose who have</w:t>
      </w:r>
      <w:r w:rsidR="008D5E8C" w:rsidRPr="00996DCD">
        <w:t xml:space="preserve"> bariatric surgery (Ashton</w:t>
      </w:r>
      <w:r w:rsidR="00944146">
        <w:t xml:space="preserve"> et al.</w:t>
      </w:r>
      <w:r w:rsidR="008D5E8C" w:rsidRPr="00996DCD">
        <w:t>, 2011; Ashton et al., 2009)</w:t>
      </w:r>
      <w:r w:rsidR="00930B77">
        <w:t xml:space="preserve">. </w:t>
      </w:r>
      <w:r w:rsidR="008D5E8C" w:rsidRPr="00996DCD">
        <w:t>Symptoms of binge eating disorder include feelings of “guilt, shame, eating rapidly, eating when not hungry, eating to the point of physical discomfort, and hiding eating from others” (Ashton et al., 2011, p. 315)</w:t>
      </w:r>
      <w:r w:rsidR="00930B77">
        <w:t xml:space="preserve">. </w:t>
      </w:r>
      <w:r w:rsidR="003E054B" w:rsidRPr="00996DCD">
        <w:t xml:space="preserve">A number of </w:t>
      </w:r>
      <w:r w:rsidR="008D5E8C" w:rsidRPr="00996DCD">
        <w:t>patients presenting for bariatric surgery t</w:t>
      </w:r>
      <w:r w:rsidR="0071282C" w:rsidRPr="00996DCD">
        <w:t>end to have addictive behaviors</w:t>
      </w:r>
      <w:r w:rsidR="003E054B" w:rsidRPr="00996DCD">
        <w:t>;</w:t>
      </w:r>
      <w:r w:rsidR="0071282C" w:rsidRPr="00996DCD">
        <w:t xml:space="preserve"> </w:t>
      </w:r>
      <w:r w:rsidR="003E054B" w:rsidRPr="00996DCD">
        <w:t>s</w:t>
      </w:r>
      <w:r w:rsidR="008D5E8C" w:rsidRPr="00996DCD">
        <w:t>tudies have found high prevalence for food addiction among th</w:t>
      </w:r>
      <w:r w:rsidR="00AA7DBB" w:rsidRPr="00996DCD">
        <w:t>ose who have</w:t>
      </w:r>
      <w:r w:rsidR="008D5E8C" w:rsidRPr="00996DCD">
        <w:t xml:space="preserve"> bariatric surgery (</w:t>
      </w:r>
      <w:proofErr w:type="spellStart"/>
      <w:r w:rsidR="008D5E8C" w:rsidRPr="00996DCD">
        <w:t>Meule</w:t>
      </w:r>
      <w:proofErr w:type="spellEnd"/>
      <w:r w:rsidR="008D5E8C" w:rsidRPr="00996DCD">
        <w:t xml:space="preserve"> &amp; </w:t>
      </w:r>
      <w:proofErr w:type="spellStart"/>
      <w:r w:rsidR="008D5E8C" w:rsidRPr="00996DCD">
        <w:t>Gearhardt</w:t>
      </w:r>
      <w:proofErr w:type="spellEnd"/>
      <w:r w:rsidR="008D5E8C" w:rsidRPr="00996DCD">
        <w:t xml:space="preserve">, 2014; </w:t>
      </w:r>
      <w:proofErr w:type="spellStart"/>
      <w:r w:rsidR="008D5E8C" w:rsidRPr="00996DCD">
        <w:t>Meule</w:t>
      </w:r>
      <w:proofErr w:type="spellEnd"/>
      <w:r w:rsidR="008D5E8C" w:rsidRPr="00996DCD">
        <w:t xml:space="preserve"> et al., 2014)</w:t>
      </w:r>
      <w:r w:rsidR="00930B77">
        <w:t xml:space="preserve">. </w:t>
      </w:r>
      <w:r w:rsidR="008D5E8C" w:rsidRPr="00996DCD">
        <w:t>Obesity, disordered eating, and binge eating disorder are associated with neurobiology in the brain</w:t>
      </w:r>
      <w:r w:rsidR="00930B77">
        <w:t>.</w:t>
      </w:r>
      <w:r w:rsidR="007A21C9">
        <w:t xml:space="preserve"> </w:t>
      </w:r>
      <w:r w:rsidR="008D5E8C" w:rsidRPr="00996DCD">
        <w:t>Specifically,</w:t>
      </w:r>
      <w:r w:rsidR="00E356A2" w:rsidRPr="00996DCD">
        <w:t xml:space="preserve"> how these eating behaviors impact</w:t>
      </w:r>
      <w:r w:rsidR="008D5E8C" w:rsidRPr="00996DCD">
        <w:t xml:space="preserve"> the reward system and the release of dopamine in the same way as </w:t>
      </w:r>
      <w:r w:rsidR="00681167" w:rsidRPr="00996DCD">
        <w:t>other</w:t>
      </w:r>
      <w:r w:rsidR="008D5E8C" w:rsidRPr="00996DCD">
        <w:t xml:space="preserve"> addicti</w:t>
      </w:r>
      <w:r w:rsidR="00E356A2" w:rsidRPr="00996DCD">
        <w:t xml:space="preserve">ve </w:t>
      </w:r>
      <w:r w:rsidR="008D5E8C" w:rsidRPr="00996DCD">
        <w:t>substances</w:t>
      </w:r>
      <w:r w:rsidR="00944146">
        <w:t xml:space="preserve"> (</w:t>
      </w:r>
      <w:r w:rsidR="00944146" w:rsidRPr="00996DCD">
        <w:t xml:space="preserve">Garcia et al., 2014; </w:t>
      </w:r>
      <w:proofErr w:type="spellStart"/>
      <w:r w:rsidR="00944146" w:rsidRPr="00996DCD">
        <w:t>Gearhardt</w:t>
      </w:r>
      <w:proofErr w:type="spellEnd"/>
      <w:r w:rsidR="002F1FAE">
        <w:t xml:space="preserve"> et al.</w:t>
      </w:r>
      <w:r w:rsidR="00944146" w:rsidRPr="00996DCD">
        <w:t>, 2009; Volkow</w:t>
      </w:r>
      <w:r w:rsidR="00394D22">
        <w:t xml:space="preserve"> et al.,</w:t>
      </w:r>
      <w:r w:rsidR="002F1FAE">
        <w:t xml:space="preserve"> </w:t>
      </w:r>
      <w:r w:rsidR="00944146" w:rsidRPr="00996DCD">
        <w:t>201</w:t>
      </w:r>
      <w:r w:rsidR="00394D22">
        <w:t>1</w:t>
      </w:r>
      <w:r w:rsidR="00944146" w:rsidRPr="00996DCD">
        <w:t>; Volkow</w:t>
      </w:r>
      <w:r w:rsidR="00394D22">
        <w:t xml:space="preserve"> et al.</w:t>
      </w:r>
      <w:r w:rsidR="00944146" w:rsidRPr="00996DCD">
        <w:t>, 201</w:t>
      </w:r>
      <w:r w:rsidR="00394D22">
        <w:t>3</w:t>
      </w:r>
      <w:r w:rsidR="00944146" w:rsidRPr="00996DCD">
        <w:t>)</w:t>
      </w:r>
      <w:r w:rsidR="00944146">
        <w:t>.</w:t>
      </w:r>
      <w:r w:rsidR="00E356A2" w:rsidRPr="00996DCD" w:rsidDel="00E356A2">
        <w:t xml:space="preserve"> </w:t>
      </w:r>
    </w:p>
    <w:p w14:paraId="71242ED1" w14:textId="0A26577B" w:rsidR="00944146" w:rsidRDefault="009229C8" w:rsidP="00DE6C09">
      <w:pPr>
        <w:pStyle w:val="APA73rdlevel"/>
        <w:ind w:firstLine="0"/>
        <w:rPr>
          <w:rStyle w:val="Heading3Char"/>
          <w:rFonts w:ascii="Times New Roman" w:hAnsi="Times New Roman" w:cs="Times New Roman"/>
          <w:color w:val="auto"/>
        </w:rPr>
      </w:pPr>
      <w:bookmarkStart w:id="16" w:name="_Toc69837761"/>
      <w:r w:rsidRPr="00E64F33">
        <w:rPr>
          <w:rStyle w:val="Heading3Char"/>
          <w:rFonts w:ascii="Times New Roman" w:hAnsi="Times New Roman" w:cs="Times New Roman"/>
          <w:color w:val="auto"/>
        </w:rPr>
        <w:t>Substance Abuse</w:t>
      </w:r>
      <w:bookmarkEnd w:id="16"/>
    </w:p>
    <w:p w14:paraId="0CFE7820" w14:textId="4EEA54EF" w:rsidR="007A5B0B" w:rsidRPr="00996DCD" w:rsidRDefault="008D5E8C" w:rsidP="006D41FC">
      <w:pPr>
        <w:spacing w:line="480" w:lineRule="auto"/>
        <w:ind w:firstLine="720"/>
      </w:pPr>
      <w:r w:rsidRPr="00996DCD">
        <w:t>“The co-occurrence of eating disorders and substance abuse is often cited in support of an addiction model” (Wilson, 2010, p. 345)</w:t>
      </w:r>
      <w:r w:rsidR="00930B77">
        <w:t xml:space="preserve">. </w:t>
      </w:r>
      <w:proofErr w:type="spellStart"/>
      <w:r w:rsidRPr="00996DCD">
        <w:t>Alizai</w:t>
      </w:r>
      <w:proofErr w:type="spellEnd"/>
      <w:r w:rsidRPr="00996DCD">
        <w:t xml:space="preserve"> et al.</w:t>
      </w:r>
      <w:r w:rsidR="00944146">
        <w:t xml:space="preserve"> </w:t>
      </w:r>
      <w:r w:rsidRPr="00996DCD">
        <w:t>(2015) indicated a high prevalence for alcohol use disorder among patients presenting for surgery ranging from 4% to 30%</w:t>
      </w:r>
      <w:r w:rsidR="00930B77">
        <w:t xml:space="preserve">. </w:t>
      </w:r>
      <w:r w:rsidRPr="00996DCD">
        <w:t xml:space="preserve">McFadden (2010) also discussed the issue of </w:t>
      </w:r>
      <w:r w:rsidR="00AA7DBB" w:rsidRPr="00996DCD">
        <w:t>patients who have bariatric surgery</w:t>
      </w:r>
      <w:r w:rsidRPr="00996DCD">
        <w:t xml:space="preserve"> and the formation of new addictions post-surgery</w:t>
      </w:r>
      <w:r w:rsidR="00930B77">
        <w:t xml:space="preserve">. </w:t>
      </w:r>
      <w:r w:rsidRPr="00996DCD">
        <w:t>The phenomenon is referred to as addiction transfer (McFadden, 2010)</w:t>
      </w:r>
      <w:r w:rsidR="00930B77">
        <w:t xml:space="preserve">. </w:t>
      </w:r>
      <w:r w:rsidRPr="00996DCD">
        <w:t xml:space="preserve">The addiction transfer that takes place with </w:t>
      </w:r>
      <w:r w:rsidR="00AA7DBB" w:rsidRPr="00996DCD">
        <w:t xml:space="preserve">patients who have </w:t>
      </w:r>
      <w:r w:rsidRPr="00996DCD">
        <w:t xml:space="preserve">bariatric </w:t>
      </w:r>
      <w:r w:rsidR="00AA7DBB" w:rsidRPr="00996DCD">
        <w:t>surgery</w:t>
      </w:r>
      <w:r w:rsidRPr="00996DCD">
        <w:t xml:space="preserve"> is a transfer from addiction with food to addiction with substances like drugs, alcohol, and tobacco (McFadden, 2010)</w:t>
      </w:r>
      <w:r w:rsidR="00930B77">
        <w:t xml:space="preserve">. </w:t>
      </w:r>
      <w:r w:rsidR="00AA7DBB" w:rsidRPr="00996DCD">
        <w:t>Patients who have baria</w:t>
      </w:r>
      <w:r w:rsidR="00E356A2" w:rsidRPr="00996DCD">
        <w:t>t</w:t>
      </w:r>
      <w:r w:rsidR="00AA7DBB" w:rsidRPr="00996DCD">
        <w:t>ric</w:t>
      </w:r>
      <w:r w:rsidRPr="00996DCD">
        <w:t xml:space="preserve"> surgery are overrepresented in treatment centers for substance abuse (</w:t>
      </w:r>
      <w:proofErr w:type="spellStart"/>
      <w:r w:rsidRPr="00996DCD">
        <w:t>Reslan</w:t>
      </w:r>
      <w:proofErr w:type="spellEnd"/>
      <w:r w:rsidRPr="00996DCD">
        <w:t xml:space="preserve"> et al., 2014)</w:t>
      </w:r>
      <w:r w:rsidR="00930B77">
        <w:t xml:space="preserve">. </w:t>
      </w:r>
      <w:r w:rsidRPr="00996DCD">
        <w:t>Ashton et al.</w:t>
      </w:r>
      <w:r w:rsidR="00944146">
        <w:t xml:space="preserve"> </w:t>
      </w:r>
      <w:r w:rsidRPr="00996DCD">
        <w:t>(2013) found that the bariatric surgery population may benefit from substance abuse prevention intervention</w:t>
      </w:r>
      <w:r w:rsidR="00930B77">
        <w:t xml:space="preserve">. </w:t>
      </w:r>
      <w:r w:rsidRPr="00996DCD">
        <w:t xml:space="preserve">Current substance abuse or dependence </w:t>
      </w:r>
      <w:r w:rsidR="006F44EE">
        <w:t>are</w:t>
      </w:r>
      <w:r w:rsidRPr="00996DCD">
        <w:t xml:space="preserve"> contraindication</w:t>
      </w:r>
      <w:r w:rsidR="006F44EE">
        <w:t>s</w:t>
      </w:r>
      <w:r w:rsidRPr="00996DCD">
        <w:t xml:space="preserve"> </w:t>
      </w:r>
      <w:r w:rsidR="00AA7DBB" w:rsidRPr="00996DCD">
        <w:t>for having</w:t>
      </w:r>
      <w:r w:rsidRPr="00996DCD">
        <w:t xml:space="preserve"> bariatric surgery</w:t>
      </w:r>
      <w:r w:rsidR="00930B77">
        <w:t xml:space="preserve">. </w:t>
      </w:r>
      <w:r w:rsidRPr="00996DCD">
        <w:t>Mitchell</w:t>
      </w:r>
      <w:r w:rsidR="00944146">
        <w:t xml:space="preserve"> et al. </w:t>
      </w:r>
      <w:r w:rsidRPr="00996DCD">
        <w:t xml:space="preserve">(2012) reported 33.2% within the </w:t>
      </w:r>
      <w:r w:rsidRPr="00996DCD">
        <w:lastRenderedPageBreak/>
        <w:t>population have a lifetime history of substance abuse problems</w:t>
      </w:r>
      <w:r w:rsidR="00930B77">
        <w:t xml:space="preserve">. </w:t>
      </w:r>
      <w:proofErr w:type="spellStart"/>
      <w:r w:rsidR="00BA5EAE">
        <w:t>Spadola</w:t>
      </w:r>
      <w:proofErr w:type="spellEnd"/>
      <w:r w:rsidR="00BA5EAE">
        <w:t xml:space="preserve"> et al. (2015) conducted a systematic review of 23 articles including large participant numbers and longitudinal studies, and concluded that the consensus is that bariatric patients</w:t>
      </w:r>
      <w:r w:rsidR="00512635">
        <w:t>,</w:t>
      </w:r>
      <w:r w:rsidR="00BA5EAE">
        <w:t xml:space="preserve"> post-surgery</w:t>
      </w:r>
      <w:r w:rsidR="00512635">
        <w:t>,</w:t>
      </w:r>
      <w:r w:rsidR="00BA5EAE">
        <w:t xml:space="preserve"> are high risk for alcohol use problems. </w:t>
      </w:r>
      <w:r w:rsidRPr="00996DCD">
        <w:t>Counselors should include alcohol and drug assessment as a routine part of intake with this patient population</w:t>
      </w:r>
      <w:r w:rsidR="00930B77">
        <w:t xml:space="preserve">. </w:t>
      </w:r>
    </w:p>
    <w:p w14:paraId="1A27A071" w14:textId="670E6CEE" w:rsidR="008D5E8C" w:rsidRPr="009C0FF9" w:rsidRDefault="008D5E8C" w:rsidP="009F1AC1">
      <w:pPr>
        <w:pStyle w:val="Heading1"/>
      </w:pPr>
      <w:bookmarkStart w:id="17" w:name="_Toc69837762"/>
      <w:r w:rsidRPr="00E64F33">
        <w:t>Cognitive Behavioral T</w:t>
      </w:r>
      <w:r w:rsidRPr="0079756C">
        <w:t>herapy (CBT)</w:t>
      </w:r>
      <w:bookmarkEnd w:id="17"/>
    </w:p>
    <w:p w14:paraId="058F4252" w14:textId="5B0B1DC4" w:rsidR="008D5E8C" w:rsidRPr="00996DCD" w:rsidRDefault="008D5E8C" w:rsidP="00D1654B">
      <w:pPr>
        <w:spacing w:line="480" w:lineRule="auto"/>
      </w:pPr>
      <w:r w:rsidRPr="00996DCD">
        <w:rPr>
          <w:b/>
        </w:rPr>
        <w:tab/>
        <w:t>“</w:t>
      </w:r>
      <w:r w:rsidRPr="00996DCD">
        <w:t>Cognitive-behavioral therapy is one of the most extensively researched forms of psychotherapy” (Butler</w:t>
      </w:r>
      <w:r w:rsidR="00944146">
        <w:t xml:space="preserve"> et al.</w:t>
      </w:r>
      <w:r w:rsidRPr="00996DCD">
        <w:t>, 2006, p. 17)</w:t>
      </w:r>
      <w:r w:rsidR="00930B77">
        <w:t xml:space="preserve">. </w:t>
      </w:r>
      <w:r w:rsidRPr="00996DCD">
        <w:t>This form of therapy and counseling started in the 1970’s with Aaron Beck (Tinsley et al</w:t>
      </w:r>
      <w:r w:rsidR="002F1FAE">
        <w:t>.</w:t>
      </w:r>
      <w:r w:rsidRPr="00996DCD">
        <w:t>, 2015)</w:t>
      </w:r>
      <w:r w:rsidR="00930B77">
        <w:t xml:space="preserve">. </w:t>
      </w:r>
      <w:r w:rsidRPr="00996DCD">
        <w:t>CBT focuses on our thoughts, and how they impact our feelings and behaviors (Tinsley et al., 2015)</w:t>
      </w:r>
      <w:r w:rsidR="00930B77">
        <w:t xml:space="preserve">. </w:t>
      </w:r>
      <w:r w:rsidRPr="00996DCD">
        <w:t>Modifying thoughts and behaviors can help counselors facilitate change with their clients</w:t>
      </w:r>
      <w:r w:rsidR="00930B77">
        <w:t xml:space="preserve">. </w:t>
      </w:r>
      <w:r w:rsidRPr="00996DCD">
        <w:t>In a recent meta-analysis, Butler et al. (2006) found that CBT is the most effective treatment with many different mental health disorders including: “depression, generalized anxiety disorder, panic, social phobia, OCD, sexual offending, schizophrenia, and childhood internalizing disorders” (p. 28)</w:t>
      </w:r>
      <w:r w:rsidR="00930B77">
        <w:t xml:space="preserve">. </w:t>
      </w:r>
      <w:r w:rsidRPr="00996DCD">
        <w:t>CBT is very effective in treating anger, chronic pain, and eating disorders (Butler et al., 2006)</w:t>
      </w:r>
      <w:r w:rsidR="00930B77">
        <w:t xml:space="preserve">. </w:t>
      </w:r>
      <w:r w:rsidRPr="00996DCD">
        <w:t xml:space="preserve">CBT is used in treatment with substance use disorders and weight </w:t>
      </w:r>
      <w:r w:rsidR="00E3143D" w:rsidRPr="00996DCD">
        <w:t>loss,</w:t>
      </w:r>
      <w:r w:rsidRPr="00996DCD">
        <w:t xml:space="preserve"> and it has been shown to be very effective in assisting in relapse prevention with drugs, alcohol, and negative food behavior</w:t>
      </w:r>
      <w:r w:rsidR="00930B77">
        <w:t>.</w:t>
      </w:r>
      <w:r w:rsidR="007A21C9">
        <w:t xml:space="preserve"> </w:t>
      </w:r>
      <w:r w:rsidRPr="00996DCD">
        <w:t xml:space="preserve"> </w:t>
      </w:r>
    </w:p>
    <w:p w14:paraId="09DC2722" w14:textId="147349D7" w:rsidR="008D5E8C" w:rsidRPr="00996DCD" w:rsidRDefault="008D5E8C">
      <w:pPr>
        <w:spacing w:line="480" w:lineRule="auto"/>
      </w:pPr>
      <w:r w:rsidRPr="00996DCD">
        <w:rPr>
          <w:b/>
        </w:rPr>
        <w:tab/>
      </w:r>
      <w:r w:rsidRPr="00996DCD">
        <w:t>C</w:t>
      </w:r>
      <w:r w:rsidR="00AA7DBB" w:rsidRPr="00996DCD">
        <w:t>BT</w:t>
      </w:r>
      <w:r w:rsidR="00E356A2" w:rsidRPr="00996DCD">
        <w:t xml:space="preserve"> </w:t>
      </w:r>
      <w:r w:rsidRPr="00996DCD">
        <w:t>has been proven to be one of the most effective methods to assist clients with weight loss, eating disorders, and body image issues (</w:t>
      </w:r>
      <w:proofErr w:type="spellStart"/>
      <w:r w:rsidRPr="00996DCD">
        <w:t>Fursland</w:t>
      </w:r>
      <w:proofErr w:type="spellEnd"/>
      <w:r w:rsidRPr="00996DCD">
        <w:t xml:space="preserve"> &amp; Watson, 2015; </w:t>
      </w:r>
      <w:r w:rsidR="00BA5EAE">
        <w:t xml:space="preserve">Michael et al., </w:t>
      </w:r>
      <w:r w:rsidRPr="00996DCD">
        <w:t>2013</w:t>
      </w:r>
      <w:r w:rsidR="001E4654" w:rsidRPr="00996DCD">
        <w:t>)</w:t>
      </w:r>
      <w:r w:rsidR="00930B77">
        <w:t xml:space="preserve">. </w:t>
      </w:r>
      <w:r w:rsidRPr="00996DCD">
        <w:t xml:space="preserve">Typical </w:t>
      </w:r>
      <w:r w:rsidR="00436CF1" w:rsidRPr="00996DCD">
        <w:t xml:space="preserve">CBT </w:t>
      </w:r>
      <w:r w:rsidRPr="00996DCD">
        <w:t>treatment for obesity consists of lifestyle intervention</w:t>
      </w:r>
      <w:r w:rsidR="00930B77">
        <w:t xml:space="preserve">. </w:t>
      </w:r>
      <w:r w:rsidRPr="00996DCD">
        <w:t xml:space="preserve">Lifestyle interventions include changes to diet, addition of exercise, and behavior therapy (Jensen &amp; Ryan, 2014; </w:t>
      </w:r>
      <w:r w:rsidR="00BA5EAE">
        <w:t xml:space="preserve">Michael et al., </w:t>
      </w:r>
      <w:r w:rsidRPr="00996DCD">
        <w:t>2013)</w:t>
      </w:r>
      <w:r w:rsidR="00930B77">
        <w:t>.</w:t>
      </w:r>
      <w:r w:rsidR="007A21C9">
        <w:t xml:space="preserve"> </w:t>
      </w:r>
    </w:p>
    <w:p w14:paraId="24C4793F" w14:textId="4464B6B1" w:rsidR="00166F2C" w:rsidRPr="00996DCD" w:rsidRDefault="008D5E8C">
      <w:pPr>
        <w:pStyle w:val="Heading2"/>
        <w:spacing w:line="480" w:lineRule="auto"/>
        <w:rPr>
          <w:rFonts w:cs="Times New Roman"/>
          <w:color w:val="auto"/>
          <w:szCs w:val="24"/>
        </w:rPr>
      </w:pPr>
      <w:bookmarkStart w:id="18" w:name="_Toc69837763"/>
      <w:r w:rsidRPr="00996DCD">
        <w:rPr>
          <w:rFonts w:cs="Times New Roman"/>
          <w:color w:val="auto"/>
          <w:szCs w:val="24"/>
        </w:rPr>
        <w:lastRenderedPageBreak/>
        <w:t>Behavioral Strategies</w:t>
      </w:r>
      <w:bookmarkEnd w:id="18"/>
    </w:p>
    <w:p w14:paraId="5DD60A75" w14:textId="0F3EB5FE" w:rsidR="008D5E8C" w:rsidRPr="00996DCD" w:rsidRDefault="00166F2C" w:rsidP="001E4654">
      <w:pPr>
        <w:spacing w:line="480" w:lineRule="auto"/>
      </w:pPr>
      <w:r w:rsidRPr="00996DCD">
        <w:tab/>
        <w:t xml:space="preserve">This section includes behavioral strategies used in </w:t>
      </w:r>
      <w:r w:rsidR="0039631C" w:rsidRPr="00996DCD">
        <w:t xml:space="preserve">the </w:t>
      </w:r>
      <w:r w:rsidR="008C203B" w:rsidRPr="00996DCD">
        <w:t xml:space="preserve">application of </w:t>
      </w:r>
      <w:r w:rsidRPr="00996DCD">
        <w:t>CBT</w:t>
      </w:r>
      <w:r w:rsidR="0039631C" w:rsidRPr="00996DCD">
        <w:t xml:space="preserve"> </w:t>
      </w:r>
      <w:r w:rsidR="0014261F" w:rsidRPr="00996DCD">
        <w:t>treat</w:t>
      </w:r>
      <w:r w:rsidR="0039631C" w:rsidRPr="00996DCD">
        <w:t>ing</w:t>
      </w:r>
      <w:r w:rsidR="008F4323" w:rsidRPr="00996DCD">
        <w:t xml:space="preserve"> </w:t>
      </w:r>
      <w:r w:rsidR="0014261F" w:rsidRPr="00996DCD">
        <w:t>obesity and/or eating disorders</w:t>
      </w:r>
      <w:r w:rsidR="00D94A73" w:rsidRPr="00996DCD">
        <w:t xml:space="preserve">, </w:t>
      </w:r>
      <w:r w:rsidRPr="00996DCD">
        <w:t xml:space="preserve">a definition for each behavioral strategy, </w:t>
      </w:r>
      <w:r w:rsidR="00D94A73" w:rsidRPr="00996DCD">
        <w:t>and</w:t>
      </w:r>
      <w:r w:rsidRPr="00996DCD">
        <w:t xml:space="preserve"> details for application for each behavioral strategy</w:t>
      </w:r>
      <w:r w:rsidR="00930B77">
        <w:t xml:space="preserve">. </w:t>
      </w:r>
      <w:r w:rsidRPr="00996DCD">
        <w:t xml:space="preserve">The behavioral strategies in this section </w:t>
      </w:r>
      <w:r w:rsidR="00642370" w:rsidRPr="00996DCD">
        <w:t>include</w:t>
      </w:r>
      <w:r w:rsidR="00B91484" w:rsidRPr="00996DCD">
        <w:t xml:space="preserve"> s</w:t>
      </w:r>
      <w:r w:rsidRPr="00996DCD">
        <w:t>elf-monitoring, goal setting, stimulus control, relaxation training, and behavioral activation</w:t>
      </w:r>
      <w:r w:rsidR="00930B77">
        <w:t xml:space="preserve">. </w:t>
      </w:r>
    </w:p>
    <w:p w14:paraId="1506C2F2" w14:textId="08CD8AAA" w:rsidR="008D5E8C" w:rsidRPr="00996DCD" w:rsidRDefault="008D5E8C">
      <w:pPr>
        <w:spacing w:line="480" w:lineRule="auto"/>
        <w:ind w:firstLine="720"/>
      </w:pPr>
      <w:r w:rsidRPr="00996DCD">
        <w:t xml:space="preserve">Self-monitoring </w:t>
      </w:r>
      <w:r w:rsidR="0014261F" w:rsidRPr="00996DCD">
        <w:t xml:space="preserve">is </w:t>
      </w:r>
      <w:r w:rsidR="00744D3A" w:rsidRPr="00996DCD">
        <w:t xml:space="preserve">a </w:t>
      </w:r>
      <w:r w:rsidR="00EB7728" w:rsidRPr="00996DCD">
        <w:t>behavioral s</w:t>
      </w:r>
      <w:r w:rsidR="0039631C" w:rsidRPr="00996DCD">
        <w:t>trategy</w:t>
      </w:r>
      <w:r w:rsidR="00EB7728" w:rsidRPr="00996DCD">
        <w:t xml:space="preserve"> that involves </w:t>
      </w:r>
      <w:r w:rsidR="00744D3A" w:rsidRPr="00996DCD">
        <w:t>monitoring</w:t>
      </w:r>
      <w:r w:rsidR="00EB7728" w:rsidRPr="00996DCD">
        <w:t xml:space="preserve"> </w:t>
      </w:r>
      <w:r w:rsidR="00744D3A" w:rsidRPr="00996DCD">
        <w:t>dietary</w:t>
      </w:r>
      <w:r w:rsidR="00EB7728" w:rsidRPr="00996DCD">
        <w:t xml:space="preserve"> intake and physical activity (</w:t>
      </w:r>
      <w:r w:rsidR="00BA5EAE">
        <w:t xml:space="preserve">Michael et al., </w:t>
      </w:r>
      <w:r w:rsidR="00EB7728" w:rsidRPr="00996DCD">
        <w:t>2013)</w:t>
      </w:r>
      <w:r w:rsidR="00930B77">
        <w:t xml:space="preserve">. </w:t>
      </w:r>
      <w:r w:rsidR="0014261F" w:rsidRPr="00996DCD">
        <w:t xml:space="preserve">Self-monitoring </w:t>
      </w:r>
      <w:r w:rsidRPr="00996DCD">
        <w:t xml:space="preserve">can be used to assist clients with dysfunctional thinking (Ashton et al., 2009; </w:t>
      </w:r>
      <w:proofErr w:type="spellStart"/>
      <w:r w:rsidRPr="00996DCD">
        <w:t>Fursland</w:t>
      </w:r>
      <w:proofErr w:type="spellEnd"/>
      <w:r w:rsidRPr="00996DCD">
        <w:t xml:space="preserve"> &amp; Watson, 2015)</w:t>
      </w:r>
      <w:r w:rsidR="00930B77">
        <w:t xml:space="preserve">. </w:t>
      </w:r>
      <w:r w:rsidRPr="00996DCD">
        <w:t>Self-monitoring includes the patient tracking thoughts, emotions, and behavior in addition to dietary intake</w:t>
      </w:r>
      <w:r w:rsidR="00C56CB5">
        <w:t>,</w:t>
      </w:r>
      <w:r w:rsidRPr="00996DCD">
        <w:t xml:space="preserve"> physical activity</w:t>
      </w:r>
      <w:r w:rsidR="00C56CB5">
        <w:t>, and their weight</w:t>
      </w:r>
      <w:r w:rsidRPr="00996DCD">
        <w:t xml:space="preserve"> (</w:t>
      </w:r>
      <w:proofErr w:type="spellStart"/>
      <w:r w:rsidRPr="00996DCD">
        <w:t>Fursland</w:t>
      </w:r>
      <w:proofErr w:type="spellEnd"/>
      <w:r w:rsidRPr="00996DCD">
        <w:t xml:space="preserve"> &amp; Watson, 2015)</w:t>
      </w:r>
      <w:r w:rsidR="00930B77">
        <w:t xml:space="preserve">. </w:t>
      </w:r>
      <w:r w:rsidRPr="00996DCD">
        <w:t xml:space="preserve">Self-monitoring allows the </w:t>
      </w:r>
      <w:r w:rsidR="003801CE" w:rsidRPr="00996DCD">
        <w:t xml:space="preserve">patient </w:t>
      </w:r>
      <w:r w:rsidRPr="00996DCD">
        <w:t>to monitor their change over a specific time period (</w:t>
      </w:r>
      <w:r w:rsidR="00BA5EAE">
        <w:t xml:space="preserve">Michael et al., </w:t>
      </w:r>
      <w:r w:rsidRPr="00996DCD">
        <w:t>2013)</w:t>
      </w:r>
      <w:r w:rsidR="00930B77">
        <w:t xml:space="preserve">. </w:t>
      </w:r>
      <w:r w:rsidRPr="00996DCD">
        <w:t>In addition to monitoring physical activity and dietary intake, clients can also self-monitor their emotions, maladaptive thinking, and negative self-talk, in relation to their eating patterns (</w:t>
      </w:r>
      <w:proofErr w:type="spellStart"/>
      <w:r w:rsidRPr="00996DCD">
        <w:t>Fursland</w:t>
      </w:r>
      <w:proofErr w:type="spellEnd"/>
      <w:r w:rsidRPr="00996DCD">
        <w:t xml:space="preserve"> &amp; Watson, 2015)</w:t>
      </w:r>
      <w:r w:rsidR="00930B77">
        <w:t xml:space="preserve">. </w:t>
      </w:r>
      <w:r w:rsidRPr="00996DCD">
        <w:t>This can be extremely helpful with clients who are experiencing binge-eating episodes</w:t>
      </w:r>
      <w:r w:rsidR="00930B77">
        <w:t xml:space="preserve">. </w:t>
      </w:r>
    </w:p>
    <w:p w14:paraId="3C51C312" w14:textId="41867B3A" w:rsidR="0039631C" w:rsidRPr="00996DCD" w:rsidRDefault="008D5E8C">
      <w:pPr>
        <w:spacing w:line="480" w:lineRule="auto"/>
        <w:ind w:firstLine="720"/>
      </w:pPr>
      <w:r w:rsidRPr="00996DCD">
        <w:t xml:space="preserve">Goal </w:t>
      </w:r>
      <w:r w:rsidR="00FA5E48" w:rsidRPr="00996DCD">
        <w:t>s</w:t>
      </w:r>
      <w:r w:rsidRPr="00996DCD">
        <w:t>etting is another tool used with a CBT approach</w:t>
      </w:r>
      <w:r w:rsidR="00930B77">
        <w:t xml:space="preserve">. </w:t>
      </w:r>
      <w:r w:rsidRPr="00996DCD">
        <w:t>Patients will partner with the counselor and set goals to help them be successful with behavior changes</w:t>
      </w:r>
      <w:r w:rsidR="00930B77">
        <w:t xml:space="preserve">. </w:t>
      </w:r>
      <w:r w:rsidRPr="00996DCD">
        <w:t>The goals should be short term, specific, measurable, realistic, achievable, and monitored over time (</w:t>
      </w:r>
      <w:r w:rsidR="00BA5EAE">
        <w:t>Michael et al.</w:t>
      </w:r>
      <w:r w:rsidRPr="00996DCD">
        <w:t>, 2013)</w:t>
      </w:r>
      <w:r w:rsidR="00930B77">
        <w:t xml:space="preserve">. </w:t>
      </w:r>
      <w:r w:rsidR="00744D3A" w:rsidRPr="00996DCD">
        <w:t xml:space="preserve">Goal setting is important to ensure </w:t>
      </w:r>
      <w:r w:rsidR="0099302C" w:rsidRPr="00996DCD">
        <w:t>patient</w:t>
      </w:r>
      <w:r w:rsidR="00744D3A" w:rsidRPr="00996DCD">
        <w:t xml:space="preserve"> success by keeping them on track</w:t>
      </w:r>
      <w:r w:rsidR="0099302C" w:rsidRPr="00996DCD">
        <w:t xml:space="preserve"> in order to </w:t>
      </w:r>
      <w:r w:rsidR="00744D3A" w:rsidRPr="00996DCD">
        <w:t>overcome challenges and obstacles</w:t>
      </w:r>
      <w:r w:rsidR="00930B77">
        <w:t xml:space="preserve">. </w:t>
      </w:r>
      <w:r w:rsidR="0039631C" w:rsidRPr="00996DCD">
        <w:t>P</w:t>
      </w:r>
      <w:r w:rsidR="00744D3A" w:rsidRPr="00996DCD">
        <w:t>atient</w:t>
      </w:r>
      <w:r w:rsidR="0039631C" w:rsidRPr="00996DCD">
        <w:t>s</w:t>
      </w:r>
      <w:r w:rsidR="00744D3A" w:rsidRPr="00996DCD">
        <w:t xml:space="preserve"> set short term reasonable </w:t>
      </w:r>
      <w:r w:rsidR="0099302C" w:rsidRPr="00996DCD">
        <w:t>weight loss</w:t>
      </w:r>
      <w:r w:rsidR="00744D3A" w:rsidRPr="00996DCD">
        <w:t xml:space="preserve"> goals in </w:t>
      </w:r>
      <w:r w:rsidR="0099302C" w:rsidRPr="00996DCD">
        <w:t>coordination</w:t>
      </w:r>
      <w:r w:rsidR="00744D3A" w:rsidRPr="00996DCD">
        <w:t xml:space="preserve"> with the counselor (</w:t>
      </w:r>
      <w:r w:rsidR="00BA5EAE">
        <w:t>Michael et al.</w:t>
      </w:r>
      <w:r w:rsidR="00744D3A" w:rsidRPr="00996DCD">
        <w:t>, 2013)</w:t>
      </w:r>
      <w:r w:rsidR="00930B77">
        <w:t xml:space="preserve">. </w:t>
      </w:r>
    </w:p>
    <w:p w14:paraId="3F716853" w14:textId="1D24190B" w:rsidR="008D5E8C" w:rsidRPr="00996DCD" w:rsidRDefault="00EE6345">
      <w:pPr>
        <w:spacing w:line="480" w:lineRule="auto"/>
        <w:ind w:firstLine="720"/>
      </w:pPr>
      <w:r w:rsidRPr="00996DCD">
        <w:t>Stimulus control refers to patient behavior in response to the presence or absence of a stimulus in the environment</w:t>
      </w:r>
      <w:r w:rsidR="00E7779B">
        <w:t xml:space="preserve"> (Michael et al., 2013)</w:t>
      </w:r>
      <w:r w:rsidR="00930B77">
        <w:t xml:space="preserve">. </w:t>
      </w:r>
      <w:r w:rsidR="008D5E8C" w:rsidRPr="00996DCD">
        <w:t xml:space="preserve">Stimulus </w:t>
      </w:r>
      <w:r w:rsidR="00FA5E48" w:rsidRPr="00996DCD">
        <w:t>c</w:t>
      </w:r>
      <w:r w:rsidR="008D5E8C" w:rsidRPr="00996DCD">
        <w:t>ontrol can help a p</w:t>
      </w:r>
      <w:r w:rsidR="0039631C" w:rsidRPr="00996DCD">
        <w:t>atient</w:t>
      </w:r>
      <w:r w:rsidR="008D5E8C" w:rsidRPr="00996DCD">
        <w:t xml:space="preserve"> achieve behavior change by modifying their environment (</w:t>
      </w:r>
      <w:r w:rsidR="00BA5EAE">
        <w:t xml:space="preserve">Michael et al., </w:t>
      </w:r>
      <w:r w:rsidR="008D5E8C" w:rsidRPr="00996DCD">
        <w:t>2013)</w:t>
      </w:r>
      <w:r w:rsidR="00930B77">
        <w:t xml:space="preserve">. </w:t>
      </w:r>
      <w:r w:rsidR="00F63F5E" w:rsidRPr="00996DCD">
        <w:t xml:space="preserve">Food may trigger </w:t>
      </w:r>
      <w:r w:rsidR="00F63F5E" w:rsidRPr="00996DCD">
        <w:lastRenderedPageBreak/>
        <w:t>individuals</w:t>
      </w:r>
      <w:r w:rsidR="008D5E8C" w:rsidRPr="00996DCD">
        <w:t>, and it is recommended to increase the availability of healthy food and decrease the availability of unhealthy food in their environment</w:t>
      </w:r>
      <w:r w:rsidR="00930B77">
        <w:t xml:space="preserve">. </w:t>
      </w:r>
      <w:r w:rsidR="008D5E8C" w:rsidRPr="00996DCD">
        <w:t>Individuals should also modify their environment and behaviors to increase their physical activity so they can become less sedentary and increase positive mood (</w:t>
      </w:r>
      <w:proofErr w:type="spellStart"/>
      <w:r w:rsidR="008D5E8C" w:rsidRPr="00996DCD">
        <w:t>Carek</w:t>
      </w:r>
      <w:proofErr w:type="spellEnd"/>
      <w:r w:rsidR="008D5E8C" w:rsidRPr="00996DCD">
        <w:t xml:space="preserve"> et al., 2011)</w:t>
      </w:r>
      <w:r w:rsidR="00930B77">
        <w:t xml:space="preserve">. </w:t>
      </w:r>
    </w:p>
    <w:p w14:paraId="7CBC0AA5" w14:textId="47301C44" w:rsidR="008D5E8C" w:rsidRPr="00996DCD" w:rsidRDefault="008D5E8C">
      <w:pPr>
        <w:spacing w:line="480" w:lineRule="auto"/>
        <w:ind w:firstLine="720"/>
      </w:pPr>
      <w:r w:rsidRPr="00996DCD">
        <w:t xml:space="preserve">Relaxation </w:t>
      </w:r>
      <w:r w:rsidR="00FA5E48" w:rsidRPr="00996DCD">
        <w:t>t</w:t>
      </w:r>
      <w:r w:rsidRPr="00996DCD">
        <w:t xml:space="preserve">raining is </w:t>
      </w:r>
      <w:r w:rsidR="004D2276" w:rsidRPr="00996DCD">
        <w:t xml:space="preserve">a behavioral method </w:t>
      </w:r>
      <w:r w:rsidR="00E16143" w:rsidRPr="00996DCD">
        <w:t xml:space="preserve">used to promote relaxation and it </w:t>
      </w:r>
      <w:r w:rsidR="009D4C2E" w:rsidRPr="00996DCD">
        <w:t>can be</w:t>
      </w:r>
      <w:r w:rsidR="00E16143" w:rsidRPr="00996DCD">
        <w:t xml:space="preserve"> </w:t>
      </w:r>
      <w:r w:rsidRPr="00996DCD">
        <w:t>used with CBT</w:t>
      </w:r>
      <w:r w:rsidR="00930B77">
        <w:t xml:space="preserve">. </w:t>
      </w:r>
      <w:r w:rsidRPr="00996DCD">
        <w:t>Relaxation training can be taught to patients and may include breathing exercises, guided imagery, and muscle relaxation techniques (</w:t>
      </w:r>
      <w:r w:rsidR="00BA5EAE">
        <w:t>Michael et al.,</w:t>
      </w:r>
      <w:r w:rsidRPr="00996DCD">
        <w:t xml:space="preserve"> 2013)</w:t>
      </w:r>
      <w:r w:rsidR="00930B77">
        <w:t xml:space="preserve">. </w:t>
      </w:r>
      <w:r w:rsidRPr="00996DCD">
        <w:t>Relaxation training can help patient eliminate negative thoughts and eliminate negative feelings and emotions (</w:t>
      </w:r>
      <w:r w:rsidR="00BA5EAE">
        <w:t>Michael et al.,</w:t>
      </w:r>
      <w:r w:rsidRPr="00996DCD">
        <w:t xml:space="preserve"> 2013)</w:t>
      </w:r>
      <w:r w:rsidR="00930B77">
        <w:t>.</w:t>
      </w:r>
      <w:r w:rsidR="007A21C9">
        <w:t xml:space="preserve"> </w:t>
      </w:r>
      <w:r w:rsidRPr="00996DCD">
        <w:t>This can be extremely helpful with clients who have problems with anxiety</w:t>
      </w:r>
      <w:r w:rsidR="00866AB0" w:rsidRPr="00996DCD">
        <w:t xml:space="preserve"> and affective disorders</w:t>
      </w:r>
      <w:r w:rsidR="00930B77">
        <w:t xml:space="preserve">. </w:t>
      </w:r>
    </w:p>
    <w:p w14:paraId="54F15B9E" w14:textId="4DB27DD6" w:rsidR="008D5E8C" w:rsidRPr="00996DCD" w:rsidRDefault="008D5E8C">
      <w:pPr>
        <w:spacing w:line="480" w:lineRule="auto"/>
        <w:ind w:firstLine="720"/>
      </w:pPr>
      <w:r w:rsidRPr="00996DCD">
        <w:t xml:space="preserve">Behavioral </w:t>
      </w:r>
      <w:r w:rsidR="00FA5E48" w:rsidRPr="00996DCD">
        <w:t>a</w:t>
      </w:r>
      <w:r w:rsidRPr="00996DCD">
        <w:t>ctivation is</w:t>
      </w:r>
      <w:r w:rsidR="00305C2D" w:rsidRPr="00996DCD">
        <w:t xml:space="preserve"> also a</w:t>
      </w:r>
      <w:r w:rsidRPr="00996DCD">
        <w:t xml:space="preserve"> behavioral strategy that is consistent with CBT to help with mental illness</w:t>
      </w:r>
      <w:r w:rsidR="00930B77">
        <w:t xml:space="preserve">. </w:t>
      </w:r>
      <w:r w:rsidR="00866AB0" w:rsidRPr="00996DCD">
        <w:t xml:space="preserve">Behavioral activation includes spending time completing </w:t>
      </w:r>
      <w:r w:rsidR="00501606" w:rsidRPr="00996DCD">
        <w:t>pleasurable activities</w:t>
      </w:r>
      <w:r w:rsidR="00305C2D" w:rsidRPr="00996DCD">
        <w:t xml:space="preserve"> on a regular basis</w:t>
      </w:r>
      <w:r w:rsidR="00930B77">
        <w:t xml:space="preserve">. </w:t>
      </w:r>
      <w:r w:rsidR="00FA5E48" w:rsidRPr="00996DCD">
        <w:t>With behavioral activation,</w:t>
      </w:r>
      <w:r w:rsidRPr="00996DCD">
        <w:t xml:space="preserve"> the </w:t>
      </w:r>
      <w:r w:rsidR="00501606" w:rsidRPr="00996DCD">
        <w:t xml:space="preserve">counselor helps the </w:t>
      </w:r>
      <w:r w:rsidRPr="00996DCD">
        <w:t xml:space="preserve">patient set up regular experiments </w:t>
      </w:r>
      <w:r w:rsidR="00501606" w:rsidRPr="00996DCD">
        <w:t xml:space="preserve">to </w:t>
      </w:r>
      <w:r w:rsidRPr="00996DCD">
        <w:t>complete pleasurable activities</w:t>
      </w:r>
      <w:r w:rsidR="00930B77">
        <w:t xml:space="preserve">. </w:t>
      </w:r>
      <w:r w:rsidR="00501606" w:rsidRPr="00996DCD">
        <w:t>The experiments should include attempts to engage in healthy behaviors to promote physical activity and improve the patient’s mood</w:t>
      </w:r>
      <w:r w:rsidR="00930B77">
        <w:t xml:space="preserve">. </w:t>
      </w:r>
      <w:r w:rsidRPr="00996DCD">
        <w:t xml:space="preserve">The patient will then process any thoughts and emotions in </w:t>
      </w:r>
      <w:r w:rsidR="00677205" w:rsidRPr="00996DCD">
        <w:t>r</w:t>
      </w:r>
      <w:r w:rsidRPr="00996DCD">
        <w:t>elation to the experiment that got in the way of them successfully completing the task at hand</w:t>
      </w:r>
      <w:r w:rsidR="00930B77">
        <w:t xml:space="preserve">. </w:t>
      </w:r>
      <w:r w:rsidR="00677205" w:rsidRPr="00996DCD">
        <w:t xml:space="preserve">A typical CBT strategy, assigning homework, is </w:t>
      </w:r>
      <w:r w:rsidR="00305C2D" w:rsidRPr="00996DCD">
        <w:t xml:space="preserve">also </w:t>
      </w:r>
      <w:r w:rsidR="00677205" w:rsidRPr="00996DCD">
        <w:t>used in b</w:t>
      </w:r>
      <w:r w:rsidRPr="00996DCD">
        <w:t>ehavioral activation</w:t>
      </w:r>
      <w:r w:rsidR="00930B77">
        <w:t xml:space="preserve">. </w:t>
      </w:r>
      <w:r w:rsidR="00305C2D" w:rsidRPr="00996DCD">
        <w:t xml:space="preserve">Homework entails agreeing </w:t>
      </w:r>
      <w:r w:rsidR="00F34A98" w:rsidRPr="00996DCD">
        <w:t xml:space="preserve">in sessions </w:t>
      </w:r>
      <w:r w:rsidR="00305C2D" w:rsidRPr="00996DCD">
        <w:t xml:space="preserve">to a strategy that the </w:t>
      </w:r>
      <w:r w:rsidR="003801CE" w:rsidRPr="00996DCD">
        <w:t xml:space="preserve">patient </w:t>
      </w:r>
      <w:r w:rsidR="00305C2D" w:rsidRPr="00996DCD">
        <w:t>will implement out</w:t>
      </w:r>
      <w:r w:rsidR="00F34A98" w:rsidRPr="00996DCD">
        <w:t xml:space="preserve">side the counseling session </w:t>
      </w:r>
      <w:r w:rsidR="00305C2D" w:rsidRPr="00996DCD">
        <w:t>prior to the</w:t>
      </w:r>
      <w:r w:rsidR="00F34A98" w:rsidRPr="00996DCD">
        <w:t xml:space="preserve"> subsequent session</w:t>
      </w:r>
      <w:r w:rsidR="00930B77">
        <w:t xml:space="preserve">. </w:t>
      </w:r>
      <w:r w:rsidR="00F34A98" w:rsidRPr="00996DCD">
        <w:t>All c</w:t>
      </w:r>
      <w:r w:rsidRPr="00996DCD">
        <w:t xml:space="preserve">ounseling sessions should </w:t>
      </w:r>
      <w:r w:rsidR="00F34A98" w:rsidRPr="00996DCD">
        <w:t xml:space="preserve">be guided by an agenda, </w:t>
      </w:r>
      <w:r w:rsidRPr="00996DCD">
        <w:t xml:space="preserve">be structured, connect to the prior session, review homework from the </w:t>
      </w:r>
      <w:r w:rsidR="00F34A98" w:rsidRPr="00996DCD">
        <w:t>previous</w:t>
      </w:r>
      <w:r w:rsidRPr="00996DCD">
        <w:t xml:space="preserve"> session</w:t>
      </w:r>
      <w:r w:rsidR="00F34A98" w:rsidRPr="00996DCD">
        <w:t xml:space="preserve">, and end with a providing the </w:t>
      </w:r>
      <w:r w:rsidR="003801CE" w:rsidRPr="00996DCD">
        <w:t xml:space="preserve">patient </w:t>
      </w:r>
      <w:r w:rsidR="00F34A98" w:rsidRPr="00996DCD">
        <w:t xml:space="preserve">with feedback and a session summary </w:t>
      </w:r>
      <w:r w:rsidRPr="00996DCD">
        <w:t>(</w:t>
      </w:r>
      <w:r w:rsidR="00BA5EAE">
        <w:t>Michael et al.</w:t>
      </w:r>
      <w:r w:rsidRPr="00996DCD">
        <w:t>, 2013).</w:t>
      </w:r>
    </w:p>
    <w:p w14:paraId="4A54AA05" w14:textId="108F0E01" w:rsidR="008D5E8C" w:rsidRPr="00996DCD" w:rsidRDefault="008D5E8C">
      <w:pPr>
        <w:pStyle w:val="Heading2"/>
        <w:spacing w:line="480" w:lineRule="auto"/>
        <w:rPr>
          <w:rFonts w:cs="Times New Roman"/>
          <w:color w:val="auto"/>
          <w:szCs w:val="24"/>
        </w:rPr>
      </w:pPr>
      <w:bookmarkStart w:id="19" w:name="_Toc69837764"/>
      <w:r w:rsidRPr="00996DCD">
        <w:rPr>
          <w:rFonts w:cs="Times New Roman"/>
          <w:color w:val="auto"/>
          <w:szCs w:val="24"/>
        </w:rPr>
        <w:lastRenderedPageBreak/>
        <w:t>Cognitive Strategies</w:t>
      </w:r>
      <w:bookmarkEnd w:id="19"/>
      <w:r w:rsidRPr="00996DCD">
        <w:rPr>
          <w:rFonts w:cs="Times New Roman"/>
          <w:color w:val="auto"/>
          <w:szCs w:val="24"/>
        </w:rPr>
        <w:t xml:space="preserve"> </w:t>
      </w:r>
    </w:p>
    <w:p w14:paraId="35F5A46D" w14:textId="1BB94455" w:rsidR="0046223C" w:rsidRPr="00996DCD" w:rsidRDefault="008711AA" w:rsidP="00B86C23">
      <w:pPr>
        <w:spacing w:line="480" w:lineRule="auto"/>
        <w:ind w:firstLine="720"/>
      </w:pPr>
      <w:r w:rsidRPr="00996DCD">
        <w:t>This section includes</w:t>
      </w:r>
      <w:r w:rsidR="0046223C" w:rsidRPr="00996DCD">
        <w:t xml:space="preserve"> </w:t>
      </w:r>
      <w:r w:rsidR="00B47F95" w:rsidRPr="00996DCD">
        <w:t>the</w:t>
      </w:r>
      <w:r w:rsidR="0046223C" w:rsidRPr="00996DCD">
        <w:t xml:space="preserve"> cog</w:t>
      </w:r>
      <w:r w:rsidR="00166F2C" w:rsidRPr="00996DCD">
        <w:t>nitive strategies used in CBT</w:t>
      </w:r>
      <w:r w:rsidR="00930B77">
        <w:t xml:space="preserve">. </w:t>
      </w:r>
      <w:r w:rsidR="00B66F43" w:rsidRPr="00996DCD">
        <w:t>It</w:t>
      </w:r>
      <w:r w:rsidR="00166F2C" w:rsidRPr="00996DCD">
        <w:t xml:space="preserve"> also includes definition</w:t>
      </w:r>
      <w:r w:rsidR="00B66F43" w:rsidRPr="00996DCD">
        <w:t>s</w:t>
      </w:r>
      <w:r w:rsidR="00166F2C" w:rsidRPr="00996DCD">
        <w:t xml:space="preserve"> and </w:t>
      </w:r>
      <w:r w:rsidR="00B66F43" w:rsidRPr="00996DCD">
        <w:t xml:space="preserve">application </w:t>
      </w:r>
      <w:r w:rsidR="00166F2C" w:rsidRPr="00996DCD">
        <w:t xml:space="preserve">details </w:t>
      </w:r>
      <w:r w:rsidR="0046223C" w:rsidRPr="00996DCD">
        <w:t xml:space="preserve">for </w:t>
      </w:r>
      <w:r w:rsidR="00B66F43" w:rsidRPr="00996DCD">
        <w:t xml:space="preserve">the </w:t>
      </w:r>
      <w:r w:rsidR="0046223C" w:rsidRPr="00996DCD">
        <w:t>strateg</w:t>
      </w:r>
      <w:r w:rsidR="00B66F43" w:rsidRPr="00996DCD">
        <w:t>ies</w:t>
      </w:r>
      <w:r w:rsidR="00930B77">
        <w:t xml:space="preserve">. </w:t>
      </w:r>
      <w:r w:rsidR="0046223C" w:rsidRPr="00996DCD">
        <w:t xml:space="preserve">The </w:t>
      </w:r>
      <w:r w:rsidR="00166F2C" w:rsidRPr="00996DCD">
        <w:t xml:space="preserve">list of </w:t>
      </w:r>
      <w:r w:rsidR="0046223C" w:rsidRPr="00996DCD">
        <w:t>cognitive strategies</w:t>
      </w:r>
      <w:r w:rsidR="00166F2C" w:rsidRPr="00996DCD">
        <w:t xml:space="preserve"> </w:t>
      </w:r>
      <w:r w:rsidR="0046223C" w:rsidRPr="00996DCD">
        <w:t>in this section are as follows:</w:t>
      </w:r>
      <w:r w:rsidR="007A21C9">
        <w:t xml:space="preserve"> </w:t>
      </w:r>
      <w:r w:rsidR="0046223C" w:rsidRPr="00996DCD">
        <w:t xml:space="preserve">problem solving, cognitive restructuring, </w:t>
      </w:r>
      <w:r w:rsidRPr="00996DCD">
        <w:t>and relapse prevention</w:t>
      </w:r>
      <w:r w:rsidR="00930B77">
        <w:t xml:space="preserve">. </w:t>
      </w:r>
    </w:p>
    <w:p w14:paraId="6F6DD1E3" w14:textId="2176BD17" w:rsidR="00D1654B" w:rsidRPr="00996DCD" w:rsidRDefault="008D5E8C" w:rsidP="00B86C23">
      <w:pPr>
        <w:spacing w:line="480" w:lineRule="auto"/>
        <w:ind w:firstLine="720"/>
      </w:pPr>
      <w:r w:rsidRPr="00996DCD">
        <w:t xml:space="preserve">Problem </w:t>
      </w:r>
      <w:r w:rsidR="008244A0" w:rsidRPr="00996DCD">
        <w:t>s</w:t>
      </w:r>
      <w:r w:rsidRPr="00996DCD">
        <w:t>olving is the first cognitive strategy that is in line with CBT framework to assist with weight loss and quality of life</w:t>
      </w:r>
      <w:r w:rsidR="00930B77">
        <w:t xml:space="preserve">. </w:t>
      </w:r>
      <w:r w:rsidR="00E42373" w:rsidRPr="00996DCD">
        <w:t xml:space="preserve">There are five </w:t>
      </w:r>
      <w:r w:rsidR="00F7666F" w:rsidRPr="00996DCD">
        <w:t>STEPS</w:t>
      </w:r>
      <w:r w:rsidR="00E42373" w:rsidRPr="00996DCD">
        <w:t xml:space="preserve"> to problem solving: (S) say the problem, (T) think of possible solutions, (E) examine each solution and weigh the positive and negative outcomes, (P) pick one solution and try it, (S) see if that solution worked and if not</w:t>
      </w:r>
      <w:r w:rsidR="00F7666F" w:rsidRPr="00996DCD">
        <w:t xml:space="preserve">, </w:t>
      </w:r>
      <w:r w:rsidR="00E42373" w:rsidRPr="00996DCD">
        <w:t>go back to your list of solutions and try another one</w:t>
      </w:r>
      <w:r w:rsidR="00930B77">
        <w:t xml:space="preserve">. </w:t>
      </w:r>
      <w:r w:rsidRPr="00996DCD">
        <w:t xml:space="preserve">The </w:t>
      </w:r>
      <w:r w:rsidR="003801CE" w:rsidRPr="00996DCD">
        <w:t xml:space="preserve">patient </w:t>
      </w:r>
      <w:r w:rsidRPr="00996DCD">
        <w:t>can join with the counselor and identify problems and work through each problem to come up with a solution</w:t>
      </w:r>
      <w:r w:rsidR="00930B77">
        <w:t xml:space="preserve">. </w:t>
      </w:r>
      <w:r w:rsidRPr="00996DCD">
        <w:t xml:space="preserve">The counselor can assist the </w:t>
      </w:r>
      <w:r w:rsidR="003801CE" w:rsidRPr="00996DCD">
        <w:t xml:space="preserve">patient </w:t>
      </w:r>
      <w:r w:rsidRPr="00996DCD">
        <w:t>in examining consequences and come up with the plan to help them achieve their goals</w:t>
      </w:r>
      <w:r w:rsidR="00930B77">
        <w:t xml:space="preserve">. </w:t>
      </w:r>
      <w:r w:rsidRPr="00996DCD">
        <w:t xml:space="preserve">Cognitive restructuring </w:t>
      </w:r>
      <w:r w:rsidR="003E75F6" w:rsidRPr="00996DCD">
        <w:t>includes identifying and challenging maladaptive cognitions</w:t>
      </w:r>
      <w:r w:rsidR="00406BA3" w:rsidRPr="00996DCD">
        <w:t xml:space="preserve"> (</w:t>
      </w:r>
      <w:r w:rsidR="00BA5EAE">
        <w:t xml:space="preserve">Michael et al., </w:t>
      </w:r>
      <w:r w:rsidR="00406BA3" w:rsidRPr="00996DCD">
        <w:t>2013)</w:t>
      </w:r>
      <w:r w:rsidR="00930B77">
        <w:t xml:space="preserve">. </w:t>
      </w:r>
      <w:r w:rsidR="00406BA3" w:rsidRPr="00996DCD">
        <w:t xml:space="preserve">Cognitive restructuring </w:t>
      </w:r>
      <w:r w:rsidRPr="00996DCD">
        <w:t>is another cognitive strategy that a counselor can use with client</w:t>
      </w:r>
      <w:r w:rsidR="00F7666F" w:rsidRPr="00996DCD">
        <w:t>s</w:t>
      </w:r>
      <w:r w:rsidRPr="00996DCD">
        <w:t xml:space="preserve"> to help them eliminate maladaptive thoughts </w:t>
      </w:r>
      <w:r w:rsidR="00106A4B" w:rsidRPr="00996DCD">
        <w:t xml:space="preserve">and beliefs which are seen as barriers </w:t>
      </w:r>
      <w:r w:rsidR="00F7666F" w:rsidRPr="00996DCD">
        <w:t xml:space="preserve">that </w:t>
      </w:r>
      <w:r w:rsidRPr="00996DCD">
        <w:t>kee</w:t>
      </w:r>
      <w:r w:rsidR="00106A4B" w:rsidRPr="00996DCD">
        <w:t>p</w:t>
      </w:r>
      <w:r w:rsidRPr="00996DCD">
        <w:t xml:space="preserve"> them from achieving their goals (</w:t>
      </w:r>
      <w:r w:rsidR="00BA5EAE">
        <w:t>Michael et al.,</w:t>
      </w:r>
      <w:r w:rsidRPr="00996DCD">
        <w:t xml:space="preserve"> 2013)</w:t>
      </w:r>
      <w:r w:rsidR="00930B77">
        <w:t xml:space="preserve">. </w:t>
      </w:r>
      <w:r w:rsidRPr="00996DCD">
        <w:t xml:space="preserve">The </w:t>
      </w:r>
      <w:r w:rsidR="003801CE" w:rsidRPr="00996DCD">
        <w:t xml:space="preserve">patient </w:t>
      </w:r>
      <w:r w:rsidRPr="00996DCD">
        <w:t xml:space="preserve">learns how to monitor thoughts and the counselor </w:t>
      </w:r>
      <w:r w:rsidR="00C30B60" w:rsidRPr="00996DCD">
        <w:t>has</w:t>
      </w:r>
      <w:r w:rsidRPr="00996DCD">
        <w:t xml:space="preserve"> the </w:t>
      </w:r>
      <w:r w:rsidR="003801CE" w:rsidRPr="00996DCD">
        <w:t xml:space="preserve">patient </w:t>
      </w:r>
      <w:r w:rsidRPr="00996DCD">
        <w:t xml:space="preserve">keep a written </w:t>
      </w:r>
      <w:r w:rsidR="009229C8" w:rsidRPr="00996DCD">
        <w:t xml:space="preserve">or electronic </w:t>
      </w:r>
      <w:r w:rsidR="00106A4B" w:rsidRPr="00996DCD">
        <w:t xml:space="preserve">thought </w:t>
      </w:r>
      <w:r w:rsidRPr="00996DCD">
        <w:t>record</w:t>
      </w:r>
      <w:r w:rsidR="00930B77">
        <w:t xml:space="preserve">. </w:t>
      </w:r>
      <w:r w:rsidRPr="00996DCD">
        <w:t>Clients can monitor their negative automatic thoughts, their dysfunctional assumptions, and identify their core beliefs</w:t>
      </w:r>
      <w:r w:rsidR="00930B77">
        <w:t xml:space="preserve">. </w:t>
      </w:r>
      <w:r w:rsidRPr="00996DCD">
        <w:t>Counselors need to be aware of moods and events with clients</w:t>
      </w:r>
      <w:r w:rsidR="00930B77">
        <w:t xml:space="preserve">. </w:t>
      </w:r>
      <w:r w:rsidR="000A02FD" w:rsidRPr="00996DCD">
        <w:t>Once the</w:t>
      </w:r>
      <w:r w:rsidR="00C30B60" w:rsidRPr="00996DCD">
        <w:t>y identify the</w:t>
      </w:r>
      <w:r w:rsidR="000A02FD" w:rsidRPr="00996DCD">
        <w:t xml:space="preserve"> negative thoughts, the counselor asks the </w:t>
      </w:r>
      <w:r w:rsidR="00C30B60" w:rsidRPr="00996DCD">
        <w:t>clie</w:t>
      </w:r>
      <w:r w:rsidR="000A02FD" w:rsidRPr="00996DCD">
        <w:t xml:space="preserve">nt to examine each thought and </w:t>
      </w:r>
      <w:r w:rsidR="00C30B60" w:rsidRPr="00996DCD">
        <w:t>its</w:t>
      </w:r>
      <w:r w:rsidR="000A02FD" w:rsidRPr="00996DCD">
        <w:t xml:space="preserve"> usefulness</w:t>
      </w:r>
      <w:r w:rsidR="00930B77">
        <w:t xml:space="preserve">. </w:t>
      </w:r>
      <w:r w:rsidR="000A02FD" w:rsidRPr="00996DCD">
        <w:t>The counselor then challenge</w:t>
      </w:r>
      <w:r w:rsidR="00C30B60" w:rsidRPr="00996DCD">
        <w:t>s</w:t>
      </w:r>
      <w:r w:rsidR="000A02FD" w:rsidRPr="00996DCD">
        <w:t xml:space="preserve"> these negative thoughts and </w:t>
      </w:r>
      <w:r w:rsidR="00C30B60" w:rsidRPr="00996DCD">
        <w:t xml:space="preserve">encourages </w:t>
      </w:r>
      <w:r w:rsidR="000A02FD" w:rsidRPr="00996DCD">
        <w:t>the patient to come up with positive thoughts to replace each of the negative thoughts</w:t>
      </w:r>
      <w:r w:rsidR="00930B77">
        <w:t xml:space="preserve">. </w:t>
      </w:r>
      <w:r w:rsidR="00106A4B" w:rsidRPr="00996DCD">
        <w:t>Application of cognitive restructuring is useful</w:t>
      </w:r>
      <w:r w:rsidR="000A02FD" w:rsidRPr="00996DCD">
        <w:t xml:space="preserve"> when patients try to give themselves permission to overeat or be inactive by excusing their behavior (</w:t>
      </w:r>
      <w:r w:rsidR="00BA5EAE">
        <w:t>Michael et al.</w:t>
      </w:r>
      <w:r w:rsidR="000A02FD" w:rsidRPr="00996DCD">
        <w:t>, 2013)</w:t>
      </w:r>
      <w:r w:rsidR="00930B77">
        <w:t xml:space="preserve">. </w:t>
      </w:r>
      <w:r w:rsidRPr="00996DCD">
        <w:t xml:space="preserve">Some symptoms may worsen with these clients when they are having problems dealing with </w:t>
      </w:r>
      <w:r w:rsidR="00F35187" w:rsidRPr="00996DCD">
        <w:t xml:space="preserve">typical daily stressors </w:t>
      </w:r>
      <w:r w:rsidRPr="00996DCD">
        <w:t>and they may act out by inflicting self-harm</w:t>
      </w:r>
      <w:r w:rsidR="00D24E69" w:rsidRPr="00996DCD">
        <w:t xml:space="preserve"> or reverting to </w:t>
      </w:r>
      <w:r w:rsidR="00F63F5E" w:rsidRPr="00996DCD">
        <w:t>drug</w:t>
      </w:r>
      <w:r w:rsidRPr="00996DCD">
        <w:t xml:space="preserve"> or alcohol abuse (</w:t>
      </w:r>
      <w:proofErr w:type="spellStart"/>
      <w:r w:rsidRPr="00996DCD">
        <w:t>Fursland</w:t>
      </w:r>
      <w:proofErr w:type="spellEnd"/>
      <w:r w:rsidRPr="00996DCD">
        <w:t xml:space="preserve"> &amp; Watson, 2015). Relapse </w:t>
      </w:r>
      <w:r w:rsidR="008244A0" w:rsidRPr="00996DCD">
        <w:t>p</w:t>
      </w:r>
      <w:r w:rsidRPr="00996DCD">
        <w:t>revention is another key cognitive component (</w:t>
      </w:r>
      <w:proofErr w:type="spellStart"/>
      <w:r w:rsidRPr="00996DCD">
        <w:t>Fursland</w:t>
      </w:r>
      <w:proofErr w:type="spellEnd"/>
      <w:r w:rsidRPr="00996DCD">
        <w:t xml:space="preserve"> &amp; Watson, 2015)</w:t>
      </w:r>
      <w:r w:rsidR="00930B77">
        <w:t xml:space="preserve">. </w:t>
      </w:r>
      <w:r w:rsidR="008863D4" w:rsidRPr="00996DCD">
        <w:t xml:space="preserve">Relapse prevention anticipates potential </w:t>
      </w:r>
      <w:r w:rsidR="00E5704F" w:rsidRPr="00996DCD">
        <w:t>lapses in patients current desired behavior to prevent a relapse to the previous undesired behavior (</w:t>
      </w:r>
      <w:r w:rsidR="00BA5EAE">
        <w:t>Michael et al.</w:t>
      </w:r>
      <w:r w:rsidR="00E5704F" w:rsidRPr="00996DCD">
        <w:t>, 2013)</w:t>
      </w:r>
      <w:r w:rsidR="00930B77">
        <w:t xml:space="preserve">. </w:t>
      </w:r>
      <w:r w:rsidRPr="00996DCD">
        <w:t>The counselor join</w:t>
      </w:r>
      <w:r w:rsidR="00D24E69" w:rsidRPr="00996DCD">
        <w:t>s</w:t>
      </w:r>
      <w:r w:rsidRPr="00996DCD">
        <w:t xml:space="preserve"> with the </w:t>
      </w:r>
      <w:r w:rsidR="003801CE" w:rsidRPr="00996DCD">
        <w:t xml:space="preserve">patient </w:t>
      </w:r>
      <w:r w:rsidRPr="00996DCD">
        <w:t>to develop a plan of how to prevent a reoccurrence of the old behavior patterns (</w:t>
      </w:r>
      <w:proofErr w:type="spellStart"/>
      <w:r w:rsidRPr="00996DCD">
        <w:t>Fursland</w:t>
      </w:r>
      <w:proofErr w:type="spellEnd"/>
      <w:r w:rsidRPr="00996DCD">
        <w:t xml:space="preserve"> &amp; Watson, 2015)</w:t>
      </w:r>
      <w:r w:rsidR="00930B77">
        <w:t xml:space="preserve">. </w:t>
      </w:r>
      <w:r w:rsidRPr="00996DCD">
        <w:t>Counselors do this by identifying potential triggers and formulating healthy responses to these triggers (</w:t>
      </w:r>
      <w:proofErr w:type="spellStart"/>
      <w:r w:rsidRPr="00996DCD">
        <w:t>Fursland</w:t>
      </w:r>
      <w:proofErr w:type="spellEnd"/>
      <w:r w:rsidRPr="00996DCD">
        <w:t xml:space="preserve"> &amp; Watson, 2015)</w:t>
      </w:r>
      <w:r w:rsidR="00930B77">
        <w:t xml:space="preserve">. </w:t>
      </w:r>
      <w:r w:rsidR="00130C4E" w:rsidRPr="00996DCD">
        <w:t xml:space="preserve">Relapse prevention is useful for clients </w:t>
      </w:r>
      <w:r w:rsidR="00D24E69" w:rsidRPr="00996DCD">
        <w:t>because they learn to</w:t>
      </w:r>
      <w:r w:rsidR="00130C4E" w:rsidRPr="00996DCD">
        <w:t xml:space="preserve"> identif</w:t>
      </w:r>
      <w:r w:rsidR="00D24E69" w:rsidRPr="00996DCD">
        <w:t>y</w:t>
      </w:r>
      <w:r w:rsidR="00130C4E" w:rsidRPr="00996DCD">
        <w:t xml:space="preserve"> triggers that may interfere with their weight management goals (</w:t>
      </w:r>
      <w:r w:rsidR="00BA5EAE">
        <w:t xml:space="preserve">Michael et al., </w:t>
      </w:r>
      <w:r w:rsidR="00130C4E" w:rsidRPr="00996DCD">
        <w:t>2013)</w:t>
      </w:r>
      <w:r w:rsidR="00930B77">
        <w:t xml:space="preserve">. </w:t>
      </w:r>
    </w:p>
    <w:p w14:paraId="2649BEE8" w14:textId="3BEDB593" w:rsidR="008D5E8C" w:rsidRPr="00E64F33" w:rsidRDefault="008D5E8C" w:rsidP="009F1AC1">
      <w:pPr>
        <w:pStyle w:val="Heading1"/>
      </w:pPr>
      <w:bookmarkStart w:id="20" w:name="_Toc69837765"/>
      <w:r w:rsidRPr="00E64F33">
        <w:t>C</w:t>
      </w:r>
      <w:r w:rsidR="008244A0" w:rsidRPr="009C0FF9">
        <w:t>BT</w:t>
      </w:r>
      <w:r w:rsidRPr="00E64F33">
        <w:t xml:space="preserve"> and </w:t>
      </w:r>
      <w:r w:rsidR="008244A0" w:rsidRPr="00E64F33">
        <w:t xml:space="preserve">Patients with </w:t>
      </w:r>
      <w:r w:rsidRPr="00E64F33">
        <w:t>Bariatric Surgery</w:t>
      </w:r>
      <w:bookmarkEnd w:id="20"/>
    </w:p>
    <w:p w14:paraId="762D8852" w14:textId="6F18E002" w:rsidR="008D5E8C" w:rsidRPr="00996DCD" w:rsidRDefault="008D5E8C" w:rsidP="00B86C23">
      <w:pPr>
        <w:spacing w:line="480" w:lineRule="auto"/>
      </w:pPr>
      <w:r w:rsidRPr="00996DCD">
        <w:rPr>
          <w:b/>
        </w:rPr>
        <w:tab/>
      </w:r>
      <w:r w:rsidR="008244A0" w:rsidRPr="00996DCD">
        <w:t>Many individuals who have bariatric surgery would benefit from</w:t>
      </w:r>
      <w:r w:rsidRPr="00996DCD">
        <w:t xml:space="preserve"> counseling</w:t>
      </w:r>
      <w:r w:rsidR="00930B77">
        <w:t xml:space="preserve">. </w:t>
      </w:r>
      <w:r w:rsidRPr="00996DCD">
        <w:t>After surgery</w:t>
      </w:r>
      <w:r w:rsidR="008244A0" w:rsidRPr="00996DCD">
        <w:t>,</w:t>
      </w:r>
      <w:r w:rsidRPr="00996DCD">
        <w:t xml:space="preserve"> 20% to 30% of patients are unsuccessful with weight management</w:t>
      </w:r>
      <w:r w:rsidR="00930B77">
        <w:t xml:space="preserve">. </w:t>
      </w:r>
      <w:r w:rsidR="00A21AA3" w:rsidRPr="00996DCD">
        <w:t>Two different sub-groups within the post-surgery bariatric population</w:t>
      </w:r>
      <w:r w:rsidR="005A7A3A" w:rsidRPr="00996DCD">
        <w:t xml:space="preserve"> are </w:t>
      </w:r>
      <w:r w:rsidR="0084113A" w:rsidRPr="00996DCD">
        <w:t>prominent</w:t>
      </w:r>
      <w:r w:rsidR="00930B77">
        <w:t xml:space="preserve">. </w:t>
      </w:r>
      <w:r w:rsidR="00A21AA3" w:rsidRPr="00996DCD">
        <w:t xml:space="preserve">The first group includes those patients who </w:t>
      </w:r>
      <w:r w:rsidRPr="00996DCD">
        <w:t xml:space="preserve">fail to </w:t>
      </w:r>
      <w:r w:rsidR="004F4626" w:rsidRPr="00996DCD">
        <w:t xml:space="preserve">meet their initial weight loss goal </w:t>
      </w:r>
      <w:r w:rsidR="00A21AA3" w:rsidRPr="00996DCD">
        <w:t>post</w:t>
      </w:r>
      <w:r w:rsidR="004F4626" w:rsidRPr="00996DCD">
        <w:t>-</w:t>
      </w:r>
      <w:r w:rsidR="00A21AA3" w:rsidRPr="00996DCD">
        <w:t>surgery</w:t>
      </w:r>
      <w:r w:rsidR="00930B77">
        <w:t xml:space="preserve">. </w:t>
      </w:r>
      <w:r w:rsidR="00A21AA3" w:rsidRPr="00996DCD">
        <w:t>The second group includes</w:t>
      </w:r>
      <w:r w:rsidR="004F4626" w:rsidRPr="00996DCD">
        <w:t xml:space="preserve"> those who meet their initial weight loss goal, but then</w:t>
      </w:r>
      <w:r w:rsidRPr="00996DCD">
        <w:t xml:space="preserve"> experience weight re</w:t>
      </w:r>
      <w:r w:rsidR="006F44EE">
        <w:t>-</w:t>
      </w:r>
      <w:r w:rsidRPr="00996DCD">
        <w:t>gain post-surgery (Lier</w:t>
      </w:r>
      <w:r w:rsidR="00944146">
        <w:t xml:space="preserve"> et al.</w:t>
      </w:r>
      <w:r w:rsidRPr="00996DCD">
        <w:t>, 2015)</w:t>
      </w:r>
      <w:r w:rsidR="00930B77">
        <w:t xml:space="preserve">. </w:t>
      </w:r>
    </w:p>
    <w:p w14:paraId="26D053C4" w14:textId="02D61AE6" w:rsidR="00FB22DC" w:rsidRPr="00996DCD" w:rsidRDefault="008D5E8C" w:rsidP="00B86C23">
      <w:pPr>
        <w:spacing w:line="480" w:lineRule="auto"/>
      </w:pPr>
      <w:r w:rsidRPr="00996DCD">
        <w:tab/>
      </w:r>
      <w:r w:rsidR="00264A46" w:rsidRPr="00996DCD">
        <w:t xml:space="preserve">For those undergoing bariatric surgery, there is </w:t>
      </w:r>
      <w:r w:rsidR="001D7B6A" w:rsidRPr="00996DCD">
        <w:t xml:space="preserve">often </w:t>
      </w:r>
      <w:r w:rsidR="00264A46" w:rsidRPr="00996DCD">
        <w:t>a need to address their obesity that goes beyond</w:t>
      </w:r>
      <w:r w:rsidRPr="00996DCD">
        <w:t xml:space="preserve"> the physiological component</w:t>
      </w:r>
      <w:r w:rsidR="00930B77">
        <w:t xml:space="preserve">. </w:t>
      </w:r>
      <w:r w:rsidRPr="00996DCD">
        <w:t xml:space="preserve">The </w:t>
      </w:r>
      <w:r w:rsidR="003801CE" w:rsidRPr="00996DCD">
        <w:t>patient</w:t>
      </w:r>
      <w:r w:rsidR="000922C2" w:rsidRPr="00996DCD">
        <w:t xml:space="preserve"> </w:t>
      </w:r>
      <w:r w:rsidRPr="00996DCD">
        <w:t>needs help with the underlying psychological factors that may be causing or perpetuating obesity (Cassin et al., 2013)</w:t>
      </w:r>
      <w:r w:rsidR="00930B77">
        <w:t xml:space="preserve">. </w:t>
      </w:r>
      <w:r w:rsidRPr="00996DCD">
        <w:t xml:space="preserve">CBT </w:t>
      </w:r>
      <w:r w:rsidR="001D7B6A" w:rsidRPr="00996DCD">
        <w:t xml:space="preserve">is a </w:t>
      </w:r>
      <w:r w:rsidR="003C48FA" w:rsidRPr="00996DCD">
        <w:t>long-standing</w:t>
      </w:r>
      <w:r w:rsidR="001D7B6A" w:rsidRPr="00996DCD">
        <w:t xml:space="preserve"> counseling practice that </w:t>
      </w:r>
      <w:r w:rsidRPr="00996DCD">
        <w:t>can be used to target these underlying psychological factors</w:t>
      </w:r>
      <w:r w:rsidR="001D7B6A" w:rsidRPr="00996DCD">
        <w:t xml:space="preserve">. CBT can likely help </w:t>
      </w:r>
      <w:r w:rsidRPr="00996DCD">
        <w:t xml:space="preserve">the </w:t>
      </w:r>
      <w:r w:rsidR="003801CE" w:rsidRPr="00996DCD">
        <w:t>patient</w:t>
      </w:r>
      <w:r w:rsidR="000922C2" w:rsidRPr="00996DCD">
        <w:t xml:space="preserve"> </w:t>
      </w:r>
      <w:r w:rsidRPr="00996DCD">
        <w:t>continue to lose weight post-surgery, manage psychiatric disorders, work on self-esteem, body image issues, addictive behaviors, and any other self-defeating thoughts and behaviors to increase quality of life</w:t>
      </w:r>
      <w:r w:rsidR="00930B77">
        <w:t xml:space="preserve">. </w:t>
      </w:r>
      <w:r w:rsidRPr="00996DCD">
        <w:t>CBT can be used with bariatric patients to help them reframe dysfunctional and maladaptive thought patterns (</w:t>
      </w:r>
      <w:proofErr w:type="spellStart"/>
      <w:r w:rsidRPr="00996DCD">
        <w:t>Fursland</w:t>
      </w:r>
      <w:proofErr w:type="spellEnd"/>
      <w:r w:rsidRPr="00996DCD">
        <w:t xml:space="preserve"> &amp; Watson, 2015; </w:t>
      </w:r>
      <w:r w:rsidR="00BA5EAE">
        <w:t xml:space="preserve">Michael et al., </w:t>
      </w:r>
      <w:r w:rsidRPr="00996DCD">
        <w:t>2013)</w:t>
      </w:r>
      <w:r w:rsidR="00930B77">
        <w:t>.</w:t>
      </w:r>
      <w:r w:rsidR="007A21C9">
        <w:t xml:space="preserve"> </w:t>
      </w:r>
      <w:r w:rsidR="00FB22DC" w:rsidRPr="00996DCD">
        <w:t xml:space="preserve"> </w:t>
      </w:r>
    </w:p>
    <w:p w14:paraId="4D8B087C" w14:textId="0518B198" w:rsidR="002E2298" w:rsidRPr="00996DCD" w:rsidRDefault="00075AE7" w:rsidP="002E2298">
      <w:pPr>
        <w:spacing w:line="480" w:lineRule="auto"/>
      </w:pPr>
      <w:r w:rsidRPr="00996DCD">
        <w:tab/>
      </w:r>
      <w:r w:rsidR="00BF30E2" w:rsidRPr="00996DCD">
        <w:t>Ashton</w:t>
      </w:r>
      <w:r w:rsidR="00944146">
        <w:t xml:space="preserve"> et al. </w:t>
      </w:r>
      <w:r w:rsidR="00BF30E2" w:rsidRPr="00996DCD">
        <w:t xml:space="preserve">(2009), </w:t>
      </w:r>
      <w:r w:rsidR="00DD42C0" w:rsidRPr="00996DCD">
        <w:t xml:space="preserve">effectively </w:t>
      </w:r>
      <w:r w:rsidR="00BF30E2" w:rsidRPr="00996DCD">
        <w:t xml:space="preserve">used a </w:t>
      </w:r>
      <w:r w:rsidR="001667E1" w:rsidRPr="00996DCD">
        <w:t>four-session</w:t>
      </w:r>
      <w:r w:rsidR="00BF30E2" w:rsidRPr="00996DCD">
        <w:t xml:space="preserve"> group CBT approach with </w:t>
      </w:r>
      <w:r w:rsidR="00993DC4" w:rsidRPr="00996DCD">
        <w:t xml:space="preserve">243 </w:t>
      </w:r>
      <w:r w:rsidR="00FA4589" w:rsidRPr="00996DCD">
        <w:t xml:space="preserve">candidates </w:t>
      </w:r>
      <w:r w:rsidR="00B17E6C" w:rsidRPr="00996DCD">
        <w:t xml:space="preserve">for bariatric surgery </w:t>
      </w:r>
      <w:r w:rsidR="00FA4589" w:rsidRPr="00996DCD">
        <w:t>(pre-surgery)</w:t>
      </w:r>
      <w:r w:rsidR="00AC14D4" w:rsidRPr="00996DCD">
        <w:t xml:space="preserve">. Strategies </w:t>
      </w:r>
      <w:r w:rsidR="00FA4589" w:rsidRPr="00996DCD">
        <w:t xml:space="preserve">reduced binge eating </w:t>
      </w:r>
      <w:r w:rsidR="00993DC4" w:rsidRPr="00996DCD">
        <w:t xml:space="preserve">cognitions, </w:t>
      </w:r>
      <w:r w:rsidR="00FA4589" w:rsidRPr="00996DCD">
        <w:t>behaviors</w:t>
      </w:r>
      <w:r w:rsidR="00993DC4" w:rsidRPr="00996DCD">
        <w:t>, and binge eating episodes (Ashton et al., 2009)</w:t>
      </w:r>
      <w:r w:rsidR="00930B77">
        <w:t xml:space="preserve">. </w:t>
      </w:r>
      <w:r w:rsidR="00C17394" w:rsidRPr="00996DCD">
        <w:t xml:space="preserve">The symptom level </w:t>
      </w:r>
      <w:r w:rsidR="00BA5799" w:rsidRPr="00996DCD">
        <w:t xml:space="preserve">for each patient </w:t>
      </w:r>
      <w:r w:rsidR="00C17394" w:rsidRPr="00996DCD">
        <w:t>was evaluated prior to the CBT intervention and post CBT intervention with use of the binge eating scale</w:t>
      </w:r>
      <w:r w:rsidR="00FF6F6D" w:rsidRPr="00996DCD">
        <w:t xml:space="preserve"> (BES)</w:t>
      </w:r>
      <w:r w:rsidR="00C17394" w:rsidRPr="00996DCD">
        <w:t xml:space="preserve"> and</w:t>
      </w:r>
      <w:r w:rsidR="00BA5799" w:rsidRPr="00996DCD">
        <w:t xml:space="preserve"> by</w:t>
      </w:r>
      <w:r w:rsidR="00C17394" w:rsidRPr="00996DCD">
        <w:t xml:space="preserve"> </w:t>
      </w:r>
      <w:r w:rsidR="00BA5799" w:rsidRPr="00996DCD">
        <w:t>monitoring</w:t>
      </w:r>
      <w:r w:rsidR="00C17394" w:rsidRPr="00996DCD">
        <w:t xml:space="preserve"> the number of binge eating episodes</w:t>
      </w:r>
      <w:r w:rsidR="00FF6F6D" w:rsidRPr="00996DCD">
        <w:t xml:space="preserve"> (BEEs)</w:t>
      </w:r>
      <w:r w:rsidR="00C17394" w:rsidRPr="00996DCD">
        <w:t xml:space="preserve"> for each patient</w:t>
      </w:r>
      <w:r w:rsidR="00BA5799" w:rsidRPr="00996DCD">
        <w:t xml:space="preserve"> (Ashton et al., 2009)</w:t>
      </w:r>
      <w:r w:rsidR="00930B77">
        <w:t xml:space="preserve">. </w:t>
      </w:r>
      <w:r w:rsidR="00C17394" w:rsidRPr="00996DCD">
        <w:t>Prior to the CBT intervention</w:t>
      </w:r>
      <w:r w:rsidR="00AE161F" w:rsidRPr="00996DCD">
        <w:t>,</w:t>
      </w:r>
      <w:r w:rsidR="00C17394" w:rsidRPr="00996DCD">
        <w:t xml:space="preserve"> the breakdown of </w:t>
      </w:r>
      <w:r w:rsidR="00FF6F6D" w:rsidRPr="00996DCD">
        <w:t xml:space="preserve">patient </w:t>
      </w:r>
      <w:r w:rsidR="00C17394" w:rsidRPr="00996DCD">
        <w:t xml:space="preserve">scores </w:t>
      </w:r>
      <w:r w:rsidR="00FF6F6D" w:rsidRPr="00996DCD">
        <w:t>on</w:t>
      </w:r>
      <w:r w:rsidR="00C17394" w:rsidRPr="00996DCD">
        <w:t xml:space="preserve"> the BES were as follows: </w:t>
      </w:r>
      <w:r w:rsidR="00FF6F6D" w:rsidRPr="00996DCD">
        <w:t>Severe (30.78%), Moderate (38.46%), and Minimal (30.78%)</w:t>
      </w:r>
      <w:r w:rsidR="00BA5799" w:rsidRPr="00996DCD">
        <w:t xml:space="preserve"> (Ashton et al., 2009)</w:t>
      </w:r>
      <w:r w:rsidR="00930B77">
        <w:t xml:space="preserve">. </w:t>
      </w:r>
      <w:r w:rsidR="00AE161F" w:rsidRPr="00996DCD">
        <w:t xml:space="preserve">After the </w:t>
      </w:r>
      <w:r w:rsidR="00FF6F6D" w:rsidRPr="00996DCD">
        <w:t xml:space="preserve">CBT intervention the patient scores </w:t>
      </w:r>
      <w:r w:rsidR="00BA5799" w:rsidRPr="00996DCD">
        <w:t xml:space="preserve">on the BES </w:t>
      </w:r>
      <w:r w:rsidR="00FF6F6D" w:rsidRPr="00996DCD">
        <w:t>were as follows: Severe (9.83%), Moderate (20.51%), Minimal (69.66%) (Ashton et al., 2009)</w:t>
      </w:r>
      <w:r w:rsidR="00930B77">
        <w:t xml:space="preserve">. </w:t>
      </w:r>
      <w:r w:rsidR="00FF6F6D" w:rsidRPr="00996DCD">
        <w:t xml:space="preserve">Prior to the CBT intervention 72.63% of patients reported experiencing two or more binge eating episodes, 18.42% experienced one binge eating episode, and 8.95% experienced </w:t>
      </w:r>
      <w:r w:rsidR="00AE161F" w:rsidRPr="00996DCD">
        <w:t>no</w:t>
      </w:r>
      <w:r w:rsidR="00FF6F6D" w:rsidRPr="00996DCD">
        <w:t xml:space="preserve"> binge eating episodes (Ashton et al., 2009)</w:t>
      </w:r>
      <w:r w:rsidR="00930B77">
        <w:t xml:space="preserve">. </w:t>
      </w:r>
      <w:r w:rsidR="00FF6F6D" w:rsidRPr="00996DCD">
        <w:t xml:space="preserve">Post CBT intervention 30.27% of the patients experienced two or more binge eating episodes, 31.89% reported one binge eating episode, and 37.84% reported </w:t>
      </w:r>
      <w:r w:rsidR="00AE161F" w:rsidRPr="00996DCD">
        <w:t>n</w:t>
      </w:r>
      <w:r w:rsidR="00FF6F6D" w:rsidRPr="00996DCD">
        <w:t>o binge eating episodes (Ashton et al., 2009)</w:t>
      </w:r>
      <w:r w:rsidR="00930B77">
        <w:t xml:space="preserve">. </w:t>
      </w:r>
      <w:r w:rsidR="00FA4589" w:rsidRPr="00996DCD">
        <w:t>Ashton et al.</w:t>
      </w:r>
      <w:r w:rsidR="00944146">
        <w:t xml:space="preserve"> </w:t>
      </w:r>
      <w:r w:rsidR="00993DC4" w:rsidRPr="00996DCD">
        <w:t xml:space="preserve">(2009) </w:t>
      </w:r>
      <w:r w:rsidR="00FA4589" w:rsidRPr="00996DCD">
        <w:t>recommended</w:t>
      </w:r>
      <w:r w:rsidR="00837A43">
        <w:t xml:space="preserve"> </w:t>
      </w:r>
      <w:r w:rsidR="00FA4589" w:rsidRPr="00996DCD">
        <w:t>future research involve CBT with patients</w:t>
      </w:r>
      <w:r w:rsidR="001667E1" w:rsidRPr="00996DCD">
        <w:t xml:space="preserve"> </w:t>
      </w:r>
      <w:r w:rsidR="00500B5B">
        <w:t xml:space="preserve">after </w:t>
      </w:r>
      <w:r w:rsidR="00B17E6C" w:rsidRPr="00996DCD">
        <w:t xml:space="preserve">surgery </w:t>
      </w:r>
      <w:r w:rsidR="001667E1" w:rsidRPr="00996DCD">
        <w:t xml:space="preserve">and </w:t>
      </w:r>
      <w:r w:rsidR="00B17E6C" w:rsidRPr="00996DCD">
        <w:t xml:space="preserve">target </w:t>
      </w:r>
      <w:r w:rsidR="001667E1" w:rsidRPr="00996DCD">
        <w:t>other maladaptive eating behaviors</w:t>
      </w:r>
      <w:r w:rsidR="00930B77">
        <w:t xml:space="preserve">. </w:t>
      </w:r>
    </w:p>
    <w:p w14:paraId="6A4CAD7D" w14:textId="17BAAB12" w:rsidR="005448C2" w:rsidRPr="00996DCD" w:rsidRDefault="00984C71" w:rsidP="00644305">
      <w:pPr>
        <w:spacing w:line="480" w:lineRule="auto"/>
        <w:ind w:firstLine="720"/>
      </w:pPr>
      <w:r w:rsidRPr="00996DCD">
        <w:t xml:space="preserve">Cassin et al. (2013) adapted </w:t>
      </w:r>
      <w:r w:rsidR="00CE135C" w:rsidRPr="00996DCD">
        <w:t>Ashton et al.</w:t>
      </w:r>
      <w:r w:rsidR="00B17E6C" w:rsidRPr="00996DCD">
        <w:t>’s</w:t>
      </w:r>
      <w:r w:rsidR="00CE135C" w:rsidRPr="00996DCD">
        <w:t xml:space="preserve"> (2009) four</w:t>
      </w:r>
      <w:r w:rsidR="00DF5E33" w:rsidRPr="00996DCD">
        <w:t>-</w:t>
      </w:r>
      <w:r w:rsidR="00CE135C" w:rsidRPr="00996DCD">
        <w:t>session CBT protocol into a six-session protocol</w:t>
      </w:r>
      <w:r w:rsidR="00930B77">
        <w:t xml:space="preserve">. </w:t>
      </w:r>
      <w:r w:rsidR="00CE135C" w:rsidRPr="00996DCD">
        <w:t>Cassin et al.</w:t>
      </w:r>
      <w:r w:rsidR="00944146">
        <w:t xml:space="preserve"> </w:t>
      </w:r>
      <w:r w:rsidR="00CE135C" w:rsidRPr="00996DCD">
        <w:t>(2013) did a pilot study,</w:t>
      </w:r>
      <w:r w:rsidR="00000FF5">
        <w:t xml:space="preserve"> with eight </w:t>
      </w:r>
      <w:r w:rsidR="00B17E6C" w:rsidRPr="00996DCD">
        <w:t>patients</w:t>
      </w:r>
      <w:r w:rsidR="00CE135C" w:rsidRPr="00996DCD">
        <w:t xml:space="preserve"> </w:t>
      </w:r>
      <w:r w:rsidR="00000FF5">
        <w:t xml:space="preserve">some </w:t>
      </w:r>
      <w:r w:rsidR="00CE135C" w:rsidRPr="00996DCD">
        <w:t xml:space="preserve">pre- and </w:t>
      </w:r>
      <w:r w:rsidR="00000FF5">
        <w:t xml:space="preserve">some </w:t>
      </w:r>
      <w:r w:rsidR="00CE135C" w:rsidRPr="00996DCD">
        <w:t xml:space="preserve">post-surgery, </w:t>
      </w:r>
      <w:r w:rsidR="00B17E6C" w:rsidRPr="00996DCD">
        <w:t xml:space="preserve">and </w:t>
      </w:r>
      <w:r w:rsidR="00CE135C" w:rsidRPr="00996DCD">
        <w:t>most patients showed improvements on binge eating severity, emotional eating, and depression</w:t>
      </w:r>
      <w:r w:rsidR="00930B77">
        <w:t xml:space="preserve">. </w:t>
      </w:r>
      <w:r w:rsidR="00865713" w:rsidRPr="00996DCD">
        <w:t>They used o</w:t>
      </w:r>
      <w:r w:rsidR="003A3E16" w:rsidRPr="00996DCD">
        <w:t xml:space="preserve">utcome measures </w:t>
      </w:r>
      <w:r w:rsidR="003C48FA" w:rsidRPr="00996DCD">
        <w:t>pre-</w:t>
      </w:r>
      <w:r w:rsidR="003A3E16" w:rsidRPr="00996DCD">
        <w:t xml:space="preserve"> and post-treatment to determine patient change</w:t>
      </w:r>
      <w:r w:rsidR="00865713" w:rsidRPr="00996DCD">
        <w:t>: t</w:t>
      </w:r>
      <w:r w:rsidR="003A3E16" w:rsidRPr="00996DCD">
        <w:t>he eating disorder examination questionnaire, the binge eating scale, the emotional eating scale, and the patient health questionnaire</w:t>
      </w:r>
      <w:r w:rsidR="00930B77">
        <w:t xml:space="preserve">. </w:t>
      </w:r>
      <w:r w:rsidR="003A3E16" w:rsidRPr="00996DCD">
        <w:t>Five of the patients had notable improvements on all the outcome measures, one patient improved on binge eating frequency, but not the other measures, and two patients showed little improvement on the outcome measures</w:t>
      </w:r>
      <w:r w:rsidR="00865713" w:rsidRPr="00996DCD">
        <w:t xml:space="preserve"> (Cassin et al., 2013)</w:t>
      </w:r>
      <w:r w:rsidR="00930B77">
        <w:t xml:space="preserve">. </w:t>
      </w:r>
    </w:p>
    <w:p w14:paraId="19529DEB" w14:textId="1F61C85F" w:rsidR="001A1989" w:rsidRDefault="00CE135C" w:rsidP="00115957">
      <w:pPr>
        <w:spacing w:line="480" w:lineRule="auto"/>
        <w:ind w:firstLine="720"/>
      </w:pPr>
      <w:r w:rsidRPr="00996DCD">
        <w:t>The next section include</w:t>
      </w:r>
      <w:r w:rsidR="00944146">
        <w:t>s</w:t>
      </w:r>
      <w:r w:rsidRPr="00996DCD">
        <w:t xml:space="preserve"> the purpose statement and the research questions that guide the quantitative inquiry in the current study</w:t>
      </w:r>
      <w:r w:rsidR="00930B77">
        <w:t xml:space="preserve">. </w:t>
      </w:r>
      <w:r w:rsidRPr="00996DCD">
        <w:t xml:space="preserve">I discuss </w:t>
      </w:r>
      <w:r w:rsidR="00944146">
        <w:t xml:space="preserve">the </w:t>
      </w:r>
      <w:r w:rsidRPr="00996DCD">
        <w:t>research setting and participants in this section</w:t>
      </w:r>
      <w:r w:rsidR="00944146">
        <w:t>,</w:t>
      </w:r>
      <w:r w:rsidRPr="00996DCD">
        <w:t xml:space="preserve"> followed by a detailed explanation of the study procedures, measures, and treatment protocol.</w:t>
      </w:r>
    </w:p>
    <w:p w14:paraId="1B037E69" w14:textId="77777777" w:rsidR="001A1989" w:rsidRDefault="001A1989" w:rsidP="009F1AC1">
      <w:pPr>
        <w:pStyle w:val="Heading1"/>
      </w:pPr>
    </w:p>
    <w:p w14:paraId="7CF8556A" w14:textId="77777777" w:rsidR="001A1989" w:rsidRDefault="001A1989" w:rsidP="009F1AC1">
      <w:pPr>
        <w:pStyle w:val="Heading1"/>
      </w:pPr>
    </w:p>
    <w:p w14:paraId="20861C80" w14:textId="77777777" w:rsidR="001A1989" w:rsidRDefault="001A1989" w:rsidP="009F1AC1">
      <w:pPr>
        <w:pStyle w:val="Heading1"/>
      </w:pPr>
    </w:p>
    <w:p w14:paraId="266924D7" w14:textId="77777777" w:rsidR="001A1989" w:rsidRDefault="001A1989" w:rsidP="009F1AC1">
      <w:pPr>
        <w:pStyle w:val="Heading1"/>
      </w:pPr>
    </w:p>
    <w:p w14:paraId="4CF5C094" w14:textId="77777777" w:rsidR="001A1989" w:rsidRDefault="001A1989" w:rsidP="009F1AC1">
      <w:pPr>
        <w:pStyle w:val="Heading1"/>
      </w:pPr>
    </w:p>
    <w:p w14:paraId="48F11092" w14:textId="77777777" w:rsidR="001A1989" w:rsidRDefault="001A1989" w:rsidP="009F1AC1">
      <w:pPr>
        <w:pStyle w:val="Heading1"/>
      </w:pPr>
    </w:p>
    <w:p w14:paraId="4CF945D9" w14:textId="77777777" w:rsidR="001A1989" w:rsidRDefault="001A1989" w:rsidP="009F1AC1">
      <w:pPr>
        <w:pStyle w:val="Heading1"/>
      </w:pPr>
    </w:p>
    <w:p w14:paraId="2B5D32B7" w14:textId="77777777" w:rsidR="001A1989" w:rsidRDefault="001A1989" w:rsidP="009F1AC1">
      <w:pPr>
        <w:pStyle w:val="Heading1"/>
      </w:pPr>
    </w:p>
    <w:p w14:paraId="19660049" w14:textId="77777777" w:rsidR="001A1989" w:rsidRDefault="001A1989" w:rsidP="009F1AC1">
      <w:pPr>
        <w:pStyle w:val="Heading1"/>
      </w:pPr>
    </w:p>
    <w:p w14:paraId="35B20C8F" w14:textId="77777777" w:rsidR="001A1989" w:rsidRDefault="001A1989" w:rsidP="009F1AC1">
      <w:pPr>
        <w:pStyle w:val="Heading1"/>
      </w:pPr>
    </w:p>
    <w:p w14:paraId="023EA543" w14:textId="5C662592" w:rsidR="001A1989" w:rsidRDefault="001A1989" w:rsidP="009F1AC1">
      <w:pPr>
        <w:pStyle w:val="Heading1"/>
      </w:pPr>
    </w:p>
    <w:p w14:paraId="55BC3000" w14:textId="2F8A414C" w:rsidR="00D63004" w:rsidRDefault="00D63004" w:rsidP="00D63004"/>
    <w:p w14:paraId="65F7DD85" w14:textId="70FA1A25" w:rsidR="00D63004" w:rsidRDefault="00D63004" w:rsidP="00D63004"/>
    <w:p w14:paraId="45C9EDAF" w14:textId="6EB0304F" w:rsidR="00D63004" w:rsidRDefault="00D63004" w:rsidP="00D63004"/>
    <w:p w14:paraId="783A2974" w14:textId="6A553090" w:rsidR="00D63004" w:rsidRDefault="00D63004" w:rsidP="00D63004"/>
    <w:p w14:paraId="6134F407" w14:textId="4782AA14" w:rsidR="00D63004" w:rsidRDefault="00D63004" w:rsidP="00D63004"/>
    <w:p w14:paraId="7AC38C91" w14:textId="3AF48592" w:rsidR="00D63004" w:rsidRDefault="00D63004" w:rsidP="00D63004"/>
    <w:p w14:paraId="51B50549" w14:textId="289893CB" w:rsidR="00D63004" w:rsidRDefault="00D63004" w:rsidP="00D63004"/>
    <w:p w14:paraId="006A9729" w14:textId="77777777" w:rsidR="00D63004" w:rsidRPr="00D63004" w:rsidRDefault="00D63004" w:rsidP="00115957"/>
    <w:p w14:paraId="2C1DBDB1" w14:textId="470ABE98" w:rsidR="00FC2FB9" w:rsidRPr="00B010DF" w:rsidRDefault="00FC2FB9" w:rsidP="009F1AC1">
      <w:pPr>
        <w:pStyle w:val="Heading1"/>
      </w:pPr>
      <w:bookmarkStart w:id="21" w:name="_Toc69837766"/>
      <w:r w:rsidRPr="00E64F33">
        <w:t>Chapter Three</w:t>
      </w:r>
      <w:bookmarkEnd w:id="21"/>
    </w:p>
    <w:p w14:paraId="2199AE79" w14:textId="3AEA56BF" w:rsidR="00B86C23" w:rsidRPr="00996DCD" w:rsidRDefault="00837A43" w:rsidP="00115957">
      <w:pPr>
        <w:spacing w:line="480" w:lineRule="auto"/>
      </w:pPr>
      <w:r>
        <w:tab/>
      </w:r>
      <w:r w:rsidR="00FA5AE4" w:rsidRPr="00996DCD">
        <w:t>Although previous researchers have encouraged research related to mental health services, obesity, and eating disorders, there is a dearth of research related mental health support for bariatric patients</w:t>
      </w:r>
      <w:r w:rsidR="00930B77">
        <w:t>.</w:t>
      </w:r>
      <w:r>
        <w:t xml:space="preserve"> </w:t>
      </w:r>
      <w:r w:rsidR="00FA5AE4" w:rsidRPr="00996DCD">
        <w:t>Very f</w:t>
      </w:r>
      <w:r w:rsidR="00FB22DC" w:rsidRPr="00996DCD">
        <w:t xml:space="preserve">ew </w:t>
      </w:r>
      <w:r w:rsidR="00317A7D" w:rsidRPr="00996DCD">
        <w:t xml:space="preserve">researchers </w:t>
      </w:r>
      <w:r w:rsidR="00FB22DC" w:rsidRPr="00996DCD">
        <w:t xml:space="preserve">have explored </w:t>
      </w:r>
      <w:r w:rsidR="00FA5AE4" w:rsidRPr="00996DCD">
        <w:t xml:space="preserve">the </w:t>
      </w:r>
      <w:r w:rsidR="00FB22DC" w:rsidRPr="00996DCD">
        <w:t>effectiveness of mental health counseling with a cognitive behavioral approach in the post-surgery bariatric population</w:t>
      </w:r>
      <w:r w:rsidR="00930B77">
        <w:t>.</w:t>
      </w:r>
      <w:r>
        <w:t xml:space="preserve"> </w:t>
      </w:r>
      <w:proofErr w:type="spellStart"/>
      <w:r w:rsidR="00FB22DC" w:rsidRPr="00996DCD">
        <w:t>Lodhia</w:t>
      </w:r>
      <w:proofErr w:type="spellEnd"/>
      <w:r w:rsidR="00FB22DC" w:rsidRPr="00996DCD">
        <w:t xml:space="preserve"> et al. (2015) recommended that research</w:t>
      </w:r>
      <w:r w:rsidR="00FA5AE4" w:rsidRPr="00996DCD">
        <w:t xml:space="preserve"> focused on ob</w:t>
      </w:r>
      <w:r w:rsidR="00343E7A" w:rsidRPr="00996DCD">
        <w:t>e</w:t>
      </w:r>
      <w:r w:rsidR="00FA5AE4" w:rsidRPr="00996DCD">
        <w:t>se patients</w:t>
      </w:r>
      <w:r w:rsidR="00FB22DC" w:rsidRPr="00996DCD">
        <w:t xml:space="preserve"> </w:t>
      </w:r>
      <w:r w:rsidR="00C6349C">
        <w:t xml:space="preserve">should </w:t>
      </w:r>
      <w:r w:rsidR="00FB22DC" w:rsidRPr="00996DCD">
        <w:t>include “implementing of cognitive therapy to improve coping resiliency”</w:t>
      </w:r>
      <w:r w:rsidR="00E524EB" w:rsidRPr="00996DCD">
        <w:t xml:space="preserve"> (p. 997)</w:t>
      </w:r>
      <w:r w:rsidR="00930B77">
        <w:t xml:space="preserve">. </w:t>
      </w:r>
    </w:p>
    <w:p w14:paraId="0E6BB229" w14:textId="335ED10D" w:rsidR="00FB22DC" w:rsidRPr="00996DCD" w:rsidRDefault="00895F56" w:rsidP="00115957">
      <w:pPr>
        <w:spacing w:line="480" w:lineRule="auto"/>
        <w:ind w:firstLine="720"/>
      </w:pPr>
      <w:r>
        <w:t>T</w:t>
      </w:r>
      <w:r w:rsidR="00E524EB" w:rsidRPr="00996DCD">
        <w:t>he purpose</w:t>
      </w:r>
      <w:r w:rsidR="000E07D7" w:rsidRPr="00996DCD">
        <w:t xml:space="preserve"> of this study</w:t>
      </w:r>
      <w:r w:rsidR="00FB22DC" w:rsidRPr="00996DCD">
        <w:t xml:space="preserve"> </w:t>
      </w:r>
      <w:r w:rsidR="00B26E99">
        <w:t>was</w:t>
      </w:r>
      <w:r w:rsidR="00B26E99" w:rsidRPr="00996DCD">
        <w:t xml:space="preserve"> </w:t>
      </w:r>
      <w:r w:rsidR="00FB22DC" w:rsidRPr="00996DCD">
        <w:t xml:space="preserve">to evaluate </w:t>
      </w:r>
      <w:r w:rsidR="00040272" w:rsidRPr="00996DCD">
        <w:t>the impact</w:t>
      </w:r>
      <w:r w:rsidR="00FB22DC" w:rsidRPr="00996DCD">
        <w:t xml:space="preserve"> of a</w:t>
      </w:r>
      <w:r w:rsidR="00040272" w:rsidRPr="00996DCD">
        <w:t xml:space="preserve"> </w:t>
      </w:r>
      <w:r w:rsidR="00FB22DC" w:rsidRPr="00996DCD">
        <w:t>six</w:t>
      </w:r>
      <w:r w:rsidR="00FA5AE4" w:rsidRPr="00996DCD">
        <w:t>-</w:t>
      </w:r>
      <w:r w:rsidR="00FB22DC" w:rsidRPr="00996DCD">
        <w:t xml:space="preserve">session Cognitive Behavioral Therapy (CBT) treatment approach </w:t>
      </w:r>
      <w:r w:rsidR="00040272" w:rsidRPr="00996DCD">
        <w:t xml:space="preserve">on symptom distress, interpersonal relationships, and social role </w:t>
      </w:r>
      <w:r>
        <w:t xml:space="preserve">difficulties </w:t>
      </w:r>
      <w:r w:rsidR="00FB22DC" w:rsidRPr="00996DCD">
        <w:t xml:space="preserve">with </w:t>
      </w:r>
      <w:r w:rsidR="004C5B5A" w:rsidRPr="00996DCD">
        <w:t>patients who have undergone</w:t>
      </w:r>
      <w:r w:rsidR="00FB22DC" w:rsidRPr="00996DCD">
        <w:t xml:space="preserve"> bariatric </w:t>
      </w:r>
      <w:r w:rsidR="004C5B5A" w:rsidRPr="00996DCD">
        <w:t>surgery</w:t>
      </w:r>
      <w:r w:rsidR="00930B77">
        <w:t xml:space="preserve">. </w:t>
      </w:r>
      <w:r w:rsidR="008D0A6D">
        <w:t>The researcher used a s</w:t>
      </w:r>
      <w:r w:rsidR="007C2489" w:rsidRPr="00996DCD">
        <w:t>ingle-case research design (SCRD) to demonstrate experimental control within a</w:t>
      </w:r>
      <w:r w:rsidR="007A21C9">
        <w:t xml:space="preserve"> </w:t>
      </w:r>
      <w:r w:rsidR="007C2489" w:rsidRPr="00996DCD">
        <w:t>small number of cases and rigorously evaluate</w:t>
      </w:r>
      <w:r w:rsidR="008D0A6D">
        <w:t>d</w:t>
      </w:r>
      <w:r w:rsidR="007C2489" w:rsidRPr="00996DCD">
        <w:t xml:space="preserve"> </w:t>
      </w:r>
      <w:r w:rsidR="008D0A6D">
        <w:t>the</w:t>
      </w:r>
      <w:r w:rsidR="007C2489" w:rsidRPr="00996DCD">
        <w:t xml:space="preserve"> intervention (</w:t>
      </w:r>
      <w:proofErr w:type="spellStart"/>
      <w:r w:rsidR="007C2489" w:rsidRPr="00996DCD">
        <w:t>Kazdin</w:t>
      </w:r>
      <w:proofErr w:type="spellEnd"/>
      <w:r w:rsidR="007C2489" w:rsidRPr="00996DCD">
        <w:t>, 2011)</w:t>
      </w:r>
      <w:r w:rsidR="00930B77">
        <w:t xml:space="preserve">. </w:t>
      </w:r>
      <w:r w:rsidR="007C2489" w:rsidRPr="00996DCD">
        <w:t>“SCRD is differentiated from case studies through its focus on the manipulation of the independent variable- the hallmark of experimental design- and lead to causal inference that links treatment to effectiveness” (Ray, 2014, p. 394)</w:t>
      </w:r>
      <w:r w:rsidR="00930B77">
        <w:t xml:space="preserve">. </w:t>
      </w:r>
      <w:r w:rsidR="008D0A6D">
        <w:t>The researcher</w:t>
      </w:r>
      <w:r w:rsidR="007C2489" w:rsidRPr="00996DCD">
        <w:t xml:space="preserve"> </w:t>
      </w:r>
      <w:r w:rsidR="00B26E99" w:rsidRPr="00996DCD">
        <w:t>us</w:t>
      </w:r>
      <w:r w:rsidR="00B26E99">
        <w:t>ed</w:t>
      </w:r>
      <w:r w:rsidR="00B26E99" w:rsidRPr="00996DCD">
        <w:t xml:space="preserve"> </w:t>
      </w:r>
      <w:r w:rsidR="007C2489" w:rsidRPr="00996DCD">
        <w:t>the traditional A-B design with SCRD</w:t>
      </w:r>
      <w:r w:rsidR="008D0A6D">
        <w:t xml:space="preserve"> and</w:t>
      </w:r>
      <w:r w:rsidR="0044107B">
        <w:t xml:space="preserve"> </w:t>
      </w:r>
      <w:r w:rsidR="007C2489" w:rsidRPr="00996DCD">
        <w:t>measure</w:t>
      </w:r>
      <w:r w:rsidR="00B26E99">
        <w:t>d</w:t>
      </w:r>
      <w:r w:rsidR="007C2489" w:rsidRPr="00996DCD">
        <w:t xml:space="preserve"> the dependent variables at baseline</w:t>
      </w:r>
      <w:r>
        <w:t>,</w:t>
      </w:r>
      <w:r w:rsidR="007C2489" w:rsidRPr="00996DCD">
        <w:t xml:space="preserve"> introduce</w:t>
      </w:r>
      <w:r w:rsidR="00B26E99">
        <w:t>d</w:t>
      </w:r>
      <w:r w:rsidR="007C2489" w:rsidRPr="00996DCD">
        <w:t xml:space="preserve"> the independent variable (</w:t>
      </w:r>
      <w:r w:rsidR="0085673E" w:rsidRPr="00996DCD">
        <w:t xml:space="preserve">i.e., </w:t>
      </w:r>
      <w:r w:rsidR="007C2489" w:rsidRPr="00996DCD">
        <w:t>CBT treatment), and continue</w:t>
      </w:r>
      <w:r w:rsidR="00B26E99">
        <w:t>d</w:t>
      </w:r>
      <w:r w:rsidR="007C2489" w:rsidRPr="00996DCD">
        <w:t xml:space="preserve"> to </w:t>
      </w:r>
      <w:r w:rsidR="00944155" w:rsidRPr="00996DCD">
        <w:t xml:space="preserve">collect data from each of </w:t>
      </w:r>
      <w:r w:rsidR="007C2489" w:rsidRPr="00996DCD">
        <w:t>the dependent variables weekly over a period of ten weeks</w:t>
      </w:r>
      <w:r w:rsidR="00930B77">
        <w:t xml:space="preserve">. </w:t>
      </w:r>
    </w:p>
    <w:p w14:paraId="0EC6EF60" w14:textId="492617CC" w:rsidR="00F5426A" w:rsidRPr="00996DCD" w:rsidRDefault="00F5426A">
      <w:pPr>
        <w:pStyle w:val="Heading2"/>
        <w:spacing w:line="480" w:lineRule="auto"/>
        <w:rPr>
          <w:rFonts w:cs="Times New Roman"/>
          <w:color w:val="auto"/>
          <w:szCs w:val="24"/>
        </w:rPr>
      </w:pPr>
      <w:bookmarkStart w:id="22" w:name="_Toc69837767"/>
      <w:bookmarkStart w:id="23" w:name="_Toc467502472"/>
      <w:r w:rsidRPr="00996DCD">
        <w:rPr>
          <w:rFonts w:cs="Times New Roman"/>
          <w:color w:val="auto"/>
          <w:szCs w:val="24"/>
        </w:rPr>
        <w:t>Research Questions</w:t>
      </w:r>
      <w:bookmarkEnd w:id="22"/>
      <w:r w:rsidRPr="00996DCD">
        <w:rPr>
          <w:rFonts w:cs="Times New Roman"/>
          <w:color w:val="auto"/>
          <w:szCs w:val="24"/>
        </w:rPr>
        <w:t xml:space="preserve"> </w:t>
      </w:r>
      <w:bookmarkEnd w:id="23"/>
    </w:p>
    <w:p w14:paraId="00D9E5FC" w14:textId="27641C9E" w:rsidR="00F5426A" w:rsidRPr="00996DCD" w:rsidRDefault="00F5426A">
      <w:pPr>
        <w:spacing w:line="480" w:lineRule="auto"/>
      </w:pPr>
      <w:r w:rsidRPr="00996DCD">
        <w:tab/>
        <w:t xml:space="preserve">This study </w:t>
      </w:r>
      <w:r w:rsidR="00327A73" w:rsidRPr="00996DCD">
        <w:t>investigate</w:t>
      </w:r>
      <w:r w:rsidR="004920C8">
        <w:t>d</w:t>
      </w:r>
      <w:r w:rsidR="00040272" w:rsidRPr="00996DCD">
        <w:t xml:space="preserve"> three</w:t>
      </w:r>
      <w:r w:rsidRPr="00996DCD">
        <w:t xml:space="preserve"> main research questions</w:t>
      </w:r>
      <w:r w:rsidR="00930B77">
        <w:t xml:space="preserve">. </w:t>
      </w:r>
      <w:r w:rsidRPr="00996DCD">
        <w:t xml:space="preserve">The research questions </w:t>
      </w:r>
      <w:r w:rsidR="008D0A6D">
        <w:t>included</w:t>
      </w:r>
      <w:r w:rsidRPr="00996DCD">
        <w:t>:</w:t>
      </w:r>
    </w:p>
    <w:p w14:paraId="69471A2D" w14:textId="47FAED30" w:rsidR="00893F62" w:rsidRPr="00996DCD" w:rsidRDefault="00893F62">
      <w:pPr>
        <w:spacing w:line="480" w:lineRule="auto"/>
      </w:pPr>
      <w:r w:rsidRPr="00996DCD">
        <w:rPr>
          <w:b/>
        </w:rPr>
        <w:t>RQ</w:t>
      </w:r>
      <w:r w:rsidR="00040272" w:rsidRPr="00996DCD">
        <w:rPr>
          <w:b/>
        </w:rPr>
        <w:t>1</w:t>
      </w:r>
      <w:r w:rsidRPr="00996DCD">
        <w:rPr>
          <w:b/>
        </w:rPr>
        <w:t>:</w:t>
      </w:r>
      <w:r w:rsidR="00040272" w:rsidRPr="00996DCD">
        <w:t xml:space="preserve"> Is the </w:t>
      </w:r>
      <w:r w:rsidR="003F573B" w:rsidRPr="00996DCD">
        <w:t xml:space="preserve">six session </w:t>
      </w:r>
      <w:r w:rsidRPr="00996DCD">
        <w:t>CBT</w:t>
      </w:r>
      <w:r w:rsidR="00040272" w:rsidRPr="00996DCD">
        <w:t xml:space="preserve"> treatment approach effective in decreasing</w:t>
      </w:r>
      <w:r w:rsidR="00F5426A" w:rsidRPr="00996DCD">
        <w:t xml:space="preserve"> </w:t>
      </w:r>
      <w:r w:rsidR="002C68C5" w:rsidRPr="00996DCD">
        <w:t>symptom distress</w:t>
      </w:r>
      <w:r w:rsidR="00040272" w:rsidRPr="00996DCD">
        <w:t xml:space="preserve"> as assessed by the OQ45</w:t>
      </w:r>
      <w:r w:rsidR="00F92D02" w:rsidRPr="00996DCD">
        <w:t>.2</w:t>
      </w:r>
      <w:r w:rsidR="007D7581" w:rsidRPr="00996DCD">
        <w:t>, administered pre-treatment, weekly, and post post-treatment</w:t>
      </w:r>
      <w:r w:rsidR="00040272" w:rsidRPr="00996DCD">
        <w:t>?</w:t>
      </w:r>
    </w:p>
    <w:p w14:paraId="063269B6" w14:textId="6BCC240F" w:rsidR="00F5426A" w:rsidRPr="00996DCD" w:rsidRDefault="00893F62">
      <w:pPr>
        <w:spacing w:line="480" w:lineRule="auto"/>
      </w:pPr>
      <w:r w:rsidRPr="00996DCD">
        <w:rPr>
          <w:b/>
        </w:rPr>
        <w:t>RQ</w:t>
      </w:r>
      <w:r w:rsidR="00040272" w:rsidRPr="00996DCD">
        <w:rPr>
          <w:b/>
        </w:rPr>
        <w:t>2</w:t>
      </w:r>
      <w:r w:rsidR="00BE2DA8" w:rsidRPr="00996DCD">
        <w:rPr>
          <w:b/>
        </w:rPr>
        <w:t>:</w:t>
      </w:r>
      <w:r w:rsidRPr="00996DCD">
        <w:t xml:space="preserve"> </w:t>
      </w:r>
      <w:r w:rsidR="00040272" w:rsidRPr="00996DCD">
        <w:t xml:space="preserve">Is the </w:t>
      </w:r>
      <w:r w:rsidR="00FA58BD" w:rsidRPr="00996DCD">
        <w:t xml:space="preserve">six session </w:t>
      </w:r>
      <w:r w:rsidRPr="00996DCD">
        <w:t>CB</w:t>
      </w:r>
      <w:r w:rsidR="00040272" w:rsidRPr="00996DCD">
        <w:t xml:space="preserve">T treatment approach effective in </w:t>
      </w:r>
      <w:r w:rsidR="00317A7D" w:rsidRPr="00996DCD">
        <w:t xml:space="preserve">decreasing </w:t>
      </w:r>
      <w:r w:rsidR="00BE2DA8" w:rsidRPr="00996DCD">
        <w:t>interpersonal relationship</w:t>
      </w:r>
      <w:r w:rsidR="00317A7D" w:rsidRPr="00996DCD">
        <w:t xml:space="preserve"> concern</w:t>
      </w:r>
      <w:r w:rsidR="00BE2DA8" w:rsidRPr="00996DCD">
        <w:t>s</w:t>
      </w:r>
      <w:r w:rsidR="00040272" w:rsidRPr="00996DCD">
        <w:t xml:space="preserve"> as assessed by the OQ45</w:t>
      </w:r>
      <w:r w:rsidR="00F92D02" w:rsidRPr="00996DCD">
        <w:t>.2</w:t>
      </w:r>
      <w:r w:rsidR="00FA58BD" w:rsidRPr="00996DCD">
        <w:t>, administered pre-treatment, weekly, and post-treatment</w:t>
      </w:r>
      <w:r w:rsidR="00F5426A" w:rsidRPr="00996DCD">
        <w:t>?</w:t>
      </w:r>
      <w:r w:rsidR="0096607F" w:rsidRPr="00996DCD">
        <w:t xml:space="preserve"> </w:t>
      </w:r>
    </w:p>
    <w:p w14:paraId="28FFD1A4" w14:textId="6BB82008" w:rsidR="00BE2DA8" w:rsidRPr="00996DCD" w:rsidRDefault="00BE2DA8">
      <w:pPr>
        <w:spacing w:line="480" w:lineRule="auto"/>
      </w:pPr>
      <w:r w:rsidRPr="00996DCD">
        <w:rPr>
          <w:b/>
        </w:rPr>
        <w:t>RQ</w:t>
      </w:r>
      <w:r w:rsidR="00040272" w:rsidRPr="00996DCD">
        <w:rPr>
          <w:b/>
        </w:rPr>
        <w:t>3</w:t>
      </w:r>
      <w:r w:rsidRPr="00996DCD">
        <w:rPr>
          <w:b/>
        </w:rPr>
        <w:t>:</w:t>
      </w:r>
      <w:r w:rsidR="00040272" w:rsidRPr="00996DCD">
        <w:t xml:space="preserve"> Is</w:t>
      </w:r>
      <w:r w:rsidRPr="00996DCD">
        <w:t xml:space="preserve"> </w:t>
      </w:r>
      <w:r w:rsidR="00040272" w:rsidRPr="00996DCD">
        <w:t xml:space="preserve">the </w:t>
      </w:r>
      <w:r w:rsidR="00FA58BD" w:rsidRPr="00996DCD">
        <w:t xml:space="preserve">six session </w:t>
      </w:r>
      <w:r w:rsidRPr="00996DCD">
        <w:t xml:space="preserve">CBT </w:t>
      </w:r>
      <w:r w:rsidR="00040272" w:rsidRPr="00996DCD">
        <w:t xml:space="preserve">treatment approach effective in </w:t>
      </w:r>
      <w:r w:rsidR="00317A7D" w:rsidRPr="00996DCD">
        <w:t xml:space="preserve">decreasing </w:t>
      </w:r>
      <w:r w:rsidRPr="00996DCD">
        <w:t>social role</w:t>
      </w:r>
      <w:r w:rsidR="00040272" w:rsidRPr="00996DCD">
        <w:t xml:space="preserve"> </w:t>
      </w:r>
      <w:r w:rsidR="00317A7D" w:rsidRPr="00996DCD">
        <w:t xml:space="preserve">difficulties </w:t>
      </w:r>
      <w:r w:rsidR="00040272" w:rsidRPr="00996DCD">
        <w:t>as assessed by the OQ45</w:t>
      </w:r>
      <w:r w:rsidR="00F92D02" w:rsidRPr="00996DCD">
        <w:t>.2</w:t>
      </w:r>
      <w:r w:rsidR="00FA58BD" w:rsidRPr="00996DCD">
        <w:t>, administered pre-treatment, weekly, and post-treatment</w:t>
      </w:r>
      <w:r w:rsidR="00040272" w:rsidRPr="00996DCD">
        <w:t>?</w:t>
      </w:r>
    </w:p>
    <w:p w14:paraId="51349BDC" w14:textId="409BB96A" w:rsidR="00F5426A" w:rsidRPr="00996DCD" w:rsidRDefault="00F5426A">
      <w:pPr>
        <w:pStyle w:val="Heading2"/>
        <w:spacing w:line="480" w:lineRule="auto"/>
        <w:rPr>
          <w:rFonts w:cs="Times New Roman"/>
          <w:color w:val="auto"/>
          <w:szCs w:val="24"/>
        </w:rPr>
      </w:pPr>
      <w:bookmarkStart w:id="24" w:name="_Toc467502473"/>
      <w:bookmarkStart w:id="25" w:name="_Toc69837768"/>
      <w:r w:rsidRPr="00996DCD">
        <w:rPr>
          <w:rFonts w:cs="Times New Roman"/>
          <w:color w:val="auto"/>
          <w:szCs w:val="24"/>
        </w:rPr>
        <w:t>Participants</w:t>
      </w:r>
      <w:bookmarkEnd w:id="24"/>
      <w:bookmarkEnd w:id="25"/>
    </w:p>
    <w:p w14:paraId="49DB12E0" w14:textId="779A5462" w:rsidR="000B4181" w:rsidRPr="00996DCD" w:rsidRDefault="00F5426A" w:rsidP="000B4181">
      <w:pPr>
        <w:spacing w:line="480" w:lineRule="auto"/>
        <w:ind w:firstLine="720"/>
      </w:pPr>
      <w:r w:rsidRPr="00996DCD">
        <w:t xml:space="preserve">The study </w:t>
      </w:r>
      <w:r w:rsidR="004920C8">
        <w:t>took</w:t>
      </w:r>
      <w:r w:rsidRPr="00996DCD">
        <w:t xml:space="preserve"> place at </w:t>
      </w:r>
      <w:r w:rsidR="003D3428" w:rsidRPr="00996DCD">
        <w:t>T</w:t>
      </w:r>
      <w:r w:rsidRPr="00996DCD">
        <w:t>he University of Tennesse</w:t>
      </w:r>
      <w:r w:rsidR="00C56CB5">
        <w:t xml:space="preserve">e, Knoxville, </w:t>
      </w:r>
      <w:r w:rsidR="0086773E">
        <w:t xml:space="preserve">online, </w:t>
      </w:r>
      <w:r w:rsidR="00C56CB5">
        <w:t xml:space="preserve">in partnership with </w:t>
      </w:r>
      <w:r w:rsidR="001A0E8F">
        <w:t xml:space="preserve">three </w:t>
      </w:r>
      <w:r w:rsidR="00B37FAA">
        <w:t>physicians’</w:t>
      </w:r>
      <w:r w:rsidR="001A0E8F">
        <w:t xml:space="preserve"> offices</w:t>
      </w:r>
      <w:r w:rsidRPr="00996DCD">
        <w:t xml:space="preserve">. </w:t>
      </w:r>
      <w:r w:rsidR="008566F7" w:rsidRPr="00996DCD">
        <w:t xml:space="preserve">The population of interest for this study </w:t>
      </w:r>
      <w:r w:rsidR="00A154EF">
        <w:t>was</w:t>
      </w:r>
      <w:r w:rsidR="008566F7" w:rsidRPr="00996DCD">
        <w:t xml:space="preserve"> post-surgery </w:t>
      </w:r>
      <w:r w:rsidR="0074261D" w:rsidRPr="00996DCD">
        <w:t xml:space="preserve">adult </w:t>
      </w:r>
      <w:r w:rsidR="0080685C" w:rsidRPr="00996DCD">
        <w:t xml:space="preserve">bariatric patients who </w:t>
      </w:r>
      <w:r w:rsidR="00A154EF" w:rsidRPr="00996DCD">
        <w:t>struggl</w:t>
      </w:r>
      <w:r w:rsidR="00A154EF">
        <w:t>ed</w:t>
      </w:r>
      <w:r w:rsidR="00A154EF" w:rsidRPr="00996DCD">
        <w:t xml:space="preserve"> </w:t>
      </w:r>
      <w:r w:rsidR="00A4409A" w:rsidRPr="00996DCD">
        <w:t xml:space="preserve">with </w:t>
      </w:r>
      <w:r w:rsidR="00A67DEB" w:rsidRPr="00996DCD">
        <w:t>complications pertaining to weight management, maladaptive behaviors, and overall quality of life</w:t>
      </w:r>
      <w:r w:rsidR="00930B77">
        <w:t xml:space="preserve">. </w:t>
      </w:r>
      <w:r w:rsidR="000B4181" w:rsidRPr="00996DCD">
        <w:t xml:space="preserve">In order to qualify for inclusion in this study, participants </w:t>
      </w:r>
      <w:r w:rsidR="00A154EF">
        <w:t>met</w:t>
      </w:r>
      <w:r w:rsidR="000B4181" w:rsidRPr="00996DCD">
        <w:t xml:space="preserve"> the following criteria: </w:t>
      </w:r>
    </w:p>
    <w:p w14:paraId="3ADC0F34" w14:textId="77777777" w:rsidR="000B4181" w:rsidRPr="00996DCD" w:rsidRDefault="000B4181" w:rsidP="00143588">
      <w:pPr>
        <w:pStyle w:val="ListParagraph"/>
        <w:numPr>
          <w:ilvl w:val="0"/>
          <w:numId w:val="5"/>
        </w:numPr>
        <w:spacing w:line="480" w:lineRule="auto"/>
      </w:pPr>
      <w:r w:rsidRPr="00996DCD">
        <w:t xml:space="preserve">18 years of age or older </w:t>
      </w:r>
    </w:p>
    <w:p w14:paraId="7633226A" w14:textId="308C796E" w:rsidR="000B4181" w:rsidRPr="00996DCD" w:rsidRDefault="000B4181" w:rsidP="00143588">
      <w:pPr>
        <w:pStyle w:val="ListParagraph"/>
        <w:numPr>
          <w:ilvl w:val="0"/>
          <w:numId w:val="5"/>
        </w:numPr>
        <w:spacing w:line="480" w:lineRule="auto"/>
      </w:pPr>
      <w:r w:rsidRPr="00996DCD">
        <w:t>six months, or greater, post-bariatric surgery</w:t>
      </w:r>
    </w:p>
    <w:p w14:paraId="3C5B3E52" w14:textId="6A5C23D4" w:rsidR="00430EA7" w:rsidRPr="00996DCD" w:rsidRDefault="000B4181" w:rsidP="00143588">
      <w:pPr>
        <w:pStyle w:val="ListParagraph"/>
        <w:numPr>
          <w:ilvl w:val="0"/>
          <w:numId w:val="5"/>
        </w:numPr>
        <w:spacing w:line="480" w:lineRule="auto"/>
      </w:pPr>
      <w:r w:rsidRPr="00996DCD">
        <w:t>demonstrat</w:t>
      </w:r>
      <w:r w:rsidR="003D0BFE">
        <w:t>ion of</w:t>
      </w:r>
      <w:r w:rsidRPr="00996DCD">
        <w:t xml:space="preserve"> elevated scores on the OQ-45.2 (i.e., a score of 63 or higher)</w:t>
      </w:r>
    </w:p>
    <w:p w14:paraId="726D0554" w14:textId="1A67E3E9" w:rsidR="00DB0EF5" w:rsidRPr="00996DCD" w:rsidRDefault="00430EA7" w:rsidP="00143588">
      <w:pPr>
        <w:pStyle w:val="ListParagraph"/>
        <w:numPr>
          <w:ilvl w:val="0"/>
          <w:numId w:val="5"/>
        </w:numPr>
        <w:spacing w:line="480" w:lineRule="auto"/>
      </w:pPr>
      <w:r w:rsidRPr="00996DCD">
        <w:t>not actively participating in any other type of mental health counseling during the duration of the study</w:t>
      </w:r>
      <w:r w:rsidR="000B4181" w:rsidRPr="00996DCD">
        <w:t xml:space="preserve"> </w:t>
      </w:r>
    </w:p>
    <w:p w14:paraId="7723B756" w14:textId="4F2FC0CB" w:rsidR="00DB0EF5" w:rsidRDefault="00895F56" w:rsidP="00E228B4">
      <w:pPr>
        <w:spacing w:line="480" w:lineRule="auto"/>
        <w:ind w:firstLine="720"/>
      </w:pPr>
      <w:r>
        <w:rPr>
          <w:bCs/>
        </w:rPr>
        <w:t>SCRD</w:t>
      </w:r>
      <w:r w:rsidR="009C1521" w:rsidRPr="00DB0EF5">
        <w:rPr>
          <w:bCs/>
        </w:rPr>
        <w:t xml:space="preserve"> only requires one participant, and for multiple </w:t>
      </w:r>
      <w:r w:rsidR="003C48FA" w:rsidRPr="00DB0EF5">
        <w:rPr>
          <w:bCs/>
        </w:rPr>
        <w:t>baselines</w:t>
      </w:r>
      <w:r w:rsidR="009C1521" w:rsidRPr="00DB0EF5">
        <w:rPr>
          <w:bCs/>
        </w:rPr>
        <w:t xml:space="preserve"> across participants, three participants </w:t>
      </w:r>
      <w:r w:rsidR="006F0897" w:rsidRPr="00DB0EF5">
        <w:rPr>
          <w:bCs/>
        </w:rPr>
        <w:t>are</w:t>
      </w:r>
      <w:r w:rsidR="009C1521" w:rsidRPr="00DB0EF5">
        <w:rPr>
          <w:bCs/>
        </w:rPr>
        <w:t xml:space="preserve"> the minimum, and increasing the sample to four or more adds strength</w:t>
      </w:r>
      <w:r>
        <w:rPr>
          <w:bCs/>
        </w:rPr>
        <w:t xml:space="preserve"> (Ray, 2014)</w:t>
      </w:r>
      <w:r w:rsidR="009C1521" w:rsidRPr="00DB0EF5">
        <w:rPr>
          <w:bCs/>
        </w:rPr>
        <w:t>. I use</w:t>
      </w:r>
      <w:r w:rsidR="00A154EF" w:rsidRPr="00110D4B">
        <w:rPr>
          <w:bCs/>
        </w:rPr>
        <w:t>d</w:t>
      </w:r>
      <w:r w:rsidR="009C1521" w:rsidRPr="00BE4CF7">
        <w:rPr>
          <w:bCs/>
        </w:rPr>
        <w:t xml:space="preserve"> non-probability sampling based on </w:t>
      </w:r>
      <w:r w:rsidR="000C28E6" w:rsidRPr="00BE4CF7">
        <w:rPr>
          <w:bCs/>
        </w:rPr>
        <w:t xml:space="preserve">my </w:t>
      </w:r>
      <w:r w:rsidR="009C1521" w:rsidRPr="00BE4CF7">
        <w:rPr>
          <w:bCs/>
        </w:rPr>
        <w:t>judgment (i.e., based on patient geographic location and matching study criteria) rather than by random selection (Creswell,</w:t>
      </w:r>
      <w:r w:rsidR="00DB0EF5">
        <w:rPr>
          <w:bCs/>
        </w:rPr>
        <w:t xml:space="preserve"> </w:t>
      </w:r>
      <w:r w:rsidR="009C1521" w:rsidRPr="00DB0EF5">
        <w:rPr>
          <w:bCs/>
        </w:rPr>
        <w:t>2013)</w:t>
      </w:r>
      <w:r w:rsidR="00930B77" w:rsidRPr="00DB0EF5">
        <w:rPr>
          <w:bCs/>
        </w:rPr>
        <w:t>.</w:t>
      </w:r>
      <w:r w:rsidR="00DB0EF5">
        <w:t xml:space="preserve"> </w:t>
      </w:r>
      <w:r w:rsidR="00DB0EF5" w:rsidRPr="00DB0EF5">
        <w:rPr>
          <w:bCs/>
        </w:rPr>
        <w:t>Four post-bariatric surgery patients</w:t>
      </w:r>
      <w:r w:rsidR="00DB0EF5">
        <w:rPr>
          <w:bCs/>
        </w:rPr>
        <w:t>, from three different facilities</w:t>
      </w:r>
      <w:r w:rsidR="00DB0EF5" w:rsidRPr="00DB0EF5">
        <w:rPr>
          <w:bCs/>
        </w:rPr>
        <w:t xml:space="preserve"> participated in this study. </w:t>
      </w:r>
      <w:r w:rsidR="00DB0EF5">
        <w:t xml:space="preserve">Each completed the study treatment protocol with the primary investigator. I describe each participant to provide broader context. </w:t>
      </w:r>
    </w:p>
    <w:p w14:paraId="5BC18033" w14:textId="77777777" w:rsidR="00DB0EF5" w:rsidRDefault="00DB0EF5" w:rsidP="00DB0EF5">
      <w:pPr>
        <w:pStyle w:val="APA73rdlevel"/>
        <w:ind w:firstLine="0"/>
      </w:pPr>
      <w:bookmarkStart w:id="26" w:name="_Toc69837769"/>
      <w:r w:rsidRPr="008603BF">
        <w:rPr>
          <w:rStyle w:val="Heading3Char"/>
          <w:rFonts w:ascii="Times New Roman" w:hAnsi="Times New Roman" w:cs="Times New Roman"/>
          <w:color w:val="auto"/>
        </w:rPr>
        <w:t>Addy</w:t>
      </w:r>
      <w:bookmarkEnd w:id="26"/>
    </w:p>
    <w:p w14:paraId="6712A450" w14:textId="259C02F3" w:rsidR="007A21C9" w:rsidRDefault="00DB0EF5" w:rsidP="00DB0EF5">
      <w:pPr>
        <w:spacing w:line="480" w:lineRule="auto"/>
        <w:ind w:firstLine="720"/>
      </w:pPr>
      <w:r w:rsidRPr="00735AAB">
        <w:t>A</w:t>
      </w:r>
      <w:r>
        <w:t>dd</w:t>
      </w:r>
      <w:r w:rsidRPr="00735AAB">
        <w:t>y identified herself as a 58-year-old, Caucasian American female</w:t>
      </w:r>
      <w:r w:rsidR="001A0E8F">
        <w:t xml:space="preserve">, </w:t>
      </w:r>
      <w:r w:rsidR="00B37FAA">
        <w:t>and stood</w:t>
      </w:r>
      <w:r w:rsidR="001A0E8F">
        <w:t xml:space="preserve"> at </w:t>
      </w:r>
      <w:r>
        <w:t>5’ 0”</w:t>
      </w:r>
      <w:r w:rsidRPr="00735AAB">
        <w:t xml:space="preserve"> tall</w:t>
      </w:r>
      <w:r w:rsidR="001A0E8F">
        <w:t>. H</w:t>
      </w:r>
      <w:r w:rsidRPr="00735AAB">
        <w:t xml:space="preserve">er highest </w:t>
      </w:r>
      <w:r>
        <w:t xml:space="preserve">pre-surgery </w:t>
      </w:r>
      <w:r w:rsidRPr="00735AAB">
        <w:t>weight was 367</w:t>
      </w:r>
      <w:r>
        <w:t xml:space="preserve"> pounds</w:t>
      </w:r>
      <w:r w:rsidRPr="00735AAB">
        <w:t xml:space="preserve">, her lowest </w:t>
      </w:r>
      <w:r>
        <w:t xml:space="preserve">post-surgery </w:t>
      </w:r>
      <w:r w:rsidRPr="00735AAB">
        <w:t>weight was 191</w:t>
      </w:r>
      <w:r>
        <w:t xml:space="preserve"> pounds, and her weight at the start of the study was 207 pounds. </w:t>
      </w:r>
      <w:r w:rsidRPr="00735AAB">
        <w:t xml:space="preserve">Her </w:t>
      </w:r>
      <w:r>
        <w:t>b</w:t>
      </w:r>
      <w:r w:rsidRPr="00735AAB">
        <w:t xml:space="preserve">iliopancreatic diversion with duodenal switch surgery </w:t>
      </w:r>
      <w:r>
        <w:t>was</w:t>
      </w:r>
      <w:r w:rsidRPr="00735AAB">
        <w:t xml:space="preserve"> </w:t>
      </w:r>
      <w:r>
        <w:t>completed in</w:t>
      </w:r>
      <w:r w:rsidRPr="00735AAB">
        <w:t xml:space="preserve"> March 2018</w:t>
      </w:r>
      <w:r>
        <w:t xml:space="preserve">. </w:t>
      </w:r>
      <w:r w:rsidRPr="00735AAB">
        <w:t>A</w:t>
      </w:r>
      <w:r>
        <w:t>dd</w:t>
      </w:r>
      <w:r w:rsidRPr="00735AAB">
        <w:t>y was married and unemployed/retired at the time of the study</w:t>
      </w:r>
      <w:r>
        <w:t xml:space="preserve">. </w:t>
      </w:r>
      <w:r w:rsidRPr="00735AAB">
        <w:t xml:space="preserve">She </w:t>
      </w:r>
      <w:r>
        <w:t>reported</w:t>
      </w:r>
      <w:r w:rsidRPr="00735AAB">
        <w:t xml:space="preserve"> mobility issues during the time of the study due to complications following knee replacement surgery</w:t>
      </w:r>
      <w:r>
        <w:t>. Addy also reported</w:t>
      </w:r>
      <w:r w:rsidRPr="00735AAB">
        <w:t xml:space="preserve"> a strained relationship with her mother-in-law and </w:t>
      </w:r>
      <w:r>
        <w:t xml:space="preserve">noted that </w:t>
      </w:r>
      <w:r w:rsidRPr="00735AAB">
        <w:t>her husband’s eating habits d</w:t>
      </w:r>
      <w:r>
        <w:t>id</w:t>
      </w:r>
      <w:r w:rsidRPr="00735AAB">
        <w:t xml:space="preserve"> not support the lifestyle changes she ha</w:t>
      </w:r>
      <w:r>
        <w:t>d</w:t>
      </w:r>
      <w:r w:rsidRPr="00735AAB">
        <w:t xml:space="preserve"> made</w:t>
      </w:r>
      <w:r>
        <w:t xml:space="preserve">. </w:t>
      </w:r>
      <w:r w:rsidRPr="00735AAB">
        <w:t>She was experiencing some grief and loss issues at the time of the study, due to her mother’s recent death</w:t>
      </w:r>
      <w:r>
        <w:t xml:space="preserve">. </w:t>
      </w:r>
    </w:p>
    <w:p w14:paraId="322E14E1" w14:textId="0A68ED76" w:rsidR="007A21C9" w:rsidRDefault="00DB0EF5" w:rsidP="00DB0EF5">
      <w:pPr>
        <w:spacing w:line="480" w:lineRule="auto"/>
        <w:ind w:firstLine="720"/>
      </w:pPr>
      <w:r w:rsidRPr="00735AAB">
        <w:t>A</w:t>
      </w:r>
      <w:r>
        <w:t>dd</w:t>
      </w:r>
      <w:r w:rsidRPr="00735AAB">
        <w:t>y scored an 80 on the OQ-45.2 for inclusion in the study.</w:t>
      </w:r>
      <w:r>
        <w:t xml:space="preserve"> Her three subscale scores on the OQ45.2 indicated symptoms of clinical significance for each category, meaning the scores were above the clinical cut off score, with a score of 43 for Symptom Distress, 15 for Interpersonal Relationships, and </w:t>
      </w:r>
      <w:r w:rsidR="005860D9">
        <w:t>2</w:t>
      </w:r>
      <w:r>
        <w:t>2 for Social Role.</w:t>
      </w:r>
      <w:r w:rsidRPr="00430787">
        <w:t xml:space="preserve"> </w:t>
      </w:r>
      <w:r>
        <w:t xml:space="preserve">These scores suggest Addy was experiencing a high level of distress related to experiencing a high number of symptoms (mainly anxiety, depression, somatic problems, and stress), difficulties in interpersonal relationships, social role (such as work or school), </w:t>
      </w:r>
      <w:r w:rsidR="00895F56">
        <w:t>low</w:t>
      </w:r>
      <w:r>
        <w:t xml:space="preserve"> satisfaction</w:t>
      </w:r>
      <w:r w:rsidR="00D83C6F">
        <w:t>,</w:t>
      </w:r>
      <w:r>
        <w:t xml:space="preserve"> and general quality of life. </w:t>
      </w:r>
    </w:p>
    <w:p w14:paraId="295FF8D3" w14:textId="31287ADE" w:rsidR="00DB0EF5" w:rsidRPr="00735AAB" w:rsidRDefault="00895F56" w:rsidP="00DB0EF5">
      <w:pPr>
        <w:spacing w:line="480" w:lineRule="auto"/>
        <w:ind w:firstLine="720"/>
      </w:pPr>
      <w:r>
        <w:t xml:space="preserve">Addy’s </w:t>
      </w:r>
      <w:r w:rsidR="00DB0EF5">
        <w:t xml:space="preserve">initial score on the Yale Food Addiction Scale 2.0 was 4. This indicated she had a moderate food addiction. Addy’s score on the Emotional Eating Scale was 41. This represents a reliance on food to help her manage her emotions and may have been impacting her quality of life. Addy’s total score for the Food Cravings Inventory indicated she craved the craved food 85 times, and she ate the craved food 57 times over the previous month. On the High Fats scale, she craved the food 23 times, and ate the craved food 13 times over the previous month. On the Sweets scale, she craved the food 29 times and ate the food 13 times over the previous month. On the Starches scale, she craved the food 23 times and ate the food 16 times over previous month. On the Fast-Food scale, she craved the food 11 times, and ate the food 10 times over the previous month. Her AUDIT score was 1 and her DUDIT score was 0. These scores indicate she did not report experiencing any alcohol or drug related problems over the previous year. </w:t>
      </w:r>
      <w:r w:rsidR="00DB0EF5" w:rsidRPr="00735AAB">
        <w:t>A</w:t>
      </w:r>
      <w:r w:rsidR="00DB0EF5">
        <w:t>dd</w:t>
      </w:r>
      <w:r w:rsidR="00DB0EF5" w:rsidRPr="00735AAB">
        <w:t>y was fully engaged for the duration of the study</w:t>
      </w:r>
      <w:r w:rsidR="00DB0EF5">
        <w:t>; she</w:t>
      </w:r>
      <w:r w:rsidR="00DB0EF5" w:rsidRPr="00735AAB">
        <w:t xml:space="preserve"> </w:t>
      </w:r>
      <w:r w:rsidR="00DB0EF5">
        <w:t xml:space="preserve">attended </w:t>
      </w:r>
      <w:r w:rsidR="00DB0EF5" w:rsidRPr="00735AAB">
        <w:t xml:space="preserve">all of her </w:t>
      </w:r>
      <w:r w:rsidR="00DB0EF5">
        <w:t xml:space="preserve">treatment </w:t>
      </w:r>
      <w:r w:rsidR="00DB0EF5" w:rsidRPr="00735AAB">
        <w:t>sessions</w:t>
      </w:r>
      <w:r w:rsidR="00DB0EF5">
        <w:t xml:space="preserve">, completed assigned </w:t>
      </w:r>
      <w:r w:rsidR="00DB0EF5" w:rsidRPr="00735AAB">
        <w:t xml:space="preserve">homework, and </w:t>
      </w:r>
      <w:r w:rsidR="00DB0EF5">
        <w:t xml:space="preserve">submitted all instrument </w:t>
      </w:r>
      <w:r w:rsidR="00DB0EF5" w:rsidRPr="00735AAB">
        <w:t>measure</w:t>
      </w:r>
      <w:r w:rsidR="00DB0EF5">
        <w:t>s.</w:t>
      </w:r>
    </w:p>
    <w:p w14:paraId="61D97763" w14:textId="77777777" w:rsidR="00DB0EF5" w:rsidRDefault="00DB0EF5" w:rsidP="00DB0EF5">
      <w:pPr>
        <w:pStyle w:val="APA73rdlevel"/>
        <w:ind w:firstLine="0"/>
      </w:pPr>
      <w:bookmarkStart w:id="27" w:name="_Toc69837770"/>
      <w:r w:rsidRPr="008603BF">
        <w:rPr>
          <w:rStyle w:val="Heading3Char"/>
          <w:rFonts w:ascii="Times New Roman" w:hAnsi="Times New Roman" w:cs="Times New Roman"/>
          <w:color w:val="auto"/>
        </w:rPr>
        <w:t>Bishop</w:t>
      </w:r>
      <w:bookmarkEnd w:id="27"/>
    </w:p>
    <w:p w14:paraId="3C545720" w14:textId="18817A98" w:rsidR="007A21C9" w:rsidRDefault="00DB0EF5" w:rsidP="00DB0EF5">
      <w:pPr>
        <w:spacing w:line="480" w:lineRule="auto"/>
        <w:ind w:firstLine="720"/>
      </w:pPr>
      <w:r>
        <w:t>Bishop</w:t>
      </w:r>
      <w:r w:rsidRPr="00735AAB">
        <w:t xml:space="preserve"> identified himself as a 44-year-old, Caucasian American male, </w:t>
      </w:r>
      <w:r w:rsidR="00B37FAA">
        <w:t>and stood at</w:t>
      </w:r>
      <w:r>
        <w:t xml:space="preserve"> </w:t>
      </w:r>
      <w:r w:rsidRPr="00735AAB">
        <w:t>5’ 10” tall</w:t>
      </w:r>
      <w:r w:rsidR="00B37FAA">
        <w:t>. H</w:t>
      </w:r>
      <w:r w:rsidRPr="00735AAB">
        <w:t>is highest weight pre-surgery was 426</w:t>
      </w:r>
      <w:r>
        <w:t xml:space="preserve"> pounds</w:t>
      </w:r>
      <w:r w:rsidRPr="00735AAB">
        <w:t xml:space="preserve">, and his lowest weight post-surgery was </w:t>
      </w:r>
      <w:r>
        <w:t>240 pounds, and h</w:t>
      </w:r>
      <w:r w:rsidRPr="00735AAB">
        <w:t>is weight at the start of the study was 327</w:t>
      </w:r>
      <w:r>
        <w:t xml:space="preserve"> pounds. </w:t>
      </w:r>
      <w:r w:rsidRPr="00735AAB">
        <w:t xml:space="preserve">His </w:t>
      </w:r>
      <w:r>
        <w:t xml:space="preserve">gastric sleeve </w:t>
      </w:r>
      <w:r w:rsidRPr="00735AAB">
        <w:t xml:space="preserve">surgery was </w:t>
      </w:r>
      <w:r>
        <w:t xml:space="preserve">completed </w:t>
      </w:r>
      <w:r w:rsidRPr="00735AAB">
        <w:t>in October 2012</w:t>
      </w:r>
      <w:r>
        <w:t xml:space="preserve">. </w:t>
      </w:r>
      <w:r w:rsidRPr="00735AAB">
        <w:t>He was divorced, single</w:t>
      </w:r>
      <w:r w:rsidR="00895F56">
        <w:t>,</w:t>
      </w:r>
      <w:r w:rsidRPr="00735AAB">
        <w:t xml:space="preserve"> and employed full time</w:t>
      </w:r>
      <w:r>
        <w:t xml:space="preserve"> at</w:t>
      </w:r>
      <w:r w:rsidRPr="00735AAB">
        <w:t xml:space="preserve"> the time of the study</w:t>
      </w:r>
      <w:r>
        <w:t xml:space="preserve">. </w:t>
      </w:r>
      <w:r w:rsidRPr="00735AAB">
        <w:t xml:space="preserve">He </w:t>
      </w:r>
      <w:r>
        <w:t>was</w:t>
      </w:r>
      <w:r w:rsidRPr="00735AAB">
        <w:t xml:space="preserve"> diagnosed with </w:t>
      </w:r>
      <w:r>
        <w:t xml:space="preserve">generalized </w:t>
      </w:r>
      <w:r w:rsidRPr="00735AAB">
        <w:t xml:space="preserve">anxiety </w:t>
      </w:r>
      <w:r>
        <w:t xml:space="preserve">disorder </w:t>
      </w:r>
      <w:r w:rsidRPr="00735AAB">
        <w:t xml:space="preserve">and </w:t>
      </w:r>
      <w:r>
        <w:t xml:space="preserve">major </w:t>
      </w:r>
      <w:r w:rsidRPr="00735AAB">
        <w:t>depress</w:t>
      </w:r>
      <w:r>
        <w:t>ive disorder and</w:t>
      </w:r>
      <w:r w:rsidRPr="00735AAB">
        <w:t xml:space="preserve"> struggle</w:t>
      </w:r>
      <w:r w:rsidR="007A21C9">
        <w:t>d</w:t>
      </w:r>
      <w:r w:rsidRPr="00735AAB">
        <w:t xml:space="preserve"> with loneliness</w:t>
      </w:r>
      <w:r>
        <w:t xml:space="preserve">. He was taking medication for restless leg syndrome. </w:t>
      </w:r>
      <w:r w:rsidRPr="00735AAB">
        <w:t>He admitted to alcohol abuse</w:t>
      </w:r>
      <w:r w:rsidR="00895F56">
        <w:t>,</w:t>
      </w:r>
      <w:r w:rsidRPr="00735AAB">
        <w:t xml:space="preserve"> and there was discussion of him stopping alcohol use all together during the study, but he was unable to refrain from drinking alcohol completely</w:t>
      </w:r>
      <w:r>
        <w:t xml:space="preserve">. </w:t>
      </w:r>
    </w:p>
    <w:p w14:paraId="1BEE9618" w14:textId="6F41A2D5" w:rsidR="007A21C9" w:rsidRDefault="00FE0DF9" w:rsidP="00DB0EF5">
      <w:pPr>
        <w:spacing w:line="480" w:lineRule="auto"/>
        <w:ind w:firstLine="720"/>
      </w:pPr>
      <w:r>
        <w:t>Bishop s</w:t>
      </w:r>
      <w:r w:rsidRPr="00735AAB">
        <w:t xml:space="preserve">cored a </w:t>
      </w:r>
      <w:r>
        <w:t>7</w:t>
      </w:r>
      <w:r w:rsidRPr="00735AAB">
        <w:t>3 on the OQ-45.2 for inclusion in the study</w:t>
      </w:r>
      <w:r>
        <w:t xml:space="preserve">. </w:t>
      </w:r>
      <w:r w:rsidR="00DB0EF5">
        <w:t xml:space="preserve">His three subscales on the OQ-45.2 indicated symptoms of clinical significance for each category, meaning each of his scores were above the clinical cut off score, with a Symptom Distress score of 37, an Interpersonal Relationship score of 20, and a Social Role score of 16. These scores suggest Bishop was experiencing a high level of distress related to him experiencing a high number of symptoms (mainly anxiety, depression, somatic problems, and stress), difficulties in interpersonal relationships, social role (such as work or school), and a decreased level of satisfaction and general quality of life. </w:t>
      </w:r>
    </w:p>
    <w:p w14:paraId="6EC60EC4" w14:textId="0387F85F" w:rsidR="00DB0EF5" w:rsidRPr="00735AAB" w:rsidRDefault="00895F56" w:rsidP="00DB0EF5">
      <w:pPr>
        <w:spacing w:line="480" w:lineRule="auto"/>
        <w:ind w:firstLine="720"/>
      </w:pPr>
      <w:r>
        <w:t xml:space="preserve">Bishop’s </w:t>
      </w:r>
      <w:r w:rsidR="00DB0EF5">
        <w:t>initial score on the Yale Food Addiction Scale was a 15, which was clinically significant, and indicated Bishop had a Severe Food Addiction, with 6 or more symptoms present prior to treatment. His Emotional Eating Scale total score was a 43. This score represents a reliance on food to help him manage his emotions and may have been impacting his quality of life. Food Cravings Inventory Total Score indicates he craved the craved food 74 times over the previous month, and he ate the total food 101 times over the previous month. On the High Fats scale, he craved the high fat food 14 times over the previous month and ate the high fat food 28 times over the previous month. On the Sweets scale, he craved the sweet foods</w:t>
      </w:r>
      <w:r w:rsidR="007A21C9">
        <w:t xml:space="preserve"> </w:t>
      </w:r>
      <w:r w:rsidR="00DB0EF5">
        <w:t>22 times over the previous month and ate the sweet food 31 times over the previous month. On the Starches scale, he craved the starchy food 15 times over the previous month and ate the starchy food 24 times over the previous month. On the Fast-Food scale, he craved the fast-food 23 times over the previous month and ate the fast-food 18 times over the previous month. His pre-treatment AUDIT score was 16. This score indicates Bishop reported very h</w:t>
      </w:r>
      <w:r w:rsidR="00DB0EF5" w:rsidRPr="007844BF">
        <w:t xml:space="preserve">azardous </w:t>
      </w:r>
      <w:r w:rsidR="00DB0EF5">
        <w:t>alcohol use</w:t>
      </w:r>
      <w:r w:rsidR="00DB0EF5" w:rsidRPr="007844BF">
        <w:t xml:space="preserve"> in the </w:t>
      </w:r>
      <w:r w:rsidR="00DB0EF5">
        <w:t>previous</w:t>
      </w:r>
      <w:r w:rsidR="00DB0EF5" w:rsidRPr="007844BF">
        <w:t xml:space="preserve"> 12 months and</w:t>
      </w:r>
      <w:r w:rsidR="00DB0EF5">
        <w:t xml:space="preserve"> suggests a </w:t>
      </w:r>
      <w:r w:rsidR="00DB0EF5" w:rsidRPr="007844BF">
        <w:t xml:space="preserve">high level of alcohol </w:t>
      </w:r>
      <w:r w:rsidR="00DB0EF5">
        <w:t xml:space="preserve">related </w:t>
      </w:r>
      <w:r w:rsidR="00DB0EF5" w:rsidRPr="007844BF">
        <w:t>problems</w:t>
      </w:r>
      <w:r w:rsidR="00DB0EF5">
        <w:t xml:space="preserve">. His score on the DUDIT prior to treatment was 1. This score indicates Bishop reported non-hazardous drug use over the previous 12 months, and no drug related problems were present. Bishop </w:t>
      </w:r>
      <w:r w:rsidR="00DB0EF5" w:rsidRPr="00735AAB">
        <w:t xml:space="preserve">was engaged for the duration of the study, </w:t>
      </w:r>
      <w:r w:rsidR="00DB0EF5">
        <w:t xml:space="preserve">attended all of </w:t>
      </w:r>
      <w:r w:rsidR="00DB0EF5" w:rsidRPr="00735AAB">
        <w:t xml:space="preserve">his </w:t>
      </w:r>
      <w:r w:rsidR="00DB0EF5">
        <w:t xml:space="preserve">treatment </w:t>
      </w:r>
      <w:r w:rsidR="00DB0EF5" w:rsidRPr="00735AAB">
        <w:t xml:space="preserve">sessions, </w:t>
      </w:r>
      <w:r w:rsidR="00DB0EF5">
        <w:t xml:space="preserve">completed </w:t>
      </w:r>
      <w:r w:rsidR="00DB0EF5" w:rsidRPr="00735AAB">
        <w:t>the majority of his homework, and</w:t>
      </w:r>
      <w:r w:rsidR="00DB0EF5">
        <w:t xml:space="preserve"> submitted all instrument measures</w:t>
      </w:r>
      <w:r w:rsidR="00DB0EF5" w:rsidRPr="00735AAB">
        <w:t>.</w:t>
      </w:r>
    </w:p>
    <w:p w14:paraId="3F31746F" w14:textId="77777777" w:rsidR="00DB0EF5" w:rsidRPr="008603BF" w:rsidRDefault="00DB0EF5" w:rsidP="00DB0EF5">
      <w:pPr>
        <w:pStyle w:val="APA73rdlevel"/>
        <w:ind w:firstLine="0"/>
      </w:pPr>
      <w:bookmarkStart w:id="28" w:name="_Toc69837771"/>
      <w:r w:rsidRPr="008603BF">
        <w:rPr>
          <w:rStyle w:val="Heading3Char"/>
          <w:rFonts w:ascii="Times New Roman" w:hAnsi="Times New Roman" w:cs="Times New Roman"/>
          <w:color w:val="auto"/>
        </w:rPr>
        <w:t>Bubba</w:t>
      </w:r>
      <w:bookmarkEnd w:id="28"/>
    </w:p>
    <w:p w14:paraId="2D6B9659" w14:textId="14CBBFCD" w:rsidR="007A21C9" w:rsidRDefault="00DB0EF5" w:rsidP="00DB0EF5">
      <w:pPr>
        <w:spacing w:line="480" w:lineRule="auto"/>
        <w:ind w:firstLine="720"/>
      </w:pPr>
      <w:r w:rsidRPr="00735AAB">
        <w:t>Bubba identified himself as a 50-year-old, Caucasian American</w:t>
      </w:r>
      <w:r w:rsidR="00B37FAA">
        <w:t xml:space="preserve"> male, and stood at</w:t>
      </w:r>
      <w:r>
        <w:t xml:space="preserve"> </w:t>
      </w:r>
      <w:r w:rsidRPr="00735AAB">
        <w:t>6’0” tall</w:t>
      </w:r>
      <w:r>
        <w:t xml:space="preserve">. </w:t>
      </w:r>
      <w:r w:rsidRPr="00735AAB">
        <w:t xml:space="preserve">His </w:t>
      </w:r>
      <w:r>
        <w:t xml:space="preserve">gastric band </w:t>
      </w:r>
      <w:r w:rsidRPr="00735AAB">
        <w:t xml:space="preserve">surgery was </w:t>
      </w:r>
      <w:r>
        <w:t xml:space="preserve">completed </w:t>
      </w:r>
      <w:r w:rsidRPr="00735AAB">
        <w:t>in</w:t>
      </w:r>
      <w:r>
        <w:t xml:space="preserve"> </w:t>
      </w:r>
      <w:r w:rsidRPr="00735AAB">
        <w:t>2001</w:t>
      </w:r>
      <w:r>
        <w:t xml:space="preserve">. </w:t>
      </w:r>
      <w:r w:rsidRPr="00735AAB">
        <w:t>His weight prior to surgery was 300, his lowest weight following surgery was 230</w:t>
      </w:r>
      <w:r>
        <w:t xml:space="preserve"> pounds, and h</w:t>
      </w:r>
      <w:r w:rsidRPr="00735AAB">
        <w:t>is weight at the start of the study was 447</w:t>
      </w:r>
      <w:r>
        <w:t xml:space="preserve"> pounds. </w:t>
      </w:r>
      <w:r w:rsidRPr="00735AAB">
        <w:t>He was single and employed full time</w:t>
      </w:r>
      <w:r>
        <w:t xml:space="preserve">. </w:t>
      </w:r>
      <w:r w:rsidRPr="00735AAB">
        <w:t>He ha</w:t>
      </w:r>
      <w:r w:rsidR="007A21C9">
        <w:t>d</w:t>
      </w:r>
      <w:r w:rsidRPr="00735AAB">
        <w:t xml:space="preserve"> strained relationships with his brother and sister</w:t>
      </w:r>
      <w:r>
        <w:t xml:space="preserve">. </w:t>
      </w:r>
      <w:r w:rsidRPr="00735AAB">
        <w:t>He discussed difficulty maintaining romantic relationships</w:t>
      </w:r>
      <w:r>
        <w:t xml:space="preserve">. </w:t>
      </w:r>
      <w:r w:rsidRPr="00735AAB">
        <w:t>He had physical limitations including chronic back pain and a hernia</w:t>
      </w:r>
      <w:r>
        <w:t xml:space="preserve">. </w:t>
      </w:r>
    </w:p>
    <w:p w14:paraId="556F7C5E" w14:textId="696ED370" w:rsidR="007A21C9" w:rsidRDefault="00DB0EF5" w:rsidP="00DB0EF5">
      <w:pPr>
        <w:spacing w:line="480" w:lineRule="auto"/>
        <w:ind w:firstLine="720"/>
      </w:pPr>
      <w:r w:rsidRPr="00735AAB">
        <w:t>Bubba scored a 113 on the OQ-45.2 for inclusion in the study.</w:t>
      </w:r>
      <w:r>
        <w:t xml:space="preserve"> His scores on the three subscales of the OQ45.2 indicated symptoms of clinical significance for each category, meaning each of his scores were above the clinical cut off score, with a score of 63 for Symptom Distress, 34 for Interpersonal Relationships, and 16 for Social Role. These scores suggest Bubba was experiencing a high level of distress related to experiencing a high number of symptoms (mainly anxiety, depression, somatic problems, and stress), difficulties in interpersonal relationships, social role (such as work or school), and a decreased level of satisfaction and general quality of life. </w:t>
      </w:r>
    </w:p>
    <w:p w14:paraId="674C8A48" w14:textId="6436D522" w:rsidR="00DB0EF5" w:rsidRPr="00735AAB" w:rsidRDefault="00DB0EF5" w:rsidP="00DB0EF5">
      <w:pPr>
        <w:spacing w:line="480" w:lineRule="auto"/>
        <w:ind w:firstLine="720"/>
      </w:pPr>
      <w:r>
        <w:t>Bubba’s score on the Yale Food Addiction Scale 2.0 prior to treatment was a 32. This score was clinically significant and indicated he had a severe food addiction, with 6 or more symptoms present. His Emotional Eating Scale score was a 63. This score indicates a very significant reliance on food to help him manage his emotions, which was impacting his quality of life, and may risk his long-term health. Bubba’s Food Cravings Inventory Total Score indicated he craved the craved food 66 times over the previous month and ate the craved food 54 times over the previous month. His High Fats scale indicated he craved the high fat food 21 times over the previous month and ate the high fat food 14 times over the previous month. His Sweets scale indicated he craved the sweet food 24 times over the previous month and ate the sweet food 24 times over the previous month. His Starches scale indicated he craved the starchy food 7 times over the previous month and ate the starchy food 7 times over the previous month. His Fast-Food scale indicated he craved the fast-food 14 times over the previous month and ate the fast-food food 8 times over the previous month. Bubba’s AUDIT and DUDIT scores were both 0. These scores indicate he did not report experiencing any alcohol or drug related problems over the previous 12 months. Bubba was engaged for the duration of the study, attended all of his treatment sessions, partially completed his homework, and submitted all instrument measures.</w:t>
      </w:r>
    </w:p>
    <w:p w14:paraId="7E61E2B0" w14:textId="77777777" w:rsidR="00DB0EF5" w:rsidRPr="008603BF" w:rsidRDefault="00DB0EF5" w:rsidP="00DB0EF5">
      <w:pPr>
        <w:pStyle w:val="APA73rdlevel"/>
        <w:ind w:firstLine="0"/>
      </w:pPr>
      <w:bookmarkStart w:id="29" w:name="_Toc69837772"/>
      <w:r w:rsidRPr="008603BF">
        <w:rPr>
          <w:rStyle w:val="Heading3Char"/>
          <w:rFonts w:ascii="Times New Roman" w:hAnsi="Times New Roman" w:cs="Times New Roman"/>
          <w:color w:val="auto"/>
        </w:rPr>
        <w:t>Dave</w:t>
      </w:r>
      <w:bookmarkEnd w:id="29"/>
    </w:p>
    <w:p w14:paraId="18967E83" w14:textId="0C86547D" w:rsidR="007A21C9" w:rsidRDefault="00DB0EF5" w:rsidP="00E228B4">
      <w:pPr>
        <w:spacing w:line="480" w:lineRule="auto"/>
        <w:ind w:firstLine="720"/>
      </w:pPr>
      <w:r w:rsidRPr="00735AAB">
        <w:t xml:space="preserve">Dave identified himself as a 42-year-old, Caucasian American male, </w:t>
      </w:r>
      <w:r w:rsidR="00B37FAA">
        <w:t xml:space="preserve">and stood at 6’5” tall. </w:t>
      </w:r>
      <w:r w:rsidRPr="00735AAB">
        <w:t xml:space="preserve">He </w:t>
      </w:r>
      <w:r>
        <w:t>was</w:t>
      </w:r>
      <w:r w:rsidRPr="00735AAB">
        <w:t xml:space="preserve"> married and employed full time</w:t>
      </w:r>
      <w:r>
        <w:t>.</w:t>
      </w:r>
      <w:r w:rsidR="00B37FAA">
        <w:t xml:space="preserve"> H</w:t>
      </w:r>
      <w:r w:rsidRPr="00735AAB">
        <w:t>is highest weight pre-surgery was 499</w:t>
      </w:r>
      <w:r>
        <w:t xml:space="preserve"> pounds. </w:t>
      </w:r>
      <w:r w:rsidRPr="00735AAB">
        <w:t xml:space="preserve">His surgery date was in January 2015, and his surgery type was </w:t>
      </w:r>
      <w:r>
        <w:t xml:space="preserve">gastric bypass. </w:t>
      </w:r>
      <w:r w:rsidRPr="00735AAB">
        <w:t>His lowest weight following surgery was 251</w:t>
      </w:r>
      <w:r>
        <w:t xml:space="preserve"> pounds, and his weight at the beginning of the study was 295 pounds. </w:t>
      </w:r>
      <w:r w:rsidRPr="00735AAB">
        <w:t xml:space="preserve">His wife </w:t>
      </w:r>
      <w:r>
        <w:t>was</w:t>
      </w:r>
      <w:r w:rsidRPr="00735AAB">
        <w:t xml:space="preserve"> mentally ill, and this was a big stressor for him during the study</w:t>
      </w:r>
      <w:r>
        <w:t xml:space="preserve">. </w:t>
      </w:r>
      <w:r w:rsidRPr="00735AAB">
        <w:t>He was</w:t>
      </w:r>
      <w:r>
        <w:t xml:space="preserve"> </w:t>
      </w:r>
      <w:r w:rsidRPr="00735AAB">
        <w:t>diagnosed with heart failure and had to drastically modify his lifestyle</w:t>
      </w:r>
      <w:r>
        <w:t xml:space="preserve">. </w:t>
      </w:r>
      <w:r w:rsidRPr="00735AAB">
        <w:t>He</w:t>
      </w:r>
      <w:r>
        <w:t xml:space="preserve"> </w:t>
      </w:r>
      <w:r w:rsidR="007A21C9">
        <w:t xml:space="preserve">reported </w:t>
      </w:r>
      <w:r w:rsidRPr="00735AAB">
        <w:t>struggl</w:t>
      </w:r>
      <w:r w:rsidR="007A21C9">
        <w:t>ing</w:t>
      </w:r>
      <w:r w:rsidRPr="00735AAB">
        <w:t xml:space="preserve"> with alcohol and drug addiction for many years</w:t>
      </w:r>
      <w:r>
        <w:t xml:space="preserve">. </w:t>
      </w:r>
      <w:r w:rsidRPr="00735AAB">
        <w:t xml:space="preserve">He </w:t>
      </w:r>
      <w:r>
        <w:t xml:space="preserve">completely </w:t>
      </w:r>
      <w:r w:rsidRPr="00735AAB">
        <w:t>stopped abusing cocaine and drinking alcohol during the study</w:t>
      </w:r>
      <w:r>
        <w:t xml:space="preserve">. </w:t>
      </w:r>
      <w:r w:rsidRPr="00735AAB">
        <w:t xml:space="preserve">He admitted to </w:t>
      </w:r>
      <w:r>
        <w:t>continuation of</w:t>
      </w:r>
      <w:r w:rsidRPr="00735AAB">
        <w:t xml:space="preserve"> marijuana use</w:t>
      </w:r>
      <w:r>
        <w:t xml:space="preserve">. </w:t>
      </w:r>
    </w:p>
    <w:p w14:paraId="35EA6B65" w14:textId="7D901AC2" w:rsidR="007A21C9" w:rsidRDefault="00DB0EF5" w:rsidP="00E228B4">
      <w:pPr>
        <w:spacing w:line="480" w:lineRule="auto"/>
        <w:ind w:firstLine="720"/>
      </w:pPr>
      <w:r w:rsidRPr="00735AAB">
        <w:t>Dave scored an 86 on the OQ-45.2 for inclusion in the study</w:t>
      </w:r>
      <w:r>
        <w:t xml:space="preserve">. His scores on the three subscales for the OQ45.2 indicated symptoms of clinical significance for each category, meaning each of his scores were above the clinical cut off score, with a score of 44 for Symptom Distress, 23 for Interpersonal Relationships, and 19 for Social Role. These scores suggest Dave was experiencing a high level of distress related to a high number of symptoms (mainly anxiety, depression, somatic problems, and stress), difficulties in interpersonal relationships, social role (such as work or school), and a decreased level of satisfaction and general quality of life. </w:t>
      </w:r>
    </w:p>
    <w:p w14:paraId="5CC7901B" w14:textId="3140600D" w:rsidR="00431E80" w:rsidRDefault="00DB0EF5" w:rsidP="00E228B4">
      <w:pPr>
        <w:spacing w:line="480" w:lineRule="auto"/>
        <w:ind w:firstLine="720"/>
      </w:pPr>
      <w:r>
        <w:t>Dave’s Yale Food Addiction Scale 2.0 score was 10. This score was clinically significant and indicated severe food addiction, with 6 or more symptoms present. His Emotional Eating Scale score was 54. This score indicates a very significant reliance on food to help him manage his emotions, which was impacting quality of life, and may risk his long-term health. Dave’s Food Cravings Inventory total score reported he craved the craved food 52 times over the previous month, and he ate the craved food 58 times over the previous month. His High Fats scale reported he craved the high fat food 16 times over the previous month and ate the high fat food 17 times over the previous month. Dave’s Sweets scale reported he craved the sweet food 14 times over the previous month and ate the sweet food 14 times over the previous month. The Starches scale reported he craved the starchy food 12 times over the previous month, and he ate the starchy food 17 times over the previous month. The Fast-Food scale indicated he craved the fast-food 10 times over the previous month, and he ate the fast-food 10 times over the previous month. Dave’s AUDIT score was a 26. This score indicates he reported very hazardous drinking in the previous 12 months, a high level of alcohol related problems, and possible alcohol dependence. Dave’s DUDIT score was a 16. This score indicates he reported very hazardous drug use in the previous 12 months, and a high presence of drug related problems. Dave was engaged for the duration of the study, attended all his treatment sessions, partially completed his homework, and submitted most of the instrument measures.</w:t>
      </w:r>
    </w:p>
    <w:p w14:paraId="0FE87FF0" w14:textId="28F90478" w:rsidR="00E46EC8" w:rsidRPr="00996DCD" w:rsidRDefault="00E46EC8" w:rsidP="00863AE9">
      <w:pPr>
        <w:pStyle w:val="Heading2"/>
        <w:spacing w:line="480" w:lineRule="auto"/>
        <w:rPr>
          <w:rFonts w:cs="Times New Roman"/>
          <w:color w:val="auto"/>
          <w:szCs w:val="24"/>
        </w:rPr>
      </w:pPr>
      <w:bookmarkStart w:id="30" w:name="_Toc69837773"/>
      <w:r w:rsidRPr="00996DCD">
        <w:rPr>
          <w:rFonts w:cs="Times New Roman"/>
          <w:color w:val="auto"/>
          <w:szCs w:val="24"/>
        </w:rPr>
        <w:t>Measures</w:t>
      </w:r>
      <w:bookmarkEnd w:id="30"/>
      <w:r w:rsidRPr="00996DCD">
        <w:rPr>
          <w:rFonts w:cs="Times New Roman"/>
          <w:color w:val="auto"/>
          <w:szCs w:val="24"/>
        </w:rPr>
        <w:t xml:space="preserve"> </w:t>
      </w:r>
    </w:p>
    <w:p w14:paraId="6BF841AC" w14:textId="4410C8A7" w:rsidR="009D3532" w:rsidRPr="00996DCD" w:rsidRDefault="009D3532" w:rsidP="00FB22C2">
      <w:pPr>
        <w:spacing w:line="480" w:lineRule="auto"/>
        <w:ind w:firstLine="720"/>
      </w:pPr>
      <w:r w:rsidRPr="00996DCD">
        <w:t xml:space="preserve">The primary measure used in this study </w:t>
      </w:r>
      <w:r w:rsidR="003D0BFE">
        <w:t>was</w:t>
      </w:r>
      <w:r w:rsidR="004B62B0" w:rsidRPr="00996DCD">
        <w:t xml:space="preserve"> the OQ – 45.2</w:t>
      </w:r>
      <w:r w:rsidR="00125094">
        <w:t>,</w:t>
      </w:r>
      <w:r w:rsidR="00837A43">
        <w:t xml:space="preserve"> </w:t>
      </w:r>
      <w:r w:rsidR="004B62B0" w:rsidRPr="00996DCD">
        <w:t>to measure the dependent variables</w:t>
      </w:r>
      <w:r w:rsidR="00930B77">
        <w:t xml:space="preserve">. </w:t>
      </w:r>
      <w:r w:rsidR="004B62B0" w:rsidRPr="00996DCD">
        <w:t>I collect</w:t>
      </w:r>
      <w:r w:rsidR="003D0BFE">
        <w:t>ed</w:t>
      </w:r>
      <w:r w:rsidR="004B62B0" w:rsidRPr="00996DCD">
        <w:t xml:space="preserve"> demographic information f</w:t>
      </w:r>
      <w:r w:rsidR="003D0BFE">
        <w:t xml:space="preserve">rom </w:t>
      </w:r>
      <w:r w:rsidR="004B62B0" w:rsidRPr="00996DCD">
        <w:t xml:space="preserve">each participant </w:t>
      </w:r>
      <w:r w:rsidR="00F47922" w:rsidRPr="00996DCD">
        <w:t>including</w:t>
      </w:r>
      <w:r w:rsidR="004B62B0" w:rsidRPr="00996DCD">
        <w:t xml:space="preserve"> age, sex, surgery date, weight, height, race, and ethnicity</w:t>
      </w:r>
      <w:r w:rsidR="00930B77">
        <w:t>.</w:t>
      </w:r>
      <w:r w:rsidR="00460C87">
        <w:t xml:space="preserve"> </w:t>
      </w:r>
      <w:r w:rsidR="00585987">
        <w:t xml:space="preserve">I gathered any other reported personal information from participants throughout the </w:t>
      </w:r>
      <w:r w:rsidR="007E7FE9">
        <w:t>treatment</w:t>
      </w:r>
      <w:r w:rsidR="00585987">
        <w:t xml:space="preserve"> process with participants. </w:t>
      </w:r>
      <w:r w:rsidR="00460C87">
        <w:t>I performed s</w:t>
      </w:r>
      <w:r w:rsidR="004B62B0" w:rsidRPr="00996DCD">
        <w:t xml:space="preserve">ingle case research design (SCRD) analyses </w:t>
      </w:r>
      <w:r w:rsidR="00460C87">
        <w:t>with t</w:t>
      </w:r>
      <w:r w:rsidR="00A31C80">
        <w:t xml:space="preserve">he </w:t>
      </w:r>
      <w:r w:rsidR="004B62B0" w:rsidRPr="00996DCD">
        <w:t xml:space="preserve">results from the </w:t>
      </w:r>
      <w:r w:rsidR="003D0BFE">
        <w:t xml:space="preserve">total score and the </w:t>
      </w:r>
      <w:r w:rsidR="004B62B0" w:rsidRPr="00996DCD">
        <w:t>three subscales on the OQ-45.2</w:t>
      </w:r>
      <w:r w:rsidR="00930B77">
        <w:t xml:space="preserve">. </w:t>
      </w:r>
    </w:p>
    <w:p w14:paraId="6580C63E" w14:textId="7566EBBC" w:rsidR="00E46EC8" w:rsidRPr="00996DCD" w:rsidRDefault="00E46EC8" w:rsidP="00FB22C2">
      <w:pPr>
        <w:spacing w:line="480" w:lineRule="auto"/>
        <w:ind w:firstLine="720"/>
      </w:pPr>
      <w:r w:rsidRPr="00996DCD">
        <w:t>The</w:t>
      </w:r>
      <w:r w:rsidR="004B62B0" w:rsidRPr="00996DCD">
        <w:t xml:space="preserve"> other four </w:t>
      </w:r>
      <w:r w:rsidRPr="00996DCD">
        <w:t xml:space="preserve">measures </w:t>
      </w:r>
      <w:r w:rsidR="003D0BFE">
        <w:t xml:space="preserve">used </w:t>
      </w:r>
      <w:r w:rsidRPr="00996DCD">
        <w:t>include</w:t>
      </w:r>
      <w:r w:rsidR="00DF70CD" w:rsidRPr="00996DCD">
        <w:t xml:space="preserve"> the</w:t>
      </w:r>
      <w:r w:rsidR="00E664D1" w:rsidRPr="00996DCD">
        <w:t xml:space="preserve"> </w:t>
      </w:r>
      <w:r w:rsidRPr="00996DCD">
        <w:t xml:space="preserve">Yale Food Addiction Scale– Version 2 (YFAS -2), Emotional Eating Scale (EES), Food Cravings Inventory (FCI), </w:t>
      </w:r>
      <w:r w:rsidR="002F0D0E">
        <w:t xml:space="preserve">and </w:t>
      </w:r>
      <w:r w:rsidRPr="00996DCD">
        <w:t>AUDIT/DUDIT</w:t>
      </w:r>
      <w:r w:rsidR="00930B77">
        <w:t>.</w:t>
      </w:r>
      <w:r w:rsidR="00460C87">
        <w:t xml:space="preserve"> I used the</w:t>
      </w:r>
      <w:r w:rsidRPr="00996DCD">
        <w:t xml:space="preserve"> YFAS-2, EES, FCI, </w:t>
      </w:r>
      <w:r w:rsidR="00DF70CD" w:rsidRPr="00996DCD">
        <w:t xml:space="preserve">and </w:t>
      </w:r>
      <w:r w:rsidRPr="00996DCD">
        <w:t>AUDIT/DUDIT</w:t>
      </w:r>
      <w:r w:rsidR="00460C87">
        <w:t xml:space="preserve"> a</w:t>
      </w:r>
      <w:r w:rsidRPr="00996DCD">
        <w:t xml:space="preserve">s contextual measures </w:t>
      </w:r>
      <w:r w:rsidR="00E55637" w:rsidRPr="00996DCD">
        <w:t xml:space="preserve">to </w:t>
      </w:r>
      <w:r w:rsidR="00F47922" w:rsidRPr="00996DCD">
        <w:t>aid</w:t>
      </w:r>
      <w:r w:rsidR="00E55637" w:rsidRPr="00996DCD">
        <w:t xml:space="preserve"> in </w:t>
      </w:r>
      <w:r w:rsidRPr="00996DCD">
        <w:t xml:space="preserve">the </w:t>
      </w:r>
      <w:r w:rsidR="00620D73" w:rsidRPr="00996DCD">
        <w:t>treatment</w:t>
      </w:r>
      <w:r w:rsidRPr="00996DCD">
        <w:t xml:space="preserve"> process</w:t>
      </w:r>
      <w:r w:rsidR="00930B77">
        <w:t xml:space="preserve">. </w:t>
      </w:r>
      <w:r w:rsidR="00A91046" w:rsidRPr="00996DCD">
        <w:t>These</w:t>
      </w:r>
      <w:r w:rsidR="00E55637" w:rsidRPr="00996DCD">
        <w:t xml:space="preserve"> four</w:t>
      </w:r>
      <w:r w:rsidR="00A91046" w:rsidRPr="00996DCD">
        <w:t xml:space="preserve"> measures</w:t>
      </w:r>
      <w:r w:rsidR="003D0BFE">
        <w:t xml:space="preserve"> helped to</w:t>
      </w:r>
      <w:r w:rsidR="00E55637" w:rsidRPr="00996DCD">
        <w:t xml:space="preserve"> give a richer sense of the cases to be included in the study</w:t>
      </w:r>
      <w:r w:rsidR="00930B77">
        <w:t xml:space="preserve">. </w:t>
      </w:r>
    </w:p>
    <w:p w14:paraId="43EBFC15" w14:textId="52B57619" w:rsidR="00C6349C" w:rsidRPr="00C6349C" w:rsidRDefault="004B62B0" w:rsidP="00DE6C09">
      <w:pPr>
        <w:pStyle w:val="APA73rdlevel"/>
        <w:ind w:firstLine="0"/>
        <w:rPr>
          <w:rStyle w:val="Heading3Char"/>
          <w:rFonts w:ascii="Times New Roman" w:hAnsi="Times New Roman" w:cs="Times New Roman"/>
          <w:color w:val="auto"/>
        </w:rPr>
      </w:pPr>
      <w:bookmarkStart w:id="31" w:name="_Toc69837774"/>
      <w:r w:rsidRPr="00C6349C">
        <w:rPr>
          <w:rStyle w:val="Heading3Char"/>
          <w:rFonts w:ascii="Times New Roman" w:hAnsi="Times New Roman" w:cs="Times New Roman"/>
          <w:color w:val="auto"/>
        </w:rPr>
        <w:t>Outcome Questionnaire (OQ-45.2)</w:t>
      </w:r>
      <w:bookmarkEnd w:id="31"/>
    </w:p>
    <w:p w14:paraId="13087DBE" w14:textId="0406C891" w:rsidR="004B62B0" w:rsidRPr="00996DCD" w:rsidRDefault="004B62B0" w:rsidP="004B62B0">
      <w:pPr>
        <w:spacing w:line="480" w:lineRule="auto"/>
        <w:ind w:firstLine="720"/>
      </w:pPr>
      <w:r w:rsidRPr="00996DCD">
        <w:t xml:space="preserve">The OQ-45.2 </w:t>
      </w:r>
      <w:r w:rsidR="00951718" w:rsidRPr="00996DCD">
        <w:t>(Lambert</w:t>
      </w:r>
      <w:r w:rsidR="00C6349C">
        <w:t xml:space="preserve"> et al., </w:t>
      </w:r>
      <w:r w:rsidR="00951718" w:rsidRPr="00996DCD">
        <w:t xml:space="preserve">2013), </w:t>
      </w:r>
      <w:r w:rsidRPr="00996DCD">
        <w:t>is a self-report measure that has 45 questions and is used as an outcome assessment for clinical practice with an option for weekly administration (Boswell</w:t>
      </w:r>
      <w:r w:rsidR="00C6349C">
        <w:t xml:space="preserve"> et al., </w:t>
      </w:r>
      <w:r w:rsidRPr="00996DCD">
        <w:t>2013)</w:t>
      </w:r>
      <w:r w:rsidR="00930B77">
        <w:t>.</w:t>
      </w:r>
      <w:r w:rsidR="007A21C9">
        <w:t xml:space="preserve"> </w:t>
      </w:r>
      <w:r w:rsidRPr="00996DCD">
        <w:t>The OQ-45.2 is designed to be sensitive to change that happens in short periods of time</w:t>
      </w:r>
      <w:r w:rsidR="00930B77">
        <w:t xml:space="preserve">. </w:t>
      </w:r>
      <w:r w:rsidRPr="00996DCD">
        <w:t>Patients are asked to use a five</w:t>
      </w:r>
      <w:r w:rsidR="003D7D01" w:rsidRPr="00996DCD">
        <w:t>-</w:t>
      </w:r>
      <w:r w:rsidRPr="00996DCD">
        <w:t>point Likert scale from Never to Almost Always to indicate how true each statement is for them during the previous week. “The OQ-45 provides an efficient measurement tool to assess the efficacy of clinical interventions of patients in therapy” (Boswell et al., p. 689)</w:t>
      </w:r>
      <w:r w:rsidR="00930B77">
        <w:t xml:space="preserve">. </w:t>
      </w:r>
      <w:r w:rsidRPr="00996DCD">
        <w:t>The measure has a total score of 180, and three subscales of Symptom Distress (assesses number of symptoms they are currently experiencing) ranging from 0 -100, Interpersonal Relations (assesses interpersonal difficulties) ranging from 0-44, and Social Role (assesses difficulties with life roles) ranging from 0-36</w:t>
      </w:r>
      <w:r w:rsidR="00930B77">
        <w:t xml:space="preserve">. </w:t>
      </w:r>
    </w:p>
    <w:p w14:paraId="46545197" w14:textId="7B85B636" w:rsidR="00AF482F" w:rsidRPr="00996DCD" w:rsidRDefault="004B62B0" w:rsidP="00AF482F">
      <w:pPr>
        <w:spacing w:line="480" w:lineRule="auto"/>
        <w:ind w:firstLine="720"/>
      </w:pPr>
      <w:r w:rsidRPr="00996DCD">
        <w:t>The clinical significance cut point score for total score is 63 or greater, which indicates increased distress, a high level of symptoms, interpersonal difficulties, decreased satisfaction, and quality of life</w:t>
      </w:r>
      <w:r w:rsidR="00755F31">
        <w:t xml:space="preserve"> indicator</w:t>
      </w:r>
      <w:r w:rsidRPr="00996DCD">
        <w:t>. The clinical significance cut point score for the Symptom Distress (SD) scale is 36, the clinical significance cut point score for the Interpersonal Relations (IR) scale is 15, and the clinical significance cut point for the SR scale is 12</w:t>
      </w:r>
      <w:r w:rsidR="00930B77">
        <w:t xml:space="preserve">. </w:t>
      </w:r>
    </w:p>
    <w:p w14:paraId="3468924D" w14:textId="46943174" w:rsidR="00AF482F" w:rsidRPr="00996DCD" w:rsidRDefault="007A21C9" w:rsidP="00AF482F">
      <w:pPr>
        <w:spacing w:line="480" w:lineRule="auto"/>
        <w:ind w:firstLine="720"/>
      </w:pPr>
      <w:r>
        <w:t xml:space="preserve">The OQ-45.2 includes metrics for assessing improvement. </w:t>
      </w:r>
      <w:r w:rsidR="004B62B0" w:rsidRPr="00996DCD">
        <w:t xml:space="preserve">Reliable </w:t>
      </w:r>
      <w:r w:rsidR="004377FD" w:rsidRPr="00996DCD">
        <w:t xml:space="preserve">improvement </w:t>
      </w:r>
      <w:r w:rsidR="00AF482F" w:rsidRPr="00996DCD">
        <w:t xml:space="preserve">in patient symptoms </w:t>
      </w:r>
      <w:r w:rsidR="00C767F3">
        <w:t>can be</w:t>
      </w:r>
      <w:r w:rsidR="004377FD" w:rsidRPr="00996DCD">
        <w:t xml:space="preserve"> assumed with a high degree of certainty if changes in the score </w:t>
      </w:r>
      <w:r w:rsidR="00C676D2" w:rsidRPr="00996DCD">
        <w:t xml:space="preserve">post-intervention are </w:t>
      </w:r>
      <w:r w:rsidR="004377FD" w:rsidRPr="00996DCD">
        <w:t xml:space="preserve">equal </w:t>
      </w:r>
      <w:r w:rsidR="00C676D2" w:rsidRPr="00996DCD">
        <w:t xml:space="preserve">to, </w:t>
      </w:r>
      <w:r w:rsidR="004377FD" w:rsidRPr="00996DCD">
        <w:t xml:space="preserve">or exceed the </w:t>
      </w:r>
      <w:r w:rsidR="003D7D01" w:rsidRPr="00996DCD">
        <w:t>R</w:t>
      </w:r>
      <w:r w:rsidR="004377FD" w:rsidRPr="00996DCD">
        <w:t xml:space="preserve">eliable </w:t>
      </w:r>
      <w:r w:rsidR="003D7D01" w:rsidRPr="00996DCD">
        <w:t>C</w:t>
      </w:r>
      <w:r w:rsidR="004377FD" w:rsidRPr="00996DCD">
        <w:t>hange Index</w:t>
      </w:r>
      <w:r w:rsidR="003D7D01" w:rsidRPr="00996DCD">
        <w:t xml:space="preserve"> (Lambert et al., 2013)</w:t>
      </w:r>
      <w:r w:rsidR="00930B77">
        <w:t xml:space="preserve">. </w:t>
      </w:r>
      <w:r w:rsidR="004377FD" w:rsidRPr="00996DCD">
        <w:t>Reliable C</w:t>
      </w:r>
      <w:r w:rsidR="004B62B0" w:rsidRPr="00996DCD">
        <w:t xml:space="preserve">hange </w:t>
      </w:r>
      <w:r w:rsidR="004377FD" w:rsidRPr="00996DCD">
        <w:t xml:space="preserve">Index </w:t>
      </w:r>
      <w:r w:rsidR="004B62B0" w:rsidRPr="00996DCD">
        <w:t>in scores post intervention for the</w:t>
      </w:r>
      <w:r w:rsidR="00AF482F" w:rsidRPr="00996DCD">
        <w:t xml:space="preserve"> OQ45.2</w:t>
      </w:r>
      <w:r w:rsidR="004B62B0" w:rsidRPr="00996DCD">
        <w:t xml:space="preserve"> is a change of 14 points or more for the total score, 10 points </w:t>
      </w:r>
      <w:r w:rsidR="00AF482F" w:rsidRPr="00996DCD">
        <w:t xml:space="preserve">of more </w:t>
      </w:r>
      <w:r w:rsidR="004B62B0" w:rsidRPr="00996DCD">
        <w:t xml:space="preserve">for Symptom Distress, 8 points </w:t>
      </w:r>
      <w:r w:rsidR="00AF482F" w:rsidRPr="00996DCD">
        <w:t xml:space="preserve">or more </w:t>
      </w:r>
      <w:r w:rsidR="004B62B0" w:rsidRPr="00996DCD">
        <w:t xml:space="preserve">for Interpersonal Relations, and 7 points </w:t>
      </w:r>
      <w:r w:rsidR="00AF482F" w:rsidRPr="00996DCD">
        <w:t xml:space="preserve">or more </w:t>
      </w:r>
      <w:r w:rsidR="004B62B0" w:rsidRPr="00996DCD">
        <w:t>for Social Role</w:t>
      </w:r>
      <w:r w:rsidR="003D7D01" w:rsidRPr="00996DCD">
        <w:t xml:space="preserve"> (Lambert et al., 2013)</w:t>
      </w:r>
      <w:r w:rsidR="00930B77">
        <w:t xml:space="preserve">. </w:t>
      </w:r>
      <w:r w:rsidR="003D7D01" w:rsidRPr="00996DCD">
        <w:t xml:space="preserve">There is possible improvement </w:t>
      </w:r>
      <w:r w:rsidR="00F447B5" w:rsidRPr="00996DCD">
        <w:t xml:space="preserve">in the patient’s symptoms, </w:t>
      </w:r>
      <w:r w:rsidR="003D7D01" w:rsidRPr="00996DCD">
        <w:t xml:space="preserve">if the OQ45.2 total score </w:t>
      </w:r>
      <w:r w:rsidR="00C676D2" w:rsidRPr="00996DCD">
        <w:t xml:space="preserve">post-intervention </w:t>
      </w:r>
      <w:r w:rsidR="003D7D01" w:rsidRPr="00996DCD">
        <w:t xml:space="preserve">has declined since the first </w:t>
      </w:r>
      <w:r w:rsidR="000922C2" w:rsidRPr="00996DCD">
        <w:t xml:space="preserve">session, </w:t>
      </w:r>
      <w:r w:rsidR="003D7D01" w:rsidRPr="00996DCD">
        <w:t>however by less than the Reliable Change Index (Lambert et al., 2013)</w:t>
      </w:r>
      <w:r w:rsidR="00930B77">
        <w:t xml:space="preserve">. </w:t>
      </w:r>
      <w:r w:rsidR="00AF482F" w:rsidRPr="00996DCD">
        <w:t xml:space="preserve">Possible improvement in patient symptoms is marked by a decline in total score of 1 to 13 points. Possible improvement for the symptom distress scale is marked by a decline in score of 1 to 9 points, Interpersonal relations scale </w:t>
      </w:r>
      <w:r w:rsidR="003F32DC" w:rsidRPr="00996DCD">
        <w:t xml:space="preserve">a decline in score of </w:t>
      </w:r>
      <w:r w:rsidR="00AF482F" w:rsidRPr="00996DCD">
        <w:t>1 to 7 points, and</w:t>
      </w:r>
      <w:r w:rsidR="003F32DC" w:rsidRPr="00996DCD">
        <w:t xml:space="preserve"> Social Role scale a decline in score of 1 to 6 points</w:t>
      </w:r>
      <w:r w:rsidR="00930B77">
        <w:t xml:space="preserve">. </w:t>
      </w:r>
    </w:p>
    <w:p w14:paraId="47CCAE13" w14:textId="317BDF57" w:rsidR="004B62B0" w:rsidRPr="00996DCD" w:rsidRDefault="007A21C9" w:rsidP="00AF482F">
      <w:pPr>
        <w:spacing w:line="480" w:lineRule="auto"/>
        <w:ind w:firstLine="720"/>
      </w:pPr>
      <w:r>
        <w:t xml:space="preserve">The OQ-45.2 is also able to detect no change or worsening. </w:t>
      </w:r>
      <w:r w:rsidR="003D7D01" w:rsidRPr="00996DCD">
        <w:t xml:space="preserve">There is no change </w:t>
      </w:r>
      <w:r w:rsidR="00F447B5" w:rsidRPr="00996DCD">
        <w:t xml:space="preserve">in the patient’s symptoms </w:t>
      </w:r>
      <w:r w:rsidR="003D7D01" w:rsidRPr="00996DCD">
        <w:t xml:space="preserve">if the OQ45.2 total score </w:t>
      </w:r>
      <w:r w:rsidR="00127C8E" w:rsidRPr="00996DCD">
        <w:t xml:space="preserve">post </w:t>
      </w:r>
      <w:r w:rsidR="00C676D2" w:rsidRPr="00996DCD">
        <w:t>intervention</w:t>
      </w:r>
      <w:r w:rsidR="00127C8E" w:rsidRPr="00996DCD">
        <w:t xml:space="preserve"> </w:t>
      </w:r>
      <w:r w:rsidR="003D7D01" w:rsidRPr="00996DCD">
        <w:t>is identical to the</w:t>
      </w:r>
      <w:r w:rsidR="00127C8E" w:rsidRPr="00996DCD">
        <w:t>ir pre-</w:t>
      </w:r>
      <w:r w:rsidR="00522099" w:rsidRPr="00996DCD">
        <w:t xml:space="preserve"> intervention</w:t>
      </w:r>
      <w:r w:rsidR="00127C8E" w:rsidRPr="00996DCD">
        <w:t xml:space="preserve"> score</w:t>
      </w:r>
      <w:r w:rsidR="000922C2" w:rsidRPr="00996DCD">
        <w:t xml:space="preserve"> </w:t>
      </w:r>
      <w:r w:rsidR="003D7D01" w:rsidRPr="00996DCD">
        <w:t>(Lambert et al., 2013)</w:t>
      </w:r>
      <w:r w:rsidR="00930B77">
        <w:t xml:space="preserve">. </w:t>
      </w:r>
      <w:r w:rsidR="003F32DC" w:rsidRPr="00996DCD">
        <w:t xml:space="preserve">No change in </w:t>
      </w:r>
      <w:r w:rsidR="00B10FF3" w:rsidRPr="00996DCD">
        <w:t xml:space="preserve">patient symptoms for </w:t>
      </w:r>
      <w:r w:rsidR="003F32DC" w:rsidRPr="00996DCD">
        <w:t xml:space="preserve">each scale is marked by a change in score </w:t>
      </w:r>
      <w:r w:rsidR="00522099" w:rsidRPr="00996DCD">
        <w:t xml:space="preserve">post-intervention </w:t>
      </w:r>
      <w:r w:rsidR="003F32DC" w:rsidRPr="00996DCD">
        <w:t>of 0 points</w:t>
      </w:r>
      <w:r w:rsidR="00930B77">
        <w:t xml:space="preserve">. </w:t>
      </w:r>
      <w:r w:rsidR="003D7D01" w:rsidRPr="00996DCD">
        <w:t xml:space="preserve">There is a possible worsening </w:t>
      </w:r>
      <w:r w:rsidR="00591942" w:rsidRPr="00996DCD">
        <w:t xml:space="preserve">in the patient’s symptoms </w:t>
      </w:r>
      <w:r w:rsidR="003D7D01" w:rsidRPr="00996DCD">
        <w:t xml:space="preserve">if the OQ45.2 total score </w:t>
      </w:r>
      <w:r w:rsidR="00886A6F" w:rsidRPr="00996DCD">
        <w:t xml:space="preserve">post </w:t>
      </w:r>
      <w:r w:rsidR="00C676D2" w:rsidRPr="00996DCD">
        <w:t>- intervention</w:t>
      </w:r>
      <w:r w:rsidR="00886A6F" w:rsidRPr="00996DCD">
        <w:t xml:space="preserve"> </w:t>
      </w:r>
      <w:r w:rsidR="003D7D01" w:rsidRPr="00996DCD">
        <w:t xml:space="preserve">has increased since the first </w:t>
      </w:r>
      <w:r w:rsidR="000922C2" w:rsidRPr="00996DCD">
        <w:t>session</w:t>
      </w:r>
      <w:r w:rsidR="00E60766" w:rsidRPr="00996DCD">
        <w:t xml:space="preserve">, </w:t>
      </w:r>
      <w:r w:rsidR="003D7D01" w:rsidRPr="00996DCD">
        <w:t>but by less than the Reliable Change Index (Lambert et al., 2013)</w:t>
      </w:r>
      <w:r w:rsidR="00930B77">
        <w:t xml:space="preserve">. </w:t>
      </w:r>
      <w:r w:rsidR="003F32DC" w:rsidRPr="00996DCD">
        <w:t xml:space="preserve">Possible worsening in patient symptoms is marked by an increase in total score </w:t>
      </w:r>
      <w:r w:rsidR="00C676D2" w:rsidRPr="00996DCD">
        <w:t xml:space="preserve">post-intervention </w:t>
      </w:r>
      <w:r w:rsidR="003F32DC" w:rsidRPr="00996DCD">
        <w:t>of 1 to 13 points. Possible worsening for the symptom distress scale is marked by an increase in score of 1 to 9 points, Interpersonal relations scale an increase in score of 1 to 7 points, and Social Role scale an increase in score of 1 to 6 points</w:t>
      </w:r>
      <w:r w:rsidR="00930B77">
        <w:t xml:space="preserve">. </w:t>
      </w:r>
      <w:r w:rsidR="003D7D01" w:rsidRPr="00996DCD">
        <w:t xml:space="preserve">There is Reliable Worsening </w:t>
      </w:r>
      <w:r w:rsidR="00591942" w:rsidRPr="00996DCD">
        <w:t xml:space="preserve">in the patient’s symptoms </w:t>
      </w:r>
      <w:r w:rsidR="003D7D01" w:rsidRPr="00996DCD">
        <w:t xml:space="preserve">if the total score </w:t>
      </w:r>
      <w:r w:rsidR="00886A6F" w:rsidRPr="00996DCD">
        <w:t>post-</w:t>
      </w:r>
      <w:r w:rsidR="00C676D2" w:rsidRPr="00996DCD">
        <w:t xml:space="preserve">intervention </w:t>
      </w:r>
      <w:r w:rsidR="003D7D01" w:rsidRPr="00996DCD">
        <w:t xml:space="preserve">for the OQ45.2 score has increased since the first </w:t>
      </w:r>
      <w:r w:rsidR="000922C2" w:rsidRPr="00996DCD">
        <w:t>session</w:t>
      </w:r>
      <w:r w:rsidR="003D7D01" w:rsidRPr="00996DCD">
        <w:t xml:space="preserve"> by equal or more than the Reliable Change Index (Lambert et al., 2013)</w:t>
      </w:r>
      <w:r w:rsidR="00930B77">
        <w:t>.</w:t>
      </w:r>
      <w:r>
        <w:t xml:space="preserve"> </w:t>
      </w:r>
      <w:r w:rsidR="00F47922" w:rsidRPr="00996DCD">
        <w:t xml:space="preserve">Reliable Worsening is marked by an increase in scores post intervention by 14 points or more for the </w:t>
      </w:r>
      <w:r w:rsidR="00F47922">
        <w:t>T</w:t>
      </w:r>
      <w:r w:rsidR="00F47922" w:rsidRPr="00996DCD">
        <w:t xml:space="preserve">otal </w:t>
      </w:r>
      <w:r w:rsidR="00F47922">
        <w:t>S</w:t>
      </w:r>
      <w:r w:rsidR="00F47922" w:rsidRPr="00996DCD">
        <w:t xml:space="preserve">core, an increase of 10 points or more for the Symptom Distress </w:t>
      </w:r>
      <w:r w:rsidR="00F47922">
        <w:t>s</w:t>
      </w:r>
      <w:r w:rsidR="00F47922" w:rsidRPr="00996DCD">
        <w:t>cale, an increase of 8 points or more for the Interpersonal Relation</w:t>
      </w:r>
      <w:r w:rsidR="00F47922">
        <w:t>ship</w:t>
      </w:r>
      <w:r w:rsidR="00F47922" w:rsidRPr="00996DCD">
        <w:t xml:space="preserve"> </w:t>
      </w:r>
      <w:r w:rsidR="00F47922">
        <w:t>s</w:t>
      </w:r>
      <w:r w:rsidR="00F47922" w:rsidRPr="00996DCD">
        <w:t>cale, and an increase of 7 points or more for the Social Role scale (Lambert et al., 2013)</w:t>
      </w:r>
      <w:r w:rsidR="00F47922">
        <w:t xml:space="preserve">. </w:t>
      </w:r>
    </w:p>
    <w:p w14:paraId="050601DE" w14:textId="2539DF3A" w:rsidR="004B62B0" w:rsidRPr="00996DCD" w:rsidRDefault="004B62B0" w:rsidP="004B62B0">
      <w:pPr>
        <w:spacing w:line="480" w:lineRule="auto"/>
        <w:ind w:firstLine="720"/>
        <w:rPr>
          <w:b/>
        </w:rPr>
      </w:pPr>
      <w:r w:rsidRPr="00996DCD">
        <w:t>Boswell et al. (2013) reported good internal consistency reliability with Cronbach’s alpha .93 for Symptom Distress</w:t>
      </w:r>
      <w:r w:rsidR="00A31C80">
        <w:t xml:space="preserve"> </w:t>
      </w:r>
      <w:r w:rsidR="002F1FAE">
        <w:t>Scale</w:t>
      </w:r>
      <w:r w:rsidRPr="00996DCD">
        <w:t xml:space="preserve">, .78 for </w:t>
      </w:r>
      <w:r w:rsidR="00A31C80">
        <w:t>the I</w:t>
      </w:r>
      <w:r w:rsidRPr="00996DCD">
        <w:t xml:space="preserve">nterpersonal </w:t>
      </w:r>
      <w:r w:rsidR="00A31C80">
        <w:t>R</w:t>
      </w:r>
      <w:r w:rsidRPr="00996DCD">
        <w:t>elationships</w:t>
      </w:r>
      <w:r w:rsidR="00A31C80">
        <w:t xml:space="preserve"> </w:t>
      </w:r>
      <w:r w:rsidR="002F1FAE">
        <w:t>Scale</w:t>
      </w:r>
      <w:r w:rsidRPr="00996DCD">
        <w:t xml:space="preserve">, .70 for </w:t>
      </w:r>
      <w:r w:rsidR="00A31C80">
        <w:t>the S</w:t>
      </w:r>
      <w:r w:rsidRPr="00996DCD">
        <w:t xml:space="preserve">ocial </w:t>
      </w:r>
      <w:r w:rsidR="00A31C80">
        <w:t>R</w:t>
      </w:r>
      <w:r w:rsidRPr="00996DCD">
        <w:t>ole</w:t>
      </w:r>
      <w:r w:rsidR="00A31C80">
        <w:t xml:space="preserve"> </w:t>
      </w:r>
      <w:r w:rsidR="002F1FAE">
        <w:t>Scale</w:t>
      </w:r>
      <w:r w:rsidRPr="00996DCD">
        <w:t xml:space="preserve">, and </w:t>
      </w:r>
      <w:r w:rsidR="00A31C80">
        <w:t>.94 for the T</w:t>
      </w:r>
      <w:r w:rsidRPr="00996DCD">
        <w:t xml:space="preserve">otal </w:t>
      </w:r>
      <w:r w:rsidR="00A31C80">
        <w:t>S</w:t>
      </w:r>
      <w:r w:rsidRPr="00996DCD">
        <w:t>core</w:t>
      </w:r>
      <w:r w:rsidR="00A31C80">
        <w:t xml:space="preserve"> </w:t>
      </w:r>
      <w:r w:rsidR="002F1FAE">
        <w:t>Scale</w:t>
      </w:r>
      <w:r w:rsidR="00930B77">
        <w:t xml:space="preserve">. </w:t>
      </w:r>
      <w:r w:rsidRPr="00996DCD">
        <w:t xml:space="preserve">Anxiety, </w:t>
      </w:r>
      <w:r w:rsidR="00A31C80">
        <w:t>d</w:t>
      </w:r>
      <w:r w:rsidRPr="00996DCD">
        <w:t xml:space="preserve">epression, and </w:t>
      </w:r>
      <w:r w:rsidR="00A31C80">
        <w:t>s</w:t>
      </w:r>
      <w:r w:rsidRPr="00996DCD">
        <w:t xml:space="preserve">tress correlated the highest with </w:t>
      </w:r>
      <w:r w:rsidR="00A31C80">
        <w:t>the T</w:t>
      </w:r>
      <w:r w:rsidRPr="00996DCD">
        <w:t xml:space="preserve">otal </w:t>
      </w:r>
      <w:r w:rsidR="00A31C80">
        <w:t>S</w:t>
      </w:r>
      <w:r w:rsidRPr="00996DCD">
        <w:t>core</w:t>
      </w:r>
      <w:r w:rsidR="00A31C80">
        <w:t xml:space="preserve"> </w:t>
      </w:r>
      <w:r w:rsidR="002F1FAE">
        <w:t>Scale</w:t>
      </w:r>
      <w:r w:rsidRPr="00996DCD">
        <w:t xml:space="preserve"> in the Boswell et al. (2013) study, supporting the validity of the overall score</w:t>
      </w:r>
      <w:r w:rsidR="000F4FBF">
        <w:t>,</w:t>
      </w:r>
      <w:r w:rsidRPr="00996DCD">
        <w:t xml:space="preserve"> and the </w:t>
      </w:r>
      <w:r w:rsidR="000F4FBF">
        <w:t>S</w:t>
      </w:r>
      <w:r w:rsidRPr="00996DCD">
        <w:t xml:space="preserve">ymptom </w:t>
      </w:r>
      <w:r w:rsidR="000F4FBF">
        <w:t>D</w:t>
      </w:r>
      <w:r w:rsidRPr="00996DCD">
        <w:t>istress</w:t>
      </w:r>
      <w:r w:rsidR="000F4FBF">
        <w:t xml:space="preserve"> S</w:t>
      </w:r>
      <w:r w:rsidRPr="00996DCD">
        <w:t>cale</w:t>
      </w:r>
      <w:r w:rsidR="00930B77">
        <w:t xml:space="preserve">. </w:t>
      </w:r>
      <w:r w:rsidRPr="00996DCD">
        <w:t>Boswell et al.</w:t>
      </w:r>
      <w:r w:rsidR="00A31C80">
        <w:t xml:space="preserve"> </w:t>
      </w:r>
      <w:r w:rsidRPr="00996DCD">
        <w:t>(2013) found</w:t>
      </w:r>
      <w:r w:rsidR="0022460B" w:rsidRPr="00996DCD">
        <w:t xml:space="preserve"> statistically significant </w:t>
      </w:r>
      <w:r w:rsidRPr="00996DCD">
        <w:t>correlations between the Interpersonal Relation</w:t>
      </w:r>
      <w:r w:rsidR="00A31C80">
        <w:t>ships</w:t>
      </w:r>
      <w:r w:rsidRPr="00996DCD">
        <w:t xml:space="preserve"> subscale and relationship issues, family issues, sexual orientation, body image, sexual assault/rape, as well as anxiety, depression, and stress</w:t>
      </w:r>
      <w:r w:rsidR="00930B77">
        <w:t xml:space="preserve">. </w:t>
      </w:r>
      <w:r w:rsidR="00A31C80">
        <w:t>Boswell et al. (2013) correlated t</w:t>
      </w:r>
      <w:r w:rsidRPr="00996DCD">
        <w:t>he Social Role subscale with problems in work and school and career indecision</w:t>
      </w:r>
      <w:r w:rsidR="00930B77">
        <w:t xml:space="preserve">. </w:t>
      </w:r>
      <w:r w:rsidR="00EE20A4">
        <w:t xml:space="preserve">Refer to OQ Measures LLC (1996) to obtain a copy of the OQ-45.2. </w:t>
      </w:r>
    </w:p>
    <w:p w14:paraId="2B5AC010" w14:textId="7972DCB7" w:rsidR="00E72614" w:rsidRDefault="00E46EC8" w:rsidP="00E72614">
      <w:pPr>
        <w:pStyle w:val="APA73rdlevel"/>
        <w:ind w:firstLine="0"/>
      </w:pPr>
      <w:bookmarkStart w:id="32" w:name="_Toc69837775"/>
      <w:r w:rsidRPr="00E24125">
        <w:t>Yale Food Addiction Scale Version 2.0 (YFAS-2)</w:t>
      </w:r>
      <w:bookmarkEnd w:id="32"/>
      <w:r w:rsidR="007A21C9">
        <w:rPr>
          <w:rStyle w:val="Heading3Char"/>
          <w:rFonts w:ascii="Times New Roman" w:hAnsi="Times New Roman" w:cs="Times New Roman"/>
          <w:b w:val="0"/>
          <w:color w:val="auto"/>
        </w:rPr>
        <w:t xml:space="preserve"> </w:t>
      </w:r>
      <w:r w:rsidRPr="00996DCD">
        <w:t xml:space="preserve"> </w:t>
      </w:r>
    </w:p>
    <w:p w14:paraId="1842313C" w14:textId="518007D6" w:rsidR="00E46EC8" w:rsidRPr="00E72614" w:rsidRDefault="00E46EC8" w:rsidP="00E72614">
      <w:pPr>
        <w:spacing w:line="480" w:lineRule="auto"/>
        <w:ind w:firstLine="720"/>
      </w:pPr>
      <w:r w:rsidRPr="00E72614">
        <w:t xml:space="preserve">The YFAS is a standardized tool to measure food addiction and </w:t>
      </w:r>
      <w:r w:rsidR="00D036B3" w:rsidRPr="00E72614">
        <w:t xml:space="preserve">addictive eating behavior </w:t>
      </w:r>
      <w:r w:rsidRPr="00E72614">
        <w:t>(</w:t>
      </w:r>
      <w:proofErr w:type="spellStart"/>
      <w:r w:rsidRPr="00E72614">
        <w:t>Meule</w:t>
      </w:r>
      <w:proofErr w:type="spellEnd"/>
      <w:r w:rsidRPr="00E72614">
        <w:t xml:space="preserve"> &amp; </w:t>
      </w:r>
      <w:proofErr w:type="spellStart"/>
      <w:r w:rsidRPr="00E72614">
        <w:t>Gearhardt</w:t>
      </w:r>
      <w:proofErr w:type="spellEnd"/>
      <w:r w:rsidRPr="00E72614">
        <w:t>, 2014)</w:t>
      </w:r>
      <w:r w:rsidR="00930B77" w:rsidRPr="00E72614">
        <w:t xml:space="preserve">. </w:t>
      </w:r>
      <w:r w:rsidRPr="00E72614">
        <w:t>The instrument is a self-report measure and based on the seven criteria in the DSM-IV-TR for substance dependence (</w:t>
      </w:r>
      <w:proofErr w:type="spellStart"/>
      <w:r w:rsidRPr="00E72614">
        <w:t>Gearhardt</w:t>
      </w:r>
      <w:proofErr w:type="spellEnd"/>
      <w:r w:rsidRPr="00E72614">
        <w:t xml:space="preserve"> et al., 2009; </w:t>
      </w:r>
      <w:proofErr w:type="spellStart"/>
      <w:r w:rsidRPr="00E72614">
        <w:t>Meule</w:t>
      </w:r>
      <w:proofErr w:type="spellEnd"/>
      <w:r w:rsidRPr="00E72614">
        <w:t xml:space="preserve"> &amp; </w:t>
      </w:r>
      <w:proofErr w:type="spellStart"/>
      <w:r w:rsidRPr="00E72614">
        <w:t>Gearhardt</w:t>
      </w:r>
      <w:proofErr w:type="spellEnd"/>
      <w:r w:rsidRPr="00E72614">
        <w:t>, 2014)</w:t>
      </w:r>
      <w:r w:rsidR="00930B77" w:rsidRPr="00E72614">
        <w:t xml:space="preserve">. </w:t>
      </w:r>
      <w:proofErr w:type="spellStart"/>
      <w:r w:rsidR="00956689">
        <w:t>Gearhardt</w:t>
      </w:r>
      <w:proofErr w:type="spellEnd"/>
      <w:r w:rsidR="00956689">
        <w:t xml:space="preserve"> et al. (2009) </w:t>
      </w:r>
      <w:r w:rsidRPr="00E72614">
        <w:t xml:space="preserve">validated </w:t>
      </w:r>
      <w:r w:rsidR="00956689">
        <w:t xml:space="preserve">the YFAS </w:t>
      </w:r>
      <w:r w:rsidRPr="00E72614">
        <w:t>by examining correlations between well-validated measures for alcohol use, impulsivity, and eating related problems</w:t>
      </w:r>
      <w:r w:rsidR="00956689">
        <w:t>.</w:t>
      </w:r>
      <w:r w:rsidRPr="00E72614">
        <w:t xml:space="preserve"> </w:t>
      </w:r>
    </w:p>
    <w:p w14:paraId="171F52F7" w14:textId="52EE917F" w:rsidR="00591954" w:rsidRDefault="00E46EC8" w:rsidP="00EE20A4">
      <w:pPr>
        <w:spacing w:line="480" w:lineRule="auto"/>
        <w:ind w:firstLine="720"/>
      </w:pPr>
      <w:r w:rsidRPr="00996DCD">
        <w:t>The YFAS- 2</w:t>
      </w:r>
      <w:r w:rsidR="00D036B3">
        <w:t xml:space="preserve"> (</w:t>
      </w:r>
      <w:proofErr w:type="spellStart"/>
      <w:r w:rsidR="00D036B3">
        <w:t>Gearhardt</w:t>
      </w:r>
      <w:proofErr w:type="spellEnd"/>
      <w:r w:rsidR="00D036B3">
        <w:t xml:space="preserve"> et al., 2016)</w:t>
      </w:r>
      <w:r w:rsidRPr="00996DCD">
        <w:t>, a revised and expanded version of the original was created to stay current with changes in addiction presented in the Diagnostic and Statistical Manual of Mental Disorders (DSM-5)</w:t>
      </w:r>
      <w:r w:rsidR="00930B77">
        <w:t xml:space="preserve">. </w:t>
      </w:r>
      <w:r w:rsidRPr="00996DCD">
        <w:t>The YFAS-2 expanded from 25 to 36 items</w:t>
      </w:r>
      <w:r w:rsidR="00930B77">
        <w:t xml:space="preserve">. </w:t>
      </w:r>
      <w:r w:rsidR="00F70395">
        <w:t xml:space="preserve">Item examples </w:t>
      </w:r>
      <w:r w:rsidR="00EE20A4">
        <w:t xml:space="preserve">from the YFAS- 2 </w:t>
      </w:r>
      <w:r w:rsidR="00F70395">
        <w:t>include</w:t>
      </w:r>
      <w:r w:rsidR="00326290">
        <w:t>:</w:t>
      </w:r>
      <w:r w:rsidR="00F70395">
        <w:t xml:space="preserve"> </w:t>
      </w:r>
      <w:r w:rsidR="00EE20A4" w:rsidRPr="00326290">
        <w:t>“</w:t>
      </w:r>
      <w:r w:rsidR="00F70395" w:rsidRPr="00326290">
        <w:t>When I started to eat certain foods, I ate much more than planned”</w:t>
      </w:r>
      <w:r w:rsidR="00EE20A4">
        <w:t xml:space="preserve"> and </w:t>
      </w:r>
      <w:r w:rsidR="00EE20A4" w:rsidRPr="00326290">
        <w:t>“I avoided social situations because people would not approve of how much I ate.”</w:t>
      </w:r>
      <w:r w:rsidR="00EE20A4">
        <w:rPr>
          <w:i/>
          <w:iCs/>
        </w:rPr>
        <w:t xml:space="preserve"> </w:t>
      </w:r>
      <w:r w:rsidR="00EE20A4">
        <w:t>Respondents answer</w:t>
      </w:r>
      <w:r w:rsidR="00326290">
        <w:t xml:space="preserve"> </w:t>
      </w:r>
      <w:r w:rsidR="00EE20A4">
        <w:t xml:space="preserve">each item on a </w:t>
      </w:r>
      <w:r w:rsidR="00091625">
        <w:t>L</w:t>
      </w:r>
      <w:r w:rsidR="00EE20A4">
        <w:t xml:space="preserve">ikert </w:t>
      </w:r>
      <w:r w:rsidR="00326290">
        <w:t>s</w:t>
      </w:r>
      <w:r w:rsidR="00EE20A4">
        <w:t>cale ranging from 1</w:t>
      </w:r>
      <w:r w:rsidR="00326290">
        <w:t xml:space="preserve"> (never) to </w:t>
      </w:r>
      <w:r w:rsidR="00EE20A4">
        <w:t>7</w:t>
      </w:r>
      <w:r w:rsidR="00326290">
        <w:t xml:space="preserve"> (daily). </w:t>
      </w:r>
      <w:r w:rsidRPr="00996DCD">
        <w:t>Both versions</w:t>
      </w:r>
      <w:r w:rsidR="00B5509C">
        <w:t xml:space="preserve"> (YFAS &amp; YFAS-2) </w:t>
      </w:r>
      <w:r w:rsidRPr="00996DCD">
        <w:t>were validated for associations with elevated BMI, binge eating, and weight cycling</w:t>
      </w:r>
      <w:r w:rsidR="00930B77">
        <w:t xml:space="preserve">. </w:t>
      </w:r>
      <w:r w:rsidRPr="00996DCD">
        <w:t>The YFAS-2 is more strongly associated with obesity</w:t>
      </w:r>
      <w:r w:rsidR="0040263A" w:rsidRPr="00996DCD">
        <w:t xml:space="preserve"> and </w:t>
      </w:r>
      <w:r w:rsidR="00D036B3">
        <w:t>was</w:t>
      </w:r>
      <w:r w:rsidR="00D036B3" w:rsidRPr="00996DCD">
        <w:t xml:space="preserve"> </w:t>
      </w:r>
      <w:r w:rsidR="0040263A" w:rsidRPr="00996DCD">
        <w:t>used in this study</w:t>
      </w:r>
      <w:r w:rsidR="00930B77">
        <w:t xml:space="preserve">. </w:t>
      </w:r>
    </w:p>
    <w:p w14:paraId="3E67962D" w14:textId="407D046B" w:rsidR="00E46EC8" w:rsidRPr="004B6CA3" w:rsidRDefault="00D036B3" w:rsidP="00EE20A4">
      <w:pPr>
        <w:spacing w:line="480" w:lineRule="auto"/>
        <w:ind w:firstLine="720"/>
      </w:pPr>
      <w:r>
        <w:t>C</w:t>
      </w:r>
      <w:r w:rsidR="00E46EC8" w:rsidRPr="00996DCD">
        <w:t xml:space="preserve">onvergent validity </w:t>
      </w:r>
      <w:r>
        <w:t>was established by</w:t>
      </w:r>
      <w:r w:rsidRPr="00996DCD">
        <w:t xml:space="preserve"> </w:t>
      </w:r>
      <w:r w:rsidR="00E46EC8" w:rsidRPr="00996DCD">
        <w:t>examining associations with other measures for problematic eating behavior</w:t>
      </w:r>
      <w:r w:rsidR="000F4FBF">
        <w:t>.</w:t>
      </w:r>
      <w:r w:rsidR="00E46EC8" w:rsidRPr="00996DCD">
        <w:t xml:space="preserve"> Scores were significantly correlated with all the measures ranging from .24 to .63 (</w:t>
      </w:r>
      <w:proofErr w:type="spellStart"/>
      <w:r w:rsidR="00E46EC8" w:rsidRPr="00996DCD">
        <w:t>Gearhardt</w:t>
      </w:r>
      <w:proofErr w:type="spellEnd"/>
      <w:r w:rsidR="00E46EC8" w:rsidRPr="00996DCD">
        <w:t xml:space="preserve"> et al., 2016)</w:t>
      </w:r>
      <w:r w:rsidR="00930B77">
        <w:t xml:space="preserve">. </w:t>
      </w:r>
      <w:r w:rsidR="00E46EC8" w:rsidRPr="00996DCD">
        <w:t xml:space="preserve">Internal consistency reliability </w:t>
      </w:r>
      <w:r>
        <w:t>was</w:t>
      </w:r>
      <w:r w:rsidRPr="00996DCD">
        <w:t xml:space="preserve"> </w:t>
      </w:r>
      <w:r w:rsidR="00E46EC8" w:rsidRPr="00996DCD">
        <w:t xml:space="preserve">good with Kuder-Richardson </w:t>
      </w:r>
      <w:r w:rsidR="00E46EC8" w:rsidRPr="00996DCD">
        <w:sym w:font="Symbol" w:char="F061"/>
      </w:r>
      <w:r w:rsidR="00E46EC8" w:rsidRPr="00996DCD">
        <w:t xml:space="preserve"> = .90 (</w:t>
      </w:r>
      <w:proofErr w:type="spellStart"/>
      <w:r w:rsidR="00E46EC8" w:rsidRPr="00996DCD">
        <w:t>Gearhardt</w:t>
      </w:r>
      <w:proofErr w:type="spellEnd"/>
      <w:r w:rsidR="00F47922">
        <w:t xml:space="preserve"> et al.</w:t>
      </w:r>
      <w:r w:rsidR="00E46EC8" w:rsidRPr="00996DCD">
        <w:t>, 2016)</w:t>
      </w:r>
      <w:r w:rsidR="00930B77">
        <w:t xml:space="preserve">. </w:t>
      </w:r>
      <w:proofErr w:type="spellStart"/>
      <w:r w:rsidR="00F47922">
        <w:t>Gearhardt</w:t>
      </w:r>
      <w:proofErr w:type="spellEnd"/>
      <w:r w:rsidR="00F47922">
        <w:t xml:space="preserve"> et al. (2016) </w:t>
      </w:r>
      <w:r w:rsidR="00460C87">
        <w:t xml:space="preserve">used the </w:t>
      </w:r>
      <w:r w:rsidR="00E46EC8" w:rsidRPr="00996DCD">
        <w:t xml:space="preserve">diagnosis scoring </w:t>
      </w:r>
      <w:r w:rsidR="00956689" w:rsidRPr="00996DCD">
        <w:t>choice</w:t>
      </w:r>
      <w:r w:rsidR="00460C87">
        <w:t xml:space="preserve"> w</w:t>
      </w:r>
      <w:r w:rsidR="00E46EC8" w:rsidRPr="00996DCD">
        <w:t xml:space="preserve">ith </w:t>
      </w:r>
      <w:r w:rsidR="00460C87">
        <w:t xml:space="preserve">the </w:t>
      </w:r>
      <w:r w:rsidR="00E46EC8" w:rsidRPr="00996DCD">
        <w:t>symptom</w:t>
      </w:r>
      <w:r w:rsidR="00460C87">
        <w:t xml:space="preserve"> count method, which i</w:t>
      </w:r>
      <w:r w:rsidR="00E46EC8" w:rsidRPr="00996DCD">
        <w:t>ndica</w:t>
      </w:r>
      <w:r w:rsidR="00460C87">
        <w:t>te</w:t>
      </w:r>
      <w:r w:rsidR="00F47922">
        <w:t>s</w:t>
      </w:r>
      <w:r w:rsidR="00E46EC8" w:rsidRPr="00996DCD">
        <w:t xml:space="preserve"> clinical significance</w:t>
      </w:r>
      <w:r w:rsidR="00B5509C">
        <w:t xml:space="preserve"> for food addiction</w:t>
      </w:r>
      <w:r w:rsidR="00930B77">
        <w:t xml:space="preserve">. </w:t>
      </w:r>
      <w:r w:rsidR="00B5509C">
        <w:t>YFAS-2 s</w:t>
      </w:r>
      <w:r w:rsidR="00E46EC8" w:rsidRPr="00996DCD">
        <w:t xml:space="preserve">cores </w:t>
      </w:r>
      <w:r w:rsidR="00956689" w:rsidRPr="00996DCD">
        <w:t>show</w:t>
      </w:r>
      <w:r w:rsidR="00E46EC8" w:rsidRPr="00996DCD">
        <w:t xml:space="preserve">: no food addiction (one </w:t>
      </w:r>
      <w:r w:rsidR="00F47922">
        <w:t xml:space="preserve">symptom </w:t>
      </w:r>
      <w:r w:rsidR="00E46EC8" w:rsidRPr="00996DCD">
        <w:t>or fewer), mild food addiction (two or three symptoms), moderate food addiction (four or five symptoms), and severe food addiction (six or more symptoms)</w:t>
      </w:r>
      <w:r w:rsidR="00930B77">
        <w:t>.</w:t>
      </w:r>
      <w:r w:rsidR="00B473FA">
        <w:t xml:space="preserve"> Refer to </w:t>
      </w:r>
      <w:proofErr w:type="spellStart"/>
      <w:r w:rsidR="00B473FA">
        <w:t>Gearhardt</w:t>
      </w:r>
      <w:proofErr w:type="spellEnd"/>
      <w:r w:rsidR="00B473FA">
        <w:t xml:space="preserve"> et al. (2016) to </w:t>
      </w:r>
      <w:r w:rsidR="00F70395">
        <w:t>view</w:t>
      </w:r>
      <w:r w:rsidR="00B473FA">
        <w:t xml:space="preserve"> a copy of the YFAS-2. </w:t>
      </w:r>
    </w:p>
    <w:p w14:paraId="1913F0C2" w14:textId="707A4E6E" w:rsidR="00C6349C" w:rsidRPr="00C6349C" w:rsidRDefault="00E46EC8" w:rsidP="00DE6C09">
      <w:pPr>
        <w:pStyle w:val="APA73rdlevel"/>
        <w:ind w:firstLine="0"/>
        <w:rPr>
          <w:rStyle w:val="Heading3Char"/>
          <w:rFonts w:ascii="Times New Roman" w:hAnsi="Times New Roman" w:cs="Times New Roman"/>
          <w:color w:val="auto"/>
        </w:rPr>
      </w:pPr>
      <w:bookmarkStart w:id="33" w:name="_Toc69837776"/>
      <w:r w:rsidRPr="00C6349C">
        <w:rPr>
          <w:rStyle w:val="Heading3Char"/>
          <w:rFonts w:ascii="Times New Roman" w:hAnsi="Times New Roman" w:cs="Times New Roman"/>
          <w:color w:val="auto"/>
        </w:rPr>
        <w:t>Emotional Eating Scale (EES)</w:t>
      </w:r>
      <w:bookmarkEnd w:id="33"/>
    </w:p>
    <w:p w14:paraId="26F90BD9" w14:textId="1F1FB40B" w:rsidR="00E46EC8" w:rsidRPr="00996DCD" w:rsidRDefault="00E46EC8" w:rsidP="004B1FFE">
      <w:pPr>
        <w:spacing w:line="480" w:lineRule="auto"/>
        <w:ind w:firstLine="720"/>
      </w:pPr>
      <w:r w:rsidRPr="00996DCD">
        <w:t>The EES is a self-report measure that consists of 25 items (</w:t>
      </w:r>
      <w:proofErr w:type="spellStart"/>
      <w:r w:rsidRPr="00996DCD">
        <w:t>Arnow</w:t>
      </w:r>
      <w:proofErr w:type="spellEnd"/>
      <w:r w:rsidR="00C6349C">
        <w:t xml:space="preserve"> et al., </w:t>
      </w:r>
      <w:r w:rsidRPr="00996DCD">
        <w:t>1995)</w:t>
      </w:r>
      <w:r w:rsidR="00930B77">
        <w:t xml:space="preserve">. </w:t>
      </w:r>
      <w:r w:rsidR="003C48FA" w:rsidRPr="00996DCD">
        <w:t>Each item or emotion</w:t>
      </w:r>
      <w:r w:rsidRPr="00996DCD">
        <w:t xml:space="preserve"> </w:t>
      </w:r>
      <w:r w:rsidR="0040263A" w:rsidRPr="00996DCD">
        <w:t xml:space="preserve">is measured using </w:t>
      </w:r>
      <w:r w:rsidRPr="00996DCD">
        <w:t>a Likert scale from one to five, where the individual indicates: no desire to eat (1), a small desire to eat, a moderate desire to eat, a strong desire to eat, and an overwhelming desire to eat (5) when they feel that emotion</w:t>
      </w:r>
      <w:r w:rsidR="00930B77">
        <w:t xml:space="preserve">. </w:t>
      </w:r>
      <w:r w:rsidRPr="00996DCD">
        <w:t>Higher scores indicate an eating trigger associated with that emotion</w:t>
      </w:r>
      <w:r w:rsidR="00930B77">
        <w:t xml:space="preserve">. </w:t>
      </w:r>
    </w:p>
    <w:p w14:paraId="3B4852F5" w14:textId="124F4E1B" w:rsidR="00E46EC8" w:rsidRPr="00996DCD" w:rsidRDefault="00E46EC8" w:rsidP="00A5157F">
      <w:pPr>
        <w:spacing w:line="480" w:lineRule="auto"/>
        <w:ind w:firstLine="720"/>
      </w:pPr>
      <w:r w:rsidRPr="00996DCD">
        <w:t>The EES has three subscales: Anger/Frustration, Anxiety, and Depression</w:t>
      </w:r>
      <w:r w:rsidR="00930B77">
        <w:t xml:space="preserve">. </w:t>
      </w:r>
      <w:r w:rsidRPr="00996DCD">
        <w:t>All three scales were highly correlated with binge eating measures, which provide good evidence for construct validity (</w:t>
      </w:r>
      <w:proofErr w:type="spellStart"/>
      <w:r w:rsidRPr="00996DCD">
        <w:t>Arnow</w:t>
      </w:r>
      <w:proofErr w:type="spellEnd"/>
      <w:r w:rsidRPr="00996DCD">
        <w:t xml:space="preserve"> et al., 1995)</w:t>
      </w:r>
      <w:r w:rsidR="00930B77">
        <w:t xml:space="preserve">. </w:t>
      </w:r>
      <w:r w:rsidRPr="00996DCD">
        <w:t>Internal consistency was good for the total scale with co-efficient alpha = .81, and all three subscales ranging from .72-.78 (</w:t>
      </w:r>
      <w:proofErr w:type="spellStart"/>
      <w:r w:rsidRPr="00996DCD">
        <w:t>Arnow</w:t>
      </w:r>
      <w:proofErr w:type="spellEnd"/>
      <w:r w:rsidRPr="00996DCD">
        <w:t xml:space="preserve"> et al., 1995)</w:t>
      </w:r>
      <w:r w:rsidR="00930B77">
        <w:t xml:space="preserve">. </w:t>
      </w:r>
      <w:r w:rsidRPr="00996DCD">
        <w:t xml:space="preserve">Test-retest reliability was </w:t>
      </w:r>
      <w:r w:rsidRPr="00F87596">
        <w:rPr>
          <w:i/>
          <w:iCs/>
        </w:rPr>
        <w:t>r</w:t>
      </w:r>
      <w:r w:rsidR="00D036B3">
        <w:t xml:space="preserve"> </w:t>
      </w:r>
      <w:r w:rsidRPr="00996DCD">
        <w:t>= .79 (</w:t>
      </w:r>
      <w:proofErr w:type="spellStart"/>
      <w:r w:rsidRPr="00996DCD">
        <w:t>Arnow</w:t>
      </w:r>
      <w:proofErr w:type="spellEnd"/>
      <w:r w:rsidRPr="00996DCD">
        <w:t xml:space="preserve"> et al., 1995)</w:t>
      </w:r>
      <w:r w:rsidR="00930B77">
        <w:t xml:space="preserve">. </w:t>
      </w:r>
      <w:r w:rsidRPr="00996DCD">
        <w:t>Criterion related validity was established by assessing changes in the EES subscales and treatment to reduce binge eating (</w:t>
      </w:r>
      <w:proofErr w:type="spellStart"/>
      <w:r w:rsidRPr="00996DCD">
        <w:t>Arnow</w:t>
      </w:r>
      <w:proofErr w:type="spellEnd"/>
      <w:r w:rsidRPr="00996DCD">
        <w:t xml:space="preserve"> et al., 1995)</w:t>
      </w:r>
      <w:r w:rsidR="00930B77">
        <w:t xml:space="preserve">. </w:t>
      </w:r>
      <w:r w:rsidR="00604BDD">
        <w:t xml:space="preserve">Refer to </w:t>
      </w:r>
      <w:proofErr w:type="spellStart"/>
      <w:r w:rsidR="00604BDD">
        <w:t>Arnow</w:t>
      </w:r>
      <w:proofErr w:type="spellEnd"/>
      <w:r w:rsidR="00604BDD">
        <w:t xml:space="preserve"> et al. (1995) to see a copy of the EES</w:t>
      </w:r>
      <w:r w:rsidRPr="00996DCD">
        <w:t xml:space="preserve">. </w:t>
      </w:r>
    </w:p>
    <w:p w14:paraId="718B24A8" w14:textId="6C87E418" w:rsidR="00E72614" w:rsidRPr="00E24125" w:rsidRDefault="00E46EC8" w:rsidP="00E24125">
      <w:pPr>
        <w:pStyle w:val="APA73rdlevel"/>
        <w:ind w:firstLine="0"/>
        <w:rPr>
          <w:rStyle w:val="Heading3Char"/>
          <w:rFonts w:ascii="Times New Roman" w:hAnsi="Times New Roman" w:cs="Times New Roman"/>
          <w:b w:val="0"/>
          <w:color w:val="auto"/>
        </w:rPr>
      </w:pPr>
      <w:bookmarkStart w:id="34" w:name="_Toc69837777"/>
      <w:r w:rsidRPr="00E72614">
        <w:rPr>
          <w:rStyle w:val="Heading3Char"/>
          <w:rFonts w:ascii="Times New Roman" w:hAnsi="Times New Roman" w:cs="Times New Roman"/>
          <w:color w:val="auto"/>
        </w:rPr>
        <w:t>Food Cravings Inventory (FCI)</w:t>
      </w:r>
      <w:bookmarkEnd w:id="34"/>
      <w:r w:rsidR="00930B77" w:rsidRPr="00E24125">
        <w:rPr>
          <w:rStyle w:val="Heading3Char"/>
          <w:rFonts w:ascii="Times New Roman" w:hAnsi="Times New Roman" w:cs="Times New Roman"/>
          <w:color w:val="auto"/>
        </w:rPr>
        <w:t xml:space="preserve"> </w:t>
      </w:r>
    </w:p>
    <w:p w14:paraId="60A353A6" w14:textId="1E4ADAFF" w:rsidR="00E46EC8" w:rsidRPr="00996DCD" w:rsidRDefault="00E46EC8">
      <w:pPr>
        <w:spacing w:line="480" w:lineRule="auto"/>
        <w:ind w:firstLine="720"/>
      </w:pPr>
      <w:r w:rsidRPr="00996DCD">
        <w:t>The FCI is a self-report measure that consists of 28 food items (Whit</w:t>
      </w:r>
      <w:r w:rsidR="00C6349C">
        <w:t>e et al.</w:t>
      </w:r>
      <w:r w:rsidRPr="00996DCD">
        <w:t>, 2002)</w:t>
      </w:r>
      <w:r w:rsidR="00930B77">
        <w:t xml:space="preserve">. </w:t>
      </w:r>
      <w:r w:rsidRPr="00996DCD">
        <w:t>Each food item has a Likert scale from one to five (Never [1], Rarely (once or twice), Sometimes, Often, Always/Almost Every Time [5]), where the individual indicates the frequency of cravings for that food item, and a secondary Likert scale indicating the frequency the individual gave into the cravings for each food item and ate that food. Individuals rate themselves over the past month how often they have experienced the craving, and then how often they ate the food</w:t>
      </w:r>
      <w:r w:rsidR="00930B77">
        <w:t xml:space="preserve">. </w:t>
      </w:r>
      <w:r w:rsidRPr="00996DCD">
        <w:t>The measure has four subscales high fats, sweets, carbohydrates/starches, and fast-food fats (White et al., 2002). The higher the score on each subscale indicates higher rates of cravings and or control in that class of foods, which can be problematic for weight gain</w:t>
      </w:r>
      <w:r w:rsidR="00930B77">
        <w:t xml:space="preserve">. </w:t>
      </w:r>
    </w:p>
    <w:p w14:paraId="74CCEE8E" w14:textId="18175330" w:rsidR="00E46EC8" w:rsidRPr="00996DCD" w:rsidRDefault="00F76C00">
      <w:pPr>
        <w:spacing w:line="480" w:lineRule="auto"/>
        <w:ind w:firstLine="720"/>
      </w:pPr>
      <w:r>
        <w:t>White et al. (2002) used c</w:t>
      </w:r>
      <w:r w:rsidR="00E46EC8" w:rsidRPr="00996DCD">
        <w:t>oefficient alpha</w:t>
      </w:r>
      <w:r>
        <w:t xml:space="preserve"> i</w:t>
      </w:r>
      <w:r w:rsidR="00E46EC8" w:rsidRPr="00996DCD">
        <w:t>ndicat</w:t>
      </w:r>
      <w:r>
        <w:t>ing</w:t>
      </w:r>
      <w:r w:rsidR="00E46EC8" w:rsidRPr="00996DCD">
        <w:t xml:space="preserve"> good reliability for each of the subscales (high fats = .86, sweets = .87, carbohydrates/starches = .79, fast-food fats = .87), and the total score = .86</w:t>
      </w:r>
      <w:r w:rsidR="00930B77">
        <w:t xml:space="preserve">. </w:t>
      </w:r>
      <w:r w:rsidR="00E46EC8" w:rsidRPr="00996DCD">
        <w:t xml:space="preserve">Total test re-test reliability score = .86, high fats = .91, carbohydrates/starches = .79, sweets = .79, and fast-food fats = .87 (White et al., 2002). </w:t>
      </w:r>
      <w:r>
        <w:t>White et al. (2002) calculated c</w:t>
      </w:r>
      <w:r w:rsidR="00E46EC8" w:rsidRPr="00996DCD">
        <w:t>oncurrent and discriminant validity</w:t>
      </w:r>
      <w:r>
        <w:t xml:space="preserve"> u</w:t>
      </w:r>
      <w:r w:rsidR="00E46EC8" w:rsidRPr="00996DCD">
        <w:t>sing the Conceptual Craving Scale and the Three Factor Eating Questionnaire</w:t>
      </w:r>
      <w:r>
        <w:t xml:space="preserve">. </w:t>
      </w:r>
      <w:r w:rsidR="00604BDD">
        <w:t>Refer to White et al. (2002) to see a copy of the FCI.</w:t>
      </w:r>
    </w:p>
    <w:p w14:paraId="3ACB74EE" w14:textId="34466D86" w:rsidR="00E72614" w:rsidRPr="00E24125" w:rsidRDefault="00E46EC8" w:rsidP="00E24125">
      <w:pPr>
        <w:pStyle w:val="APA73rdlevel"/>
        <w:ind w:firstLine="0"/>
        <w:rPr>
          <w:rStyle w:val="Heading3Char"/>
          <w:rFonts w:ascii="Times New Roman" w:hAnsi="Times New Roman" w:cs="Times New Roman"/>
          <w:b w:val="0"/>
          <w:color w:val="auto"/>
        </w:rPr>
      </w:pPr>
      <w:bookmarkStart w:id="35" w:name="_Toc69837778"/>
      <w:r w:rsidRPr="00E72614">
        <w:rPr>
          <w:rStyle w:val="Heading3Char"/>
          <w:rFonts w:ascii="Times New Roman" w:hAnsi="Times New Roman" w:cs="Times New Roman"/>
          <w:bCs w:val="0"/>
          <w:color w:val="auto"/>
        </w:rPr>
        <w:t>Alcohol Use Identification Test/Drug Use Identification Test (AUDIT/DUDIT)</w:t>
      </w:r>
      <w:bookmarkEnd w:id="35"/>
    </w:p>
    <w:p w14:paraId="1BC0AE6E" w14:textId="48E6A845" w:rsidR="00E46EC8" w:rsidRPr="00996DCD" w:rsidRDefault="00E46EC8" w:rsidP="005414D0">
      <w:pPr>
        <w:spacing w:line="480" w:lineRule="auto"/>
        <w:ind w:firstLine="720"/>
      </w:pPr>
      <w:r w:rsidRPr="00996DCD">
        <w:t>The AUDIT is a self-report measure that has 10 items</w:t>
      </w:r>
      <w:r w:rsidR="00930B77">
        <w:t xml:space="preserve">. </w:t>
      </w:r>
      <w:r w:rsidRPr="00996DCD">
        <w:t>Each item has a Likert sca</w:t>
      </w:r>
      <w:r w:rsidR="0071282C" w:rsidRPr="00996DCD">
        <w:t>le with scores ranging from 0 to 4</w:t>
      </w:r>
      <w:r w:rsidR="00930B77">
        <w:t xml:space="preserve">. </w:t>
      </w:r>
      <w:r w:rsidRPr="00996DCD">
        <w:t>There are three domains</w:t>
      </w:r>
      <w:r w:rsidR="0040263A" w:rsidRPr="00996DCD">
        <w:t>:</w:t>
      </w:r>
      <w:r w:rsidRPr="00996DCD">
        <w:t xml:space="preserve"> </w:t>
      </w:r>
      <w:r w:rsidR="0040263A" w:rsidRPr="00996DCD">
        <w:t>h</w:t>
      </w:r>
      <w:r w:rsidRPr="00996DCD">
        <w:t xml:space="preserve">azardous </w:t>
      </w:r>
      <w:r w:rsidR="0040263A" w:rsidRPr="00996DCD">
        <w:t>a</w:t>
      </w:r>
      <w:r w:rsidRPr="00996DCD">
        <w:t xml:space="preserve">lcohol </w:t>
      </w:r>
      <w:r w:rsidR="0040263A" w:rsidRPr="00996DCD">
        <w:t>u</w:t>
      </w:r>
      <w:r w:rsidRPr="00996DCD">
        <w:t xml:space="preserve">se, </w:t>
      </w:r>
      <w:r w:rsidR="00640355" w:rsidRPr="00996DCD">
        <w:t xml:space="preserve">alcohol </w:t>
      </w:r>
      <w:r w:rsidR="0040263A" w:rsidRPr="00996DCD">
        <w:t>d</w:t>
      </w:r>
      <w:r w:rsidRPr="00996DCD">
        <w:t xml:space="preserve">ependence </w:t>
      </w:r>
      <w:r w:rsidR="0040263A" w:rsidRPr="00996DCD">
        <w:t>s</w:t>
      </w:r>
      <w:r w:rsidRPr="00996DCD">
        <w:t xml:space="preserve">ymptoms, and </w:t>
      </w:r>
      <w:r w:rsidR="0040263A" w:rsidRPr="00996DCD">
        <w:t>h</w:t>
      </w:r>
      <w:r w:rsidRPr="00996DCD">
        <w:t>armful</w:t>
      </w:r>
      <w:r w:rsidR="00640355" w:rsidRPr="00996DCD">
        <w:t>/unhealthy</w:t>
      </w:r>
      <w:r w:rsidRPr="00996DCD">
        <w:t xml:space="preserve"> </w:t>
      </w:r>
      <w:r w:rsidR="0040263A" w:rsidRPr="00996DCD">
        <w:t>a</w:t>
      </w:r>
      <w:r w:rsidRPr="00996DCD">
        <w:t xml:space="preserve">lcohol </w:t>
      </w:r>
      <w:r w:rsidR="0040263A" w:rsidRPr="00996DCD">
        <w:t>u</w:t>
      </w:r>
      <w:r w:rsidRPr="00996DCD">
        <w:t>se</w:t>
      </w:r>
      <w:r w:rsidR="00930B77">
        <w:t xml:space="preserve">. </w:t>
      </w:r>
      <w:r w:rsidRPr="00996DCD">
        <w:t>The measure is calculated with a total score and the highest score possible is 40</w:t>
      </w:r>
      <w:r w:rsidR="00930B77">
        <w:t xml:space="preserve">. </w:t>
      </w:r>
      <w:r w:rsidR="000F5F5E" w:rsidRPr="00996DCD">
        <w:t>In a more recent study</w:t>
      </w:r>
      <w:r w:rsidR="009616E9">
        <w:t>,</w:t>
      </w:r>
      <w:r w:rsidR="000F5F5E" w:rsidRPr="00996DCD">
        <w:t xml:space="preserve"> Johnson</w:t>
      </w:r>
      <w:r w:rsidR="003D0BFE">
        <w:t xml:space="preserve"> et al. </w:t>
      </w:r>
      <w:r w:rsidR="000F5F5E" w:rsidRPr="00996DCD">
        <w:t>(2013) sugges</w:t>
      </w:r>
      <w:r w:rsidR="00C767F3">
        <w:t xml:space="preserve">ted </w:t>
      </w:r>
      <w:r w:rsidR="000F5F5E" w:rsidRPr="00996DCD">
        <w:t xml:space="preserve">cut scores to identify </w:t>
      </w:r>
      <w:r w:rsidR="003879B7" w:rsidRPr="00996DCD">
        <w:t xml:space="preserve">unhealthy alcohol use and </w:t>
      </w:r>
      <w:r w:rsidR="000F5F5E" w:rsidRPr="00996DCD">
        <w:t xml:space="preserve">alcohol use disorders, </w:t>
      </w:r>
      <w:r w:rsidR="00C040DB" w:rsidRPr="00996DCD">
        <w:t>5</w:t>
      </w:r>
      <w:r w:rsidR="000F5F5E" w:rsidRPr="00996DCD">
        <w:t xml:space="preserve"> for men, and </w:t>
      </w:r>
      <w:r w:rsidR="00C040DB" w:rsidRPr="00996DCD">
        <w:t>3</w:t>
      </w:r>
      <w:r w:rsidR="000F5F5E" w:rsidRPr="00996DCD">
        <w:t xml:space="preserve"> for women</w:t>
      </w:r>
      <w:r w:rsidR="00930B77">
        <w:t xml:space="preserve">. </w:t>
      </w:r>
      <w:r w:rsidR="00C767F3">
        <w:t>Johnson et al. (2013)</w:t>
      </w:r>
      <w:r w:rsidR="003879B7" w:rsidRPr="00996DCD">
        <w:t xml:space="preserve"> also suggested cut off</w:t>
      </w:r>
      <w:r w:rsidR="00C040DB" w:rsidRPr="00996DCD">
        <w:t xml:space="preserve"> scores </w:t>
      </w:r>
      <w:r w:rsidR="003879B7" w:rsidRPr="00996DCD">
        <w:t>of 15 for men and 13 for women to detect alcohol dependence</w:t>
      </w:r>
      <w:r w:rsidR="00930B77">
        <w:t xml:space="preserve">. </w:t>
      </w:r>
      <w:r w:rsidR="00956689" w:rsidRPr="00996DCD">
        <w:t>For</w:t>
      </w:r>
      <w:r w:rsidR="003879B7" w:rsidRPr="00996DCD">
        <w:t xml:space="preserve"> this </w:t>
      </w:r>
      <w:r w:rsidR="003C48FA" w:rsidRPr="00996DCD">
        <w:t>study,</w:t>
      </w:r>
      <w:r w:rsidR="003879B7" w:rsidRPr="00996DCD">
        <w:t xml:space="preserve"> I use</w:t>
      </w:r>
      <w:r w:rsidR="009616E9">
        <w:t>d</w:t>
      </w:r>
      <w:r w:rsidR="0044107B">
        <w:t xml:space="preserve"> </w:t>
      </w:r>
      <w:r w:rsidR="003879B7" w:rsidRPr="00996DCD">
        <w:t xml:space="preserve">a cut </w:t>
      </w:r>
      <w:r w:rsidR="00956689" w:rsidRPr="00996DCD">
        <w:t>off</w:t>
      </w:r>
      <w:r w:rsidR="003879B7" w:rsidRPr="00996DCD">
        <w:t xml:space="preserve"> </w:t>
      </w:r>
      <w:r w:rsidR="00C040DB" w:rsidRPr="00996DCD">
        <w:t>5</w:t>
      </w:r>
      <w:r w:rsidR="003879B7" w:rsidRPr="00996DCD">
        <w:t xml:space="preserve"> for men and </w:t>
      </w:r>
      <w:r w:rsidR="00C040DB" w:rsidRPr="00996DCD">
        <w:t>3</w:t>
      </w:r>
      <w:r w:rsidR="003879B7" w:rsidRPr="00996DCD">
        <w:t xml:space="preserve"> for women to </w:t>
      </w:r>
      <w:r w:rsidR="00956689" w:rsidRPr="00996DCD">
        <w:t>find</w:t>
      </w:r>
      <w:r w:rsidR="003879B7" w:rsidRPr="00996DCD">
        <w:t xml:space="preserve"> possible unhealthy alcohol use</w:t>
      </w:r>
      <w:r w:rsidR="00930B77">
        <w:t xml:space="preserve">. </w:t>
      </w:r>
      <w:r w:rsidRPr="00996DCD">
        <w:t xml:space="preserve">Test re-test reliability was </w:t>
      </w:r>
      <w:r w:rsidRPr="00D01726">
        <w:rPr>
          <w:i/>
          <w:iCs/>
        </w:rPr>
        <w:t>r</w:t>
      </w:r>
      <w:r w:rsidR="00D036B3">
        <w:rPr>
          <w:i/>
          <w:iCs/>
        </w:rPr>
        <w:t xml:space="preserve"> </w:t>
      </w:r>
      <w:r w:rsidRPr="00996DCD">
        <w:t>=.86 (Sinclair</w:t>
      </w:r>
      <w:r w:rsidR="003D0BFE">
        <w:t xml:space="preserve"> et al., </w:t>
      </w:r>
      <w:r w:rsidRPr="00996DCD">
        <w:t>1992), internal consistency reliability was calculated by changing question ordering and wording and it did not change scores (</w:t>
      </w:r>
      <w:proofErr w:type="spellStart"/>
      <w:r w:rsidRPr="00996DCD">
        <w:t>Ivis</w:t>
      </w:r>
      <w:proofErr w:type="spellEnd"/>
      <w:r w:rsidR="003D0BFE">
        <w:t xml:space="preserve"> et al., </w:t>
      </w:r>
      <w:r w:rsidRPr="00996DCD">
        <w:t>2000)</w:t>
      </w:r>
      <w:r w:rsidR="00930B77">
        <w:t xml:space="preserve">. </w:t>
      </w:r>
      <w:r w:rsidRPr="00996DCD">
        <w:t xml:space="preserve">The AUDIT has been validated across many different settings, populations, and cultures over many years </w:t>
      </w:r>
      <w:r w:rsidR="000F5F5E" w:rsidRPr="00996DCD">
        <w:t>(</w:t>
      </w:r>
      <w:proofErr w:type="spellStart"/>
      <w:r w:rsidR="000F5F5E" w:rsidRPr="00996DCD">
        <w:t>Babor</w:t>
      </w:r>
      <w:proofErr w:type="spellEnd"/>
      <w:r w:rsidR="000F5F5E" w:rsidRPr="00996DCD">
        <w:t xml:space="preserve"> et al., 2001)</w:t>
      </w:r>
      <w:r w:rsidR="00930B77">
        <w:t xml:space="preserve">. </w:t>
      </w:r>
      <w:r w:rsidR="00604BDD">
        <w:t>Refer to</w:t>
      </w:r>
      <w:r w:rsidR="00326290">
        <w:t xml:space="preserve"> </w:t>
      </w:r>
      <w:proofErr w:type="spellStart"/>
      <w:r w:rsidR="00326290">
        <w:t>Babor</w:t>
      </w:r>
      <w:proofErr w:type="spellEnd"/>
      <w:r w:rsidR="00326290">
        <w:t xml:space="preserve"> et al. (2001</w:t>
      </w:r>
      <w:r w:rsidR="00F70395">
        <w:t>) to view a copy of the AUDIT.</w:t>
      </w:r>
    </w:p>
    <w:p w14:paraId="49F07D90" w14:textId="5EBDD37A" w:rsidR="00E46EC8" w:rsidRPr="00996DCD" w:rsidRDefault="00E46EC8">
      <w:pPr>
        <w:spacing w:line="480" w:lineRule="auto"/>
        <w:ind w:firstLine="720"/>
      </w:pPr>
      <w:r w:rsidRPr="00996DCD">
        <w:t>The DUDIT is a self-report measure that has 14 questions and was developed parallel to the AUDIT (Berman</w:t>
      </w:r>
      <w:r w:rsidR="00C6349C">
        <w:t xml:space="preserve"> et al., </w:t>
      </w:r>
      <w:r w:rsidRPr="00996DCD">
        <w:t>2003) to measure drug related problems</w:t>
      </w:r>
      <w:r w:rsidR="00930B77">
        <w:t>.</w:t>
      </w:r>
      <w:r w:rsidR="007A21C9">
        <w:t xml:space="preserve"> </w:t>
      </w:r>
      <w:r w:rsidRPr="00996DCD">
        <w:t>The maximum score is 44 and a male with a score of six or more likely has drug related problems, and a female with a score of two or more likely has drug related problems (Berman et al., 2003)</w:t>
      </w:r>
      <w:r w:rsidR="00930B77">
        <w:t xml:space="preserve">. </w:t>
      </w:r>
      <w:r w:rsidRPr="00996DCD">
        <w:t>If the score is above 25</w:t>
      </w:r>
      <w:r w:rsidR="0040263A" w:rsidRPr="00996DCD">
        <w:t>,</w:t>
      </w:r>
      <w:r w:rsidRPr="00996DCD">
        <w:t xml:space="preserve"> the person </w:t>
      </w:r>
      <w:r w:rsidR="00D77C5D" w:rsidRPr="00996DCD">
        <w:t xml:space="preserve">likely </w:t>
      </w:r>
      <w:r w:rsidRPr="00996DCD">
        <w:t>has a high drug dependence (Berman et al., 2003)</w:t>
      </w:r>
      <w:r w:rsidR="00930B77">
        <w:t xml:space="preserve">. </w:t>
      </w:r>
      <w:r w:rsidRPr="00996DCD">
        <w:t>Reliability Cronbach alpha = .80 for total score (Berman</w:t>
      </w:r>
      <w:r w:rsidR="00C6349C">
        <w:t xml:space="preserve"> et al.</w:t>
      </w:r>
      <w:r w:rsidRPr="00996DCD">
        <w:t>, 2004)</w:t>
      </w:r>
      <w:r w:rsidR="00930B77">
        <w:t xml:space="preserve">. </w:t>
      </w:r>
      <w:r w:rsidRPr="00996DCD">
        <w:t>Berman et al.</w:t>
      </w:r>
      <w:r w:rsidR="00B5509C">
        <w:t xml:space="preserve"> </w:t>
      </w:r>
      <w:r w:rsidRPr="00996DCD">
        <w:t>(2004) found that the DUDIT predicted drug dependence with a 90% sensitivity and 78% to 88% specificity for both the DSM- IV and the ICD-10, when validated using SCAN diagnoses</w:t>
      </w:r>
      <w:r w:rsidR="00930B77">
        <w:t>.</w:t>
      </w:r>
      <w:r w:rsidR="00604BDD">
        <w:t xml:space="preserve"> Refer to Berman et al</w:t>
      </w:r>
      <w:r w:rsidRPr="00996DCD">
        <w:t>.</w:t>
      </w:r>
      <w:r w:rsidR="00604BDD">
        <w:t xml:space="preserve"> (2003) to view a copy of the DUDIT.</w:t>
      </w:r>
    </w:p>
    <w:p w14:paraId="05DC6727" w14:textId="6FB93692" w:rsidR="00F5426A" w:rsidRPr="00996DCD" w:rsidRDefault="00F5426A">
      <w:pPr>
        <w:pStyle w:val="Heading2"/>
        <w:spacing w:line="480" w:lineRule="auto"/>
        <w:rPr>
          <w:rFonts w:cs="Times New Roman"/>
          <w:color w:val="auto"/>
          <w:szCs w:val="24"/>
        </w:rPr>
      </w:pPr>
      <w:bookmarkStart w:id="36" w:name="_Toc467502474"/>
      <w:bookmarkStart w:id="37" w:name="_Toc69837779"/>
      <w:r w:rsidRPr="00996DCD">
        <w:rPr>
          <w:rFonts w:cs="Times New Roman"/>
          <w:color w:val="auto"/>
          <w:szCs w:val="24"/>
        </w:rPr>
        <w:t>Procedure</w:t>
      </w:r>
      <w:bookmarkEnd w:id="36"/>
      <w:bookmarkEnd w:id="37"/>
      <w:r w:rsidRPr="00996DCD">
        <w:rPr>
          <w:rFonts w:cs="Times New Roman"/>
          <w:color w:val="auto"/>
          <w:szCs w:val="24"/>
        </w:rPr>
        <w:t xml:space="preserve"> </w:t>
      </w:r>
    </w:p>
    <w:p w14:paraId="3D98DF54" w14:textId="51C7E262" w:rsidR="0030406A" w:rsidRPr="00996DCD" w:rsidRDefault="00F5426A">
      <w:pPr>
        <w:spacing w:line="480" w:lineRule="auto"/>
        <w:ind w:firstLine="720"/>
      </w:pPr>
      <w:r w:rsidRPr="00996DCD">
        <w:t>I</w:t>
      </w:r>
      <w:r w:rsidR="00C6349C">
        <w:t xml:space="preserve"> </w:t>
      </w:r>
      <w:r w:rsidRPr="00996DCD">
        <w:t>consult</w:t>
      </w:r>
      <w:r w:rsidR="00C6349C">
        <w:t>ed</w:t>
      </w:r>
      <w:r w:rsidRPr="00996DCD">
        <w:t xml:space="preserve"> and follow</w:t>
      </w:r>
      <w:r w:rsidR="00C6349C">
        <w:t>ed</w:t>
      </w:r>
      <w:r w:rsidRPr="00996DCD">
        <w:t xml:space="preserve"> </w:t>
      </w:r>
      <w:r w:rsidR="00B5509C">
        <w:t xml:space="preserve">the </w:t>
      </w:r>
      <w:r w:rsidRPr="00996DCD">
        <w:t xml:space="preserve">research protocol </w:t>
      </w:r>
      <w:r w:rsidR="003E568B" w:rsidRPr="00996DCD">
        <w:t xml:space="preserve">approved </w:t>
      </w:r>
      <w:r w:rsidR="00DF70CD" w:rsidRPr="00996DCD">
        <w:t>by t</w:t>
      </w:r>
      <w:r w:rsidRPr="00996DCD">
        <w:t xml:space="preserve">he University of </w:t>
      </w:r>
      <w:r w:rsidR="00CE595A" w:rsidRPr="00996DCD">
        <w:t>Tennessee Knoxville and</w:t>
      </w:r>
      <w:r w:rsidRPr="00996DCD">
        <w:t xml:space="preserve"> </w:t>
      </w:r>
      <w:r w:rsidR="003E568B" w:rsidRPr="00996DCD">
        <w:t>adhere</w:t>
      </w:r>
      <w:r w:rsidR="00C6349C">
        <w:t>d</w:t>
      </w:r>
      <w:r w:rsidR="003E568B" w:rsidRPr="00996DCD">
        <w:t xml:space="preserve"> to </w:t>
      </w:r>
      <w:r w:rsidRPr="00996DCD">
        <w:t xml:space="preserve">the </w:t>
      </w:r>
      <w:r w:rsidR="003E568B" w:rsidRPr="00996DCD">
        <w:t xml:space="preserve">American Counseling Association </w:t>
      </w:r>
      <w:r w:rsidR="00D036B3">
        <w:t xml:space="preserve">(2014) </w:t>
      </w:r>
      <w:r w:rsidR="00591954">
        <w:rPr>
          <w:i/>
          <w:iCs/>
        </w:rPr>
        <w:t>Code of Ethics</w:t>
      </w:r>
      <w:r w:rsidR="00930B77">
        <w:t xml:space="preserve">. </w:t>
      </w:r>
      <w:r w:rsidRPr="00996DCD">
        <w:t xml:space="preserve">I </w:t>
      </w:r>
      <w:r w:rsidR="00C6349C" w:rsidRPr="00996DCD">
        <w:t>submit</w:t>
      </w:r>
      <w:r w:rsidR="00C6349C">
        <w:t>ted</w:t>
      </w:r>
      <w:r w:rsidRPr="00996DCD">
        <w:t xml:space="preserve"> the research proposal and all materials for the proposed study to the University of Tennessee </w:t>
      </w:r>
      <w:r w:rsidR="00217BCF" w:rsidRPr="00996DCD">
        <w:t>Institutional Review Board (</w:t>
      </w:r>
      <w:r w:rsidRPr="00996DCD">
        <w:t>IRB</w:t>
      </w:r>
      <w:r w:rsidR="00217BCF" w:rsidRPr="00996DCD">
        <w:t>)</w:t>
      </w:r>
      <w:r w:rsidRPr="00996DCD">
        <w:t xml:space="preserve">, </w:t>
      </w:r>
      <w:r w:rsidR="002C16AC" w:rsidRPr="00996DCD">
        <w:t>and</w:t>
      </w:r>
      <w:r w:rsidR="00C6349C">
        <w:t xml:space="preserve"> </w:t>
      </w:r>
      <w:r w:rsidR="0040263A" w:rsidRPr="00996DCD">
        <w:t>proceed</w:t>
      </w:r>
      <w:r w:rsidR="00C6349C">
        <w:t xml:space="preserve">ed with the study </w:t>
      </w:r>
      <w:r w:rsidR="0040263A" w:rsidRPr="00996DCD">
        <w:t>after receiving IRB approva</w:t>
      </w:r>
      <w:r w:rsidR="00E11EFC">
        <w:t>l</w:t>
      </w:r>
      <w:r w:rsidR="0040263A" w:rsidRPr="00996DCD">
        <w:t>.</w:t>
      </w:r>
      <w:r w:rsidR="0030406A" w:rsidRPr="00996DCD">
        <w:tab/>
      </w:r>
    </w:p>
    <w:p w14:paraId="31D47D2B" w14:textId="48DC034F" w:rsidR="00E24125" w:rsidRDefault="0030406A" w:rsidP="000677A9">
      <w:pPr>
        <w:pStyle w:val="APA73rdlevel"/>
        <w:ind w:firstLine="0"/>
        <w:rPr>
          <w:rStyle w:val="Heading3Char"/>
          <w:rFonts w:ascii="Times New Roman" w:hAnsi="Times New Roman" w:cs="Times New Roman"/>
          <w:b w:val="0"/>
          <w:color w:val="auto"/>
        </w:rPr>
      </w:pPr>
      <w:bookmarkStart w:id="38" w:name="_Toc69837780"/>
      <w:r w:rsidRPr="00996DCD">
        <w:rPr>
          <w:rStyle w:val="Heading3Char"/>
          <w:rFonts w:ascii="Times New Roman" w:hAnsi="Times New Roman" w:cs="Times New Roman"/>
          <w:color w:val="auto"/>
        </w:rPr>
        <w:t>Recruitment and Screening</w:t>
      </w:r>
      <w:bookmarkEnd w:id="38"/>
    </w:p>
    <w:p w14:paraId="2EA72C96" w14:textId="71F862E3" w:rsidR="00591954" w:rsidRDefault="00C767F3" w:rsidP="00220E6E">
      <w:pPr>
        <w:spacing w:line="480" w:lineRule="auto"/>
        <w:ind w:firstLine="720"/>
      </w:pPr>
      <w:r>
        <w:t xml:space="preserve">I reached out to the physician’s offices and spoke to the staff the initially by phone. I </w:t>
      </w:r>
      <w:r w:rsidR="005414D0">
        <w:t xml:space="preserve">then </w:t>
      </w:r>
      <w:r>
        <w:t xml:space="preserve">sent my </w:t>
      </w:r>
      <w:r w:rsidR="005414D0">
        <w:t xml:space="preserve">dissertation </w:t>
      </w:r>
      <w:r>
        <w:t>proposal for</w:t>
      </w:r>
      <w:r w:rsidR="005414D0">
        <w:t xml:space="preserve"> the current</w:t>
      </w:r>
      <w:r>
        <w:t xml:space="preserve"> study to the p</w:t>
      </w:r>
      <w:r w:rsidR="005414D0">
        <w:t>ractices by email. The physicians agreed to support my participant recruitment and wrote letters of support for the current study.</w:t>
      </w:r>
      <w:r>
        <w:t xml:space="preserve">  </w:t>
      </w:r>
      <w:r w:rsidR="00D83C6F">
        <w:t>The physician</w:t>
      </w:r>
      <w:r w:rsidR="00B37FAA">
        <w:t>s’</w:t>
      </w:r>
      <w:r w:rsidR="00D83C6F">
        <w:t xml:space="preserve"> offices </w:t>
      </w:r>
      <w:r w:rsidR="0030406A" w:rsidRPr="00996DCD">
        <w:t xml:space="preserve">currently offer </w:t>
      </w:r>
      <w:r w:rsidR="00E11EFC">
        <w:t>routine checkups post-surgery with their</w:t>
      </w:r>
      <w:r w:rsidR="0086773E">
        <w:t xml:space="preserve"> dieti</w:t>
      </w:r>
      <w:r w:rsidR="00FD5128">
        <w:t>t</w:t>
      </w:r>
      <w:r w:rsidR="0086773E">
        <w:t>ian and other staff</w:t>
      </w:r>
      <w:r w:rsidR="00E11EFC">
        <w:t xml:space="preserve">, as well as </w:t>
      </w:r>
      <w:r w:rsidR="0030406A" w:rsidRPr="00996DCD">
        <w:t xml:space="preserve">a patient support group for </w:t>
      </w:r>
      <w:r w:rsidR="00967136" w:rsidRPr="00996DCD">
        <w:t>patients who will receive or who have received bariatric surgery</w:t>
      </w:r>
      <w:r w:rsidR="00930B77">
        <w:t xml:space="preserve">. </w:t>
      </w:r>
      <w:r w:rsidR="00E11EFC">
        <w:t xml:space="preserve">The staff </w:t>
      </w:r>
      <w:r w:rsidR="0030406A" w:rsidRPr="00996DCD">
        <w:t>approach</w:t>
      </w:r>
      <w:r w:rsidR="00C6349C">
        <w:t>ed</w:t>
      </w:r>
      <w:r w:rsidR="0030406A" w:rsidRPr="00996DCD">
        <w:t xml:space="preserve"> the patients</w:t>
      </w:r>
      <w:r w:rsidR="00E11EFC">
        <w:t xml:space="preserve">, </w:t>
      </w:r>
      <w:r w:rsidR="0030406A" w:rsidRPr="00996DCD">
        <w:t>and briefly explain</w:t>
      </w:r>
      <w:r w:rsidR="00C6349C">
        <w:t>ed</w:t>
      </w:r>
      <w:r w:rsidR="0030406A" w:rsidRPr="00996DCD">
        <w:t xml:space="preserve"> the study and selection criteria during the patient support group offered at the</w:t>
      </w:r>
      <w:r w:rsidR="00E11EFC">
        <w:t xml:space="preserve"> bariatric center</w:t>
      </w:r>
      <w:r w:rsidR="00930B77">
        <w:t xml:space="preserve">. </w:t>
      </w:r>
      <w:r w:rsidR="0030406A" w:rsidRPr="00996DCD">
        <w:t xml:space="preserve">In addition, </w:t>
      </w:r>
      <w:r w:rsidR="00E11EFC">
        <w:t xml:space="preserve">the staff </w:t>
      </w:r>
      <w:r w:rsidR="0030406A" w:rsidRPr="00996DCD">
        <w:t>approach</w:t>
      </w:r>
      <w:r w:rsidR="005E506E">
        <w:t>ed</w:t>
      </w:r>
      <w:r w:rsidR="0030406A" w:rsidRPr="00996DCD">
        <w:t xml:space="preserve"> potential participants individually when they </w:t>
      </w:r>
      <w:r w:rsidR="005E506E">
        <w:t>came</w:t>
      </w:r>
      <w:r w:rsidR="0030406A" w:rsidRPr="00996DCD">
        <w:t xml:space="preserve"> in for routine appointments with the medical staff at the</w:t>
      </w:r>
      <w:r w:rsidR="005E506E">
        <w:t xml:space="preserve"> bariatric center</w:t>
      </w:r>
      <w:r w:rsidR="00DF70CD" w:rsidRPr="00996DCD">
        <w:t xml:space="preserve">. </w:t>
      </w:r>
    </w:p>
    <w:p w14:paraId="5B3D94EA" w14:textId="664D713B" w:rsidR="008D1DA7" w:rsidRPr="00996DCD" w:rsidRDefault="003C48FA" w:rsidP="00220E6E">
      <w:pPr>
        <w:spacing w:line="480" w:lineRule="auto"/>
        <w:ind w:firstLine="720"/>
      </w:pPr>
      <w:r w:rsidRPr="00996DCD">
        <w:t xml:space="preserve">Practitioners </w:t>
      </w:r>
      <w:r w:rsidR="005E506E">
        <w:t>had</w:t>
      </w:r>
      <w:r w:rsidR="0030406A" w:rsidRPr="00996DCD">
        <w:t xml:space="preserve"> the ability to refer a patient to the study</w:t>
      </w:r>
      <w:r w:rsidR="00930B77">
        <w:t xml:space="preserve">. </w:t>
      </w:r>
      <w:r w:rsidR="009D3FEF">
        <w:t>The staff use</w:t>
      </w:r>
      <w:r w:rsidR="005E506E">
        <w:t>d</w:t>
      </w:r>
      <w:r w:rsidR="009D3FEF">
        <w:t xml:space="preserve"> the Recruitment Flyer, Release Form, and Script provided (Appendix. </w:t>
      </w:r>
      <w:r w:rsidR="0014489C">
        <w:t>B</w:t>
      </w:r>
      <w:r w:rsidR="00B944F8">
        <w:t xml:space="preserve">, </w:t>
      </w:r>
      <w:r w:rsidR="0014489C">
        <w:t>C</w:t>
      </w:r>
      <w:r w:rsidR="00B944F8">
        <w:t xml:space="preserve">, and </w:t>
      </w:r>
      <w:r w:rsidR="0014489C">
        <w:t>D</w:t>
      </w:r>
      <w:r w:rsidR="009D3FEF">
        <w:t>)</w:t>
      </w:r>
      <w:r w:rsidR="00930B77">
        <w:t>.</w:t>
      </w:r>
      <w:r w:rsidR="00D01726">
        <w:t xml:space="preserve"> I directed the staff to hand any patient that was six months or greater post-surgery a recruitment flyer and defer patient questions about the study to me. </w:t>
      </w:r>
      <w:r w:rsidR="0030406A" w:rsidRPr="00996DCD">
        <w:t>If a patient m</w:t>
      </w:r>
      <w:r w:rsidR="005E506E">
        <w:t xml:space="preserve">et </w:t>
      </w:r>
      <w:r w:rsidR="0030406A" w:rsidRPr="00996DCD">
        <w:t>study criteria and verbally agree</w:t>
      </w:r>
      <w:r w:rsidR="005E506E">
        <w:t>d</w:t>
      </w:r>
      <w:r w:rsidR="0030406A" w:rsidRPr="00996DCD">
        <w:t xml:space="preserve"> to </w:t>
      </w:r>
      <w:r w:rsidR="00D01726" w:rsidRPr="00996DCD">
        <w:t>take part</w:t>
      </w:r>
      <w:r w:rsidR="0030406A" w:rsidRPr="00996DCD">
        <w:t>, I</w:t>
      </w:r>
      <w:r w:rsidR="005E506E">
        <w:t xml:space="preserve"> </w:t>
      </w:r>
      <w:r w:rsidR="0030406A" w:rsidRPr="00996DCD">
        <w:t>verbally explain</w:t>
      </w:r>
      <w:r w:rsidR="005E506E">
        <w:t>ed</w:t>
      </w:r>
      <w:r w:rsidR="0030406A" w:rsidRPr="00996DCD">
        <w:t xml:space="preserve"> the study in detail</w:t>
      </w:r>
      <w:r w:rsidR="00837006">
        <w:t xml:space="preserve"> by phone</w:t>
      </w:r>
      <w:r w:rsidR="009D3FEF">
        <w:t>, or in person</w:t>
      </w:r>
      <w:r w:rsidR="002A3C8B">
        <w:t>,</w:t>
      </w:r>
      <w:r w:rsidR="009D3FEF">
        <w:t xml:space="preserve"> </w:t>
      </w:r>
      <w:r w:rsidR="0030406A" w:rsidRPr="00996DCD">
        <w:t>and address</w:t>
      </w:r>
      <w:r w:rsidR="005E506E">
        <w:t>ed</w:t>
      </w:r>
      <w:r w:rsidR="0030406A" w:rsidRPr="00996DCD">
        <w:t xml:space="preserve"> any questions or concerns </w:t>
      </w:r>
      <w:r w:rsidR="00D01726" w:rsidRPr="00996DCD">
        <w:t>about</w:t>
      </w:r>
      <w:r w:rsidR="0030406A" w:rsidRPr="00996DCD">
        <w:t xml:space="preserve"> the informed consent and agreement to </w:t>
      </w:r>
      <w:r w:rsidR="00D01726" w:rsidRPr="00996DCD">
        <w:t>take part</w:t>
      </w:r>
      <w:r w:rsidR="0030406A" w:rsidRPr="00996DCD">
        <w:t xml:space="preserve"> in the research study form (see Appendix A)</w:t>
      </w:r>
      <w:r w:rsidR="00930B77">
        <w:t xml:space="preserve">. </w:t>
      </w:r>
      <w:r w:rsidR="009D3FEF">
        <w:t>I sen</w:t>
      </w:r>
      <w:r w:rsidR="005E506E">
        <w:t xml:space="preserve">t </w:t>
      </w:r>
      <w:r w:rsidR="009D3FEF">
        <w:t>a copy of the informed consent by mail or email, so they h</w:t>
      </w:r>
      <w:r w:rsidR="005E506E">
        <w:t>ad</w:t>
      </w:r>
      <w:r w:rsidR="009D3FEF">
        <w:t xml:space="preserve"> sufficient time to review the document prior to our first meeting</w:t>
      </w:r>
      <w:r w:rsidR="00930B77">
        <w:t xml:space="preserve">. </w:t>
      </w:r>
      <w:r w:rsidR="0030406A" w:rsidRPr="00996DCD">
        <w:t>I set up a</w:t>
      </w:r>
      <w:r w:rsidR="00FF0C2F" w:rsidRPr="00996DCD">
        <w:t xml:space="preserve"> date and</w:t>
      </w:r>
      <w:r w:rsidR="0030406A" w:rsidRPr="00996DCD">
        <w:t xml:space="preserve"> time which </w:t>
      </w:r>
      <w:r w:rsidR="005E506E">
        <w:t>was</w:t>
      </w:r>
      <w:r w:rsidR="0030406A" w:rsidRPr="00996DCD">
        <w:t xml:space="preserve"> convenient for the</w:t>
      </w:r>
      <w:r w:rsidR="00D01726">
        <w:t xml:space="preserve"> first participant </w:t>
      </w:r>
      <w:r w:rsidR="0030406A" w:rsidRPr="00996DCD">
        <w:t>to come to the</w:t>
      </w:r>
      <w:r w:rsidR="00E11EFC">
        <w:t xml:space="preserve"> University of Tennessee to </w:t>
      </w:r>
      <w:r w:rsidR="009D3FEF">
        <w:t xml:space="preserve">collect the informed consent and </w:t>
      </w:r>
      <w:r w:rsidR="0030406A" w:rsidRPr="00996DCD">
        <w:t xml:space="preserve">complete the </w:t>
      </w:r>
      <w:r w:rsidR="009D3FEF">
        <w:t xml:space="preserve">initial </w:t>
      </w:r>
      <w:r w:rsidR="0030406A" w:rsidRPr="00996DCD">
        <w:t>assessment battery</w:t>
      </w:r>
      <w:r w:rsidR="00D01726">
        <w:t>, in a confidential counseling location</w:t>
      </w:r>
      <w:r w:rsidR="00930B77">
        <w:t>.</w:t>
      </w:r>
      <w:r w:rsidR="00D01726">
        <w:t xml:space="preserve"> </w:t>
      </w:r>
      <w:r w:rsidR="005E506E">
        <w:t xml:space="preserve">The other three participants met with me online using Zoom. </w:t>
      </w:r>
      <w:r w:rsidR="00FF0C2F" w:rsidRPr="00996DCD">
        <w:t>When the</w:t>
      </w:r>
      <w:r w:rsidR="00D01726">
        <w:t>se three participants</w:t>
      </w:r>
      <w:r w:rsidR="00FF0C2F" w:rsidRPr="00996DCD">
        <w:t xml:space="preserve"> arrive</w:t>
      </w:r>
      <w:r w:rsidR="00D01726">
        <w:t>d</w:t>
      </w:r>
      <w:r w:rsidR="00FF0C2F" w:rsidRPr="00996DCD">
        <w:t xml:space="preserve"> for their scheduled appointment, I</w:t>
      </w:r>
      <w:r w:rsidR="005E506E">
        <w:t xml:space="preserve"> provided an electronic </w:t>
      </w:r>
      <w:r w:rsidR="00FF0C2F" w:rsidRPr="00996DCD">
        <w:t>copy of the assessment battery comprised of the YFAS.2, the EES, the FCI, the AUDIT/DUDIT, and the OQ.45.2</w:t>
      </w:r>
      <w:r w:rsidR="00930B77">
        <w:t xml:space="preserve">. </w:t>
      </w:r>
      <w:r w:rsidR="00991AFA" w:rsidRPr="00996DCD">
        <w:t>The participants</w:t>
      </w:r>
      <w:r w:rsidR="005E506E">
        <w:t xml:space="preserve"> </w:t>
      </w:r>
      <w:r w:rsidR="00991AFA" w:rsidRPr="00996DCD">
        <w:t>t</w:t>
      </w:r>
      <w:r w:rsidR="005E506E">
        <w:t>ook</w:t>
      </w:r>
      <w:r w:rsidR="00991AFA" w:rsidRPr="00996DCD">
        <w:t xml:space="preserve"> the OQ.45.2 </w:t>
      </w:r>
      <w:r w:rsidR="00D01726">
        <w:t xml:space="preserve">in person </w:t>
      </w:r>
      <w:r w:rsidR="005E506E">
        <w:t xml:space="preserve">or </w:t>
      </w:r>
      <w:r w:rsidR="006C005D">
        <w:t>online and</w:t>
      </w:r>
      <w:r w:rsidR="00991AFA" w:rsidRPr="00996DCD">
        <w:t xml:space="preserve"> receive</w:t>
      </w:r>
      <w:r w:rsidR="005E506E">
        <w:t>d</w:t>
      </w:r>
      <w:r w:rsidR="00991AFA" w:rsidRPr="00996DCD">
        <w:t xml:space="preserve"> immediate feedback if they qualif</w:t>
      </w:r>
      <w:r w:rsidR="00D01726">
        <w:t>ied</w:t>
      </w:r>
      <w:r w:rsidR="00991AFA" w:rsidRPr="00996DCD">
        <w:t xml:space="preserve"> to move forward with the study</w:t>
      </w:r>
      <w:r w:rsidR="00930B77">
        <w:t xml:space="preserve">. </w:t>
      </w:r>
      <w:r w:rsidR="00991AFA" w:rsidRPr="00996DCD">
        <w:t xml:space="preserve">I </w:t>
      </w:r>
      <w:r w:rsidR="005E506E">
        <w:t xml:space="preserve">was </w:t>
      </w:r>
      <w:r w:rsidR="0030406A" w:rsidRPr="00996DCD">
        <w:t>available</w:t>
      </w:r>
      <w:r w:rsidR="00FF0C2F" w:rsidRPr="00996DCD">
        <w:t xml:space="preserve"> </w:t>
      </w:r>
      <w:r w:rsidR="005E506E">
        <w:t>in person or by phone</w:t>
      </w:r>
      <w:r w:rsidR="002A3C8B">
        <w:t xml:space="preserve"> to offer assistance </w:t>
      </w:r>
      <w:r w:rsidR="00FF0C2F" w:rsidRPr="00996DCD">
        <w:t>while they complete</w:t>
      </w:r>
      <w:r w:rsidR="005E506E">
        <w:t>d</w:t>
      </w:r>
      <w:r w:rsidR="00FF0C2F" w:rsidRPr="00996DCD">
        <w:t xml:space="preserve"> the </w:t>
      </w:r>
      <w:r w:rsidR="005E506E">
        <w:t xml:space="preserve">assessment </w:t>
      </w:r>
      <w:r w:rsidR="00FF0C2F" w:rsidRPr="00996DCD">
        <w:t>battery</w:t>
      </w:r>
      <w:r w:rsidR="00930B77">
        <w:t xml:space="preserve">. </w:t>
      </w:r>
      <w:r w:rsidR="00080CD4" w:rsidRPr="00996DCD">
        <w:t>I gather</w:t>
      </w:r>
      <w:r w:rsidR="005E506E">
        <w:t>ed</w:t>
      </w:r>
      <w:r w:rsidR="00080CD4" w:rsidRPr="00996DCD">
        <w:t xml:space="preserve"> </w:t>
      </w:r>
      <w:r w:rsidR="008D1DA7" w:rsidRPr="00996DCD">
        <w:t xml:space="preserve">demographic information including age, gender, race, ethnicity, weight, </w:t>
      </w:r>
      <w:r w:rsidR="00326BF9" w:rsidRPr="00996DCD">
        <w:t xml:space="preserve">height, </w:t>
      </w:r>
      <w:r w:rsidR="008D1DA7" w:rsidRPr="00996DCD">
        <w:t xml:space="preserve">and surgery date. </w:t>
      </w:r>
      <w:r w:rsidR="00F76C00">
        <w:t>I informed p</w:t>
      </w:r>
      <w:r w:rsidR="00FF0C2F" w:rsidRPr="00996DCD">
        <w:t>articipants</w:t>
      </w:r>
      <w:r w:rsidR="00F76C00">
        <w:t xml:space="preserve"> </w:t>
      </w:r>
      <w:r w:rsidR="00FF0C2F" w:rsidRPr="00996DCD">
        <w:t>verbally and in writing</w:t>
      </w:r>
      <w:r w:rsidR="00A64462" w:rsidRPr="00996DCD">
        <w:t xml:space="preserve"> (consent form)</w:t>
      </w:r>
      <w:r w:rsidR="00F76C00">
        <w:t>,</w:t>
      </w:r>
      <w:r w:rsidR="00FF0C2F" w:rsidRPr="00996DCD">
        <w:t xml:space="preserve"> that they c</w:t>
      </w:r>
      <w:r w:rsidR="008551C8">
        <w:t>ould</w:t>
      </w:r>
      <w:r w:rsidR="00FF0C2F" w:rsidRPr="00996DCD">
        <w:t xml:space="preserve"> decline to </w:t>
      </w:r>
      <w:r w:rsidR="00F76C00" w:rsidRPr="00996DCD">
        <w:t>take part</w:t>
      </w:r>
      <w:r w:rsidR="00FF0C2F" w:rsidRPr="00996DCD">
        <w:t xml:space="preserve"> in the study at any time without penalty</w:t>
      </w:r>
      <w:r w:rsidR="00930B77">
        <w:t xml:space="preserve">. </w:t>
      </w:r>
      <w:r w:rsidR="008D1DA7" w:rsidRPr="00996DCD">
        <w:t>I</w:t>
      </w:r>
      <w:r w:rsidR="005E506E">
        <w:t xml:space="preserve"> </w:t>
      </w:r>
      <w:r w:rsidR="0030406A" w:rsidRPr="00996DCD">
        <w:t>follow</w:t>
      </w:r>
      <w:r w:rsidR="005E506E">
        <w:t>ed</w:t>
      </w:r>
      <w:r w:rsidR="0030406A" w:rsidRPr="00996DCD">
        <w:t xml:space="preserve"> up </w:t>
      </w:r>
      <w:r w:rsidR="009D3FEF">
        <w:t xml:space="preserve">in person or </w:t>
      </w:r>
      <w:r w:rsidR="00080CD4" w:rsidRPr="00996DCD">
        <w:t xml:space="preserve">by telephone </w:t>
      </w:r>
      <w:r w:rsidR="0030406A" w:rsidRPr="00996DCD">
        <w:t xml:space="preserve">with the individuals who </w:t>
      </w:r>
      <w:r w:rsidR="00FF0C2F" w:rsidRPr="00996DCD">
        <w:t>completed</w:t>
      </w:r>
      <w:r w:rsidR="0030406A" w:rsidRPr="00996DCD">
        <w:t xml:space="preserve"> the assessment battery </w:t>
      </w:r>
      <w:r w:rsidR="00FF0C2F" w:rsidRPr="00996DCD">
        <w:t>t</w:t>
      </w:r>
      <w:r w:rsidR="0030406A" w:rsidRPr="00996DCD">
        <w:t xml:space="preserve">o let them know if they </w:t>
      </w:r>
      <w:r w:rsidR="005E506E">
        <w:t>were</w:t>
      </w:r>
      <w:r w:rsidR="0030406A" w:rsidRPr="00996DCD">
        <w:t xml:space="preserve"> eligible to be included in the </w:t>
      </w:r>
      <w:r w:rsidR="0038237C" w:rsidRPr="00996DCD">
        <w:t xml:space="preserve">CBT </w:t>
      </w:r>
      <w:r w:rsidR="008D1DA7" w:rsidRPr="00996DCD">
        <w:t>treatment</w:t>
      </w:r>
      <w:r w:rsidR="00930B77">
        <w:t>.</w:t>
      </w:r>
      <w:r w:rsidR="00D83C6F">
        <w:t xml:space="preserve"> In all, the physicians’ offices referred seven patients for potential inclusion in the study, and all seven of the patients consented to the process following referral. Of the seven patients who were referred, all met criteria to </w:t>
      </w:r>
      <w:r w:rsidR="004C0B66">
        <w:t>take part</w:t>
      </w:r>
      <w:r w:rsidR="00D83C6F">
        <w:t xml:space="preserve">, but only four of the seven patients </w:t>
      </w:r>
      <w:r w:rsidR="004C0B66">
        <w:t>took part</w:t>
      </w:r>
      <w:r w:rsidR="00D83C6F">
        <w:t xml:space="preserve"> in the current study.</w:t>
      </w:r>
      <w:r w:rsidR="008C0CAB">
        <w:t xml:space="preserve"> The other thre</w:t>
      </w:r>
      <w:r w:rsidR="0063725A">
        <w:t>e patients elected not to participate</w:t>
      </w:r>
      <w:r w:rsidR="004860F2">
        <w:t xml:space="preserve"> due to various personal reasons</w:t>
      </w:r>
      <w:r w:rsidR="0063725A">
        <w:t>.</w:t>
      </w:r>
    </w:p>
    <w:p w14:paraId="0F793A87" w14:textId="3B77CD29" w:rsidR="00E24125" w:rsidRDefault="00061B30" w:rsidP="000677A9">
      <w:pPr>
        <w:pStyle w:val="APA73rdlevel"/>
        <w:ind w:firstLine="0"/>
        <w:rPr>
          <w:rStyle w:val="Heading3Char"/>
          <w:rFonts w:ascii="Times New Roman" w:hAnsi="Times New Roman" w:cs="Times New Roman"/>
          <w:b w:val="0"/>
          <w:color w:val="auto"/>
        </w:rPr>
      </w:pPr>
      <w:bookmarkStart w:id="39" w:name="_Toc69837781"/>
      <w:r w:rsidRPr="00996DCD">
        <w:rPr>
          <w:rStyle w:val="Heading3Char"/>
          <w:rFonts w:ascii="Times New Roman" w:hAnsi="Times New Roman" w:cs="Times New Roman"/>
          <w:color w:val="auto"/>
        </w:rPr>
        <w:t>Data Collection</w:t>
      </w:r>
      <w:bookmarkEnd w:id="39"/>
    </w:p>
    <w:p w14:paraId="16F94A95" w14:textId="581BC541" w:rsidR="00D036B3" w:rsidRDefault="008D1DA7" w:rsidP="00E24125">
      <w:pPr>
        <w:spacing w:line="480" w:lineRule="auto"/>
        <w:ind w:firstLine="720"/>
      </w:pPr>
      <w:r w:rsidRPr="00996DCD">
        <w:t xml:space="preserve">After </w:t>
      </w:r>
      <w:r w:rsidR="002966F0">
        <w:t xml:space="preserve">I obtained </w:t>
      </w:r>
      <w:r w:rsidR="002D36B5" w:rsidRPr="00996DCD">
        <w:t>written informed consent</w:t>
      </w:r>
      <w:r w:rsidR="005E506E">
        <w:t xml:space="preserve"> </w:t>
      </w:r>
      <w:r w:rsidR="002D36B5" w:rsidRPr="00996DCD">
        <w:t xml:space="preserve">from </w:t>
      </w:r>
      <w:r w:rsidR="00217BCF" w:rsidRPr="00996DCD">
        <w:t xml:space="preserve">each </w:t>
      </w:r>
      <w:r w:rsidR="002D36B5" w:rsidRPr="00996DCD">
        <w:t>participant</w:t>
      </w:r>
      <w:r w:rsidR="00217BCF" w:rsidRPr="00996DCD">
        <w:t xml:space="preserve"> (refer to </w:t>
      </w:r>
      <w:r w:rsidR="00597873" w:rsidRPr="00996DCD">
        <w:t>A</w:t>
      </w:r>
      <w:r w:rsidR="00217BCF" w:rsidRPr="00996DCD">
        <w:t xml:space="preserve">ppendix </w:t>
      </w:r>
      <w:r w:rsidR="00597873" w:rsidRPr="00996DCD">
        <w:t>A</w:t>
      </w:r>
      <w:r w:rsidR="00217BCF" w:rsidRPr="00996DCD">
        <w:t>)</w:t>
      </w:r>
      <w:r w:rsidRPr="00996DCD">
        <w:t xml:space="preserve">, </w:t>
      </w:r>
      <w:r w:rsidR="00217BCF" w:rsidRPr="00996DCD">
        <w:t>I administer</w:t>
      </w:r>
      <w:r w:rsidR="005E506E">
        <w:t>ed</w:t>
      </w:r>
      <w:r w:rsidR="00217BCF" w:rsidRPr="00996DCD">
        <w:t xml:space="preserve"> </w:t>
      </w:r>
      <w:r w:rsidR="006A434B" w:rsidRPr="00996DCD">
        <w:t xml:space="preserve">assessments </w:t>
      </w:r>
      <w:r w:rsidR="00217BCF" w:rsidRPr="00996DCD">
        <w:t>using</w:t>
      </w:r>
      <w:r w:rsidR="003154F9" w:rsidRPr="00996DCD">
        <w:t xml:space="preserve"> traditional pen and paper format</w:t>
      </w:r>
      <w:r w:rsidR="005E506E">
        <w:t>, or through an electronic copy</w:t>
      </w:r>
      <w:r w:rsidR="003154F9" w:rsidRPr="00996DCD">
        <w:t xml:space="preserve">. </w:t>
      </w:r>
      <w:r w:rsidR="006A434B" w:rsidRPr="00996DCD">
        <w:t>I</w:t>
      </w:r>
      <w:r w:rsidR="00147FE5">
        <w:t xml:space="preserve"> </w:t>
      </w:r>
      <w:r w:rsidR="00F40004" w:rsidRPr="00996DCD">
        <w:t>secure</w:t>
      </w:r>
      <w:r w:rsidR="00F40004">
        <w:t>d</w:t>
      </w:r>
      <w:r w:rsidR="006A434B" w:rsidRPr="00996DCD">
        <w:t xml:space="preserve"> all paper documents in a locked case to which I only ha</w:t>
      </w:r>
      <w:r w:rsidR="00147FE5">
        <w:t>d</w:t>
      </w:r>
      <w:r w:rsidR="006A434B" w:rsidRPr="00996DCD">
        <w:t xml:space="preserve"> access</w:t>
      </w:r>
      <w:r w:rsidR="00930B77">
        <w:t xml:space="preserve">. </w:t>
      </w:r>
      <w:r w:rsidR="006A434B" w:rsidRPr="00996DCD">
        <w:t>I store</w:t>
      </w:r>
      <w:r w:rsidR="00147FE5">
        <w:t>d</w:t>
      </w:r>
      <w:r w:rsidR="006A434B" w:rsidRPr="00996DCD">
        <w:t xml:space="preserve"> all electronic data on a password-protected </w:t>
      </w:r>
      <w:r w:rsidR="00795B9A" w:rsidRPr="00996DCD">
        <w:t xml:space="preserve">personal </w:t>
      </w:r>
      <w:r w:rsidR="006A434B" w:rsidRPr="00996DCD">
        <w:t xml:space="preserve">computer. </w:t>
      </w:r>
      <w:r w:rsidR="00F76C00">
        <w:t>I de-identified t</w:t>
      </w:r>
      <w:r w:rsidR="00752535" w:rsidRPr="00996DCD">
        <w:t xml:space="preserve">he participant data </w:t>
      </w:r>
      <w:r w:rsidR="00A138EE" w:rsidRPr="00996DCD">
        <w:t xml:space="preserve">by removing their name, and </w:t>
      </w:r>
      <w:r w:rsidR="002769AB">
        <w:t xml:space="preserve">then </w:t>
      </w:r>
      <w:r w:rsidR="00F76C00">
        <w:t xml:space="preserve">I had </w:t>
      </w:r>
      <w:r w:rsidR="00752535" w:rsidRPr="00996DCD">
        <w:t>each participant</w:t>
      </w:r>
      <w:r w:rsidR="00147FE5">
        <w:t xml:space="preserve"> chose a</w:t>
      </w:r>
      <w:r w:rsidR="00591954">
        <w:t xml:space="preserve"> pseudonym</w:t>
      </w:r>
      <w:r w:rsidR="00930B77">
        <w:t xml:space="preserve">. </w:t>
      </w:r>
      <w:r w:rsidR="003154F9" w:rsidRPr="00996DCD">
        <w:t>I</w:t>
      </w:r>
      <w:r w:rsidR="00147FE5">
        <w:t xml:space="preserve"> </w:t>
      </w:r>
      <w:r w:rsidR="003154F9" w:rsidRPr="00996DCD">
        <w:t>only allow</w:t>
      </w:r>
      <w:r w:rsidR="00147FE5">
        <w:t>ed</w:t>
      </w:r>
      <w:r w:rsidR="003154F9" w:rsidRPr="00996DCD">
        <w:t xml:space="preserve"> dissertation committee members access to </w:t>
      </w:r>
      <w:r w:rsidR="00147FE5">
        <w:t xml:space="preserve">the </w:t>
      </w:r>
      <w:r w:rsidR="003154F9" w:rsidRPr="00996DCD">
        <w:t>de-identified data</w:t>
      </w:r>
      <w:r w:rsidR="00930B77">
        <w:t xml:space="preserve">. </w:t>
      </w:r>
      <w:r w:rsidR="002769AB">
        <w:t>I secured t</w:t>
      </w:r>
      <w:r w:rsidR="003154F9" w:rsidRPr="00996DCD">
        <w:t xml:space="preserve">he </w:t>
      </w:r>
      <w:r w:rsidR="00795B9A" w:rsidRPr="00996DCD">
        <w:t xml:space="preserve">electronic </w:t>
      </w:r>
      <w:r w:rsidR="003154F9" w:rsidRPr="00996DCD">
        <w:t>data</w:t>
      </w:r>
      <w:r w:rsidR="002769AB">
        <w:t xml:space="preserve"> </w:t>
      </w:r>
      <w:r w:rsidR="00795B9A" w:rsidRPr="00996DCD">
        <w:t xml:space="preserve">and </w:t>
      </w:r>
      <w:r w:rsidR="002769AB">
        <w:t xml:space="preserve">I </w:t>
      </w:r>
      <w:r w:rsidR="002966F0">
        <w:t>will</w:t>
      </w:r>
      <w:r w:rsidR="002769AB">
        <w:t xml:space="preserve"> </w:t>
      </w:r>
      <w:r w:rsidR="003154F9" w:rsidRPr="00996DCD">
        <w:t xml:space="preserve">store </w:t>
      </w:r>
      <w:r w:rsidR="002769AB">
        <w:t xml:space="preserve">the data </w:t>
      </w:r>
      <w:r w:rsidR="003154F9" w:rsidRPr="00996DCD">
        <w:t xml:space="preserve">for </w:t>
      </w:r>
      <w:r w:rsidR="00E01427">
        <w:t>six</w:t>
      </w:r>
      <w:r w:rsidR="002966F0" w:rsidRPr="00996DCD">
        <w:t xml:space="preserve"> </w:t>
      </w:r>
      <w:r w:rsidR="003154F9" w:rsidRPr="00996DCD">
        <w:t>years</w:t>
      </w:r>
      <w:r w:rsidR="00217BCF" w:rsidRPr="00996DCD">
        <w:t xml:space="preserve"> </w:t>
      </w:r>
      <w:r w:rsidR="00795B9A" w:rsidRPr="00996DCD">
        <w:t>on my password-protected personal computer, and</w:t>
      </w:r>
      <w:r w:rsidR="002769AB">
        <w:t xml:space="preserve"> I </w:t>
      </w:r>
      <w:r w:rsidR="00795B9A" w:rsidRPr="00996DCD">
        <w:t xml:space="preserve">stored </w:t>
      </w:r>
      <w:r w:rsidR="002769AB">
        <w:t xml:space="preserve">the paper documents </w:t>
      </w:r>
      <w:r w:rsidR="00795B9A" w:rsidRPr="00996DCD">
        <w:t>in a locked case</w:t>
      </w:r>
      <w:r w:rsidR="002769AB">
        <w:t>,</w:t>
      </w:r>
      <w:r w:rsidR="00795B9A" w:rsidRPr="00996DCD">
        <w:t xml:space="preserve"> and</w:t>
      </w:r>
      <w:r w:rsidR="002769AB">
        <w:t xml:space="preserve"> </w:t>
      </w:r>
      <w:r w:rsidR="00795B9A" w:rsidRPr="00996DCD">
        <w:t>locked</w:t>
      </w:r>
      <w:r w:rsidR="002769AB">
        <w:t xml:space="preserve"> them</w:t>
      </w:r>
      <w:r w:rsidR="00795B9A" w:rsidRPr="00996DCD">
        <w:t xml:space="preserve"> in my personal office, </w:t>
      </w:r>
      <w:r w:rsidR="00217BCF" w:rsidRPr="00996DCD">
        <w:t>following the completion of the study</w:t>
      </w:r>
      <w:r w:rsidR="003154F9" w:rsidRPr="00996DCD">
        <w:t xml:space="preserve">. At the </w:t>
      </w:r>
      <w:r w:rsidR="00E01427">
        <w:t>six</w:t>
      </w:r>
      <w:r w:rsidR="00115957">
        <w:t>-</w:t>
      </w:r>
      <w:r w:rsidR="003154F9" w:rsidRPr="00996DCD">
        <w:t>year period</w:t>
      </w:r>
      <w:r w:rsidR="00217BCF" w:rsidRPr="00996DCD">
        <w:t xml:space="preserve">, </w:t>
      </w:r>
      <w:r w:rsidR="003154F9" w:rsidRPr="00996DCD">
        <w:t xml:space="preserve">I will shred, discard, and </w:t>
      </w:r>
      <w:r w:rsidR="00217BCF" w:rsidRPr="00996DCD">
        <w:t xml:space="preserve">electronically </w:t>
      </w:r>
      <w:r w:rsidR="003154F9" w:rsidRPr="00996DCD">
        <w:t>delete all study-related data</w:t>
      </w:r>
      <w:r w:rsidR="00930B77">
        <w:t xml:space="preserve">. </w:t>
      </w:r>
    </w:p>
    <w:p w14:paraId="66C580E8" w14:textId="7F507E10" w:rsidR="00326290" w:rsidRDefault="008D1DA7" w:rsidP="00842B46">
      <w:pPr>
        <w:spacing w:line="480" w:lineRule="auto"/>
        <w:ind w:firstLine="720"/>
      </w:pPr>
      <w:r w:rsidRPr="00996DCD">
        <w:t xml:space="preserve">Once </w:t>
      </w:r>
      <w:r w:rsidR="002966F0">
        <w:t xml:space="preserve">I screened each </w:t>
      </w:r>
      <w:r w:rsidRPr="00996DCD">
        <w:t>p</w:t>
      </w:r>
      <w:r w:rsidR="00710B48" w:rsidRPr="00996DCD">
        <w:t>articipant</w:t>
      </w:r>
      <w:r w:rsidRPr="00996DCD">
        <w:t xml:space="preserve"> into the </w:t>
      </w:r>
      <w:r w:rsidR="004B1C2E" w:rsidRPr="00996DCD">
        <w:t>study,</w:t>
      </w:r>
      <w:r w:rsidRPr="00996DCD">
        <w:t xml:space="preserve"> they</w:t>
      </w:r>
      <w:r w:rsidR="00147FE5">
        <w:t xml:space="preserve"> </w:t>
      </w:r>
      <w:r w:rsidRPr="00996DCD">
        <w:t>c</w:t>
      </w:r>
      <w:r w:rsidR="006B606F" w:rsidRPr="00996DCD">
        <w:t>ontinue</w:t>
      </w:r>
      <w:r w:rsidR="00147FE5">
        <w:t>d</w:t>
      </w:r>
      <w:r w:rsidR="006B606F" w:rsidRPr="00996DCD">
        <w:t xml:space="preserve"> taking the OQ45.2 weekly, </w:t>
      </w:r>
      <w:r w:rsidR="00147FE5">
        <w:t xml:space="preserve">either in person or online through Qualtrics, </w:t>
      </w:r>
      <w:r w:rsidRPr="00996DCD">
        <w:t xml:space="preserve">along with </w:t>
      </w:r>
      <w:r w:rsidR="002769AB">
        <w:t xml:space="preserve">the </w:t>
      </w:r>
      <w:r w:rsidRPr="00996DCD">
        <w:t xml:space="preserve">weekly individual </w:t>
      </w:r>
      <w:r w:rsidR="006B606F" w:rsidRPr="00996DCD">
        <w:t>counseling</w:t>
      </w:r>
      <w:r w:rsidR="002769AB">
        <w:t xml:space="preserve">. Each participant </w:t>
      </w:r>
      <w:r w:rsidRPr="00996DCD">
        <w:t>then t</w:t>
      </w:r>
      <w:r w:rsidR="00147FE5">
        <w:t>ook</w:t>
      </w:r>
      <w:r w:rsidRPr="00996DCD">
        <w:t xml:space="preserve"> the entire assessment battery </w:t>
      </w:r>
      <w:r w:rsidR="002769AB">
        <w:t>for a second time</w:t>
      </w:r>
      <w:r w:rsidR="00147FE5">
        <w:t>,</w:t>
      </w:r>
      <w:r w:rsidR="00D01726">
        <w:t xml:space="preserve"> after the</w:t>
      </w:r>
      <w:r w:rsidR="00147FE5">
        <w:t xml:space="preserve"> </w:t>
      </w:r>
      <w:r w:rsidR="002769AB">
        <w:t>sixth</w:t>
      </w:r>
      <w:r w:rsidR="00D01726">
        <w:t xml:space="preserve"> </w:t>
      </w:r>
      <w:r w:rsidR="006845AF">
        <w:t xml:space="preserve">counseling </w:t>
      </w:r>
      <w:r w:rsidR="00D01726">
        <w:t>session</w:t>
      </w:r>
      <w:r w:rsidR="006845AF">
        <w:t xml:space="preserve">, </w:t>
      </w:r>
      <w:r w:rsidR="00D01726">
        <w:t xml:space="preserve">and </w:t>
      </w:r>
      <w:r w:rsidRPr="00996DCD">
        <w:t>completion of the CBT treatment</w:t>
      </w:r>
      <w:r w:rsidR="00D01726">
        <w:t>, during week 10</w:t>
      </w:r>
      <w:r w:rsidR="00930B77">
        <w:t xml:space="preserve">. </w:t>
      </w:r>
      <w:r w:rsidRPr="00996DCD">
        <w:t>Refer to Table 1</w:t>
      </w:r>
      <w:r w:rsidR="00842B46">
        <w:t xml:space="preserve"> (See Appendix E)</w:t>
      </w:r>
      <w:r w:rsidRPr="00996DCD">
        <w:t xml:space="preserve"> for the A-B design intervention and data collection protocol</w:t>
      </w:r>
      <w:r w:rsidR="00930B77">
        <w:t xml:space="preserve">. </w:t>
      </w:r>
    </w:p>
    <w:p w14:paraId="050434DE" w14:textId="0C5C5212" w:rsidR="00E24125" w:rsidRDefault="00293CF0" w:rsidP="000677A9">
      <w:pPr>
        <w:pStyle w:val="APA73rdlevel"/>
        <w:ind w:firstLine="0"/>
      </w:pPr>
      <w:bookmarkStart w:id="40" w:name="_Toc69837782"/>
      <w:bookmarkStart w:id="41" w:name="_Toc467502476"/>
      <w:r w:rsidRPr="00996DCD">
        <w:rPr>
          <w:rStyle w:val="Heading3Char"/>
          <w:rFonts w:ascii="Times New Roman" w:hAnsi="Times New Roman" w:cs="Times New Roman"/>
          <w:color w:val="auto"/>
        </w:rPr>
        <w:t>Time Frame Assessments</w:t>
      </w:r>
      <w:bookmarkEnd w:id="40"/>
    </w:p>
    <w:p w14:paraId="396C7631" w14:textId="554F431A" w:rsidR="00293CF0" w:rsidRPr="00996DCD" w:rsidRDefault="00F76C00" w:rsidP="00B70B0C">
      <w:pPr>
        <w:spacing w:line="480" w:lineRule="auto"/>
        <w:ind w:firstLine="720"/>
      </w:pPr>
      <w:r>
        <w:t>I used w</w:t>
      </w:r>
      <w:r w:rsidR="00376B07" w:rsidRPr="00996DCD">
        <w:t>eek</w:t>
      </w:r>
      <w:r>
        <w:t>s</w:t>
      </w:r>
      <w:r w:rsidR="00376B07" w:rsidRPr="00996DCD">
        <w:t xml:space="preserve"> one through three</w:t>
      </w:r>
      <w:r>
        <w:t xml:space="preserve"> to</w:t>
      </w:r>
      <w:r w:rsidR="00376B07" w:rsidRPr="00996DCD">
        <w:t xml:space="preserve"> </w:t>
      </w:r>
      <w:r w:rsidR="00956689" w:rsidRPr="00996DCD">
        <w:t>show</w:t>
      </w:r>
      <w:r w:rsidR="00376B07" w:rsidRPr="00996DCD">
        <w:t xml:space="preserve"> baseline </w:t>
      </w:r>
      <w:r>
        <w:t>with each participant before</w:t>
      </w:r>
      <w:r w:rsidR="00376B07" w:rsidRPr="00996DCD">
        <w:t xml:space="preserve"> </w:t>
      </w:r>
      <w:r w:rsidR="00956689" w:rsidRPr="00996DCD">
        <w:t>going ahead</w:t>
      </w:r>
      <w:r w:rsidR="00376B07" w:rsidRPr="00996DCD">
        <w:t xml:space="preserve"> with the CBT intervention</w:t>
      </w:r>
      <w:r w:rsidR="00930B77">
        <w:t xml:space="preserve">. </w:t>
      </w:r>
      <w:r w:rsidR="0038237C" w:rsidRPr="00996DCD">
        <w:t>Three weeks</w:t>
      </w:r>
      <w:r w:rsidR="002A6A41" w:rsidRPr="00996DCD">
        <w:t xml:space="preserve"> </w:t>
      </w:r>
      <w:r w:rsidR="0007012B">
        <w:t>was</w:t>
      </w:r>
      <w:r w:rsidR="002A6A41" w:rsidRPr="00996DCD">
        <w:t xml:space="preserve"> the minimum </w:t>
      </w:r>
      <w:r w:rsidR="0007012B">
        <w:t xml:space="preserve">time frame used </w:t>
      </w:r>
      <w:r w:rsidR="0038237C" w:rsidRPr="00996DCD">
        <w:t xml:space="preserve">to establish a stable baseline prior to </w:t>
      </w:r>
      <w:r w:rsidR="0007012B">
        <w:t xml:space="preserve">the </w:t>
      </w:r>
      <w:r w:rsidR="0038237C" w:rsidRPr="00996DCD">
        <w:t>intervention</w:t>
      </w:r>
      <w:r w:rsidR="00542F36" w:rsidRPr="00996DCD">
        <w:t xml:space="preserve"> (Ray, 2014)</w:t>
      </w:r>
      <w:r w:rsidR="0038237C" w:rsidRPr="00996DCD">
        <w:t xml:space="preserve"> </w:t>
      </w:r>
      <w:r w:rsidR="002A6A41" w:rsidRPr="00996DCD">
        <w:t xml:space="preserve">and </w:t>
      </w:r>
      <w:r w:rsidR="0038237C" w:rsidRPr="00996DCD">
        <w:t xml:space="preserve">if </w:t>
      </w:r>
      <w:r w:rsidR="00B27C84">
        <w:t xml:space="preserve">a stable baseline was not established within </w:t>
      </w:r>
      <w:r w:rsidR="0038237C" w:rsidRPr="00996DCD">
        <w:t xml:space="preserve">three weeks, </w:t>
      </w:r>
      <w:r w:rsidR="00B27C84">
        <w:t xml:space="preserve">I </w:t>
      </w:r>
      <w:r w:rsidR="002A6A41" w:rsidRPr="00996DCD">
        <w:t>continue</w:t>
      </w:r>
      <w:r w:rsidR="0007012B">
        <w:t>d</w:t>
      </w:r>
      <w:r w:rsidR="002A6A41" w:rsidRPr="00996DCD">
        <w:t xml:space="preserve"> testing weekly </w:t>
      </w:r>
      <w:r w:rsidR="00FA204F" w:rsidRPr="00996DCD">
        <w:t>for two</w:t>
      </w:r>
      <w:r w:rsidR="00E77DF3" w:rsidRPr="00996DCD">
        <w:t xml:space="preserve"> additional weeks </w:t>
      </w:r>
      <w:r w:rsidR="002A6A41" w:rsidRPr="00996DCD">
        <w:t xml:space="preserve">until </w:t>
      </w:r>
      <w:r w:rsidR="00EE077C" w:rsidRPr="00996DCD">
        <w:t xml:space="preserve">the baseline </w:t>
      </w:r>
      <w:r w:rsidR="0007012B">
        <w:t>was</w:t>
      </w:r>
      <w:r w:rsidR="00EE077C" w:rsidRPr="00996DCD">
        <w:t xml:space="preserve"> </w:t>
      </w:r>
      <w:r w:rsidR="002A6A41" w:rsidRPr="00996DCD">
        <w:t>stable</w:t>
      </w:r>
      <w:r w:rsidR="0038237C" w:rsidRPr="00996DCD">
        <w:t xml:space="preserve"> prior to intervention</w:t>
      </w:r>
      <w:r w:rsidR="00930B77">
        <w:t>.</w:t>
      </w:r>
      <w:r w:rsidR="005414D0">
        <w:t xml:space="preserve"> </w:t>
      </w:r>
      <w:r>
        <w:t>I administered t</w:t>
      </w:r>
      <w:r w:rsidR="00293CF0" w:rsidRPr="00996DCD">
        <w:t>he entire assessment battery</w:t>
      </w:r>
      <w:r w:rsidR="0007012B">
        <w:t xml:space="preserve"> </w:t>
      </w:r>
      <w:r w:rsidR="007319AA" w:rsidRPr="00996DCD">
        <w:t xml:space="preserve">at </w:t>
      </w:r>
      <w:r w:rsidR="00293CF0" w:rsidRPr="00996DCD">
        <w:t xml:space="preserve">week </w:t>
      </w:r>
      <w:r w:rsidR="007319AA" w:rsidRPr="00996DCD">
        <w:t xml:space="preserve">one, </w:t>
      </w:r>
      <w:r>
        <w:t xml:space="preserve">and </w:t>
      </w:r>
      <w:r w:rsidR="007319AA" w:rsidRPr="00996DCD">
        <w:t xml:space="preserve">at </w:t>
      </w:r>
      <w:r w:rsidR="00293CF0" w:rsidRPr="00996DCD">
        <w:t xml:space="preserve">week </w:t>
      </w:r>
      <w:r w:rsidR="007319AA" w:rsidRPr="00996DCD">
        <w:t xml:space="preserve">ten, </w:t>
      </w:r>
      <w:r w:rsidR="00293CF0" w:rsidRPr="00996DCD">
        <w:t xml:space="preserve">after </w:t>
      </w:r>
      <w:r>
        <w:t xml:space="preserve">the participant completed </w:t>
      </w:r>
      <w:r w:rsidR="00293CF0" w:rsidRPr="00996DCD">
        <w:t xml:space="preserve">the six </w:t>
      </w:r>
      <w:r>
        <w:t xml:space="preserve">weekly </w:t>
      </w:r>
      <w:r w:rsidR="000F29CF" w:rsidRPr="00996DCD">
        <w:t>CBT treatment</w:t>
      </w:r>
      <w:r w:rsidR="00293CF0" w:rsidRPr="00996DCD">
        <w:t xml:space="preserve"> sessions</w:t>
      </w:r>
      <w:r w:rsidR="00930B77">
        <w:t xml:space="preserve">. </w:t>
      </w:r>
      <w:r w:rsidR="00293CF0" w:rsidRPr="00996DCD">
        <w:t>Each pa</w:t>
      </w:r>
      <w:r w:rsidR="0007012B">
        <w:t>rticipant took</w:t>
      </w:r>
      <w:r w:rsidR="00293CF0" w:rsidRPr="00996DCD">
        <w:t xml:space="preserve"> the </w:t>
      </w:r>
      <w:r w:rsidR="00591954">
        <w:t>OQ-</w:t>
      </w:r>
      <w:r w:rsidR="00293CF0" w:rsidRPr="00996DCD">
        <w:t>45</w:t>
      </w:r>
      <w:r w:rsidR="00591954">
        <w:t>.</w:t>
      </w:r>
      <w:r w:rsidR="00293CF0" w:rsidRPr="00996DCD">
        <w:t xml:space="preserve">2 weekly, for a total of </w:t>
      </w:r>
      <w:r w:rsidR="007319AA" w:rsidRPr="00996DCD">
        <w:t>ten</w:t>
      </w:r>
      <w:r w:rsidR="00293CF0" w:rsidRPr="00996DCD">
        <w:t xml:space="preserve"> times</w:t>
      </w:r>
      <w:r w:rsidR="00930B77">
        <w:t xml:space="preserve">. </w:t>
      </w:r>
      <w:r w:rsidR="00293CF0" w:rsidRPr="00996DCD">
        <w:t>This allow</w:t>
      </w:r>
      <w:r w:rsidR="0007012B">
        <w:t>ed</w:t>
      </w:r>
      <w:r w:rsidR="00293CF0" w:rsidRPr="00996DCD">
        <w:t xml:space="preserve"> for a time series evaluation of the effectiveness of the counseling treatment</w:t>
      </w:r>
      <w:r w:rsidR="00930B77">
        <w:t xml:space="preserve">. </w:t>
      </w:r>
      <w:r w:rsidR="00293CF0" w:rsidRPr="00996DCD">
        <w:t xml:space="preserve">Each participant </w:t>
      </w:r>
      <w:r w:rsidR="0007012B">
        <w:t xml:space="preserve">took </w:t>
      </w:r>
      <w:r w:rsidR="00293CF0" w:rsidRPr="00996DCD">
        <w:t xml:space="preserve">the other four assessments twice, </w:t>
      </w:r>
      <w:r w:rsidR="00035C40" w:rsidRPr="00996DCD">
        <w:t>pre</w:t>
      </w:r>
      <w:r w:rsidR="00376B07" w:rsidRPr="00996DCD">
        <w:t>-</w:t>
      </w:r>
      <w:r w:rsidR="00035C40" w:rsidRPr="00996DCD">
        <w:t xml:space="preserve"> </w:t>
      </w:r>
      <w:r w:rsidR="006D1DBB" w:rsidRPr="00996DCD">
        <w:t xml:space="preserve">treatment at week one, </w:t>
      </w:r>
      <w:r w:rsidR="00035C40" w:rsidRPr="00996DCD">
        <w:t>and post</w:t>
      </w:r>
      <w:r w:rsidR="00376B07" w:rsidRPr="00996DCD">
        <w:t>-</w:t>
      </w:r>
      <w:r w:rsidR="00035C40" w:rsidRPr="00996DCD">
        <w:t>treatment</w:t>
      </w:r>
      <w:r w:rsidR="006D1DBB" w:rsidRPr="00996DCD">
        <w:t xml:space="preserve"> at week ten</w:t>
      </w:r>
      <w:r w:rsidR="00BD7971" w:rsidRPr="00996DCD">
        <w:t>.</w:t>
      </w:r>
      <w:r w:rsidR="00B76E98" w:rsidRPr="00996DCD">
        <w:t xml:space="preserve"> </w:t>
      </w:r>
    </w:p>
    <w:p w14:paraId="29B2089C" w14:textId="79817080" w:rsidR="00E24125" w:rsidRDefault="00F5426A" w:rsidP="000677A9">
      <w:pPr>
        <w:pStyle w:val="APA73rdlevel"/>
        <w:ind w:firstLine="0"/>
        <w:rPr>
          <w:rStyle w:val="Heading3Char"/>
          <w:rFonts w:ascii="Times New Roman" w:hAnsi="Times New Roman" w:cs="Times New Roman"/>
          <w:b w:val="0"/>
          <w:color w:val="auto"/>
        </w:rPr>
      </w:pPr>
      <w:bookmarkStart w:id="42" w:name="_Toc69837783"/>
      <w:r w:rsidRPr="00996DCD">
        <w:rPr>
          <w:rStyle w:val="Heading3Char"/>
          <w:rFonts w:ascii="Times New Roman" w:hAnsi="Times New Roman" w:cs="Times New Roman"/>
          <w:color w:val="auto"/>
        </w:rPr>
        <w:t>Time Frame</w:t>
      </w:r>
      <w:r w:rsidR="00FF5158" w:rsidRPr="00996DCD">
        <w:rPr>
          <w:rStyle w:val="Heading3Char"/>
          <w:rFonts w:ascii="Times New Roman" w:hAnsi="Times New Roman" w:cs="Times New Roman"/>
          <w:color w:val="auto"/>
        </w:rPr>
        <w:t xml:space="preserve"> Treatment</w:t>
      </w:r>
      <w:bookmarkEnd w:id="41"/>
      <w:bookmarkEnd w:id="42"/>
    </w:p>
    <w:p w14:paraId="1FCA4FFE" w14:textId="4E012ABE" w:rsidR="00F87596" w:rsidRPr="00996DCD" w:rsidRDefault="00293CF0" w:rsidP="004B6CA3">
      <w:pPr>
        <w:spacing w:line="480" w:lineRule="auto"/>
        <w:ind w:firstLine="720"/>
      </w:pPr>
      <w:r w:rsidRPr="00996DCD">
        <w:t xml:space="preserve">After </w:t>
      </w:r>
      <w:r w:rsidR="00FA42B7" w:rsidRPr="00996DCD">
        <w:t>each participant</w:t>
      </w:r>
      <w:r w:rsidR="00F5426A" w:rsidRPr="00996DCD">
        <w:t xml:space="preserve"> </w:t>
      </w:r>
      <w:r w:rsidR="0007012B">
        <w:t>took</w:t>
      </w:r>
      <w:r w:rsidRPr="00996DCD">
        <w:t xml:space="preserve"> the initial assessment battery, </w:t>
      </w:r>
      <w:r w:rsidR="007319AA" w:rsidRPr="00996DCD">
        <w:t xml:space="preserve">they </w:t>
      </w:r>
      <w:r w:rsidR="0007012B">
        <w:t xml:space="preserve">took </w:t>
      </w:r>
      <w:r w:rsidR="007319AA" w:rsidRPr="00996DCD">
        <w:t xml:space="preserve">the OQ-45.2 </w:t>
      </w:r>
      <w:r w:rsidR="00A62C5E" w:rsidRPr="00996DCD">
        <w:t xml:space="preserve">a minimum of </w:t>
      </w:r>
      <w:r w:rsidR="007319AA" w:rsidRPr="00996DCD">
        <w:t xml:space="preserve">three times to establish a </w:t>
      </w:r>
      <w:r w:rsidR="00A62C5E" w:rsidRPr="00996DCD">
        <w:t xml:space="preserve">stable </w:t>
      </w:r>
      <w:r w:rsidR="007319AA" w:rsidRPr="00996DCD">
        <w:t>baseline</w:t>
      </w:r>
      <w:r w:rsidR="00930B77">
        <w:t xml:space="preserve">. </w:t>
      </w:r>
      <w:r w:rsidR="00021D2F">
        <w:t xml:space="preserve">I </w:t>
      </w:r>
      <w:r w:rsidR="00956689">
        <w:t>proved</w:t>
      </w:r>
      <w:r w:rsidR="00021D2F">
        <w:t xml:space="preserve"> a s</w:t>
      </w:r>
      <w:r w:rsidR="00195B1C" w:rsidRPr="00996DCD">
        <w:t xml:space="preserve">table baseline with use of the OQ-45.2 </w:t>
      </w:r>
      <w:r w:rsidR="005913BD" w:rsidRPr="00996DCD">
        <w:t xml:space="preserve">for each participant’s </w:t>
      </w:r>
      <w:r w:rsidR="00195B1C" w:rsidRPr="00996DCD">
        <w:t xml:space="preserve">total score </w:t>
      </w:r>
      <w:r w:rsidR="005913BD" w:rsidRPr="00996DCD">
        <w:t xml:space="preserve">(i.e., individual administration total scores, not combined scores across the three initial administrations) </w:t>
      </w:r>
      <w:r w:rsidR="00195B1C" w:rsidRPr="00996DCD">
        <w:t xml:space="preserve">that is the </w:t>
      </w:r>
      <w:r w:rsidR="005913BD" w:rsidRPr="00996DCD">
        <w:t xml:space="preserve">exact </w:t>
      </w:r>
      <w:r w:rsidR="00195B1C" w:rsidRPr="00996DCD">
        <w:t>same</w:t>
      </w:r>
      <w:r w:rsidR="005913BD" w:rsidRPr="00996DCD">
        <w:t xml:space="preserve"> (e.g., 65, 65, 65)</w:t>
      </w:r>
      <w:r w:rsidR="00195B1C" w:rsidRPr="00996DCD">
        <w:t xml:space="preserve"> or less than the reliable change index</w:t>
      </w:r>
      <w:r w:rsidR="00D10BCE" w:rsidRPr="00996DCD">
        <w:t xml:space="preserve"> </w:t>
      </w:r>
      <w:r w:rsidR="00BB1787" w:rsidRPr="00996DCD">
        <w:t xml:space="preserve">of 14 </w:t>
      </w:r>
      <w:r w:rsidR="005913BD" w:rsidRPr="00996DCD">
        <w:t xml:space="preserve">(+/- 13 points) across the </w:t>
      </w:r>
      <w:r w:rsidR="00956689" w:rsidRPr="00996DCD">
        <w:t>first</w:t>
      </w:r>
      <w:r w:rsidR="005913BD" w:rsidRPr="00996DCD">
        <w:t xml:space="preserve"> three administrations (e.g., 63, 65, 76)</w:t>
      </w:r>
      <w:r w:rsidR="00021D2F">
        <w:t xml:space="preserve">. </w:t>
      </w:r>
      <w:r w:rsidR="00175209" w:rsidRPr="00996DCD">
        <w:t>Refer to Figure 1</w:t>
      </w:r>
      <w:r w:rsidR="00842B46">
        <w:t xml:space="preserve"> (See Appendix F) </w:t>
      </w:r>
      <w:r w:rsidR="00175209" w:rsidRPr="00996DCD">
        <w:t>for a diagram representing stable baseline.</w:t>
      </w:r>
    </w:p>
    <w:p w14:paraId="38A7FBBB" w14:textId="0336A462" w:rsidR="0001357B" w:rsidRDefault="005414D0" w:rsidP="00682001">
      <w:pPr>
        <w:pStyle w:val="Heading2"/>
        <w:spacing w:line="480" w:lineRule="auto"/>
      </w:pPr>
      <w:bookmarkStart w:id="43" w:name="_Toc69837784"/>
      <w:r w:rsidRPr="00996DCD">
        <w:rPr>
          <w:rFonts w:cs="Times New Roman"/>
          <w:color w:val="auto"/>
          <w:szCs w:val="24"/>
        </w:rPr>
        <w:t>Treatment</w:t>
      </w:r>
      <w:bookmarkEnd w:id="43"/>
      <w:r w:rsidRPr="00996DCD">
        <w:rPr>
          <w:rFonts w:cs="Times New Roman"/>
          <w:color w:val="auto"/>
          <w:szCs w:val="24"/>
        </w:rPr>
        <w:t xml:space="preserve"> </w:t>
      </w:r>
    </w:p>
    <w:p w14:paraId="77DF62A3" w14:textId="040E5C78" w:rsidR="00F5426A" w:rsidRPr="00996DCD" w:rsidRDefault="00A62C5E" w:rsidP="00B70B0C">
      <w:pPr>
        <w:spacing w:line="480" w:lineRule="auto"/>
        <w:ind w:firstLine="720"/>
      </w:pPr>
      <w:r w:rsidRPr="00996DCD">
        <w:t xml:space="preserve">Once </w:t>
      </w:r>
      <w:r w:rsidR="00021D2F">
        <w:t xml:space="preserve">I </w:t>
      </w:r>
      <w:r w:rsidR="00091625">
        <w:t>obtaine</w:t>
      </w:r>
      <w:r w:rsidR="00956689">
        <w:t>d</w:t>
      </w:r>
      <w:r w:rsidR="00021D2F">
        <w:t xml:space="preserve"> a </w:t>
      </w:r>
      <w:r w:rsidRPr="00996DCD">
        <w:t>stable baseline</w:t>
      </w:r>
      <w:r w:rsidR="000F29CF" w:rsidRPr="00996DCD">
        <w:t>,</w:t>
      </w:r>
      <w:r w:rsidR="00021D2F">
        <w:t xml:space="preserve"> each participant was</w:t>
      </w:r>
      <w:r w:rsidR="0007012B">
        <w:t xml:space="preserve"> </w:t>
      </w:r>
      <w:r w:rsidRPr="00996DCD">
        <w:t xml:space="preserve">scheduled for their first individual </w:t>
      </w:r>
      <w:r w:rsidR="000F29CF" w:rsidRPr="00996DCD">
        <w:t xml:space="preserve">CBT treatment </w:t>
      </w:r>
      <w:r w:rsidRPr="00996DCD">
        <w:t>session</w:t>
      </w:r>
      <w:r w:rsidR="00930B77">
        <w:t xml:space="preserve">. </w:t>
      </w:r>
      <w:r w:rsidR="00FF5158" w:rsidRPr="00996DCD">
        <w:t>T</w:t>
      </w:r>
      <w:r w:rsidR="00FA42B7" w:rsidRPr="00996DCD">
        <w:t>he treatment</w:t>
      </w:r>
      <w:r w:rsidR="0007012B">
        <w:t xml:space="preserve"> </w:t>
      </w:r>
      <w:r w:rsidR="00FA42B7" w:rsidRPr="00996DCD">
        <w:t>consist</w:t>
      </w:r>
      <w:r w:rsidR="0007012B">
        <w:t>ed</w:t>
      </w:r>
      <w:r w:rsidR="00FA42B7" w:rsidRPr="00996DCD">
        <w:t xml:space="preserve"> of a </w:t>
      </w:r>
      <w:r w:rsidR="00F5426A" w:rsidRPr="00996DCD">
        <w:t>total of six sessions</w:t>
      </w:r>
      <w:r w:rsidR="00930B77">
        <w:t xml:space="preserve">. </w:t>
      </w:r>
      <w:r w:rsidR="00FE3259" w:rsidRPr="00996DCD">
        <w:t>I</w:t>
      </w:r>
      <w:r w:rsidR="00FA42B7" w:rsidRPr="00996DCD">
        <w:t>ndividual sessions w</w:t>
      </w:r>
      <w:r w:rsidR="0007012B">
        <w:t>ere</w:t>
      </w:r>
      <w:r w:rsidR="00FA42B7" w:rsidRPr="00996DCD">
        <w:t xml:space="preserve"> </w:t>
      </w:r>
      <w:r w:rsidR="000F29CF" w:rsidRPr="00996DCD">
        <w:t xml:space="preserve">approximately </w:t>
      </w:r>
      <w:r w:rsidR="00FA42B7" w:rsidRPr="00996DCD">
        <w:t>6</w:t>
      </w:r>
      <w:r w:rsidR="00F5426A" w:rsidRPr="00996DCD">
        <w:t xml:space="preserve">0 minutes in </w:t>
      </w:r>
      <w:r w:rsidR="004B1C2E" w:rsidRPr="00996DCD">
        <w:t>length and</w:t>
      </w:r>
      <w:r w:rsidR="00FA42B7" w:rsidRPr="00996DCD">
        <w:t xml:space="preserve"> </w:t>
      </w:r>
      <w:r w:rsidR="0007012B">
        <w:t>were</w:t>
      </w:r>
      <w:r w:rsidR="00FA42B7" w:rsidRPr="00996DCD">
        <w:t xml:space="preserve"> held with each participant one time</w:t>
      </w:r>
      <w:r w:rsidR="00F5426A" w:rsidRPr="00996DCD">
        <w:t xml:space="preserve"> per week for six sessions</w:t>
      </w:r>
      <w:r w:rsidR="00930B77">
        <w:t xml:space="preserve">. </w:t>
      </w:r>
      <w:r w:rsidR="00FE3259" w:rsidRPr="00996DCD">
        <w:t>I</w:t>
      </w:r>
      <w:r w:rsidR="00FA42B7" w:rsidRPr="00996DCD">
        <w:t>ndividual sessions</w:t>
      </w:r>
      <w:r w:rsidR="0007012B">
        <w:t xml:space="preserve"> took</w:t>
      </w:r>
      <w:r w:rsidR="00FA42B7" w:rsidRPr="00996DCD">
        <w:t xml:space="preserve"> place</w:t>
      </w:r>
      <w:r w:rsidR="00F5426A" w:rsidRPr="00996DCD">
        <w:t xml:space="preserve"> at the </w:t>
      </w:r>
      <w:r w:rsidR="00AC50D1">
        <w:t xml:space="preserve">Counselor Training Clinic on the </w:t>
      </w:r>
      <w:r w:rsidR="00F5426A" w:rsidRPr="00996DCD">
        <w:t>University of Tennessee</w:t>
      </w:r>
      <w:r w:rsidR="00BC39EF">
        <w:t xml:space="preserve"> </w:t>
      </w:r>
      <w:r w:rsidR="00AC50D1">
        <w:t xml:space="preserve">campus </w:t>
      </w:r>
      <w:r w:rsidR="00BC39EF">
        <w:t>or online</w:t>
      </w:r>
      <w:r w:rsidR="00AC50D1">
        <w:t xml:space="preserve"> via a</w:t>
      </w:r>
      <w:r w:rsidR="00F07224">
        <w:t xml:space="preserve"> </w:t>
      </w:r>
      <w:r w:rsidR="005C37B4">
        <w:t xml:space="preserve">University of Tennessee </w:t>
      </w:r>
      <w:r w:rsidR="0007012B">
        <w:t>Zoom</w:t>
      </w:r>
      <w:r w:rsidR="00F07224">
        <w:t xml:space="preserve"> account</w:t>
      </w:r>
      <w:r w:rsidR="00930B77">
        <w:t xml:space="preserve">. </w:t>
      </w:r>
      <w:r w:rsidR="00AC50D1">
        <w:t xml:space="preserve">In person sessions were recorded via the Counselor Training Clinic’s secure </w:t>
      </w:r>
      <w:r w:rsidR="00021D2F">
        <w:t xml:space="preserve">Video Audio Learning Tool (VALT) system. </w:t>
      </w:r>
      <w:r w:rsidR="005C37B4">
        <w:t>T</w:t>
      </w:r>
      <w:r w:rsidR="00BC39EF">
        <w:t>he</w:t>
      </w:r>
      <w:r w:rsidR="00F07224">
        <w:t xml:space="preserve"> Zoom</w:t>
      </w:r>
      <w:r w:rsidR="00BC39EF">
        <w:t xml:space="preserve"> account </w:t>
      </w:r>
      <w:r w:rsidR="00AC50D1">
        <w:t xml:space="preserve">was </w:t>
      </w:r>
      <w:r w:rsidR="00BC39EF">
        <w:t>HIPPA compliant</w:t>
      </w:r>
      <w:r w:rsidR="00F07224">
        <w:t xml:space="preserve">, </w:t>
      </w:r>
      <w:r w:rsidR="00BC39EF">
        <w:t>approved for online counseling</w:t>
      </w:r>
      <w:r w:rsidR="00F07224">
        <w:t>,</w:t>
      </w:r>
      <w:r w:rsidR="00BC39EF">
        <w:t xml:space="preserve"> and </w:t>
      </w:r>
      <w:r w:rsidR="00F07224">
        <w:t xml:space="preserve">approved for </w:t>
      </w:r>
      <w:r w:rsidR="00BC39EF">
        <w:t>secure recording of counseling sessions.</w:t>
      </w:r>
      <w:r w:rsidR="00021D2F">
        <w:t xml:space="preserve"> I stored </w:t>
      </w:r>
      <w:r w:rsidR="00BC39EF">
        <w:t xml:space="preserve">video recordings </w:t>
      </w:r>
      <w:r w:rsidR="00021D2F">
        <w:t xml:space="preserve">on my </w:t>
      </w:r>
      <w:r w:rsidR="00BC39EF">
        <w:t xml:space="preserve">University of Tennessee One Drive </w:t>
      </w:r>
      <w:r w:rsidR="00F07224">
        <w:t>a</w:t>
      </w:r>
      <w:r w:rsidR="00BC39EF">
        <w:t>ccount.</w:t>
      </w:r>
    </w:p>
    <w:p w14:paraId="71369043" w14:textId="70CA4915" w:rsidR="00FE3259" w:rsidRPr="00996DCD" w:rsidRDefault="00FE3259" w:rsidP="00863AE9">
      <w:pPr>
        <w:spacing w:line="480" w:lineRule="auto"/>
        <w:ind w:firstLine="720"/>
      </w:pPr>
      <w:r w:rsidRPr="00996DCD">
        <w:t xml:space="preserve">Materials utilized in the </w:t>
      </w:r>
      <w:r w:rsidR="00F85888" w:rsidRPr="00996DCD">
        <w:t xml:space="preserve">six </w:t>
      </w:r>
      <w:r w:rsidRPr="00996DCD">
        <w:t xml:space="preserve">treatment </w:t>
      </w:r>
      <w:r w:rsidR="00F85888" w:rsidRPr="00996DCD">
        <w:t>sessions</w:t>
      </w:r>
      <w:r w:rsidRPr="00996DCD">
        <w:t xml:space="preserve"> consist</w:t>
      </w:r>
      <w:r w:rsidR="00BC39EF">
        <w:t>ed</w:t>
      </w:r>
      <w:r w:rsidRPr="00996DCD">
        <w:t xml:space="preserve"> of</w:t>
      </w:r>
      <w:r w:rsidR="00F85888" w:rsidRPr="00996DCD">
        <w:t xml:space="preserve"> worksheet</w:t>
      </w:r>
      <w:r w:rsidR="00D03330" w:rsidRPr="00996DCD">
        <w:t xml:space="preserve">s </w:t>
      </w:r>
      <w:r w:rsidR="00F85888" w:rsidRPr="00996DCD">
        <w:t xml:space="preserve">and </w:t>
      </w:r>
      <w:r w:rsidR="00F07224">
        <w:t xml:space="preserve">treatment </w:t>
      </w:r>
      <w:r w:rsidR="00F85888" w:rsidRPr="00996DCD">
        <w:t xml:space="preserve">protocol </w:t>
      </w:r>
      <w:r w:rsidRPr="00996DCD">
        <w:t>from</w:t>
      </w:r>
      <w:r w:rsidR="00D03330" w:rsidRPr="00996DCD">
        <w:t xml:space="preserve"> three sources</w:t>
      </w:r>
      <w:r w:rsidRPr="00996DCD">
        <w:t xml:space="preserve">: </w:t>
      </w:r>
      <w:r w:rsidRPr="00996DCD">
        <w:rPr>
          <w:i/>
        </w:rPr>
        <w:t>Preparing for Weight Loss Surgery: Therapist Guide</w:t>
      </w:r>
      <w:r w:rsidRPr="00996DCD">
        <w:t xml:space="preserve"> (Apple</w:t>
      </w:r>
      <w:r w:rsidR="00BC39EF">
        <w:t xml:space="preserve"> et al., </w:t>
      </w:r>
      <w:r w:rsidRPr="00996DCD">
        <w:t xml:space="preserve">2006), </w:t>
      </w:r>
      <w:r w:rsidRPr="00996DCD">
        <w:rPr>
          <w:i/>
        </w:rPr>
        <w:t>Preparing for Weight Loss Surgery: Workbook</w:t>
      </w:r>
      <w:r w:rsidRPr="00996DCD">
        <w:t xml:space="preserve"> (Apple</w:t>
      </w:r>
      <w:r w:rsidR="00BC39EF">
        <w:t xml:space="preserve"> et al.</w:t>
      </w:r>
      <w:r w:rsidRPr="00996DCD">
        <w:t>, 2006), and</w:t>
      </w:r>
      <w:r w:rsidR="007521CD" w:rsidRPr="00996DCD">
        <w:rPr>
          <w:i/>
        </w:rPr>
        <w:t xml:space="preserve"> Toronto Western Hospital Bariatric Surgery Program Telephone Cognitive </w:t>
      </w:r>
      <w:proofErr w:type="spellStart"/>
      <w:r w:rsidR="007521CD" w:rsidRPr="00996DCD">
        <w:rPr>
          <w:i/>
        </w:rPr>
        <w:t>Behavioural</w:t>
      </w:r>
      <w:proofErr w:type="spellEnd"/>
      <w:r w:rsidR="007521CD" w:rsidRPr="00996DCD">
        <w:rPr>
          <w:i/>
        </w:rPr>
        <w:t xml:space="preserve"> Therapy</w:t>
      </w:r>
      <w:r w:rsidR="00856985" w:rsidRPr="00996DCD">
        <w:rPr>
          <w:i/>
        </w:rPr>
        <w:t xml:space="preserve"> Protocol</w:t>
      </w:r>
      <w:r w:rsidR="007521CD" w:rsidRPr="00996DCD">
        <w:t xml:space="preserve"> (Cassin</w:t>
      </w:r>
      <w:r w:rsidR="00BC39EF">
        <w:t xml:space="preserve"> et al.</w:t>
      </w:r>
      <w:r w:rsidR="00856985" w:rsidRPr="00996DCD">
        <w:t>, 2016)</w:t>
      </w:r>
      <w:r w:rsidR="00930B77">
        <w:t xml:space="preserve">. </w:t>
      </w:r>
      <w:r w:rsidRPr="00996DCD">
        <w:t>The p</w:t>
      </w:r>
      <w:r w:rsidRPr="00996DCD">
        <w:rPr>
          <w:rStyle w:val="Heading3Char"/>
          <w:rFonts w:ascii="Times New Roman" w:hAnsi="Times New Roman" w:cs="Times New Roman"/>
          <w:color w:val="auto"/>
        </w:rPr>
        <w:t>reparing for Weight Loss Surgery Therapist Guide is a</w:t>
      </w:r>
      <w:r w:rsidRPr="00996DCD">
        <w:t xml:space="preserve"> book written for therapists and counselors working with individuals presenting for bariatric surgery</w:t>
      </w:r>
      <w:r w:rsidR="00930B77">
        <w:t xml:space="preserve">. </w:t>
      </w:r>
      <w:r w:rsidRPr="00996DCD">
        <w:t xml:space="preserve">The </w:t>
      </w:r>
      <w:r w:rsidRPr="00996DCD">
        <w:rPr>
          <w:rStyle w:val="Heading3Char"/>
          <w:rFonts w:ascii="Times New Roman" w:hAnsi="Times New Roman" w:cs="Times New Roman"/>
          <w:i/>
          <w:color w:val="auto"/>
        </w:rPr>
        <w:t>Preparing for Weight Loss Surgery Workbook</w:t>
      </w:r>
      <w:r w:rsidRPr="00996DCD">
        <w:t xml:space="preserve"> is a book written for the patient who is to undergo bariatric surgery</w:t>
      </w:r>
      <w:r w:rsidR="00930B77">
        <w:t xml:space="preserve">. </w:t>
      </w:r>
      <w:r w:rsidR="003E072E" w:rsidRPr="00996DCD">
        <w:t>Patients p</w:t>
      </w:r>
      <w:r w:rsidR="004D30DE" w:rsidRPr="00996DCD">
        <w:t>ost-</w:t>
      </w:r>
      <w:r w:rsidR="00324600" w:rsidRPr="00996DCD">
        <w:t>surgery struggle with weig</w:t>
      </w:r>
      <w:r w:rsidR="004D30DE" w:rsidRPr="00996DCD">
        <w:t>ht loss and weight re-gain post-</w:t>
      </w:r>
      <w:r w:rsidR="00324600" w:rsidRPr="00996DCD">
        <w:t>surgery</w:t>
      </w:r>
      <w:r w:rsidR="00930B77">
        <w:t xml:space="preserve">. </w:t>
      </w:r>
      <w:r w:rsidR="00E3143D" w:rsidRPr="00996DCD">
        <w:t xml:space="preserve">Cassin et al. (2013) </w:t>
      </w:r>
      <w:r w:rsidR="00E3143D">
        <w:t>used t</w:t>
      </w:r>
      <w:r w:rsidR="00324600" w:rsidRPr="00996DCD">
        <w:t xml:space="preserve">he </w:t>
      </w:r>
      <w:r w:rsidR="005D075A" w:rsidRPr="00996DCD">
        <w:rPr>
          <w:i/>
        </w:rPr>
        <w:t>P</w:t>
      </w:r>
      <w:r w:rsidR="00324600" w:rsidRPr="00996DCD">
        <w:rPr>
          <w:i/>
        </w:rPr>
        <w:t>reparing for Weight Loss Surgery Workbook</w:t>
      </w:r>
      <w:r w:rsidR="00324600" w:rsidRPr="00996DCD">
        <w:t xml:space="preserve"> </w:t>
      </w:r>
      <w:r w:rsidR="00451786" w:rsidRPr="00996DCD">
        <w:t xml:space="preserve">with </w:t>
      </w:r>
      <w:r w:rsidR="00E3143D">
        <w:t xml:space="preserve">both </w:t>
      </w:r>
      <w:r w:rsidR="00451786" w:rsidRPr="00996DCD">
        <w:t>pre-surgery and post-surgery</w:t>
      </w:r>
      <w:r w:rsidR="00E3143D">
        <w:t xml:space="preserve"> patients</w:t>
      </w:r>
      <w:r w:rsidR="00930B77">
        <w:t xml:space="preserve">. </w:t>
      </w:r>
      <w:r w:rsidR="00356BA3" w:rsidRPr="00996DCD">
        <w:t>The materials are appropriate for this population because they are used for weight management and weight</w:t>
      </w:r>
      <w:r w:rsidR="00EF5B5F" w:rsidRPr="00996DCD">
        <w:t>-</w:t>
      </w:r>
      <w:r w:rsidR="00356BA3" w:rsidRPr="00996DCD">
        <w:t>loss with a CBT focus</w:t>
      </w:r>
      <w:r w:rsidR="00930B77">
        <w:t xml:space="preserve">. </w:t>
      </w:r>
      <w:r w:rsidR="005D075A" w:rsidRPr="00996DCD">
        <w:t xml:space="preserve">Cassin et al. (2013) adapted the CBT treatment protocol and the </w:t>
      </w:r>
      <w:r w:rsidR="005D075A" w:rsidRPr="00996DCD">
        <w:rPr>
          <w:i/>
        </w:rPr>
        <w:t>Preparing for Weight Loss Surgery Workbook</w:t>
      </w:r>
      <w:r w:rsidR="005D075A" w:rsidRPr="00996DCD">
        <w:t xml:space="preserve"> so that it could be used with </w:t>
      </w:r>
      <w:r w:rsidR="003E072E" w:rsidRPr="00996DCD">
        <w:t xml:space="preserve">patients </w:t>
      </w:r>
      <w:r w:rsidR="005D075A" w:rsidRPr="00996DCD">
        <w:t>post</w:t>
      </w:r>
      <w:r w:rsidR="00B64FE8">
        <w:t xml:space="preserve"> </w:t>
      </w:r>
      <w:r w:rsidR="003E072E" w:rsidRPr="00996DCD">
        <w:t xml:space="preserve">bariatric </w:t>
      </w:r>
      <w:r w:rsidR="005D075A" w:rsidRPr="00996DCD">
        <w:t>surgery</w:t>
      </w:r>
      <w:r w:rsidR="00930B77">
        <w:t xml:space="preserve">. </w:t>
      </w:r>
    </w:p>
    <w:p w14:paraId="554949AF" w14:textId="66791316" w:rsidR="00FE3259" w:rsidRPr="00996DCD" w:rsidRDefault="00FE3259" w:rsidP="007521CD">
      <w:pPr>
        <w:spacing w:line="480" w:lineRule="auto"/>
        <w:ind w:firstLine="720"/>
      </w:pPr>
      <w:r w:rsidRPr="00996DCD">
        <w:t xml:space="preserve">I </w:t>
      </w:r>
      <w:r w:rsidR="00BC39EF">
        <w:t xml:space="preserve">used </w:t>
      </w:r>
      <w:r w:rsidRPr="00996DCD">
        <w:t xml:space="preserve">the Cassin et al. </w:t>
      </w:r>
      <w:r w:rsidR="00B5509C">
        <w:t>(</w:t>
      </w:r>
      <w:r w:rsidR="00BC39EF">
        <w:t>2013</w:t>
      </w:r>
      <w:r w:rsidR="00B5509C">
        <w:t>)</w:t>
      </w:r>
      <w:r w:rsidR="00BC39EF">
        <w:t xml:space="preserve"> </w:t>
      </w:r>
      <w:r w:rsidRPr="00996DCD">
        <w:t xml:space="preserve">CBT </w:t>
      </w:r>
      <w:r w:rsidR="00713916" w:rsidRPr="00996DCD">
        <w:t xml:space="preserve">treatment </w:t>
      </w:r>
      <w:r w:rsidRPr="00996DCD">
        <w:t>session protocol</w:t>
      </w:r>
      <w:r w:rsidR="00E75984" w:rsidRPr="00996DCD">
        <w:t xml:space="preserve"> for </w:t>
      </w:r>
      <w:r w:rsidR="003E072E" w:rsidRPr="00996DCD">
        <w:t>patients after they had bariatric surgery</w:t>
      </w:r>
      <w:r w:rsidR="00930B77">
        <w:t xml:space="preserve">. </w:t>
      </w:r>
      <w:r w:rsidR="00E075C1" w:rsidRPr="00996DCD">
        <w:t>I wrote to Dr. Cassin and informed her about this study</w:t>
      </w:r>
      <w:r w:rsidR="00B64FE8">
        <w:t>. S</w:t>
      </w:r>
      <w:r w:rsidR="00E075C1" w:rsidRPr="00996DCD">
        <w:t xml:space="preserve">he was willing to share </w:t>
      </w:r>
      <w:r w:rsidR="00E75984" w:rsidRPr="00996DCD">
        <w:t>and grant</w:t>
      </w:r>
      <w:r w:rsidR="00B64FE8">
        <w:t>ed</w:t>
      </w:r>
      <w:r w:rsidR="00E75984" w:rsidRPr="00996DCD">
        <w:t xml:space="preserve"> me permission to use </w:t>
      </w:r>
      <w:r w:rsidR="00E075C1" w:rsidRPr="00996DCD">
        <w:t>the adapted workbook and the full six session CBT protocol that she used for her 2013 study</w:t>
      </w:r>
      <w:r w:rsidR="007521CD" w:rsidRPr="00996DCD">
        <w:t xml:space="preserve">, </w:t>
      </w:r>
      <w:r w:rsidR="007521CD" w:rsidRPr="00996DCD">
        <w:rPr>
          <w:i/>
        </w:rPr>
        <w:t xml:space="preserve">Toronto Western Hospital Bariatric Surgery Program Telephone Cognitive </w:t>
      </w:r>
      <w:proofErr w:type="spellStart"/>
      <w:r w:rsidR="007521CD" w:rsidRPr="00996DCD">
        <w:rPr>
          <w:i/>
        </w:rPr>
        <w:t>Behavioural</w:t>
      </w:r>
      <w:proofErr w:type="spellEnd"/>
      <w:r w:rsidR="007521CD" w:rsidRPr="00996DCD">
        <w:rPr>
          <w:i/>
        </w:rPr>
        <w:t xml:space="preserve"> Therapy</w:t>
      </w:r>
      <w:r w:rsidR="00A5208D" w:rsidRPr="00996DCD">
        <w:rPr>
          <w:i/>
        </w:rPr>
        <w:t xml:space="preserve"> </w:t>
      </w:r>
      <w:r w:rsidR="007521CD" w:rsidRPr="00996DCD">
        <w:t>(Cassin</w:t>
      </w:r>
      <w:r w:rsidR="00BC39EF">
        <w:t xml:space="preserve"> et al., </w:t>
      </w:r>
      <w:r w:rsidR="00A5208D" w:rsidRPr="00996DCD">
        <w:t>2016</w:t>
      </w:r>
      <w:r w:rsidR="007521CD" w:rsidRPr="00996DCD">
        <w:t>)</w:t>
      </w:r>
      <w:r w:rsidR="00930B77">
        <w:t xml:space="preserve">. </w:t>
      </w:r>
      <w:r w:rsidR="00B64FE8">
        <w:t>Dr. Cassin and her team created t</w:t>
      </w:r>
      <w:r w:rsidR="00E075C1" w:rsidRPr="00996DCD">
        <w:t xml:space="preserve">he workbook, they adapted the </w:t>
      </w:r>
      <w:r w:rsidR="00E075C1" w:rsidRPr="00996DCD">
        <w:rPr>
          <w:i/>
        </w:rPr>
        <w:t>Preparing for Weight Loss Surgery</w:t>
      </w:r>
      <w:r w:rsidR="00E075C1" w:rsidRPr="00996DCD">
        <w:t xml:space="preserve"> (Apple et al., 2006) material and made it specific for use with</w:t>
      </w:r>
      <w:r w:rsidR="003E072E" w:rsidRPr="00996DCD">
        <w:t xml:space="preserve"> patients who have had bariatric surgery</w:t>
      </w:r>
      <w:r w:rsidR="00930B77">
        <w:t xml:space="preserve">. </w:t>
      </w:r>
      <w:r w:rsidR="00A5208D" w:rsidRPr="00996DCD">
        <w:t>Dr. Cassin has previously delivered this treatment to patients in person and by phone</w:t>
      </w:r>
      <w:r w:rsidR="00930B77">
        <w:t xml:space="preserve">. </w:t>
      </w:r>
      <w:r w:rsidR="00157D61" w:rsidRPr="00996DCD">
        <w:t xml:space="preserve">Each week I </w:t>
      </w:r>
      <w:r w:rsidR="00BC39EF">
        <w:t>gave</w:t>
      </w:r>
      <w:r w:rsidR="00157D61" w:rsidRPr="00996DCD">
        <w:t xml:space="preserve"> p</w:t>
      </w:r>
      <w:r w:rsidRPr="00996DCD">
        <w:t>atients a</w:t>
      </w:r>
      <w:r w:rsidR="00157D61" w:rsidRPr="00996DCD">
        <w:t xml:space="preserve"> counseling session</w:t>
      </w:r>
      <w:r w:rsidRPr="00996DCD">
        <w:t xml:space="preserve"> outline, and they</w:t>
      </w:r>
      <w:r w:rsidR="00BC39EF">
        <w:t xml:space="preserve"> </w:t>
      </w:r>
      <w:r w:rsidRPr="00996DCD">
        <w:t>sign</w:t>
      </w:r>
      <w:r w:rsidR="00BC39EF">
        <w:t>ed</w:t>
      </w:r>
      <w:r w:rsidRPr="00996DCD">
        <w:t xml:space="preserve"> off each week to ensure completion of the session protocol for that week</w:t>
      </w:r>
      <w:r w:rsidR="00930B77">
        <w:t xml:space="preserve">. </w:t>
      </w:r>
      <w:r w:rsidR="000F3B93" w:rsidRPr="00996DCD">
        <w:t>A brief explanation of each session is provided below</w:t>
      </w:r>
      <w:r w:rsidR="00930B77">
        <w:t xml:space="preserve">. </w:t>
      </w:r>
    </w:p>
    <w:p w14:paraId="3F4CCE41" w14:textId="281258D7" w:rsidR="00E24125" w:rsidRDefault="00FE3259" w:rsidP="000677A9">
      <w:pPr>
        <w:pStyle w:val="APA73rdlevel"/>
        <w:ind w:firstLine="0"/>
        <w:rPr>
          <w:rStyle w:val="Heading3Char"/>
          <w:rFonts w:ascii="Times New Roman" w:hAnsi="Times New Roman" w:cs="Times New Roman"/>
          <w:b w:val="0"/>
          <w:color w:val="auto"/>
        </w:rPr>
      </w:pPr>
      <w:bookmarkStart w:id="44" w:name="_Toc69837785"/>
      <w:r w:rsidRPr="00996DCD">
        <w:rPr>
          <w:rStyle w:val="Heading3Char"/>
          <w:rFonts w:ascii="Times New Roman" w:hAnsi="Times New Roman" w:cs="Times New Roman"/>
          <w:color w:val="auto"/>
        </w:rPr>
        <w:t>Session One</w:t>
      </w:r>
      <w:bookmarkEnd w:id="44"/>
      <w:r w:rsidR="00930B77">
        <w:rPr>
          <w:rStyle w:val="Heading3Char"/>
          <w:rFonts w:ascii="Times New Roman" w:hAnsi="Times New Roman" w:cs="Times New Roman"/>
          <w:color w:val="auto"/>
        </w:rPr>
        <w:t xml:space="preserve"> </w:t>
      </w:r>
    </w:p>
    <w:p w14:paraId="779C9543" w14:textId="26DC2306" w:rsidR="00FE3259" w:rsidRPr="00996DCD" w:rsidRDefault="00662549" w:rsidP="00863AE9">
      <w:pPr>
        <w:spacing w:line="480" w:lineRule="auto"/>
        <w:ind w:firstLine="720"/>
      </w:pPr>
      <w:r w:rsidRPr="00996DCD">
        <w:t>In s</w:t>
      </w:r>
      <w:r w:rsidR="00FE3259" w:rsidRPr="00996DCD">
        <w:t>ession one</w:t>
      </w:r>
      <w:r w:rsidR="00D7387B" w:rsidRPr="00996DCD">
        <w:t>,</w:t>
      </w:r>
      <w:r w:rsidRPr="00996DCD">
        <w:t xml:space="preserve"> I</w:t>
      </w:r>
      <w:r w:rsidR="00FE3259" w:rsidRPr="00996DCD">
        <w:t xml:space="preserve"> </w:t>
      </w:r>
      <w:r w:rsidR="00856031" w:rsidRPr="00996DCD">
        <w:t>review</w:t>
      </w:r>
      <w:r w:rsidR="00BC39EF">
        <w:t>ed</w:t>
      </w:r>
      <w:r w:rsidR="00856031" w:rsidRPr="00996DCD">
        <w:t xml:space="preserve"> findings from the </w:t>
      </w:r>
      <w:r w:rsidR="00D7387B" w:rsidRPr="00996DCD">
        <w:t>contextual measures with each participant as they relate</w:t>
      </w:r>
      <w:r w:rsidR="00BC39EF">
        <w:t>d</w:t>
      </w:r>
      <w:r w:rsidR="00D7387B" w:rsidRPr="00996DCD">
        <w:t xml:space="preserve"> to the CBT model</w:t>
      </w:r>
      <w:r w:rsidR="00930B77">
        <w:t xml:space="preserve">. </w:t>
      </w:r>
      <w:r w:rsidR="00D7387B" w:rsidRPr="00996DCD">
        <w:t xml:space="preserve">I </w:t>
      </w:r>
      <w:r w:rsidR="00FE3259" w:rsidRPr="00996DCD">
        <w:t>include</w:t>
      </w:r>
      <w:r w:rsidR="00BC39EF">
        <w:t>d</w:t>
      </w:r>
      <w:r w:rsidR="00FE3259" w:rsidRPr="00996DCD">
        <w:t xml:space="preserve"> an introduction to CBT</w:t>
      </w:r>
      <w:r w:rsidR="00930B77">
        <w:t xml:space="preserve">. </w:t>
      </w:r>
      <w:r w:rsidR="00AC50D1">
        <w:t>CBT</w:t>
      </w:r>
      <w:r w:rsidR="00FE3259" w:rsidRPr="00996DCD">
        <w:t xml:space="preserve"> techniques of </w:t>
      </w:r>
      <w:r w:rsidR="000F3B93" w:rsidRPr="00996DCD">
        <w:t>g</w:t>
      </w:r>
      <w:r w:rsidR="00FE3259" w:rsidRPr="00996DCD">
        <w:t xml:space="preserve">oal </w:t>
      </w:r>
      <w:r w:rsidR="00642370" w:rsidRPr="00996DCD">
        <w:t>setting</w:t>
      </w:r>
      <w:r w:rsidR="00FE3259" w:rsidRPr="00996DCD">
        <w:t xml:space="preserve"> and psychoeducation w</w:t>
      </w:r>
      <w:r w:rsidR="00BC39EF">
        <w:t>ere</w:t>
      </w:r>
      <w:r w:rsidR="00FE3259" w:rsidRPr="00996DCD">
        <w:t xml:space="preserve"> utilized here</w:t>
      </w:r>
      <w:r w:rsidR="00930B77">
        <w:t xml:space="preserve">. </w:t>
      </w:r>
      <w:r w:rsidRPr="00996DCD">
        <w:t>I</w:t>
      </w:r>
      <w:r w:rsidR="00BC39EF">
        <w:t xml:space="preserve"> </w:t>
      </w:r>
      <w:r w:rsidRPr="00996DCD">
        <w:t>explain</w:t>
      </w:r>
      <w:r w:rsidR="00BC39EF">
        <w:t>ed</w:t>
      </w:r>
      <w:r w:rsidR="00FE3259" w:rsidRPr="00996DCD">
        <w:t xml:space="preserve"> the CBT model by teaching how thoughts, feelings, and behaviors have connections to overeating (Cassin et al., 201</w:t>
      </w:r>
      <w:r w:rsidR="009F0CA4" w:rsidRPr="00996DCD">
        <w:t>3</w:t>
      </w:r>
      <w:r w:rsidR="00FE3259" w:rsidRPr="00996DCD">
        <w:t>)</w:t>
      </w:r>
      <w:r w:rsidR="00916F6C" w:rsidRPr="00996DCD">
        <w:t>,</w:t>
      </w:r>
      <w:r w:rsidRPr="00996DCD">
        <w:t xml:space="preserve"> and we set treatment goals</w:t>
      </w:r>
      <w:r w:rsidR="00930B77">
        <w:t xml:space="preserve">. </w:t>
      </w:r>
      <w:r w:rsidR="00021D2F">
        <w:t>I used p</w:t>
      </w:r>
      <w:r w:rsidR="00244D7A" w:rsidRPr="00996DCD">
        <w:t xml:space="preserve">ages </w:t>
      </w:r>
      <w:r w:rsidR="00C10259" w:rsidRPr="00996DCD">
        <w:t>1-1</w:t>
      </w:r>
      <w:r w:rsidR="00021D2F">
        <w:t>1</w:t>
      </w:r>
      <w:r w:rsidR="00C10259" w:rsidRPr="00996DCD">
        <w:t xml:space="preserve"> from the </w:t>
      </w:r>
      <w:r w:rsidR="00C10259" w:rsidRPr="00996DCD">
        <w:rPr>
          <w:i/>
        </w:rPr>
        <w:t xml:space="preserve">Toronto Western Hospital Bariatric Surgery Program Telephone Cognitive </w:t>
      </w:r>
      <w:proofErr w:type="spellStart"/>
      <w:r w:rsidR="00C10259" w:rsidRPr="00996DCD">
        <w:rPr>
          <w:i/>
        </w:rPr>
        <w:t>Behavioural</w:t>
      </w:r>
      <w:proofErr w:type="spellEnd"/>
      <w:r w:rsidR="00C10259" w:rsidRPr="00996DCD">
        <w:rPr>
          <w:i/>
        </w:rPr>
        <w:t xml:space="preserve"> Therapy: Patient Post-op Workbook</w:t>
      </w:r>
      <w:r w:rsidR="00930B77">
        <w:t xml:space="preserve">. </w:t>
      </w:r>
      <w:r w:rsidR="00636FBE" w:rsidRPr="00996DCD">
        <w:t>I refer</w:t>
      </w:r>
      <w:r w:rsidR="00911A2A">
        <w:t>r</w:t>
      </w:r>
      <w:r w:rsidR="00BC39EF">
        <w:t>ed</w:t>
      </w:r>
      <w:r w:rsidR="00636FBE" w:rsidRPr="00996DCD">
        <w:t xml:space="preserve"> to </w:t>
      </w:r>
      <w:r w:rsidR="00C3083C">
        <w:t>C</w:t>
      </w:r>
      <w:r w:rsidR="00636FBE" w:rsidRPr="00996DCD">
        <w:t xml:space="preserve">hapter </w:t>
      </w:r>
      <w:r w:rsidR="00C3083C">
        <w:t>T</w:t>
      </w:r>
      <w:r w:rsidR="00636FBE" w:rsidRPr="00996DCD">
        <w:t xml:space="preserve">wo </w:t>
      </w:r>
      <w:r w:rsidR="00FF741F" w:rsidRPr="00996DCD">
        <w:t>from the therapist guid</w:t>
      </w:r>
      <w:r w:rsidR="00C10259" w:rsidRPr="00996DCD">
        <w:t>e</w:t>
      </w:r>
      <w:r w:rsidR="00930B77">
        <w:t xml:space="preserve">. </w:t>
      </w:r>
      <w:r w:rsidR="00636FBE" w:rsidRPr="00996DCD">
        <w:t xml:space="preserve">Chapter </w:t>
      </w:r>
      <w:r w:rsidR="00C3083C">
        <w:t>T</w:t>
      </w:r>
      <w:r w:rsidR="00636FBE" w:rsidRPr="00996DCD">
        <w:t xml:space="preserve">wo in the therapist guide covers how to teach the patient about the CBT model for their understanding of weight and eating issues, how to help the </w:t>
      </w:r>
      <w:r w:rsidR="003801CE" w:rsidRPr="00996DCD">
        <w:t>patient</w:t>
      </w:r>
      <w:r w:rsidR="00DE7CA3" w:rsidRPr="00996DCD">
        <w:t xml:space="preserve"> </w:t>
      </w:r>
      <w:r w:rsidR="00636FBE" w:rsidRPr="00996DCD">
        <w:t>to personalize the CBT model, and how to help them understand the way in which the surgery impacts these issues</w:t>
      </w:r>
      <w:r w:rsidR="00930B77">
        <w:t xml:space="preserve">. </w:t>
      </w:r>
    </w:p>
    <w:p w14:paraId="67FDF758" w14:textId="1248B78F" w:rsidR="00E24125" w:rsidRDefault="00FE3259" w:rsidP="000677A9">
      <w:pPr>
        <w:pStyle w:val="APA73rdlevel"/>
        <w:ind w:firstLine="0"/>
        <w:rPr>
          <w:rStyle w:val="Heading3Char"/>
          <w:rFonts w:ascii="Times New Roman" w:hAnsi="Times New Roman" w:cs="Times New Roman"/>
          <w:b w:val="0"/>
          <w:color w:val="auto"/>
        </w:rPr>
      </w:pPr>
      <w:bookmarkStart w:id="45" w:name="_Toc69837786"/>
      <w:r w:rsidRPr="00996DCD">
        <w:rPr>
          <w:rStyle w:val="Heading3Char"/>
          <w:rFonts w:ascii="Times New Roman" w:hAnsi="Times New Roman" w:cs="Times New Roman"/>
          <w:color w:val="auto"/>
        </w:rPr>
        <w:t>Session Two</w:t>
      </w:r>
      <w:bookmarkEnd w:id="45"/>
    </w:p>
    <w:p w14:paraId="4D17319C" w14:textId="3EB241AF" w:rsidR="00FE3259" w:rsidRPr="00996DCD" w:rsidRDefault="00FE3259" w:rsidP="00DA508E">
      <w:pPr>
        <w:spacing w:line="480" w:lineRule="auto"/>
        <w:ind w:firstLine="720"/>
      </w:pPr>
      <w:r w:rsidRPr="00996DCD">
        <w:t>Session two</w:t>
      </w:r>
      <w:r w:rsidR="00BC39EF">
        <w:t xml:space="preserve"> </w:t>
      </w:r>
      <w:r w:rsidRPr="00996DCD">
        <w:t>include</w:t>
      </w:r>
      <w:r w:rsidR="00BC39EF">
        <w:t>d</w:t>
      </w:r>
      <w:r w:rsidRPr="00996DCD">
        <w:t xml:space="preserve"> CBT techniques of psychoeducation and self-monitoring</w:t>
      </w:r>
      <w:r w:rsidR="00930B77">
        <w:t xml:space="preserve">. </w:t>
      </w:r>
      <w:r w:rsidRPr="00996DCD">
        <w:t>I</w:t>
      </w:r>
      <w:r w:rsidR="00BC39EF">
        <w:t xml:space="preserve"> </w:t>
      </w:r>
      <w:r w:rsidRPr="00996DCD">
        <w:t>employ</w:t>
      </w:r>
      <w:r w:rsidR="00BC39EF">
        <w:t>ed</w:t>
      </w:r>
      <w:r w:rsidRPr="00996DCD">
        <w:t xml:space="preserve"> psychoeducation materials about regular eating and weighing patterns</w:t>
      </w:r>
      <w:r w:rsidR="00930B77">
        <w:t xml:space="preserve">. </w:t>
      </w:r>
      <w:r w:rsidRPr="00996DCD">
        <w:t>Patients learn</w:t>
      </w:r>
      <w:r w:rsidR="00BC39EF">
        <w:t>ed</w:t>
      </w:r>
      <w:r w:rsidRPr="00996DCD">
        <w:t xml:space="preserve"> how to keep track of their food intake and weight</w:t>
      </w:r>
      <w:r w:rsidR="00930B77">
        <w:t xml:space="preserve">. </w:t>
      </w:r>
      <w:r w:rsidRPr="00996DCD">
        <w:t>Patients w</w:t>
      </w:r>
      <w:r w:rsidR="00BC39EF">
        <w:t>ere</w:t>
      </w:r>
      <w:r w:rsidRPr="00996DCD">
        <w:t xml:space="preserve"> taught how to self-monitor with use of food records</w:t>
      </w:r>
      <w:r w:rsidR="00D94D23" w:rsidRPr="00996DCD">
        <w:t>, thought records,</w:t>
      </w:r>
      <w:r w:rsidRPr="00996DCD">
        <w:t xml:space="preserve"> and a weekly weight chart (Cassin et al., 201</w:t>
      </w:r>
      <w:r w:rsidR="009F0CA4" w:rsidRPr="00996DCD">
        <w:t>3</w:t>
      </w:r>
      <w:r w:rsidRPr="00996DCD">
        <w:t>)</w:t>
      </w:r>
      <w:r w:rsidR="00930B77">
        <w:t xml:space="preserve">. </w:t>
      </w:r>
      <w:r w:rsidR="00021D2F">
        <w:t>I used p</w:t>
      </w:r>
      <w:r w:rsidR="00C10259" w:rsidRPr="00996DCD">
        <w:t xml:space="preserve">ages 12-22 from the </w:t>
      </w:r>
      <w:r w:rsidR="00C10259" w:rsidRPr="00996DCD">
        <w:rPr>
          <w:i/>
        </w:rPr>
        <w:t xml:space="preserve">Toronto Western Hospital Bariatric Surgery Program Telephone Cognitive </w:t>
      </w:r>
      <w:proofErr w:type="spellStart"/>
      <w:r w:rsidR="00C10259" w:rsidRPr="00996DCD">
        <w:rPr>
          <w:i/>
        </w:rPr>
        <w:t>Behavioural</w:t>
      </w:r>
      <w:proofErr w:type="spellEnd"/>
      <w:r w:rsidR="00C10259" w:rsidRPr="00996DCD">
        <w:rPr>
          <w:i/>
        </w:rPr>
        <w:t xml:space="preserve"> Therapy</w:t>
      </w:r>
      <w:r w:rsidR="00A5208D" w:rsidRPr="00996DCD">
        <w:rPr>
          <w:i/>
        </w:rPr>
        <w:t xml:space="preserve"> </w:t>
      </w:r>
      <w:r w:rsidR="00C10259" w:rsidRPr="00996DCD">
        <w:rPr>
          <w:i/>
        </w:rPr>
        <w:t>Workbook</w:t>
      </w:r>
      <w:r w:rsidR="00930B77">
        <w:t xml:space="preserve">. </w:t>
      </w:r>
      <w:r w:rsidR="006B5ADB" w:rsidRPr="00996DCD">
        <w:t xml:space="preserve">I </w:t>
      </w:r>
      <w:r w:rsidR="00F07224" w:rsidRPr="00996DCD">
        <w:t>refer</w:t>
      </w:r>
      <w:r w:rsidR="00F07224">
        <w:t>red</w:t>
      </w:r>
      <w:r w:rsidR="006B5ADB" w:rsidRPr="00996DCD">
        <w:t xml:space="preserve"> to </w:t>
      </w:r>
      <w:r w:rsidR="00837CB1">
        <w:t>Chapter Three</w:t>
      </w:r>
      <w:r w:rsidR="006B5ADB" w:rsidRPr="00996DCD">
        <w:t xml:space="preserve"> in the therapist guide</w:t>
      </w:r>
      <w:r w:rsidR="00930B77">
        <w:t xml:space="preserve">. </w:t>
      </w:r>
      <w:r w:rsidR="00837CB1">
        <w:t>Chapter Three</w:t>
      </w:r>
      <w:r w:rsidR="006B5ADB" w:rsidRPr="00996DCD">
        <w:t xml:space="preserve"> in the therapist guide covers how to explain to the patient the rationale for establishing a regular pattern of eating, teach them how to establish a regular pattern of eating, how to introduce food records, and how teach the patient a method for keeping track of eating using food records</w:t>
      </w:r>
      <w:r w:rsidR="00930B77">
        <w:t xml:space="preserve">. </w:t>
      </w:r>
    </w:p>
    <w:p w14:paraId="409F0BFD" w14:textId="5DB1DF50" w:rsidR="00E24125" w:rsidRDefault="00FE3259" w:rsidP="000677A9">
      <w:pPr>
        <w:pStyle w:val="APA73rdlevel"/>
        <w:ind w:firstLine="0"/>
        <w:rPr>
          <w:rStyle w:val="Heading3Char"/>
          <w:rFonts w:ascii="Times New Roman" w:hAnsi="Times New Roman" w:cs="Times New Roman"/>
          <w:b w:val="0"/>
          <w:color w:val="auto"/>
        </w:rPr>
      </w:pPr>
      <w:bookmarkStart w:id="46" w:name="_Toc69837787"/>
      <w:r w:rsidRPr="00996DCD">
        <w:rPr>
          <w:rStyle w:val="Heading3Char"/>
          <w:rFonts w:ascii="Times New Roman" w:hAnsi="Times New Roman" w:cs="Times New Roman"/>
          <w:color w:val="auto"/>
        </w:rPr>
        <w:t>Session Three</w:t>
      </w:r>
      <w:bookmarkEnd w:id="46"/>
    </w:p>
    <w:p w14:paraId="0DD71AB2" w14:textId="69F9BDB8" w:rsidR="00FE3259" w:rsidRPr="00996DCD" w:rsidRDefault="00FE3259" w:rsidP="00DA508E">
      <w:pPr>
        <w:spacing w:line="480" w:lineRule="auto"/>
        <w:ind w:firstLine="720"/>
      </w:pPr>
      <w:r w:rsidRPr="00996DCD">
        <w:t>Session three</w:t>
      </w:r>
      <w:r w:rsidR="00BC39EF">
        <w:t xml:space="preserve"> </w:t>
      </w:r>
      <w:r w:rsidRPr="00996DCD">
        <w:t>include</w:t>
      </w:r>
      <w:r w:rsidR="00BC39EF">
        <w:t>d</w:t>
      </w:r>
      <w:r w:rsidRPr="00996DCD">
        <w:t xml:space="preserve"> CBT techniques of psychoeducation, behavioral activation, and self-care</w:t>
      </w:r>
      <w:r w:rsidR="00930B77">
        <w:t xml:space="preserve">. </w:t>
      </w:r>
      <w:r w:rsidRPr="00996DCD">
        <w:t>Patients</w:t>
      </w:r>
      <w:r w:rsidR="00BC39EF">
        <w:t xml:space="preserve"> </w:t>
      </w:r>
      <w:r w:rsidRPr="00996DCD">
        <w:t>learn</w:t>
      </w:r>
      <w:r w:rsidR="00BC39EF">
        <w:t>ed</w:t>
      </w:r>
      <w:r w:rsidRPr="00996DCD">
        <w:t xml:space="preserve"> why eating has been so pleasurable for them</w:t>
      </w:r>
      <w:r w:rsidR="00930B77">
        <w:t xml:space="preserve">. </w:t>
      </w:r>
      <w:r w:rsidRPr="00996DCD">
        <w:t>Patients also learn</w:t>
      </w:r>
      <w:r w:rsidR="00BC39EF">
        <w:t>ed</w:t>
      </w:r>
      <w:r w:rsidRPr="00996DCD">
        <w:t xml:space="preserve"> the importance of self-care and planning pleasurable activities that do not involve food (Cassin et al., 2013)</w:t>
      </w:r>
      <w:r w:rsidR="00930B77">
        <w:t xml:space="preserve">. </w:t>
      </w:r>
      <w:r w:rsidR="00021D2F">
        <w:t>I used p</w:t>
      </w:r>
      <w:r w:rsidR="00D94D23" w:rsidRPr="00996DCD">
        <w:t xml:space="preserve">ages 23-36 from the </w:t>
      </w:r>
      <w:r w:rsidR="00D94D23" w:rsidRPr="00996DCD">
        <w:rPr>
          <w:i/>
        </w:rPr>
        <w:t xml:space="preserve">Toronto Western Hospital Bariatric Surgery Program Telephone Cognitive </w:t>
      </w:r>
      <w:proofErr w:type="spellStart"/>
      <w:r w:rsidR="00D94D23" w:rsidRPr="00996DCD">
        <w:rPr>
          <w:i/>
        </w:rPr>
        <w:t>Behavioural</w:t>
      </w:r>
      <w:proofErr w:type="spellEnd"/>
      <w:r w:rsidR="00D94D23" w:rsidRPr="00996DCD">
        <w:rPr>
          <w:i/>
        </w:rPr>
        <w:t xml:space="preserve"> Therapy Workbook</w:t>
      </w:r>
      <w:r w:rsidR="00930B77">
        <w:t xml:space="preserve">. </w:t>
      </w:r>
      <w:r w:rsidR="00837CB1">
        <w:t>Chapter Five</w:t>
      </w:r>
      <w:r w:rsidR="00452ABE" w:rsidRPr="00996DCD">
        <w:t xml:space="preserve"> in the therapist guide </w:t>
      </w:r>
      <w:r w:rsidR="002C2550" w:rsidRPr="00996DCD">
        <w:t>covers how to educate the patient about pleasurable activities that do not involve food, how to help them form a list of these activities, how to help the patient understand the importance of self-care, and how to help them improve their self-care regime</w:t>
      </w:r>
      <w:r w:rsidR="00930B77">
        <w:t xml:space="preserve">. </w:t>
      </w:r>
    </w:p>
    <w:p w14:paraId="11CC0F80" w14:textId="4BB2C9DA" w:rsidR="000677A9" w:rsidRPr="000677A9" w:rsidRDefault="00FE3259" w:rsidP="005C42B3">
      <w:pPr>
        <w:pStyle w:val="APA73rdlevel"/>
        <w:ind w:firstLine="0"/>
        <w:rPr>
          <w:rStyle w:val="Heading3Char"/>
          <w:rFonts w:ascii="Times New Roman" w:hAnsi="Times New Roman" w:cs="Times New Roman"/>
          <w:color w:val="auto"/>
        </w:rPr>
      </w:pPr>
      <w:bookmarkStart w:id="47" w:name="_Toc69837788"/>
      <w:r w:rsidRPr="000677A9">
        <w:rPr>
          <w:rStyle w:val="Heading3Char"/>
          <w:rFonts w:ascii="Times New Roman" w:hAnsi="Times New Roman" w:cs="Times New Roman"/>
          <w:color w:val="auto"/>
        </w:rPr>
        <w:t>Session Four</w:t>
      </w:r>
      <w:bookmarkEnd w:id="47"/>
    </w:p>
    <w:p w14:paraId="1027DD28" w14:textId="5B9C2C35" w:rsidR="00FE3259" w:rsidRPr="00996DCD" w:rsidRDefault="00FE3259" w:rsidP="004B1FFE">
      <w:pPr>
        <w:spacing w:line="480" w:lineRule="auto"/>
        <w:ind w:firstLine="720"/>
      </w:pPr>
      <w:r w:rsidRPr="00996DCD">
        <w:t>Session four include</w:t>
      </w:r>
      <w:r w:rsidR="00BC39EF">
        <w:t xml:space="preserve">d </w:t>
      </w:r>
      <w:r w:rsidRPr="00996DCD">
        <w:t>CBT techniques of identifying triggers for</w:t>
      </w:r>
      <w:r w:rsidR="00702501" w:rsidRPr="00996DCD">
        <w:t xml:space="preserve"> problematic</w:t>
      </w:r>
      <w:r w:rsidRPr="00996DCD">
        <w:t xml:space="preserve"> eating and problem-solving</w:t>
      </w:r>
      <w:r w:rsidR="00930B77">
        <w:t xml:space="preserve">. </w:t>
      </w:r>
      <w:r w:rsidRPr="00996DCD">
        <w:t>Patients identif</w:t>
      </w:r>
      <w:r w:rsidR="00BC39EF">
        <w:t>ied</w:t>
      </w:r>
      <w:r w:rsidRPr="00996DCD">
        <w:t xml:space="preserve"> the people, places, and foods that trigger them</w:t>
      </w:r>
      <w:r w:rsidR="00930B77">
        <w:t xml:space="preserve">. </w:t>
      </w:r>
      <w:r w:rsidRPr="00996DCD">
        <w:t>Patients also learn</w:t>
      </w:r>
      <w:r w:rsidR="00BC39EF">
        <w:t>ed</w:t>
      </w:r>
      <w:r w:rsidRPr="00996DCD">
        <w:t xml:space="preserve"> problem-solving skills to handle situations when food is a challenge for them (Cassin et al., 2013)</w:t>
      </w:r>
      <w:r w:rsidR="00930B77">
        <w:t xml:space="preserve">. </w:t>
      </w:r>
      <w:r w:rsidR="00021D2F">
        <w:t>I used p</w:t>
      </w:r>
      <w:r w:rsidR="00D94D23" w:rsidRPr="00996DCD">
        <w:t xml:space="preserve">ages 37- 47 from the </w:t>
      </w:r>
      <w:r w:rsidR="00D94D23" w:rsidRPr="00996DCD">
        <w:rPr>
          <w:i/>
        </w:rPr>
        <w:t xml:space="preserve">Toronto Western Hospital Bariatric Surgery Program Telephone Cognitive </w:t>
      </w:r>
      <w:proofErr w:type="spellStart"/>
      <w:r w:rsidR="00D94D23" w:rsidRPr="00996DCD">
        <w:rPr>
          <w:i/>
        </w:rPr>
        <w:t>Behavioural</w:t>
      </w:r>
      <w:proofErr w:type="spellEnd"/>
      <w:r w:rsidR="00D94D23" w:rsidRPr="00996DCD">
        <w:rPr>
          <w:i/>
        </w:rPr>
        <w:t xml:space="preserve"> Therapy Workbook</w:t>
      </w:r>
      <w:r w:rsidR="00930B77">
        <w:t xml:space="preserve">. </w:t>
      </w:r>
      <w:r w:rsidR="00837CB1">
        <w:t>Chapter Six</w:t>
      </w:r>
      <w:r w:rsidR="00917C68" w:rsidRPr="00996DCD">
        <w:t xml:space="preserve"> in the therapist guide discusses how to help the patient identify situations, people, places, and foods that are challenging, how to help the patient identify alternatives to these challenging situations, people, places, and foods that will </w:t>
      </w:r>
      <w:r w:rsidR="00837CB1" w:rsidRPr="00996DCD">
        <w:t>aid</w:t>
      </w:r>
      <w:r w:rsidR="00917C68" w:rsidRPr="00996DCD">
        <w:t xml:space="preserve"> them in development of healthy eating behaviors and attitudes, and how to help the patient identify a list of challenging foods and a method for becoming more comfortable with the challenging foods</w:t>
      </w:r>
      <w:r w:rsidR="00930B77">
        <w:t xml:space="preserve">. </w:t>
      </w:r>
    </w:p>
    <w:p w14:paraId="0F85337A" w14:textId="4AE79CB0" w:rsidR="00E24125" w:rsidRDefault="00FE3259" w:rsidP="000677A9">
      <w:pPr>
        <w:pStyle w:val="APA73rdlevel"/>
        <w:ind w:firstLine="0"/>
        <w:rPr>
          <w:rStyle w:val="Heading3Char"/>
          <w:rFonts w:ascii="Times New Roman" w:hAnsi="Times New Roman" w:cs="Times New Roman"/>
          <w:b w:val="0"/>
          <w:color w:val="auto"/>
        </w:rPr>
      </w:pPr>
      <w:bookmarkStart w:id="48" w:name="_Toc69837789"/>
      <w:r w:rsidRPr="00996DCD">
        <w:rPr>
          <w:rStyle w:val="Heading3Char"/>
          <w:rFonts w:ascii="Times New Roman" w:hAnsi="Times New Roman" w:cs="Times New Roman"/>
          <w:color w:val="auto"/>
        </w:rPr>
        <w:t>Session Five</w:t>
      </w:r>
      <w:bookmarkEnd w:id="48"/>
    </w:p>
    <w:p w14:paraId="645C0DBD" w14:textId="1447A374" w:rsidR="00FE3259" w:rsidRPr="00996DCD" w:rsidRDefault="00FE3259" w:rsidP="004B1FFE">
      <w:pPr>
        <w:spacing w:line="480" w:lineRule="auto"/>
        <w:ind w:firstLine="720"/>
      </w:pPr>
      <w:r w:rsidRPr="00996DCD">
        <w:t>Session five</w:t>
      </w:r>
      <w:r w:rsidR="00BC39EF">
        <w:t xml:space="preserve"> </w:t>
      </w:r>
      <w:r w:rsidRPr="00996DCD">
        <w:t>include</w:t>
      </w:r>
      <w:r w:rsidR="00BC39EF">
        <w:t>d</w:t>
      </w:r>
      <w:r w:rsidRPr="00996DCD">
        <w:t xml:space="preserve"> CBT techniques of problem solving, psychoeducation on cognitive distortions, and cognitive restructuring with use of thought records</w:t>
      </w:r>
      <w:r w:rsidR="00930B77">
        <w:t xml:space="preserve">. </w:t>
      </w:r>
      <w:r w:rsidRPr="00996DCD">
        <w:t>Patients</w:t>
      </w:r>
      <w:r w:rsidR="00BC39EF">
        <w:t xml:space="preserve"> </w:t>
      </w:r>
      <w:r w:rsidRPr="00996DCD">
        <w:t>learn</w:t>
      </w:r>
      <w:r w:rsidR="00BC39EF">
        <w:t>ed</w:t>
      </w:r>
      <w:r w:rsidRPr="00996DCD">
        <w:t xml:space="preserve"> problem-solving skills, how to identify maladaptive thoughts that in turn lead to maladaptive behavior,</w:t>
      </w:r>
      <w:r w:rsidR="00E81B4C">
        <w:t xml:space="preserve"> and </w:t>
      </w:r>
      <w:r w:rsidRPr="00996DCD">
        <w:t xml:space="preserve">how to reframe those thoughts </w:t>
      </w:r>
      <w:r w:rsidR="003C48FA" w:rsidRPr="00996DCD">
        <w:t>into</w:t>
      </w:r>
      <w:r w:rsidRPr="00996DCD">
        <w:t xml:space="preserve"> more productive ones (Cassin et al., 2013)</w:t>
      </w:r>
      <w:r w:rsidR="00930B77">
        <w:t xml:space="preserve">. </w:t>
      </w:r>
      <w:r w:rsidR="00D94D23" w:rsidRPr="00996DCD">
        <w:t>Patients</w:t>
      </w:r>
      <w:r w:rsidR="00E81B4C">
        <w:t xml:space="preserve"> </w:t>
      </w:r>
      <w:r w:rsidR="00D94D23" w:rsidRPr="00996DCD">
        <w:t>learn</w:t>
      </w:r>
      <w:r w:rsidR="00E81B4C">
        <w:t>ed</w:t>
      </w:r>
      <w:r w:rsidR="00D94D23" w:rsidRPr="00996DCD">
        <w:t xml:space="preserve"> more about body image and body checking</w:t>
      </w:r>
      <w:r w:rsidR="00930B77">
        <w:t xml:space="preserve">. </w:t>
      </w:r>
      <w:r w:rsidR="00021D2F">
        <w:t>I used p</w:t>
      </w:r>
      <w:r w:rsidR="00D94D23" w:rsidRPr="00996DCD">
        <w:t xml:space="preserve">ages 48-63 from the </w:t>
      </w:r>
      <w:r w:rsidR="00D94D23" w:rsidRPr="00996DCD">
        <w:rPr>
          <w:i/>
        </w:rPr>
        <w:t xml:space="preserve">Toronto Western Hospital Bariatric Surgery Program Telephone Cognitive </w:t>
      </w:r>
      <w:proofErr w:type="spellStart"/>
      <w:r w:rsidR="00D94D23" w:rsidRPr="00996DCD">
        <w:rPr>
          <w:i/>
        </w:rPr>
        <w:t>Behavioural</w:t>
      </w:r>
      <w:proofErr w:type="spellEnd"/>
      <w:r w:rsidR="00D94D23" w:rsidRPr="00996DCD">
        <w:rPr>
          <w:i/>
        </w:rPr>
        <w:t xml:space="preserve"> Therapy</w:t>
      </w:r>
      <w:r w:rsidR="00A5208D" w:rsidRPr="00996DCD">
        <w:rPr>
          <w:i/>
        </w:rPr>
        <w:t xml:space="preserve"> </w:t>
      </w:r>
      <w:r w:rsidR="00D94D23" w:rsidRPr="00996DCD">
        <w:rPr>
          <w:i/>
        </w:rPr>
        <w:t>Workbook</w:t>
      </w:r>
      <w:r w:rsidR="00930B77">
        <w:t xml:space="preserve">. </w:t>
      </w:r>
      <w:r w:rsidR="00837CB1">
        <w:t>Chapter Seven</w:t>
      </w:r>
      <w:r w:rsidR="00121C56" w:rsidRPr="00996DCD">
        <w:t xml:space="preserve"> in the therapist guide explains how to help the patient learn methods for identifying and working through challenging problems, how to help the patient identify common types of cognitive distortions, how to teach the patient to work through problem thoughts when they become aware of the distorted thinking, and how to teach the patient methods that combine problem solving and working though the thoughts so they can better handle situations that in the past might have led to overeating or other negative behaviors to cope with stress</w:t>
      </w:r>
      <w:r w:rsidR="00930B77">
        <w:t xml:space="preserve">. </w:t>
      </w:r>
    </w:p>
    <w:p w14:paraId="2454A1FA" w14:textId="5F81F6E7" w:rsidR="00E24125" w:rsidRDefault="00FE3259" w:rsidP="000677A9">
      <w:pPr>
        <w:pStyle w:val="APA73rdlevel"/>
        <w:ind w:firstLine="0"/>
        <w:rPr>
          <w:rStyle w:val="Heading3Char"/>
          <w:rFonts w:ascii="Times New Roman" w:hAnsi="Times New Roman" w:cs="Times New Roman"/>
          <w:b w:val="0"/>
          <w:color w:val="auto"/>
        </w:rPr>
      </w:pPr>
      <w:bookmarkStart w:id="49" w:name="_Toc69837790"/>
      <w:r w:rsidRPr="00996DCD">
        <w:rPr>
          <w:rStyle w:val="Heading3Char"/>
          <w:rFonts w:ascii="Times New Roman" w:hAnsi="Times New Roman" w:cs="Times New Roman"/>
          <w:color w:val="auto"/>
        </w:rPr>
        <w:t>Session Six</w:t>
      </w:r>
      <w:bookmarkEnd w:id="49"/>
    </w:p>
    <w:p w14:paraId="3A87ED11" w14:textId="2AC7D85D" w:rsidR="00FE3259" w:rsidRPr="00996DCD" w:rsidRDefault="00FE3259" w:rsidP="00A5157F">
      <w:pPr>
        <w:spacing w:line="480" w:lineRule="auto"/>
        <w:ind w:firstLine="720"/>
      </w:pPr>
      <w:r w:rsidRPr="00996DCD">
        <w:t>Session six include</w:t>
      </w:r>
      <w:r w:rsidR="00E81B4C">
        <w:t>d</w:t>
      </w:r>
      <w:r w:rsidRPr="00996DCD">
        <w:t xml:space="preserve"> CBT techniques of decisional balance, goal setting, and relapse prevention</w:t>
      </w:r>
      <w:r w:rsidR="00930B77">
        <w:t xml:space="preserve">. </w:t>
      </w:r>
      <w:r w:rsidRPr="00996DCD">
        <w:t>Patients</w:t>
      </w:r>
      <w:r w:rsidR="00E81B4C">
        <w:t xml:space="preserve"> </w:t>
      </w:r>
      <w:r w:rsidRPr="00996DCD">
        <w:t>explore</w:t>
      </w:r>
      <w:r w:rsidR="00E81B4C">
        <w:t>d</w:t>
      </w:r>
      <w:r w:rsidRPr="00996DCD">
        <w:t xml:space="preserve"> their ambivalence about lifestyle changes, </w:t>
      </w:r>
      <w:r w:rsidR="00D94D23" w:rsidRPr="00996DCD">
        <w:t xml:space="preserve">how their relationship to food has changed since surgery, </w:t>
      </w:r>
      <w:r w:rsidRPr="00996DCD">
        <w:t>review</w:t>
      </w:r>
      <w:r w:rsidR="00E81B4C">
        <w:t>ed</w:t>
      </w:r>
      <w:r w:rsidRPr="00996DCD">
        <w:t xml:space="preserve"> progress on treatment goals, </w:t>
      </w:r>
      <w:r w:rsidR="00D94D23" w:rsidRPr="00996DCD">
        <w:t xml:space="preserve">set new goals, </w:t>
      </w:r>
      <w:r w:rsidRPr="00996DCD">
        <w:t>and review</w:t>
      </w:r>
      <w:r w:rsidR="00E81B4C">
        <w:t>ed</w:t>
      </w:r>
      <w:r w:rsidRPr="00996DCD">
        <w:t xml:space="preserve"> CBT skills to continue using to prevent relapse (Cassin et al., 2013)</w:t>
      </w:r>
      <w:r w:rsidR="00930B77">
        <w:t xml:space="preserve">. </w:t>
      </w:r>
      <w:r w:rsidR="00021D2F">
        <w:t>I used p</w:t>
      </w:r>
      <w:r w:rsidR="00D94D23" w:rsidRPr="00996DCD">
        <w:t xml:space="preserve">ages 56-63 from the </w:t>
      </w:r>
      <w:r w:rsidR="00D94D23" w:rsidRPr="00996DCD">
        <w:rPr>
          <w:i/>
        </w:rPr>
        <w:t xml:space="preserve">Toronto Western Hospital Bariatric Surgery Program Telephone Cognitive </w:t>
      </w:r>
      <w:proofErr w:type="spellStart"/>
      <w:r w:rsidR="00D94D23" w:rsidRPr="00996DCD">
        <w:rPr>
          <w:i/>
        </w:rPr>
        <w:t>Behavioural</w:t>
      </w:r>
      <w:proofErr w:type="spellEnd"/>
      <w:r w:rsidR="00D94D23" w:rsidRPr="00996DCD">
        <w:rPr>
          <w:i/>
        </w:rPr>
        <w:t xml:space="preserve"> Therapy</w:t>
      </w:r>
      <w:r w:rsidR="00A5208D" w:rsidRPr="00996DCD">
        <w:rPr>
          <w:i/>
        </w:rPr>
        <w:t xml:space="preserve"> </w:t>
      </w:r>
      <w:r w:rsidR="00D94D23" w:rsidRPr="00996DCD">
        <w:rPr>
          <w:i/>
        </w:rPr>
        <w:t>Workbook</w:t>
      </w:r>
      <w:r w:rsidR="00930B77">
        <w:t xml:space="preserve">. </w:t>
      </w:r>
    </w:p>
    <w:p w14:paraId="1C71DD57" w14:textId="0BF6686B" w:rsidR="00157D61" w:rsidRPr="00996DCD" w:rsidRDefault="00157D61" w:rsidP="001E4654">
      <w:pPr>
        <w:pStyle w:val="Heading2"/>
        <w:spacing w:line="480" w:lineRule="auto"/>
        <w:rPr>
          <w:rFonts w:cs="Times New Roman"/>
          <w:color w:val="auto"/>
          <w:szCs w:val="24"/>
        </w:rPr>
      </w:pPr>
      <w:bookmarkStart w:id="50" w:name="_Toc69837791"/>
      <w:r w:rsidRPr="00996DCD">
        <w:rPr>
          <w:rFonts w:cs="Times New Roman"/>
          <w:color w:val="auto"/>
          <w:szCs w:val="24"/>
        </w:rPr>
        <w:t>Counselor Credentials and Qualifications</w:t>
      </w:r>
      <w:bookmarkEnd w:id="50"/>
    </w:p>
    <w:p w14:paraId="1C0FED08" w14:textId="1C410EC3" w:rsidR="00932929" w:rsidRDefault="00157D61" w:rsidP="001E4654">
      <w:pPr>
        <w:spacing w:line="480" w:lineRule="auto"/>
        <w:ind w:firstLine="720"/>
      </w:pPr>
      <w:r w:rsidRPr="00996DCD">
        <w:t>I am a Licensed Professional Counselor Mental Health Service Provider and Approved</w:t>
      </w:r>
      <w:r w:rsidR="004B6CA3">
        <w:t xml:space="preserve"> </w:t>
      </w:r>
      <w:r w:rsidRPr="00996DCD">
        <w:t>Supervisor (LPC-MHSP-</w:t>
      </w:r>
      <w:r w:rsidR="004B6CA3">
        <w:t>A</w:t>
      </w:r>
      <w:r w:rsidRPr="00996DCD">
        <w:t xml:space="preserve">S) in Tennessee </w:t>
      </w:r>
      <w:r w:rsidR="008803C8" w:rsidRPr="00996DCD">
        <w:t>(#2324)</w:t>
      </w:r>
      <w:r w:rsidR="00BD720F" w:rsidRPr="00996DCD">
        <w:t xml:space="preserve">, </w:t>
      </w:r>
      <w:r w:rsidRPr="00996DCD">
        <w:t>a National Certified Counselor (NCC</w:t>
      </w:r>
      <w:r w:rsidR="008803C8" w:rsidRPr="00996DCD">
        <w:t xml:space="preserve"> - </w:t>
      </w:r>
      <w:r w:rsidR="00BD720F" w:rsidRPr="00996DCD">
        <w:t>#90093</w:t>
      </w:r>
      <w:r w:rsidRPr="00996DCD">
        <w:t>)</w:t>
      </w:r>
      <w:r w:rsidR="00BD720F" w:rsidRPr="00996DCD">
        <w:t xml:space="preserve">, a Certified Clinical Mental Health Counselor (CCMHC), </w:t>
      </w:r>
      <w:r w:rsidR="00C74E5A" w:rsidRPr="00996DCD">
        <w:t>a</w:t>
      </w:r>
      <w:r w:rsidRPr="00996DCD">
        <w:t xml:space="preserve">nd have been conducting individual counseling for </w:t>
      </w:r>
      <w:r w:rsidR="00F07224">
        <w:t>sixteen</w:t>
      </w:r>
      <w:r w:rsidRPr="00996DCD">
        <w:t xml:space="preserve"> years</w:t>
      </w:r>
      <w:r w:rsidR="00930B77">
        <w:t xml:space="preserve">. </w:t>
      </w:r>
      <w:r w:rsidR="00525DD7">
        <w:t>M</w:t>
      </w:r>
      <w:r w:rsidRPr="00996DCD">
        <w:t xml:space="preserve">y </w:t>
      </w:r>
      <w:r w:rsidR="00F07224" w:rsidRPr="00996DCD">
        <w:t>master’s</w:t>
      </w:r>
      <w:r w:rsidRPr="00996DCD">
        <w:t xml:space="preserve"> degree is in Mental Health Counseling, and I am </w:t>
      </w:r>
      <w:r w:rsidR="00021D2F">
        <w:t xml:space="preserve">a </w:t>
      </w:r>
      <w:r w:rsidR="00525DD7">
        <w:t>doctoral candidate in Counselor Education</w:t>
      </w:r>
      <w:r w:rsidR="00930B77">
        <w:t xml:space="preserve">. </w:t>
      </w:r>
      <w:r w:rsidRPr="00996DCD">
        <w:t>My primary theoretical framework is C</w:t>
      </w:r>
      <w:r w:rsidR="003E072E" w:rsidRPr="00996DCD">
        <w:t>BT</w:t>
      </w:r>
      <w:r w:rsidR="00930B77">
        <w:t xml:space="preserve">. </w:t>
      </w:r>
      <w:r w:rsidRPr="00996DCD">
        <w:t xml:space="preserve">I meet and surpass all the required state and national credentials to provide CBT </w:t>
      </w:r>
      <w:r w:rsidR="00E81B4C">
        <w:t xml:space="preserve">to </w:t>
      </w:r>
      <w:r w:rsidR="003E072E" w:rsidRPr="00996DCD">
        <w:t>individuals who have had</w:t>
      </w:r>
      <w:r w:rsidRPr="00996DCD">
        <w:t xml:space="preserve"> bariatric </w:t>
      </w:r>
      <w:r w:rsidR="003E072E" w:rsidRPr="00996DCD">
        <w:t>surgery</w:t>
      </w:r>
      <w:r w:rsidR="00930B77">
        <w:t xml:space="preserve">. </w:t>
      </w:r>
      <w:r w:rsidR="00DE7CA3" w:rsidRPr="00996DCD">
        <w:t>I had some experience working with this population</w:t>
      </w:r>
      <w:r w:rsidR="00D6185C" w:rsidRPr="00996DCD">
        <w:t xml:space="preserve"> at Cornerstone of Recovery, in Louisville, TN</w:t>
      </w:r>
      <w:r w:rsidR="00930B77">
        <w:t xml:space="preserve">. </w:t>
      </w:r>
    </w:p>
    <w:p w14:paraId="3DC53D79" w14:textId="4D539F37" w:rsidR="001D517E" w:rsidRPr="00996DCD" w:rsidRDefault="00DE7CA3" w:rsidP="001E4654">
      <w:pPr>
        <w:spacing w:line="480" w:lineRule="auto"/>
        <w:ind w:firstLine="720"/>
      </w:pPr>
      <w:r w:rsidRPr="00996DCD">
        <w:t>I receive</w:t>
      </w:r>
      <w:r w:rsidR="00E81B4C">
        <w:t>d</w:t>
      </w:r>
      <w:r w:rsidR="00E61EE4">
        <w:t xml:space="preserve"> </w:t>
      </w:r>
      <w:r w:rsidR="00065778" w:rsidRPr="00996DCD">
        <w:t xml:space="preserve">consultation </w:t>
      </w:r>
      <w:r w:rsidR="00D6185C" w:rsidRPr="00996DCD">
        <w:t xml:space="preserve">during the </w:t>
      </w:r>
      <w:r w:rsidR="00065778" w:rsidRPr="00996DCD">
        <w:t xml:space="preserve">active </w:t>
      </w:r>
      <w:r w:rsidR="00D6185C" w:rsidRPr="00996DCD">
        <w:t xml:space="preserve">treatment portion </w:t>
      </w:r>
      <w:r w:rsidR="00065778" w:rsidRPr="00996DCD">
        <w:t>of study while engaged with the participants weekly</w:t>
      </w:r>
      <w:r w:rsidR="00930B77">
        <w:t xml:space="preserve">. </w:t>
      </w:r>
      <w:r w:rsidR="00065778" w:rsidRPr="00996DCD">
        <w:t>The consultation</w:t>
      </w:r>
      <w:r w:rsidR="00E81B4C">
        <w:t xml:space="preserve"> </w:t>
      </w:r>
      <w:r w:rsidR="00065778" w:rsidRPr="00996DCD">
        <w:t>last</w:t>
      </w:r>
      <w:r w:rsidR="00E81B4C">
        <w:t>ed</w:t>
      </w:r>
      <w:r w:rsidR="00065778" w:rsidRPr="00996DCD">
        <w:t xml:space="preserve"> </w:t>
      </w:r>
      <w:r w:rsidR="00D6185C" w:rsidRPr="00996DCD">
        <w:t>for a minimum of six weeks</w:t>
      </w:r>
      <w:r w:rsidR="00E81B4C">
        <w:t xml:space="preserve">, </w:t>
      </w:r>
      <w:r w:rsidR="00065778" w:rsidRPr="00996DCD">
        <w:t>and t</w:t>
      </w:r>
      <w:r w:rsidR="00E81B4C">
        <w:t>ook</w:t>
      </w:r>
      <w:r w:rsidR="00065778" w:rsidRPr="00996DCD">
        <w:t xml:space="preserve"> place </w:t>
      </w:r>
      <w:r w:rsidR="00E81B4C">
        <w:t xml:space="preserve">as needed, </w:t>
      </w:r>
      <w:r w:rsidR="00065778" w:rsidRPr="00996DCD">
        <w:t xml:space="preserve">until treatment </w:t>
      </w:r>
      <w:r w:rsidR="00E81B4C">
        <w:t>was</w:t>
      </w:r>
      <w:r w:rsidR="00065778" w:rsidRPr="00996DCD">
        <w:t xml:space="preserve"> complete with each participant</w:t>
      </w:r>
      <w:r w:rsidR="00930B77">
        <w:t xml:space="preserve">. </w:t>
      </w:r>
      <w:r w:rsidR="00065778" w:rsidRPr="00996DCD">
        <w:t>The</w:t>
      </w:r>
      <w:r w:rsidR="00E81B4C">
        <w:t xml:space="preserve"> </w:t>
      </w:r>
      <w:r w:rsidR="00065778" w:rsidRPr="00996DCD">
        <w:t>consultation w</w:t>
      </w:r>
      <w:r w:rsidR="00E81B4C">
        <w:t>as</w:t>
      </w:r>
      <w:r w:rsidR="00065778" w:rsidRPr="00996DCD">
        <w:t xml:space="preserve"> conducted</w:t>
      </w:r>
      <w:r w:rsidR="00D6185C" w:rsidRPr="00996DCD">
        <w:t xml:space="preserve"> </w:t>
      </w:r>
      <w:r w:rsidR="00065778" w:rsidRPr="00996DCD">
        <w:t>with</w:t>
      </w:r>
      <w:r w:rsidR="00D6185C" w:rsidRPr="00996DCD">
        <w:t xml:space="preserve"> </w:t>
      </w:r>
      <w:r w:rsidR="00065778" w:rsidRPr="00996DCD">
        <w:t xml:space="preserve">Dr. Hollie Raynor, RD/LDN </w:t>
      </w:r>
      <w:r w:rsidR="00D6185C" w:rsidRPr="00996DCD">
        <w:t xml:space="preserve">who is </w:t>
      </w:r>
      <w:r w:rsidR="00065778" w:rsidRPr="00996DCD">
        <w:t xml:space="preserve">an </w:t>
      </w:r>
      <w:r w:rsidR="00D6185C" w:rsidRPr="00996DCD">
        <w:t>exper</w:t>
      </w:r>
      <w:r w:rsidR="00065778" w:rsidRPr="00996DCD">
        <w:t>t</w:t>
      </w:r>
      <w:r w:rsidR="00D6185C" w:rsidRPr="00996DCD">
        <w:t xml:space="preserve"> with this population</w:t>
      </w:r>
      <w:r w:rsidR="00930B77">
        <w:t xml:space="preserve">. </w:t>
      </w:r>
      <w:r w:rsidR="00525DD7">
        <w:t>She</w:t>
      </w:r>
      <w:r w:rsidR="00525DD7" w:rsidRPr="00996DCD">
        <w:t xml:space="preserve"> </w:t>
      </w:r>
      <w:r w:rsidR="00065778" w:rsidRPr="00996DCD">
        <w:t>consult</w:t>
      </w:r>
      <w:r w:rsidR="00525DD7">
        <w:t>ed and provided</w:t>
      </w:r>
      <w:r w:rsidR="00065778" w:rsidRPr="00996DCD">
        <w:t xml:space="preserve"> oversight </w:t>
      </w:r>
      <w:r w:rsidR="00525DD7">
        <w:t xml:space="preserve">while I conducted the treatment portion of the study </w:t>
      </w:r>
      <w:r w:rsidR="00065778" w:rsidRPr="00996DCD">
        <w:t>in</w:t>
      </w:r>
      <w:r w:rsidR="00525DD7">
        <w:t xml:space="preserve"> </w:t>
      </w:r>
      <w:r w:rsidR="00065778" w:rsidRPr="00996DCD">
        <w:t xml:space="preserve">the event issues or concerns </w:t>
      </w:r>
      <w:r w:rsidR="00525DD7" w:rsidRPr="00996DCD">
        <w:t>ar</w:t>
      </w:r>
      <w:r w:rsidR="00525DD7">
        <w:t>o</w:t>
      </w:r>
      <w:r w:rsidR="00525DD7" w:rsidRPr="00996DCD">
        <w:t xml:space="preserve">se </w:t>
      </w:r>
      <w:r w:rsidR="00525DD7">
        <w:t xml:space="preserve">with which I was </w:t>
      </w:r>
      <w:r w:rsidR="00065778" w:rsidRPr="00996DCD">
        <w:t>unfamiliar</w:t>
      </w:r>
      <w:r w:rsidR="00930B77">
        <w:t xml:space="preserve">. </w:t>
      </w:r>
    </w:p>
    <w:p w14:paraId="19DC6A7A" w14:textId="04DE532B" w:rsidR="001D517E" w:rsidRPr="00996DCD" w:rsidRDefault="00202AA3" w:rsidP="006E6CFE">
      <w:pPr>
        <w:pStyle w:val="Heading2"/>
        <w:spacing w:line="480" w:lineRule="auto"/>
        <w:rPr>
          <w:rFonts w:cs="Times New Roman"/>
          <w:color w:val="auto"/>
          <w:szCs w:val="24"/>
        </w:rPr>
      </w:pPr>
      <w:bookmarkStart w:id="51" w:name="_Toc69837792"/>
      <w:r w:rsidRPr="00996DCD">
        <w:rPr>
          <w:rFonts w:cs="Times New Roman"/>
          <w:color w:val="auto"/>
          <w:szCs w:val="24"/>
        </w:rPr>
        <w:t>Fidelity</w:t>
      </w:r>
      <w:bookmarkEnd w:id="51"/>
    </w:p>
    <w:p w14:paraId="574507F4" w14:textId="65395048" w:rsidR="00157D61" w:rsidRPr="00996DCD" w:rsidRDefault="00817320" w:rsidP="006E6CFE">
      <w:pPr>
        <w:spacing w:line="480" w:lineRule="auto"/>
        <w:ind w:firstLine="720"/>
      </w:pPr>
      <w:r w:rsidRPr="00996DCD">
        <w:t xml:space="preserve">To ensure treatment fidelity I </w:t>
      </w:r>
      <w:r w:rsidR="00E81B4C">
        <w:t xml:space="preserve">had </w:t>
      </w:r>
      <w:r w:rsidR="00445ED6">
        <w:t>one of my committee members</w:t>
      </w:r>
      <w:r w:rsidRPr="00996DCD">
        <w:t xml:space="preserve"> conduct video review</w:t>
      </w:r>
      <w:r w:rsidR="00E81B4C">
        <w:t>s</w:t>
      </w:r>
      <w:r w:rsidRPr="00996DCD">
        <w:t xml:space="preserve"> of the individual CBT counseling sessions</w:t>
      </w:r>
      <w:r w:rsidR="00930B77">
        <w:t xml:space="preserve">. </w:t>
      </w:r>
      <w:r w:rsidR="00021D2F">
        <w:t>I verbally informed t</w:t>
      </w:r>
      <w:r w:rsidR="00445ED6">
        <w:t>he committee member</w:t>
      </w:r>
      <w:r w:rsidR="00021D2F">
        <w:t xml:space="preserve"> </w:t>
      </w:r>
      <w:r w:rsidR="005A488C" w:rsidRPr="00996DCD">
        <w:t xml:space="preserve">of the treatment protocol prior to </w:t>
      </w:r>
      <w:r w:rsidR="00527B69">
        <w:t xml:space="preserve">the </w:t>
      </w:r>
      <w:r w:rsidR="005A488C" w:rsidRPr="00996DCD">
        <w:t>review</w:t>
      </w:r>
      <w:r w:rsidR="00527B69">
        <w:t xml:space="preserve"> of</w:t>
      </w:r>
      <w:r w:rsidR="005A488C" w:rsidRPr="00996DCD">
        <w:t xml:space="preserve"> the sessions</w:t>
      </w:r>
      <w:r w:rsidR="00AC50D1">
        <w:t>,</w:t>
      </w:r>
      <w:r w:rsidR="005A488C" w:rsidRPr="00996DCD">
        <w:t xml:space="preserve"> and </w:t>
      </w:r>
      <w:r w:rsidR="00527B69">
        <w:t xml:space="preserve">they </w:t>
      </w:r>
      <w:r w:rsidR="00E81B4C">
        <w:t>received</w:t>
      </w:r>
      <w:r w:rsidR="00D7387B" w:rsidRPr="00996DCD">
        <w:t xml:space="preserve"> an outline of the treatment protocol to ensure that </w:t>
      </w:r>
      <w:r w:rsidR="00527B69">
        <w:t xml:space="preserve">I followed </w:t>
      </w:r>
      <w:r w:rsidR="00D7387B" w:rsidRPr="00996DCD">
        <w:t xml:space="preserve">the </w:t>
      </w:r>
      <w:r w:rsidR="00D67652" w:rsidRPr="00996DCD">
        <w:t xml:space="preserve">treatment </w:t>
      </w:r>
      <w:r w:rsidR="00D7387B" w:rsidRPr="00996DCD">
        <w:t>protocol for each session</w:t>
      </w:r>
      <w:r w:rsidR="00930B77">
        <w:t xml:space="preserve">. </w:t>
      </w:r>
      <w:r w:rsidR="00021D2F">
        <w:t>I included the t</w:t>
      </w:r>
      <w:r w:rsidR="001D517E" w:rsidRPr="00996DCD">
        <w:t xml:space="preserve">reatment session data in the study, only </w:t>
      </w:r>
      <w:r w:rsidR="00F92837" w:rsidRPr="00996DCD">
        <w:t>after</w:t>
      </w:r>
      <w:r w:rsidR="001D517E" w:rsidRPr="00996DCD">
        <w:t xml:space="preserve"> the colleague verifie</w:t>
      </w:r>
      <w:r w:rsidR="00E81B4C">
        <w:t>d</w:t>
      </w:r>
      <w:r w:rsidR="001D517E" w:rsidRPr="00996DCD">
        <w:t xml:space="preserve"> that the treatment protocol was properly adhered to as per the verbal instructions and written outline. </w:t>
      </w:r>
      <w:r w:rsidR="00D66E45">
        <w:t>A</w:t>
      </w:r>
      <w:r w:rsidR="00527B69">
        <w:t xml:space="preserve"> committee member reviewed </w:t>
      </w:r>
      <w:r w:rsidR="00932929">
        <w:t>recordings</w:t>
      </w:r>
      <w:r w:rsidR="00956689">
        <w:t xml:space="preserve"> and</w:t>
      </w:r>
      <w:r w:rsidR="00527B69">
        <w:t xml:space="preserve"> did not discover any </w:t>
      </w:r>
      <w:r w:rsidR="00E81B4C">
        <w:t>issues</w:t>
      </w:r>
      <w:r w:rsidR="00527B69">
        <w:t xml:space="preserve"> </w:t>
      </w:r>
      <w:r w:rsidR="00E81B4C">
        <w:t xml:space="preserve">with adherence to </w:t>
      </w:r>
      <w:r w:rsidR="00527B69">
        <w:t xml:space="preserve">the </w:t>
      </w:r>
      <w:r w:rsidR="00E81B4C">
        <w:t xml:space="preserve">treatment protocol. </w:t>
      </w:r>
      <w:r w:rsidR="009A6095">
        <w:t>The</w:t>
      </w:r>
      <w:r w:rsidR="00D66E45">
        <w:t>y</w:t>
      </w:r>
      <w:r w:rsidR="009A6095">
        <w:t xml:space="preserve"> reviewed two </w:t>
      </w:r>
      <w:r w:rsidR="00E406C1">
        <w:t xml:space="preserve">out of </w:t>
      </w:r>
      <w:r w:rsidR="009A6095">
        <w:t>six session videos for each participant</w:t>
      </w:r>
      <w:r w:rsidR="00E406C1">
        <w:t xml:space="preserve"> </w:t>
      </w:r>
      <w:r w:rsidR="00D66E45">
        <w:t>intentionally viewing</w:t>
      </w:r>
      <w:r w:rsidR="00E406C1">
        <w:t xml:space="preserve"> the full range of </w:t>
      </w:r>
      <w:r w:rsidR="00155E4D">
        <w:t xml:space="preserve">treatment </w:t>
      </w:r>
      <w:r w:rsidR="00E406C1">
        <w:t xml:space="preserve">sessions and found </w:t>
      </w:r>
      <w:r w:rsidR="009A6095">
        <w:t>100%</w:t>
      </w:r>
      <w:r w:rsidR="00E406C1">
        <w:t xml:space="preserve"> treatment protocol</w:t>
      </w:r>
      <w:r w:rsidR="009A6095">
        <w:t xml:space="preserve"> adherence. </w:t>
      </w:r>
      <w:r w:rsidR="00D66E45">
        <w:t>They</w:t>
      </w:r>
      <w:r w:rsidR="00155E4D">
        <w:t xml:space="preserve"> reviewed the videos from counseling sessions </w:t>
      </w:r>
      <w:r w:rsidR="009A6095">
        <w:t>2 &amp;</w:t>
      </w:r>
      <w:r w:rsidR="00155E4D">
        <w:t xml:space="preserve"> </w:t>
      </w:r>
      <w:r w:rsidR="009A6095">
        <w:t>4</w:t>
      </w:r>
      <w:r w:rsidR="00155E4D">
        <w:t xml:space="preserve"> for participant one</w:t>
      </w:r>
      <w:r w:rsidR="009A6095">
        <w:t>,</w:t>
      </w:r>
      <w:r w:rsidR="00155E4D">
        <w:t xml:space="preserve"> </w:t>
      </w:r>
      <w:r w:rsidR="009A6095">
        <w:t>1 &amp; 3</w:t>
      </w:r>
      <w:r w:rsidR="00D66E45">
        <w:t xml:space="preserve"> </w:t>
      </w:r>
      <w:r w:rsidR="00155E4D">
        <w:t>for participant two</w:t>
      </w:r>
      <w:r w:rsidR="009A6095">
        <w:t>, 3 &amp; 5</w:t>
      </w:r>
      <w:r w:rsidR="00155E4D">
        <w:t xml:space="preserve"> for participant three</w:t>
      </w:r>
      <w:r w:rsidR="009A6095">
        <w:t>, and 4 &amp; 6</w:t>
      </w:r>
      <w:r w:rsidR="00155E4D">
        <w:t xml:space="preserve"> for participant four</w:t>
      </w:r>
      <w:r w:rsidR="009A6095">
        <w:t xml:space="preserve">. </w:t>
      </w:r>
      <w:r w:rsidR="001A1AAD">
        <w:t xml:space="preserve">Refer to </w:t>
      </w:r>
      <w:r w:rsidR="0092218E">
        <w:t>(</w:t>
      </w:r>
      <w:r w:rsidR="001A1AAD">
        <w:t>Appendix</w:t>
      </w:r>
      <w:r w:rsidR="005A1151">
        <w:t xml:space="preserve"> </w:t>
      </w:r>
      <w:r w:rsidR="0092218E">
        <w:t>G) for the fidelity checklist</w:t>
      </w:r>
      <w:r w:rsidR="00930B77">
        <w:t xml:space="preserve">. </w:t>
      </w:r>
    </w:p>
    <w:p w14:paraId="50A9F623" w14:textId="28F7ECBC" w:rsidR="00825C8E" w:rsidRPr="00996DCD" w:rsidRDefault="00825C8E" w:rsidP="00825C8E">
      <w:pPr>
        <w:pStyle w:val="Heading2"/>
        <w:rPr>
          <w:rFonts w:cs="Times New Roman"/>
          <w:color w:val="auto"/>
          <w:szCs w:val="24"/>
        </w:rPr>
      </w:pPr>
      <w:bookmarkStart w:id="52" w:name="_Toc69837793"/>
      <w:r w:rsidRPr="00996DCD">
        <w:rPr>
          <w:rFonts w:cs="Times New Roman"/>
          <w:color w:val="auto"/>
          <w:szCs w:val="24"/>
        </w:rPr>
        <w:t>Threats to External Validity</w:t>
      </w:r>
      <w:bookmarkEnd w:id="52"/>
    </w:p>
    <w:p w14:paraId="2354841E" w14:textId="4A41A284" w:rsidR="00825C8E" w:rsidRPr="00996DCD" w:rsidRDefault="00825C8E" w:rsidP="00825C8E"/>
    <w:p w14:paraId="7C5D3FD9" w14:textId="7DCEA000" w:rsidR="00825C8E" w:rsidRPr="00996DCD" w:rsidRDefault="00825C8E" w:rsidP="00825C8E">
      <w:pPr>
        <w:spacing w:line="480" w:lineRule="auto"/>
        <w:ind w:firstLine="720"/>
      </w:pPr>
      <w:r w:rsidRPr="00996DCD">
        <w:t>External validity refers to how generalizable the findings are from the sample in this study to another group of subjects or conditions</w:t>
      </w:r>
      <w:r w:rsidR="00930B77">
        <w:t xml:space="preserve">. </w:t>
      </w:r>
      <w:r w:rsidRPr="00996DCD">
        <w:t>Bracht and Glass (1968) defined external validity as “the extent and manner in which the results of an experiment can be generalized to different subjects, settings, experimenters, and, possibly, tests” (p. 438)</w:t>
      </w:r>
      <w:r w:rsidR="00930B77">
        <w:t xml:space="preserve">. </w:t>
      </w:r>
      <w:r w:rsidRPr="00996DCD">
        <w:t>Given this study use</w:t>
      </w:r>
      <w:r w:rsidR="00094576">
        <w:t>d</w:t>
      </w:r>
      <w:r w:rsidRPr="00996DCD">
        <w:t xml:space="preserve"> a single-subject experimental design, participants serve</w:t>
      </w:r>
      <w:r w:rsidR="00094576">
        <w:t xml:space="preserve">d </w:t>
      </w:r>
      <w:r w:rsidRPr="00996DCD">
        <w:t>as their own control</w:t>
      </w:r>
      <w:r w:rsidR="00930B77">
        <w:t xml:space="preserve">. </w:t>
      </w:r>
      <w:r w:rsidR="00360E8C" w:rsidRPr="00996DCD">
        <w:t>This limits generali</w:t>
      </w:r>
      <w:r w:rsidR="00220AAF" w:rsidRPr="00996DCD">
        <w:t>zability due to sample selection, the recruitment site, and inclusion criteria</w:t>
      </w:r>
      <w:r w:rsidR="00930B77">
        <w:t xml:space="preserve">. </w:t>
      </w:r>
    </w:p>
    <w:p w14:paraId="04057512" w14:textId="4F51EA1D" w:rsidR="00825C8E" w:rsidRPr="00996DCD" w:rsidRDefault="00825C8E" w:rsidP="00E356A2">
      <w:pPr>
        <w:spacing w:line="480" w:lineRule="auto"/>
        <w:ind w:firstLine="720"/>
      </w:pPr>
      <w:r w:rsidRPr="00996DCD">
        <w:t xml:space="preserve">Threats to ecological validity in this study include accurately describing the independent variable, which is the CBT treatment and counseling content (Bracht &amp; Glass, 1968; Creswell, 2013). A second threat to the ecological validity in this study is experimenter </w:t>
      </w:r>
      <w:r w:rsidR="007B44B7">
        <w:t>e</w:t>
      </w:r>
      <w:r w:rsidRPr="00996DCD">
        <w:t xml:space="preserve">ffect, since I am the one </w:t>
      </w:r>
      <w:r w:rsidR="00A77ADC">
        <w:t xml:space="preserve">who </w:t>
      </w:r>
      <w:r w:rsidRPr="00996DCD">
        <w:t>administe</w:t>
      </w:r>
      <w:r w:rsidR="00A77ADC">
        <w:t>red</w:t>
      </w:r>
      <w:r w:rsidRPr="00996DCD">
        <w:t xml:space="preserve"> the treatment to the pa</w:t>
      </w:r>
      <w:r w:rsidR="00A77ADC">
        <w:t>rticipants,</w:t>
      </w:r>
      <w:r w:rsidRPr="00996DCD">
        <w:t xml:space="preserve"> my behavior may influence the participants in some way (Bracht &amp; Glass, 1968). To address ecological threats, I</w:t>
      </w:r>
      <w:r w:rsidR="00A77ADC">
        <w:t xml:space="preserve"> </w:t>
      </w:r>
      <w:r w:rsidRPr="00996DCD">
        <w:t>adhere</w:t>
      </w:r>
      <w:r w:rsidR="00A77ADC">
        <w:t>d</w:t>
      </w:r>
      <w:r w:rsidRPr="00996DCD">
        <w:t xml:space="preserve"> to a pre-established agenda</w:t>
      </w:r>
      <w:r w:rsidR="00A77ADC">
        <w:t xml:space="preserve"> and </w:t>
      </w:r>
      <w:r w:rsidRPr="00996DCD">
        <w:t>outline for each CBT counseling session</w:t>
      </w:r>
      <w:r w:rsidR="00A77ADC">
        <w:t>,</w:t>
      </w:r>
      <w:r w:rsidRPr="00996DCD">
        <w:t xml:space="preserve"> in an attempt to provide similar treatment protocol to each patient. A third threat to ecological validity is history and treatment effects (Creswell, 2013), which Bracht and Glass (1968) say can occur because of other events that impact the results. Historical events are constantly occurring, although the specific events that happen will be unique to this study. </w:t>
      </w:r>
      <w:r w:rsidR="00476B5C">
        <w:t>T</w:t>
      </w:r>
      <w:r w:rsidR="00A77ADC">
        <w:t xml:space="preserve">he </w:t>
      </w:r>
      <w:r w:rsidR="00476B5C">
        <w:t xml:space="preserve">most salient historic event that coincided with the study was the </w:t>
      </w:r>
      <w:r w:rsidR="00A77ADC">
        <w:t>COVID</w:t>
      </w:r>
      <w:r w:rsidR="00491F59">
        <w:t>-19</w:t>
      </w:r>
      <w:r w:rsidR="00A77ADC">
        <w:t xml:space="preserve"> pandemic</w:t>
      </w:r>
      <w:r w:rsidR="005924F1">
        <w:t>, which resulted in a modality shift from in person delivery of the CBT treatment intervention, to delivery of the intervention over Zoom for three of the four participants</w:t>
      </w:r>
      <w:r w:rsidR="00A77ADC">
        <w:t xml:space="preserve">. </w:t>
      </w:r>
      <w:r w:rsidR="00491F59">
        <w:t xml:space="preserve">I administered the counseling and CBT treatment in person for the first participant Addy, and due to the COVID-19 pandemic I had to administer the CBT treatment with Bishop, Bubba, and Dave online. </w:t>
      </w:r>
      <w:r w:rsidR="00CA453D">
        <w:t xml:space="preserve">Cassin et al. (2013) delivered the CBT treatment to participants via telephone. Also, </w:t>
      </w:r>
      <w:r w:rsidR="004E45B8">
        <w:t>I am familiar with the use of telehealth and experienced with the delivery of online counseling</w:t>
      </w:r>
      <w:r w:rsidR="0091295C">
        <w:t xml:space="preserve">. From </w:t>
      </w:r>
      <w:r w:rsidR="004E45B8">
        <w:t xml:space="preserve">my perspective it did not </w:t>
      </w:r>
      <w:r w:rsidR="0091295C">
        <w:t>appear to impact</w:t>
      </w:r>
      <w:r w:rsidR="004E45B8">
        <w:t xml:space="preserve"> delivery of the CBT treatment.</w:t>
      </w:r>
      <w:r w:rsidR="00F2369F">
        <w:t xml:space="preserve"> </w:t>
      </w:r>
      <w:r w:rsidR="0091295C">
        <w:t xml:space="preserve">Although the ideal method of treatment modality may be debated, </w:t>
      </w:r>
      <w:r w:rsidR="004E1111">
        <w:t>Richards and Vigano</w:t>
      </w:r>
      <w:r w:rsidR="00F2369F">
        <w:sym w:font="Symbol" w:char="F0A2"/>
      </w:r>
      <w:r w:rsidR="00F2369F">
        <w:t xml:space="preserve"> </w:t>
      </w:r>
      <w:r w:rsidR="004E1111">
        <w:t xml:space="preserve">(2013) </w:t>
      </w:r>
      <w:r w:rsidR="00F2369F">
        <w:t xml:space="preserve">completed a </w:t>
      </w:r>
      <w:r w:rsidR="004E1111">
        <w:t>review</w:t>
      </w:r>
      <w:r w:rsidR="00F2369F">
        <w:t xml:space="preserve"> of the literature</w:t>
      </w:r>
      <w:r w:rsidR="004E1111">
        <w:t xml:space="preserve">, </w:t>
      </w:r>
      <w:r w:rsidR="00F2369F">
        <w:t xml:space="preserve">and reported </w:t>
      </w:r>
      <w:r w:rsidR="004E1111">
        <w:t>o</w:t>
      </w:r>
      <w:r w:rsidR="00CA453D">
        <w:t>nline</w:t>
      </w:r>
      <w:r w:rsidR="004E1111">
        <w:t xml:space="preserve"> </w:t>
      </w:r>
      <w:r w:rsidR="00CA453D">
        <w:t xml:space="preserve">counseling </w:t>
      </w:r>
      <w:r w:rsidR="004E1111">
        <w:t>was positive and capable of replicating face to face counseling</w:t>
      </w:r>
      <w:r w:rsidR="00F2369F">
        <w:t xml:space="preserve">. </w:t>
      </w:r>
      <w:r w:rsidRPr="00996DCD">
        <w:t>A fourth threat to ecological validity is the manner in which I measure</w:t>
      </w:r>
      <w:r w:rsidR="00AC50D1">
        <w:t>d</w:t>
      </w:r>
      <w:r w:rsidRPr="00996DCD">
        <w:t xml:space="preserve"> the dependent variables</w:t>
      </w:r>
      <w:r w:rsidR="00930B77">
        <w:t xml:space="preserve">. </w:t>
      </w:r>
      <w:r w:rsidRPr="00996DCD">
        <w:t>I purposely chose instruments that most directly measure</w:t>
      </w:r>
      <w:r w:rsidR="00A77ADC">
        <w:t>d</w:t>
      </w:r>
      <w:r w:rsidRPr="00996DCD">
        <w:t xml:space="preserve"> the dependent variables with the least amount of time required for respondents</w:t>
      </w:r>
      <w:r w:rsidR="00930B77">
        <w:t xml:space="preserve">. </w:t>
      </w:r>
      <w:r w:rsidRPr="00996DCD">
        <w:t>Lastly, the interaction of time of measurement and time of treatment can be a threat to external validity, because variables measured at different points in time may yield different results based on the time when the treatment took place (Bracht &amp; Glass, 1968; Creswell, 2013). Again, I use</w:t>
      </w:r>
      <w:r w:rsidR="00A77ADC">
        <w:t>d</w:t>
      </w:r>
      <w:r w:rsidRPr="00996DCD">
        <w:t xml:space="preserve"> a pre-established timeline to conduct measurements following treatment on a consistent basis across patients</w:t>
      </w:r>
      <w:r w:rsidR="00A77ADC">
        <w:t xml:space="preserve"> to minimize this impact</w:t>
      </w:r>
      <w:r w:rsidRPr="00996DCD">
        <w:t>.</w:t>
      </w:r>
    </w:p>
    <w:p w14:paraId="0B9E841D" w14:textId="124CE6CF" w:rsidR="00FE3259" w:rsidRPr="00996DCD" w:rsidRDefault="00FE3259">
      <w:pPr>
        <w:pStyle w:val="Heading2"/>
        <w:spacing w:line="480" w:lineRule="auto"/>
        <w:rPr>
          <w:rFonts w:cs="Times New Roman"/>
          <w:color w:val="auto"/>
          <w:szCs w:val="24"/>
        </w:rPr>
      </w:pPr>
      <w:bookmarkStart w:id="53" w:name="_Toc69837794"/>
      <w:r w:rsidRPr="00996DCD">
        <w:rPr>
          <w:rFonts w:cs="Times New Roman"/>
          <w:color w:val="auto"/>
          <w:szCs w:val="24"/>
        </w:rPr>
        <w:t>Data Analysis</w:t>
      </w:r>
      <w:bookmarkEnd w:id="53"/>
    </w:p>
    <w:p w14:paraId="055A842E" w14:textId="1109B757" w:rsidR="00DB0EF5" w:rsidRDefault="00AC50D1" w:rsidP="004E38B0">
      <w:pPr>
        <w:spacing w:line="480" w:lineRule="auto"/>
        <w:ind w:firstLine="720"/>
      </w:pPr>
      <w:r>
        <w:t>Consistent with</w:t>
      </w:r>
      <w:r w:rsidR="00FE3259" w:rsidRPr="00996DCD">
        <w:t xml:space="preserve"> </w:t>
      </w:r>
      <w:r>
        <w:t>SCRD</w:t>
      </w:r>
      <w:r w:rsidR="00FE3259" w:rsidRPr="00996DCD">
        <w:t xml:space="preserve">, </w:t>
      </w:r>
      <w:r>
        <w:t xml:space="preserve">I used </w:t>
      </w:r>
      <w:r w:rsidR="00FE3259" w:rsidRPr="00996DCD">
        <w:t xml:space="preserve">visual analysis </w:t>
      </w:r>
      <w:r w:rsidR="007C71B1" w:rsidRPr="00996DCD">
        <w:t xml:space="preserve">of </w:t>
      </w:r>
      <w:r>
        <w:t xml:space="preserve">the </w:t>
      </w:r>
      <w:r w:rsidR="007C71B1" w:rsidRPr="00996DCD">
        <w:t>dependent variable</w:t>
      </w:r>
      <w:r>
        <w:t>s (i.e., OQ-45.2 subscale scores)</w:t>
      </w:r>
      <w:r w:rsidR="007C71B1" w:rsidRPr="00996DCD">
        <w:t xml:space="preserve"> </w:t>
      </w:r>
      <w:r w:rsidR="00527B69">
        <w:t xml:space="preserve">to </w:t>
      </w:r>
      <w:r w:rsidR="00FE3259" w:rsidRPr="00996DCD">
        <w:t xml:space="preserve">determine the </w:t>
      </w:r>
      <w:r w:rsidR="007C71B1" w:rsidRPr="00996DCD">
        <w:t xml:space="preserve">CBT </w:t>
      </w:r>
      <w:r w:rsidR="00FE3259" w:rsidRPr="00996DCD">
        <w:t xml:space="preserve">treatment </w:t>
      </w:r>
      <w:r>
        <w:t xml:space="preserve">effect </w:t>
      </w:r>
      <w:r w:rsidR="00FE3259" w:rsidRPr="00996DCD">
        <w:t>(Ray, 2014)</w:t>
      </w:r>
      <w:r w:rsidR="00930B77">
        <w:t xml:space="preserve">. </w:t>
      </w:r>
      <w:r w:rsidR="00FE3259" w:rsidRPr="00996DCD">
        <w:t>The visual analysis include</w:t>
      </w:r>
      <w:r w:rsidR="00A77ADC">
        <w:t>s</w:t>
      </w:r>
      <w:r w:rsidR="00FE3259" w:rsidRPr="00996DCD">
        <w:t xml:space="preserve"> comparison of baseline to intervention time point</w:t>
      </w:r>
      <w:r w:rsidR="007C71B1" w:rsidRPr="00996DCD">
        <w:t xml:space="preserve"> data</w:t>
      </w:r>
      <w:r w:rsidR="00FE3259" w:rsidRPr="00996DCD">
        <w:t xml:space="preserve"> (Ray, 2014</w:t>
      </w:r>
      <w:r w:rsidR="00F2369F">
        <w:t xml:space="preserve">). </w:t>
      </w:r>
      <w:r>
        <w:t>G</w:t>
      </w:r>
      <w:r w:rsidR="00837CB1">
        <w:t>raph</w:t>
      </w:r>
      <w:r>
        <w:t>s</w:t>
      </w:r>
      <w:r w:rsidR="00837CB1">
        <w:t xml:space="preserve"> </w:t>
      </w:r>
      <w:r w:rsidR="00837CB1" w:rsidRPr="00996DCD">
        <w:t xml:space="preserve">with </w:t>
      </w:r>
      <w:r w:rsidR="00837CB1">
        <w:t>the</w:t>
      </w:r>
      <w:r w:rsidR="00837CB1" w:rsidRPr="00996DCD">
        <w:t xml:space="preserve"> </w:t>
      </w:r>
      <w:r w:rsidR="00837CB1">
        <w:t>T</w:t>
      </w:r>
      <w:r w:rsidR="00837CB1" w:rsidRPr="00996DCD">
        <w:t xml:space="preserve">otal </w:t>
      </w:r>
      <w:r w:rsidR="00837CB1">
        <w:t>S</w:t>
      </w:r>
      <w:r w:rsidR="00837CB1" w:rsidRPr="00996DCD">
        <w:t>core</w:t>
      </w:r>
      <w:r w:rsidR="00837CB1">
        <w:t xml:space="preserve"> scale</w:t>
      </w:r>
      <w:r w:rsidR="00837CB1" w:rsidRPr="00996DCD">
        <w:t xml:space="preserve"> and a score for each </w:t>
      </w:r>
      <w:r w:rsidR="00837CB1">
        <w:t>participant</w:t>
      </w:r>
      <w:r w:rsidR="00837CB1" w:rsidRPr="00996DCD">
        <w:t xml:space="preserve"> with the three subscales</w:t>
      </w:r>
      <w:r w:rsidR="00BE4CF7">
        <w:t xml:space="preserve"> of the OQ-45.2</w:t>
      </w:r>
      <w:r w:rsidR="00837CB1" w:rsidRPr="00996DCD">
        <w:t xml:space="preserve"> including </w:t>
      </w:r>
      <w:r w:rsidR="00837CB1">
        <w:t>S</w:t>
      </w:r>
      <w:r w:rsidR="00837CB1" w:rsidRPr="00996DCD">
        <w:t xml:space="preserve">ymptom </w:t>
      </w:r>
      <w:r w:rsidR="00837CB1">
        <w:t>D</w:t>
      </w:r>
      <w:r w:rsidR="00837CB1" w:rsidRPr="00996DCD">
        <w:t xml:space="preserve">istress, </w:t>
      </w:r>
      <w:r w:rsidR="00837CB1">
        <w:t>I</w:t>
      </w:r>
      <w:r w:rsidR="00837CB1" w:rsidRPr="00996DCD">
        <w:t xml:space="preserve">nterpersonal </w:t>
      </w:r>
      <w:r w:rsidR="00837CB1">
        <w:t>R</w:t>
      </w:r>
      <w:r w:rsidR="00837CB1" w:rsidRPr="00996DCD">
        <w:t>elations</w:t>
      </w:r>
      <w:r w:rsidR="00837CB1">
        <w:t>hips</w:t>
      </w:r>
      <w:r w:rsidR="00837CB1" w:rsidRPr="00996DCD">
        <w:t xml:space="preserve">, and </w:t>
      </w:r>
      <w:r w:rsidR="00837CB1">
        <w:t>S</w:t>
      </w:r>
      <w:r w:rsidR="00837CB1" w:rsidRPr="00996DCD">
        <w:t xml:space="preserve">ocial </w:t>
      </w:r>
      <w:r w:rsidR="00837CB1">
        <w:t>R</w:t>
      </w:r>
      <w:r w:rsidR="00837CB1" w:rsidRPr="00996DCD">
        <w:t>ole</w:t>
      </w:r>
      <w:r w:rsidR="00837CB1">
        <w:t xml:space="preserve">, </w:t>
      </w:r>
      <w:r w:rsidR="00BE4CF7">
        <w:t>are</w:t>
      </w:r>
      <w:r w:rsidR="00837CB1">
        <w:t xml:space="preserve"> shown in Chapter Four. </w:t>
      </w:r>
      <w:r w:rsidR="00FE3259" w:rsidRPr="00996DCD">
        <w:t xml:space="preserve">I </w:t>
      </w:r>
      <w:r w:rsidR="00A77ADC">
        <w:t xml:space="preserve">observed </w:t>
      </w:r>
      <w:r w:rsidR="00FE3259" w:rsidRPr="00996DCD">
        <w:t xml:space="preserve">changes in the scores of the </w:t>
      </w:r>
      <w:r w:rsidR="00BE4CF7">
        <w:t>T</w:t>
      </w:r>
      <w:r w:rsidR="00FE3259" w:rsidRPr="00996DCD">
        <w:t xml:space="preserve">otal </w:t>
      </w:r>
      <w:r w:rsidR="00BE4CF7">
        <w:t xml:space="preserve">Score </w:t>
      </w:r>
      <w:r w:rsidR="00FE3259" w:rsidRPr="00996DCD">
        <w:t xml:space="preserve">scale of the OQ- 45.2, and each subscale to assess the clinical significance of the score change during and after the </w:t>
      </w:r>
      <w:r w:rsidR="001207F6" w:rsidRPr="00996DCD">
        <w:t xml:space="preserve">CBT </w:t>
      </w:r>
      <w:r w:rsidR="00FE3259" w:rsidRPr="00996DCD">
        <w:t>intervention</w:t>
      </w:r>
      <w:r>
        <w:t xml:space="preserve"> as indicated within the r</w:t>
      </w:r>
      <w:r w:rsidR="00DA00EA" w:rsidRPr="00996DCD">
        <w:t>eliable change index</w:t>
      </w:r>
      <w:r w:rsidR="00930B77">
        <w:t xml:space="preserve">. </w:t>
      </w:r>
    </w:p>
    <w:p w14:paraId="6FFE4F10" w14:textId="684BA8AA" w:rsidR="00DB0EF5" w:rsidRDefault="00BE4CF7" w:rsidP="00932929">
      <w:pPr>
        <w:spacing w:line="480" w:lineRule="auto"/>
        <w:ind w:firstLine="720"/>
      </w:pPr>
      <w:r w:rsidRPr="00BE4CF7">
        <w:t xml:space="preserve">Data analysis included calculation of the effect size of the treatment intervention for each participant. I calculated effect size using the Percentage of Data Exceeding the Median (PEM) (Ma, 2006), and by using the non-overlap calculation for effect size, Tau-U (Parker et al., 2011). </w:t>
      </w:r>
      <w:r w:rsidR="00DB0EF5" w:rsidRPr="00BE4CF7">
        <w:t>I used the percentage of data points exceeding the median of baseline phase (PEM) approach (Ma, 2006). The PEM calculation helps to account for outliers in baseline data (Lenz, 2013). When the PEM calculation is used, it is assumed that if the treatment was effective, the majority of the data points during the treatment phase will fall on the therapeutic side of the baseline median (Lenz, 2013). Secondly, I calculated effect size using the non-overlap method, Tau-U (Parker et al., 2011). This method of calculation “combines nonoverlap between phases with trend from within intervention phase</w:t>
      </w:r>
      <w:r w:rsidR="00932929">
        <w:t>”</w:t>
      </w:r>
      <w:r w:rsidR="00DB0EF5" w:rsidRPr="00BE4CF7">
        <w:t xml:space="preserve"> (Parker, 2011, p. 284). This method of nonoverlap calculation is superior to any other for single case research that currently exists, possessing the highest statistical power (Parker, 2011).</w:t>
      </w:r>
      <w:r w:rsidR="00DB0EF5" w:rsidRPr="00E228B4">
        <w:rPr>
          <w:b/>
          <w:bCs/>
        </w:rPr>
        <w:t xml:space="preserve"> </w:t>
      </w:r>
      <w:r w:rsidR="00384913" w:rsidRPr="0094432E">
        <w:t>Lastly, I completed an omnibus</w:t>
      </w:r>
      <w:r w:rsidR="00384913">
        <w:t>,</w:t>
      </w:r>
      <w:r w:rsidR="00384913" w:rsidRPr="0094432E">
        <w:t xml:space="preserve"> over</w:t>
      </w:r>
      <w:r w:rsidR="00384913">
        <w:t>all</w:t>
      </w:r>
      <w:r w:rsidR="00384913" w:rsidRPr="0094432E">
        <w:t xml:space="preserve"> treatment effect across all four cases</w:t>
      </w:r>
      <w:r w:rsidR="00384913">
        <w:t>, using the Tau-U method (Parker et al., 2011)</w:t>
      </w:r>
      <w:r w:rsidR="00384913" w:rsidRPr="0094432E">
        <w:t xml:space="preserve">. </w:t>
      </w:r>
      <w:r w:rsidR="00110D4B">
        <w:t>I reported s</w:t>
      </w:r>
      <w:r w:rsidR="00110D4B" w:rsidRPr="00996DCD">
        <w:t xml:space="preserve">cores for each measure and </w:t>
      </w:r>
      <w:r w:rsidR="00384913">
        <w:t xml:space="preserve">all </w:t>
      </w:r>
      <w:r w:rsidR="00110D4B" w:rsidRPr="00996DCD">
        <w:t>data analysis results</w:t>
      </w:r>
      <w:r w:rsidR="00110D4B">
        <w:t xml:space="preserve"> </w:t>
      </w:r>
      <w:r w:rsidR="00110D4B" w:rsidRPr="00996DCD">
        <w:t xml:space="preserve">in </w:t>
      </w:r>
      <w:r w:rsidR="00110D4B">
        <w:t>Chapter Four</w:t>
      </w:r>
      <w:r w:rsidR="00110D4B" w:rsidRPr="00996DCD">
        <w:t xml:space="preserve"> and</w:t>
      </w:r>
      <w:r w:rsidR="00110D4B">
        <w:t xml:space="preserve"> </w:t>
      </w:r>
      <w:r w:rsidR="00384913">
        <w:t xml:space="preserve">then </w:t>
      </w:r>
      <w:r w:rsidR="00110D4B">
        <w:t>I</w:t>
      </w:r>
      <w:r w:rsidR="00110D4B" w:rsidRPr="00996DCD">
        <w:t xml:space="preserve"> </w:t>
      </w:r>
      <w:r w:rsidR="00110D4B">
        <w:t xml:space="preserve">further </w:t>
      </w:r>
      <w:r w:rsidR="00110D4B" w:rsidRPr="00996DCD">
        <w:t xml:space="preserve">discussed </w:t>
      </w:r>
      <w:r w:rsidR="00110D4B">
        <w:t xml:space="preserve">the results </w:t>
      </w:r>
      <w:r w:rsidR="00110D4B" w:rsidRPr="00996DCD">
        <w:t xml:space="preserve">in </w:t>
      </w:r>
      <w:r w:rsidR="00110D4B">
        <w:t>Chapter Five</w:t>
      </w:r>
      <w:r w:rsidR="00110D4B" w:rsidRPr="00996DCD">
        <w:t>.</w:t>
      </w:r>
    </w:p>
    <w:p w14:paraId="6E330900" w14:textId="3AF22CD6" w:rsidR="007561E5" w:rsidRDefault="007561E5">
      <w:pPr>
        <w:rPr>
          <w:rFonts w:eastAsiaTheme="majorEastAsia"/>
          <w:b/>
        </w:rPr>
      </w:pPr>
      <w:r>
        <w:br w:type="page"/>
      </w:r>
    </w:p>
    <w:p w14:paraId="6039CFEA" w14:textId="2B7275C2" w:rsidR="00C13538" w:rsidRDefault="00C13538" w:rsidP="009F1AC1">
      <w:pPr>
        <w:pStyle w:val="Heading1"/>
      </w:pPr>
      <w:bookmarkStart w:id="54" w:name="_Toc69837795"/>
      <w:r w:rsidRPr="007834B1">
        <w:t>Chapter 4</w:t>
      </w:r>
      <w:bookmarkEnd w:id="54"/>
    </w:p>
    <w:p w14:paraId="30CECB2C" w14:textId="1A39190E" w:rsidR="00C13538" w:rsidRDefault="00C13538" w:rsidP="009F1AC1">
      <w:pPr>
        <w:pStyle w:val="Heading1"/>
      </w:pPr>
      <w:bookmarkStart w:id="55" w:name="_Toc69837796"/>
      <w:r w:rsidRPr="00B5439B">
        <w:t>Results</w:t>
      </w:r>
      <w:bookmarkEnd w:id="55"/>
    </w:p>
    <w:p w14:paraId="3BACC5A7" w14:textId="78816E37" w:rsidR="00B73852" w:rsidRPr="00B73852" w:rsidRDefault="00B73852" w:rsidP="00BE4CF7">
      <w:pPr>
        <w:spacing w:line="480" w:lineRule="auto"/>
      </w:pPr>
      <w:r>
        <w:tab/>
        <w:t>In this chapter I provide the results for each participant. I divided the results by participan</w:t>
      </w:r>
      <w:r w:rsidR="00110D4B">
        <w:t xml:space="preserve">t, </w:t>
      </w:r>
      <w:r>
        <w:t>by dependent measures</w:t>
      </w:r>
      <w:r w:rsidR="00110D4B">
        <w:t>, and by contextual measures</w:t>
      </w:r>
      <w:r>
        <w:t xml:space="preserve">. Figures provide a visual representation of results </w:t>
      </w:r>
      <w:r w:rsidR="00110D4B">
        <w:t xml:space="preserve">for each participant </w:t>
      </w:r>
      <w:r>
        <w:t xml:space="preserve">over the course of the treatment protocol. </w:t>
      </w:r>
    </w:p>
    <w:p w14:paraId="14DD704C" w14:textId="7731BF64" w:rsidR="00D23661" w:rsidRPr="006F44EE" w:rsidRDefault="005D7CCD" w:rsidP="00E228B4">
      <w:pPr>
        <w:pStyle w:val="Heading2"/>
        <w:spacing w:line="480" w:lineRule="auto"/>
      </w:pPr>
      <w:bookmarkStart w:id="56" w:name="_Toc69837797"/>
      <w:r>
        <w:t>Participant 1</w:t>
      </w:r>
      <w:r w:rsidR="00171F28">
        <w:t>:</w:t>
      </w:r>
      <w:r>
        <w:t xml:space="preserve"> </w:t>
      </w:r>
      <w:r w:rsidR="0001357B">
        <w:t>Addy</w:t>
      </w:r>
      <w:bookmarkEnd w:id="56"/>
    </w:p>
    <w:p w14:paraId="48CCD039" w14:textId="26F906E6" w:rsidR="0001357B" w:rsidRDefault="0001357B" w:rsidP="0001357B">
      <w:pPr>
        <w:spacing w:line="480" w:lineRule="auto"/>
        <w:ind w:firstLine="720"/>
      </w:pPr>
      <w:r>
        <w:t>Addy’s OQ</w:t>
      </w:r>
      <w:r w:rsidR="00171F28">
        <w:t>-</w:t>
      </w:r>
      <w:r>
        <w:t xml:space="preserve">45.2 total score baseline median was 79. During her treatment phase 4/6 (67%) of her OQ-45.2 total scores fell below the median, with a Tau-U of -.22, </w:t>
      </w:r>
      <w:r w:rsidRPr="00682001">
        <w:rPr>
          <w:i/>
          <w:iCs/>
        </w:rPr>
        <w:t>p</w:t>
      </w:r>
      <w:r w:rsidR="006659AD">
        <w:t xml:space="preserve"> </w:t>
      </w:r>
      <w:r>
        <w:t>= .60, indicating a moderate treatment effect</w:t>
      </w:r>
      <w:r w:rsidR="00171F28">
        <w:t xml:space="preserve"> that</w:t>
      </w:r>
      <w:r>
        <w:t xml:space="preserve"> was not statistically significant. Clinically this resulted in a shift in Total Score from 79 to 48, a decrease in score of 31 points. This </w:t>
      </w:r>
      <w:r w:rsidR="00D63004">
        <w:t xml:space="preserve">reduction in score </w:t>
      </w:r>
      <w:r>
        <w:t>indicate</w:t>
      </w:r>
      <w:r w:rsidR="00D63004">
        <w:t>d</w:t>
      </w:r>
      <w:r>
        <w:t xml:space="preserve"> a reliable improvement in her symptoms, well exceeding the reliable change index of 14 points for the Total Score on the OQ</w:t>
      </w:r>
      <w:r w:rsidR="00171F28">
        <w:t>-</w:t>
      </w:r>
      <w:r>
        <w:t xml:space="preserve">45.2. </w:t>
      </w:r>
    </w:p>
    <w:p w14:paraId="745CE7BB" w14:textId="7A2A963E" w:rsidR="0001357B" w:rsidRDefault="0001357B" w:rsidP="0001357B">
      <w:pPr>
        <w:spacing w:line="480" w:lineRule="auto"/>
        <w:ind w:firstLine="720"/>
      </w:pPr>
      <w:r>
        <w:t xml:space="preserve">Addy’s Symptom Distress median was 43, during the treatment phase 3/6 (50%) of her Symptom Distress scores fell below the median, with a </w:t>
      </w:r>
      <w:r w:rsidRPr="00A00CEE">
        <w:t xml:space="preserve">Tau-U of -.22, </w:t>
      </w:r>
      <w:r w:rsidRPr="00682001">
        <w:rPr>
          <w:i/>
          <w:iCs/>
        </w:rPr>
        <w:t>p</w:t>
      </w:r>
      <w:r w:rsidR="006659AD">
        <w:rPr>
          <w:i/>
          <w:iCs/>
        </w:rPr>
        <w:t xml:space="preserve"> </w:t>
      </w:r>
      <w:r w:rsidRPr="00A00CEE">
        <w:t>=</w:t>
      </w:r>
      <w:r w:rsidR="006659AD">
        <w:t xml:space="preserve"> </w:t>
      </w:r>
      <w:r w:rsidRPr="00A00CEE">
        <w:t>.60, indicating</w:t>
      </w:r>
      <w:r>
        <w:t xml:space="preserve"> no treatment effect, and was not statistically significant. Clinically, this resulted in a shift in Symptom Distress score from 43, to 26, a decrease in score of 17 points. This </w:t>
      </w:r>
      <w:r w:rsidR="00D63004">
        <w:t xml:space="preserve">reduction in score </w:t>
      </w:r>
      <w:r>
        <w:t xml:space="preserve">indicates a reliable improvement in her symptoms, well exceeding the reliable change index of 10 points for Symptom Distress. </w:t>
      </w:r>
    </w:p>
    <w:p w14:paraId="2B32E6A6" w14:textId="2DABD0BA" w:rsidR="0001357B" w:rsidRDefault="0001357B" w:rsidP="0001357B">
      <w:pPr>
        <w:spacing w:line="480" w:lineRule="auto"/>
        <w:ind w:firstLine="720"/>
      </w:pPr>
      <w:r>
        <w:t xml:space="preserve">Addy’s Interpersonal Relationships median was 13, and during the treatment phase 2/6 (33%) of her Interpersonal Relationship scores fell below the median, with a </w:t>
      </w:r>
      <w:r w:rsidRPr="00A00CEE">
        <w:t xml:space="preserve">Tau-U of .22, </w:t>
      </w:r>
      <w:r w:rsidRPr="00682001">
        <w:rPr>
          <w:i/>
          <w:iCs/>
        </w:rPr>
        <w:t>p</w:t>
      </w:r>
      <w:r w:rsidR="006659AD">
        <w:t xml:space="preserve"> </w:t>
      </w:r>
      <w:r w:rsidRPr="00A00CEE">
        <w:t>=</w:t>
      </w:r>
      <w:r w:rsidR="006659AD">
        <w:t xml:space="preserve"> </w:t>
      </w:r>
      <w:r w:rsidRPr="00A00CEE">
        <w:t>.60, indicati</w:t>
      </w:r>
      <w:r>
        <w:t xml:space="preserve">ng no treatment effect, and was not statistically significant. Clinically, this resulted in a shift in score from 13 to 11 points, which did not meet the threshold </w:t>
      </w:r>
      <w:r w:rsidR="00171F28">
        <w:t xml:space="preserve">of 8 points </w:t>
      </w:r>
      <w:r>
        <w:t xml:space="preserve">for reliable improvement. This failed to meet a change in score of 8 points for reliable change in Interpersonal Relationships but indicates a slight improvement in symptoms with a decrease in score of 2 points. </w:t>
      </w:r>
    </w:p>
    <w:p w14:paraId="5AC72F91" w14:textId="1D715406" w:rsidR="0001357B" w:rsidRDefault="0001357B" w:rsidP="0001357B">
      <w:pPr>
        <w:spacing w:line="480" w:lineRule="auto"/>
        <w:ind w:firstLine="720"/>
      </w:pPr>
      <w:r>
        <w:t xml:space="preserve">Addy’s Social Role median was 18, and during the treatment phase 4/6 (67%) of her Social Role scores fell below the median, with a </w:t>
      </w:r>
      <w:r w:rsidRPr="00A00CEE">
        <w:t xml:space="preserve">Tau- U of -.67, </w:t>
      </w:r>
      <w:r w:rsidRPr="00682001">
        <w:rPr>
          <w:i/>
          <w:iCs/>
        </w:rPr>
        <w:t>p</w:t>
      </w:r>
      <w:r w:rsidR="006659AD">
        <w:t xml:space="preserve"> </w:t>
      </w:r>
      <w:r w:rsidRPr="00A00CEE">
        <w:t>= .15, indicatin</w:t>
      </w:r>
      <w:r>
        <w:t>g a moderate treatment effect</w:t>
      </w:r>
      <w:r w:rsidR="00171F28">
        <w:t xml:space="preserve"> that</w:t>
      </w:r>
      <w:r>
        <w:t xml:space="preserve"> was not statistically significant. Clinically, this resulted in a shift in score from 18 points to 11 points, which indicated a reliable improvement in symptoms. </w:t>
      </w:r>
    </w:p>
    <w:p w14:paraId="4526C9D1" w14:textId="43BAB3E7" w:rsidR="0001357B" w:rsidRPr="00D76B24" w:rsidRDefault="00932929" w:rsidP="00682001">
      <w:pPr>
        <w:spacing w:line="480" w:lineRule="auto"/>
      </w:pPr>
      <w:r>
        <w:rPr>
          <w:b/>
        </w:rPr>
        <w:tab/>
      </w:r>
      <w:r w:rsidR="00171F28">
        <w:rPr>
          <w:bCs/>
        </w:rPr>
        <w:t>Although not part of the SCRD, a</w:t>
      </w:r>
      <w:r w:rsidRPr="006845AF">
        <w:t xml:space="preserve">nalysis of contextual items indicated that </w:t>
      </w:r>
      <w:r w:rsidR="0001357B" w:rsidRPr="00D76B24">
        <w:t>Addy moved from a YFAS 2.0 pre-treatment score of 4 (i.e., moderate food addiction) to a post-treatment score of 0 (i.e., no food addiction symptoms). Addy started with an EES pre-treatment score of 41, which indicated a reliance on food to help her manage her emotions, which was most likely impacting her quality of life, to a score of 11 post treatment, which indicated a shift from an unhealthy relation</w:t>
      </w:r>
      <w:r w:rsidR="0001357B" w:rsidRPr="004E38B0">
        <w:t>ship with food to manage her emotions pre-treatment to a healthy relationship with food post-treatment.</w:t>
      </w:r>
      <w:r w:rsidR="00D76B24" w:rsidRPr="00682001">
        <w:rPr>
          <w:b/>
        </w:rPr>
        <w:t xml:space="preserve"> </w:t>
      </w:r>
      <w:r w:rsidRPr="00682001">
        <w:rPr>
          <w:b/>
        </w:rPr>
        <w:t xml:space="preserve"> </w:t>
      </w:r>
    </w:p>
    <w:p w14:paraId="3889F159" w14:textId="6C948486" w:rsidR="0001357B" w:rsidRDefault="0001357B" w:rsidP="0094700F">
      <w:pPr>
        <w:spacing w:line="480" w:lineRule="auto"/>
        <w:ind w:firstLine="720"/>
      </w:pPr>
      <w:r w:rsidRPr="00D76B24">
        <w:t xml:space="preserve">Addy’s total score on the FCI decreased from her pre-treatment scores of 85 and 57, to post-treatment total scores of 48 and 49, which indicated she craved the total foods 37 instances less post-treatment and ate the craved food 8 instances less. The pre-treatment high fats scale scores were 23, and 13 and post-treatment 12 and 13. This indicates she craved the high fat </w:t>
      </w:r>
      <w:r w:rsidRPr="004E38B0">
        <w:t>foods 11 instances less post-treatment and ate the craved food an equal number of instances pre- and post-treatment. The pre-treatment sweets scale scores decreased from 29 and 15 to post-treatment scores of 16 and 13. This indicates she craved the sweets 13 instances less and ate the sweets 3 instances less. The pre- to post-treatment cravings on starches scale scores decreased from 23 to 13. This indicates she craved the starchy foods 10 instances less post treatment. Her frequency of eating starchy foods did not change; Addy reported eating starchy food 16</w:t>
      </w:r>
      <w:r w:rsidRPr="00D76B24">
        <w:t xml:space="preserve"> instances pre-</w:t>
      </w:r>
      <w:r>
        <w:t>treatment and 16 instances post-treatment. On the fast-food scale, her pre-treatment scores decreased from 11 fast-food cravings and 10 instances of eating the fast- food, to craving the fast-food 7 instances and eating the fast-food 7 instances post-treatment; Addy craved the fast food 4 instances less and ate the fast food 3 instances less post-treatment.</w:t>
      </w:r>
      <w:r w:rsidR="006845AF">
        <w:t xml:space="preserve"> </w:t>
      </w:r>
      <w:r w:rsidR="00932929">
        <w:t xml:space="preserve">Addy’s </w:t>
      </w:r>
      <w:r>
        <w:t>scores on the AUDIT and DUDIT post- treatment were both 0, consistent with her pre-treatment scores which reported no issues with alcohol or drugs. Addy’s weight at the beginning of the study was 207 pounds. H</w:t>
      </w:r>
      <w:r w:rsidRPr="00735AAB">
        <w:t>er weight at the end of the study was 204</w:t>
      </w:r>
      <w:r>
        <w:t xml:space="preserve"> pounds</w:t>
      </w:r>
      <w:r w:rsidR="009C004F">
        <w:t>. Addy</w:t>
      </w:r>
      <w:r>
        <w:t xml:space="preserve"> lost a total of 3 pounds. </w:t>
      </w:r>
    </w:p>
    <w:p w14:paraId="1EFCB47B" w14:textId="48A82F81" w:rsidR="0001357B" w:rsidRDefault="0001357B" w:rsidP="0001357B">
      <w:pPr>
        <w:spacing w:line="480" w:lineRule="auto"/>
        <w:ind w:firstLine="720"/>
      </w:pPr>
    </w:p>
    <w:p w14:paraId="46EECB0E" w14:textId="77333975" w:rsidR="0001357B" w:rsidRDefault="0001357B" w:rsidP="0001357B">
      <w:pPr>
        <w:spacing w:line="480" w:lineRule="auto"/>
        <w:ind w:firstLine="720"/>
      </w:pPr>
    </w:p>
    <w:p w14:paraId="1B39D383" w14:textId="0330364B" w:rsidR="0001357B" w:rsidRDefault="0001357B" w:rsidP="0001357B">
      <w:pPr>
        <w:spacing w:line="480" w:lineRule="auto"/>
        <w:ind w:firstLine="720"/>
      </w:pPr>
    </w:p>
    <w:p w14:paraId="4265D528" w14:textId="6B9F873A" w:rsidR="0001357B" w:rsidRDefault="0001357B" w:rsidP="0001357B">
      <w:pPr>
        <w:spacing w:line="480" w:lineRule="auto"/>
        <w:ind w:firstLine="720"/>
      </w:pPr>
    </w:p>
    <w:p w14:paraId="7713905F" w14:textId="6213ADD0" w:rsidR="0001357B" w:rsidRDefault="0001357B" w:rsidP="0001357B">
      <w:pPr>
        <w:spacing w:line="480" w:lineRule="auto"/>
        <w:ind w:firstLine="720"/>
      </w:pPr>
    </w:p>
    <w:p w14:paraId="5E509DD9" w14:textId="27FFEB24" w:rsidR="0001357B" w:rsidRDefault="0001357B" w:rsidP="0001357B">
      <w:pPr>
        <w:spacing w:line="480" w:lineRule="auto"/>
        <w:ind w:firstLine="720"/>
      </w:pPr>
    </w:p>
    <w:p w14:paraId="6BCF9763" w14:textId="1FEC911B" w:rsidR="0001357B" w:rsidRDefault="0001357B" w:rsidP="0001357B">
      <w:pPr>
        <w:spacing w:line="480" w:lineRule="auto"/>
        <w:ind w:firstLine="720"/>
      </w:pPr>
    </w:p>
    <w:p w14:paraId="3FE9A010" w14:textId="51878828" w:rsidR="008A3F10" w:rsidRDefault="008A3F10" w:rsidP="0001357B">
      <w:pPr>
        <w:spacing w:line="480" w:lineRule="auto"/>
        <w:ind w:firstLine="720"/>
      </w:pPr>
    </w:p>
    <w:p w14:paraId="3EC8E21F" w14:textId="577F4E15" w:rsidR="008A3F10" w:rsidRDefault="008A3F10" w:rsidP="0001357B">
      <w:pPr>
        <w:spacing w:line="480" w:lineRule="auto"/>
        <w:ind w:firstLine="720"/>
      </w:pPr>
    </w:p>
    <w:p w14:paraId="4215B4DE" w14:textId="49E35684" w:rsidR="008A3F10" w:rsidRDefault="008A3F10" w:rsidP="0001357B">
      <w:pPr>
        <w:spacing w:line="480" w:lineRule="auto"/>
        <w:ind w:firstLine="720"/>
      </w:pPr>
    </w:p>
    <w:p w14:paraId="058566A4" w14:textId="317AEC75" w:rsidR="008A3F10" w:rsidRPr="00735AAB" w:rsidRDefault="008A3F10" w:rsidP="0001357B">
      <w:pPr>
        <w:spacing w:line="480" w:lineRule="auto"/>
        <w:ind w:firstLine="720"/>
      </w:pPr>
    </w:p>
    <w:p w14:paraId="4E630BE9" w14:textId="53CE0A90" w:rsidR="0001357B" w:rsidRPr="00D90FAA" w:rsidRDefault="0001357B" w:rsidP="00C13538">
      <w:pPr>
        <w:spacing w:line="480" w:lineRule="auto"/>
        <w:jc w:val="center"/>
        <w:rPr>
          <w:b/>
          <w:bCs/>
        </w:rPr>
      </w:pPr>
    </w:p>
    <w:p w14:paraId="13BFAD1C" w14:textId="49ED5610" w:rsidR="00C13538" w:rsidRPr="00735AAB" w:rsidRDefault="00C13538" w:rsidP="00C13538">
      <w:pPr>
        <w:spacing w:line="480" w:lineRule="auto"/>
      </w:pPr>
      <w:r>
        <w:rPr>
          <w:noProof/>
        </w:rPr>
        <w:drawing>
          <wp:inline distT="0" distB="0" distL="0" distR="0" wp14:anchorId="5749A2CE" wp14:editId="34F5195B">
            <wp:extent cx="6145619" cy="3370521"/>
            <wp:effectExtent l="0" t="0" r="13970" b="8255"/>
            <wp:docPr id="8" name="Chart 8">
              <a:extLst xmlns:a="http://schemas.openxmlformats.org/drawingml/2006/main">
                <a:ext uri="{FF2B5EF4-FFF2-40B4-BE49-F238E27FC236}">
                  <a16:creationId xmlns:a16="http://schemas.microsoft.com/office/drawing/2014/main" id="{1E26AB43-0217-374E-A5E4-8B0FF1789F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09C38E" w14:textId="542DC041" w:rsidR="00076B69" w:rsidRPr="00DE6C09" w:rsidRDefault="0001357B" w:rsidP="006F44EE">
      <w:pPr>
        <w:pStyle w:val="BalloonText"/>
        <w:rPr>
          <w:i/>
          <w:sz w:val="24"/>
          <w:szCs w:val="24"/>
        </w:rPr>
      </w:pPr>
      <w:bookmarkStart w:id="57" w:name="_Toc69651760"/>
      <w:r w:rsidRPr="00DE6C09">
        <w:rPr>
          <w:b/>
          <w:bCs/>
          <w:sz w:val="24"/>
          <w:szCs w:val="24"/>
        </w:rPr>
        <w:t>Figure 2</w:t>
      </w:r>
      <w:bookmarkEnd w:id="57"/>
      <w:r w:rsidRPr="00DE6C09">
        <w:rPr>
          <w:i/>
          <w:sz w:val="24"/>
          <w:szCs w:val="24"/>
        </w:rPr>
        <w:t xml:space="preserve"> </w:t>
      </w:r>
    </w:p>
    <w:p w14:paraId="597E17A9" w14:textId="7A3560AA" w:rsidR="0001357B" w:rsidRDefault="0001357B" w:rsidP="006F44EE">
      <w:pPr>
        <w:rPr>
          <w:i/>
        </w:rPr>
      </w:pPr>
    </w:p>
    <w:p w14:paraId="3B60D979" w14:textId="03DC6CBF" w:rsidR="00C13538" w:rsidRPr="006F44EE" w:rsidRDefault="00076B69" w:rsidP="0001357B">
      <w:pPr>
        <w:rPr>
          <w:i/>
          <w:iCs/>
        </w:rPr>
      </w:pPr>
      <w:r w:rsidRPr="006F44EE">
        <w:rPr>
          <w:i/>
          <w:iCs/>
        </w:rPr>
        <w:t xml:space="preserve">Addy </w:t>
      </w:r>
      <w:r w:rsidR="0001357B" w:rsidRPr="006F44EE">
        <w:rPr>
          <w:i/>
          <w:iCs/>
        </w:rPr>
        <w:t xml:space="preserve">OQ-45.2 Scores over the </w:t>
      </w:r>
      <w:r w:rsidR="00642370" w:rsidRPr="00642370">
        <w:rPr>
          <w:i/>
          <w:iCs/>
        </w:rPr>
        <w:t>10-week</w:t>
      </w:r>
      <w:r w:rsidR="0001357B" w:rsidRPr="006F44EE">
        <w:rPr>
          <w:i/>
          <w:iCs/>
        </w:rPr>
        <w:t xml:space="preserve"> </w:t>
      </w:r>
      <w:r w:rsidRPr="006F44EE">
        <w:rPr>
          <w:i/>
          <w:iCs/>
        </w:rPr>
        <w:t xml:space="preserve">time </w:t>
      </w:r>
      <w:r w:rsidR="0001357B" w:rsidRPr="006F44EE">
        <w:rPr>
          <w:i/>
          <w:iCs/>
        </w:rPr>
        <w:t>period</w:t>
      </w:r>
    </w:p>
    <w:p w14:paraId="34C2EE5C" w14:textId="3A4488DE" w:rsidR="0001357B" w:rsidRDefault="0001357B" w:rsidP="0001357B"/>
    <w:p w14:paraId="22E6246A" w14:textId="7243904D" w:rsidR="0001357B" w:rsidRDefault="0001357B" w:rsidP="0001357B"/>
    <w:p w14:paraId="5F9407B9" w14:textId="2503CA24" w:rsidR="0001357B" w:rsidRPr="00735AAB" w:rsidRDefault="0001357B" w:rsidP="006F44EE"/>
    <w:p w14:paraId="080749CD" w14:textId="04E68892" w:rsidR="00427A31" w:rsidRPr="006F44EE" w:rsidRDefault="00C13538" w:rsidP="006F44EE">
      <w:pPr>
        <w:rPr>
          <w:b/>
          <w:bCs/>
        </w:rPr>
      </w:pPr>
      <w:bookmarkStart w:id="58" w:name="_Toc61791901"/>
      <w:r>
        <w:rPr>
          <w:noProof/>
        </w:rPr>
        <w:drawing>
          <wp:inline distT="0" distB="0" distL="0" distR="0" wp14:anchorId="3C833458" wp14:editId="6BE2D9EC">
            <wp:extent cx="5943600" cy="4066126"/>
            <wp:effectExtent l="0" t="0" r="12700" b="10795"/>
            <wp:docPr id="6" name="Chart 6">
              <a:extLst xmlns:a="http://schemas.openxmlformats.org/drawingml/2006/main">
                <a:ext uri="{FF2B5EF4-FFF2-40B4-BE49-F238E27FC236}">
                  <a16:creationId xmlns:a16="http://schemas.microsoft.com/office/drawing/2014/main" id="{0D2EF4B4-28B8-4616-ACAA-F2CFEA8E1E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58"/>
    </w:p>
    <w:p w14:paraId="799BF81C" w14:textId="1B120895" w:rsidR="00427A31" w:rsidRDefault="00427A31" w:rsidP="006F44EE"/>
    <w:p w14:paraId="3C40EC90" w14:textId="3660CA01" w:rsidR="00427A31" w:rsidRDefault="00427A31" w:rsidP="00427A31">
      <w:pPr>
        <w:pStyle w:val="BalloonText"/>
        <w:rPr>
          <w:b/>
          <w:bCs/>
          <w:sz w:val="24"/>
          <w:szCs w:val="24"/>
        </w:rPr>
      </w:pPr>
      <w:bookmarkStart w:id="59" w:name="_Toc69651761"/>
      <w:r w:rsidRPr="006F44EE">
        <w:rPr>
          <w:b/>
          <w:bCs/>
          <w:sz w:val="24"/>
          <w:szCs w:val="24"/>
        </w:rPr>
        <w:t>Figure 3</w:t>
      </w:r>
      <w:bookmarkEnd w:id="59"/>
    </w:p>
    <w:p w14:paraId="7DB6FFC3" w14:textId="3A3260DB" w:rsidR="00427A31" w:rsidRPr="006F44EE" w:rsidRDefault="00427A31" w:rsidP="006F44EE"/>
    <w:p w14:paraId="75D32099" w14:textId="322A4283" w:rsidR="00DF29CF" w:rsidRPr="006F44EE" w:rsidRDefault="00A2427D" w:rsidP="00C13538">
      <w:pPr>
        <w:spacing w:line="480" w:lineRule="auto"/>
        <w:rPr>
          <w:i/>
          <w:iCs/>
        </w:rPr>
      </w:pPr>
      <w:r>
        <w:rPr>
          <w:i/>
          <w:iCs/>
        </w:rPr>
        <w:t xml:space="preserve">Addy Total Scores on the OQ-45.2 over the </w:t>
      </w:r>
      <w:r w:rsidR="00642370">
        <w:rPr>
          <w:i/>
          <w:iCs/>
        </w:rPr>
        <w:t>10-week</w:t>
      </w:r>
      <w:r>
        <w:rPr>
          <w:i/>
          <w:iCs/>
        </w:rPr>
        <w:t xml:space="preserve"> time period</w:t>
      </w:r>
    </w:p>
    <w:p w14:paraId="1A02F340" w14:textId="102EEEF7" w:rsidR="00C13538" w:rsidRDefault="00C13538" w:rsidP="00C13538">
      <w:pPr>
        <w:spacing w:line="480" w:lineRule="auto"/>
      </w:pPr>
      <w:r>
        <w:rPr>
          <w:noProof/>
        </w:rPr>
        <w:drawing>
          <wp:inline distT="0" distB="0" distL="0" distR="0" wp14:anchorId="7EB2209B" wp14:editId="6BB3C16F">
            <wp:extent cx="5943600" cy="3763926"/>
            <wp:effectExtent l="0" t="0" r="12700" b="8255"/>
            <wp:docPr id="9" name="Chart 9">
              <a:extLst xmlns:a="http://schemas.openxmlformats.org/drawingml/2006/main">
                <a:ext uri="{FF2B5EF4-FFF2-40B4-BE49-F238E27FC236}">
                  <a16:creationId xmlns:a16="http://schemas.microsoft.com/office/drawing/2014/main" id="{508A72D2-1163-E44E-BFE4-5B1BE839C5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213118" w14:textId="35BBC458" w:rsidR="0001357B" w:rsidRDefault="0001357B" w:rsidP="00DF29CF">
      <w:pPr>
        <w:pStyle w:val="BalloonText"/>
        <w:rPr>
          <w:b/>
          <w:bCs/>
          <w:sz w:val="24"/>
          <w:szCs w:val="24"/>
        </w:rPr>
      </w:pPr>
      <w:bookmarkStart w:id="60" w:name="_Toc69651762"/>
      <w:r w:rsidRPr="006F44EE">
        <w:rPr>
          <w:b/>
          <w:bCs/>
          <w:sz w:val="24"/>
          <w:szCs w:val="24"/>
        </w:rPr>
        <w:t>Figure 4</w:t>
      </w:r>
      <w:bookmarkEnd w:id="60"/>
    </w:p>
    <w:p w14:paraId="0B5D45B4" w14:textId="7F682920" w:rsidR="00DF29CF" w:rsidRPr="006F44EE" w:rsidRDefault="00DF29CF" w:rsidP="006F44EE">
      <w:pPr>
        <w:pStyle w:val="BalloonText"/>
        <w:rPr>
          <w:b/>
          <w:bCs/>
        </w:rPr>
      </w:pPr>
    </w:p>
    <w:p w14:paraId="3AE2CC8F" w14:textId="55D1AFA2" w:rsidR="004A0FEB" w:rsidRDefault="00376F6F" w:rsidP="00C13538">
      <w:pPr>
        <w:spacing w:line="480" w:lineRule="auto"/>
        <w:rPr>
          <w:i/>
          <w:iCs/>
        </w:rPr>
      </w:pPr>
      <w:r>
        <w:rPr>
          <w:i/>
          <w:iCs/>
        </w:rPr>
        <w:t xml:space="preserve">Addy Symptom Distress Scores on the OQ45.2 over the </w:t>
      </w:r>
      <w:r w:rsidR="00642370">
        <w:rPr>
          <w:i/>
          <w:iCs/>
        </w:rPr>
        <w:t>10-week</w:t>
      </w:r>
      <w:r>
        <w:rPr>
          <w:i/>
          <w:iCs/>
        </w:rPr>
        <w:t xml:space="preserve"> time period</w:t>
      </w:r>
    </w:p>
    <w:p w14:paraId="3E448678" w14:textId="684BAFDE" w:rsidR="00DF29CF" w:rsidRPr="006F44EE" w:rsidRDefault="00DF29CF" w:rsidP="00C13538">
      <w:pPr>
        <w:spacing w:line="480" w:lineRule="auto"/>
        <w:rPr>
          <w:i/>
          <w:iCs/>
        </w:rPr>
      </w:pPr>
    </w:p>
    <w:p w14:paraId="2DEBD04A" w14:textId="3F0A1CA7" w:rsidR="00C13538" w:rsidRDefault="00C13538" w:rsidP="00C13538">
      <w:pPr>
        <w:spacing w:line="480" w:lineRule="auto"/>
      </w:pPr>
      <w:r>
        <w:rPr>
          <w:noProof/>
        </w:rPr>
        <w:drawing>
          <wp:inline distT="0" distB="0" distL="0" distR="0" wp14:anchorId="352C90A5" wp14:editId="2F8F3FCF">
            <wp:extent cx="5943600" cy="3242177"/>
            <wp:effectExtent l="0" t="0" r="12700" b="9525"/>
            <wp:docPr id="22" name="Chart 22">
              <a:extLst xmlns:a="http://schemas.openxmlformats.org/drawingml/2006/main">
                <a:ext uri="{FF2B5EF4-FFF2-40B4-BE49-F238E27FC236}">
                  <a16:creationId xmlns:a16="http://schemas.microsoft.com/office/drawing/2014/main" id="{312E3029-300F-574A-806B-DB5FE4EA4A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E27F92" w14:textId="1AF60EE2" w:rsidR="0001357B" w:rsidRDefault="0001357B" w:rsidP="00DF29CF">
      <w:pPr>
        <w:pStyle w:val="BalloonText"/>
        <w:rPr>
          <w:b/>
          <w:bCs/>
          <w:sz w:val="24"/>
          <w:szCs w:val="24"/>
        </w:rPr>
      </w:pPr>
      <w:bookmarkStart w:id="61" w:name="_Toc69651763"/>
      <w:r w:rsidRPr="006F44EE">
        <w:rPr>
          <w:b/>
          <w:bCs/>
          <w:sz w:val="24"/>
          <w:szCs w:val="24"/>
        </w:rPr>
        <w:t>Figure 5</w:t>
      </w:r>
      <w:bookmarkEnd w:id="61"/>
    </w:p>
    <w:p w14:paraId="633E4C55" w14:textId="6CA5A494" w:rsidR="00DF29CF" w:rsidRPr="006F44EE" w:rsidRDefault="00DF29CF" w:rsidP="006F44EE">
      <w:pPr>
        <w:pStyle w:val="BalloonText"/>
        <w:rPr>
          <w:b/>
          <w:bCs/>
        </w:rPr>
      </w:pPr>
    </w:p>
    <w:p w14:paraId="3EB5D044" w14:textId="6103F119" w:rsidR="008C3478" w:rsidRPr="006F44EE" w:rsidRDefault="008C3478" w:rsidP="00C13538">
      <w:pPr>
        <w:spacing w:line="480" w:lineRule="auto"/>
        <w:rPr>
          <w:i/>
          <w:iCs/>
        </w:rPr>
      </w:pPr>
      <w:r w:rsidRPr="006F44EE">
        <w:rPr>
          <w:i/>
          <w:iCs/>
        </w:rPr>
        <w:t>Addy</w:t>
      </w:r>
      <w:r w:rsidR="006D0B63">
        <w:rPr>
          <w:i/>
          <w:iCs/>
        </w:rPr>
        <w:t xml:space="preserve"> </w:t>
      </w:r>
      <w:r w:rsidRPr="006F44EE">
        <w:rPr>
          <w:i/>
          <w:iCs/>
        </w:rPr>
        <w:t xml:space="preserve">Interpersonal Relationship </w:t>
      </w:r>
      <w:r w:rsidR="006D0B63">
        <w:rPr>
          <w:i/>
          <w:iCs/>
        </w:rPr>
        <w:t>s</w:t>
      </w:r>
      <w:r w:rsidRPr="006F44EE">
        <w:rPr>
          <w:i/>
          <w:iCs/>
        </w:rPr>
        <w:t xml:space="preserve">cores on the OQ-45.2 over the </w:t>
      </w:r>
      <w:r w:rsidR="00642370" w:rsidRPr="00642370">
        <w:rPr>
          <w:i/>
          <w:iCs/>
        </w:rPr>
        <w:t>10-week</w:t>
      </w:r>
      <w:r w:rsidRPr="006F44EE">
        <w:rPr>
          <w:i/>
          <w:iCs/>
        </w:rPr>
        <w:t xml:space="preserve"> period</w:t>
      </w:r>
    </w:p>
    <w:p w14:paraId="66BC8700" w14:textId="6F454623" w:rsidR="005271DD" w:rsidRPr="006F44EE" w:rsidRDefault="005271DD" w:rsidP="00C13538">
      <w:pPr>
        <w:spacing w:line="480" w:lineRule="auto"/>
        <w:rPr>
          <w:b/>
          <w:bCs/>
          <w:i/>
          <w:iCs/>
        </w:rPr>
      </w:pPr>
    </w:p>
    <w:p w14:paraId="4AA277BB" w14:textId="38DA3EB6" w:rsidR="00C13538" w:rsidRDefault="00C13538" w:rsidP="00C13538">
      <w:pPr>
        <w:spacing w:line="480" w:lineRule="auto"/>
      </w:pPr>
      <w:r>
        <w:rPr>
          <w:noProof/>
        </w:rPr>
        <w:drawing>
          <wp:inline distT="0" distB="0" distL="0" distR="0" wp14:anchorId="21D6627F" wp14:editId="29783B2F">
            <wp:extent cx="5879465" cy="2891022"/>
            <wp:effectExtent l="0" t="0" r="13335" b="17780"/>
            <wp:docPr id="17" name="Chart 17">
              <a:extLst xmlns:a="http://schemas.openxmlformats.org/drawingml/2006/main">
                <a:ext uri="{FF2B5EF4-FFF2-40B4-BE49-F238E27FC236}">
                  <a16:creationId xmlns:a16="http://schemas.microsoft.com/office/drawing/2014/main" id="{41825876-23B5-F645-BA37-C50FCBE6E5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1CB593" w14:textId="043306AB" w:rsidR="0001357B" w:rsidRDefault="0001357B" w:rsidP="00DF29CF">
      <w:pPr>
        <w:pStyle w:val="BalloonText"/>
        <w:rPr>
          <w:b/>
          <w:bCs/>
          <w:sz w:val="24"/>
          <w:szCs w:val="24"/>
        </w:rPr>
      </w:pPr>
      <w:bookmarkStart w:id="62" w:name="_Toc69651764"/>
      <w:r w:rsidRPr="006F44EE">
        <w:rPr>
          <w:b/>
          <w:bCs/>
          <w:sz w:val="24"/>
          <w:szCs w:val="24"/>
        </w:rPr>
        <w:t>Figure 6</w:t>
      </w:r>
      <w:bookmarkEnd w:id="62"/>
    </w:p>
    <w:p w14:paraId="30146565" w14:textId="349375D6" w:rsidR="006C41CF" w:rsidRPr="00427A31" w:rsidRDefault="006C41CF" w:rsidP="006F44EE"/>
    <w:p w14:paraId="2104E075" w14:textId="2CE196AD" w:rsidR="00C13538" w:rsidRDefault="00FC3C68" w:rsidP="00C13538">
      <w:pPr>
        <w:spacing w:line="480" w:lineRule="auto"/>
        <w:rPr>
          <w:b/>
          <w:bCs/>
        </w:rPr>
      </w:pPr>
      <w:r>
        <w:rPr>
          <w:i/>
          <w:iCs/>
        </w:rPr>
        <w:t xml:space="preserve">Addy Social Role scores over the </w:t>
      </w:r>
      <w:r w:rsidR="00642370">
        <w:rPr>
          <w:i/>
          <w:iCs/>
        </w:rPr>
        <w:t>10-week</w:t>
      </w:r>
      <w:r>
        <w:rPr>
          <w:i/>
          <w:iCs/>
        </w:rPr>
        <w:t xml:space="preserve"> time period</w:t>
      </w:r>
    </w:p>
    <w:p w14:paraId="1C2F6F67" w14:textId="18AD0031" w:rsidR="00D76B24" w:rsidRDefault="00C13538" w:rsidP="00682001">
      <w:pPr>
        <w:pStyle w:val="Heading2"/>
        <w:spacing w:line="480" w:lineRule="auto"/>
      </w:pPr>
      <w:bookmarkStart w:id="63" w:name="_Toc69837798"/>
      <w:r w:rsidRPr="00D90FAA">
        <w:t>Participant 2</w:t>
      </w:r>
      <w:r w:rsidR="00171F28">
        <w:t>:</w:t>
      </w:r>
      <w:r w:rsidRPr="00D90FAA">
        <w:t xml:space="preserve"> Bishop</w:t>
      </w:r>
      <w:bookmarkEnd w:id="63"/>
    </w:p>
    <w:p w14:paraId="0FF22441" w14:textId="4DA2EC05" w:rsidR="0001357B" w:rsidRDefault="00D76B24" w:rsidP="00682001">
      <w:pPr>
        <w:spacing w:line="480" w:lineRule="auto"/>
      </w:pPr>
      <w:r>
        <w:rPr>
          <w:rStyle w:val="Heading3Char"/>
          <w:rFonts w:ascii="Times New Roman" w:hAnsi="Times New Roman" w:cs="Times New Roman"/>
          <w:color w:val="auto"/>
        </w:rPr>
        <w:tab/>
      </w:r>
      <w:r w:rsidR="0001357B">
        <w:t>To calculate the treatment effect size for Bishop, first the method of Percentage of the Data Exceeding the Median (PEM) was used. Bishop’s OQ</w:t>
      </w:r>
      <w:r w:rsidR="00171F28">
        <w:t>-</w:t>
      </w:r>
      <w:r w:rsidR="0001357B">
        <w:t>45.2 total score baseline median was 80. During the treatment phase 4/6 (67%) of his weekly OQ</w:t>
      </w:r>
      <w:r w:rsidR="00171F28">
        <w:t>-</w:t>
      </w:r>
      <w:r w:rsidR="0001357B">
        <w:t xml:space="preserve">45.2 total scores fell below the median, with a </w:t>
      </w:r>
      <w:r w:rsidR="0001357B" w:rsidRPr="00A00CEE">
        <w:t>Tau-U of</w:t>
      </w:r>
      <w:r w:rsidR="0001357B">
        <w:t xml:space="preserve"> -.27, </w:t>
      </w:r>
      <w:r w:rsidR="0001357B" w:rsidRPr="00682001">
        <w:rPr>
          <w:i/>
          <w:iCs/>
        </w:rPr>
        <w:t>p</w:t>
      </w:r>
      <w:r w:rsidR="006659AD">
        <w:t xml:space="preserve"> </w:t>
      </w:r>
      <w:r w:rsidR="0001357B">
        <w:t>=</w:t>
      </w:r>
      <w:r w:rsidR="006659AD">
        <w:t xml:space="preserve"> </w:t>
      </w:r>
      <w:r w:rsidR="0001357B">
        <w:t>.51 indicating a moderate treatment effect</w:t>
      </w:r>
      <w:r w:rsidR="00171F28">
        <w:t xml:space="preserve"> that </w:t>
      </w:r>
      <w:r w:rsidR="0001357B">
        <w:t>was not statistically significant. Clinically</w:t>
      </w:r>
      <w:r w:rsidR="00171F28">
        <w:t>,</w:t>
      </w:r>
      <w:r w:rsidR="0001357B">
        <w:t xml:space="preserve"> this resulted in a shift from 80 to 66, a decrease in score of 14 points, which indicated a reliable improvement in his </w:t>
      </w:r>
      <w:r w:rsidR="00171F28">
        <w:t xml:space="preserve">total </w:t>
      </w:r>
      <w:r w:rsidR="0001357B">
        <w:t xml:space="preserve">symptoms. </w:t>
      </w:r>
    </w:p>
    <w:p w14:paraId="5765968C" w14:textId="07F844E0" w:rsidR="0001357B" w:rsidRDefault="0001357B" w:rsidP="0001357B">
      <w:pPr>
        <w:spacing w:line="480" w:lineRule="auto"/>
        <w:ind w:firstLine="720"/>
      </w:pPr>
      <w:r>
        <w:t xml:space="preserve">Bishop’s Symptom Distress baseline median was 41, </w:t>
      </w:r>
      <w:r w:rsidR="00171F28">
        <w:t xml:space="preserve">and </w:t>
      </w:r>
      <w:r>
        <w:t xml:space="preserve">during the treatment phase 4/6 (67%) of his weekly symptom distress scores fell below the median with a </w:t>
      </w:r>
      <w:r w:rsidRPr="00A00CEE">
        <w:t xml:space="preserve">Tau-U of -.33, </w:t>
      </w:r>
      <w:r w:rsidRPr="00682001">
        <w:rPr>
          <w:i/>
          <w:iCs/>
        </w:rPr>
        <w:t>p</w:t>
      </w:r>
      <w:r w:rsidR="006659AD">
        <w:rPr>
          <w:i/>
          <w:iCs/>
        </w:rPr>
        <w:t xml:space="preserve"> </w:t>
      </w:r>
      <w:r w:rsidRPr="00A00CEE">
        <w:t>=</w:t>
      </w:r>
      <w:r w:rsidR="006659AD">
        <w:t xml:space="preserve"> </w:t>
      </w:r>
      <w:r w:rsidRPr="00A00CEE">
        <w:t>.43, indicatin</w:t>
      </w:r>
      <w:r>
        <w:t>g a moderate treatment effect</w:t>
      </w:r>
      <w:r w:rsidR="00171F28">
        <w:t xml:space="preserve"> that</w:t>
      </w:r>
      <w:r>
        <w:t xml:space="preserve"> was not statistically significant. Clinically</w:t>
      </w:r>
      <w:r w:rsidR="00171F28">
        <w:t>,</w:t>
      </w:r>
      <w:r>
        <w:t xml:space="preserve"> this resulted in a shift from 41 to 34, a decrease in score of 7 points, which did not meet the threshold for the reliable change index of 10 points for Symptom Distress but indicates a possible improvement. </w:t>
      </w:r>
    </w:p>
    <w:p w14:paraId="6F4D56E4" w14:textId="5A770A62" w:rsidR="0001357B" w:rsidRDefault="0001357B" w:rsidP="0001357B">
      <w:pPr>
        <w:spacing w:line="480" w:lineRule="auto"/>
        <w:ind w:firstLine="720"/>
      </w:pPr>
      <w:r>
        <w:t xml:space="preserve">His Interpersonal Relationships baseline median was 22, </w:t>
      </w:r>
      <w:r w:rsidR="00171F28">
        <w:t xml:space="preserve">and </w:t>
      </w:r>
      <w:r>
        <w:t xml:space="preserve">during the treatment phase 4/6 (67%) of his Interpersonal Relationships scores fell below the median, with a </w:t>
      </w:r>
      <w:r w:rsidRPr="00A00CEE">
        <w:t>Tau-U of -.</w:t>
      </w:r>
      <w:r>
        <w:t>39</w:t>
      </w:r>
      <w:r w:rsidRPr="00A00CEE">
        <w:t>,</w:t>
      </w:r>
      <w:r>
        <w:t xml:space="preserve"> </w:t>
      </w:r>
      <w:r w:rsidRPr="00682001">
        <w:rPr>
          <w:i/>
          <w:iCs/>
        </w:rPr>
        <w:t>p</w:t>
      </w:r>
      <w:r w:rsidR="006659AD">
        <w:t xml:space="preserve"> </w:t>
      </w:r>
      <w:r w:rsidRPr="00A00CEE">
        <w:t>=</w:t>
      </w:r>
      <w:r w:rsidR="006659AD">
        <w:t xml:space="preserve"> </w:t>
      </w:r>
      <w:r w:rsidRPr="00A00CEE">
        <w:t>.36 indicatin</w:t>
      </w:r>
      <w:r>
        <w:t xml:space="preserve">g a moderate treatment effect </w:t>
      </w:r>
      <w:r w:rsidR="00171F28">
        <w:t xml:space="preserve">that </w:t>
      </w:r>
      <w:r>
        <w:t>was not statistically significant. Clinically</w:t>
      </w:r>
      <w:r w:rsidR="00171F28">
        <w:t>,</w:t>
      </w:r>
      <w:r>
        <w:t xml:space="preserve"> this resulted in a shift from 22 to 18, a decrease in score of 4 points, which did not meet the threshold for the reliable change index of 8 points for Interpersonal Relationships but indicates a possible improvement. </w:t>
      </w:r>
    </w:p>
    <w:p w14:paraId="42A83C09" w14:textId="734C7D26" w:rsidR="00BE5483" w:rsidRPr="006F44EE" w:rsidRDefault="00171F28" w:rsidP="00EF566A">
      <w:pPr>
        <w:spacing w:line="480" w:lineRule="auto"/>
        <w:ind w:firstLine="720"/>
      </w:pPr>
      <w:r>
        <w:t xml:space="preserve">Bishop’s </w:t>
      </w:r>
      <w:r w:rsidR="0001357B">
        <w:t xml:space="preserve">Social Role baseline median was 16, and during the treatment phase 3/6 (50%) of his weekly social role scores fell below the median, with a </w:t>
      </w:r>
      <w:r w:rsidR="0001357B" w:rsidRPr="00A00CEE">
        <w:t xml:space="preserve">Tau-U of -.11, </w:t>
      </w:r>
      <w:r w:rsidR="0001357B" w:rsidRPr="00682001">
        <w:rPr>
          <w:i/>
          <w:iCs/>
        </w:rPr>
        <w:t>p</w:t>
      </w:r>
      <w:r w:rsidR="006659AD">
        <w:t xml:space="preserve"> </w:t>
      </w:r>
      <w:r w:rsidR="0001357B" w:rsidRPr="00A00CEE">
        <w:t>=</w:t>
      </w:r>
      <w:r w:rsidR="006659AD">
        <w:t xml:space="preserve"> </w:t>
      </w:r>
      <w:r w:rsidR="0001357B" w:rsidRPr="00A00CEE">
        <w:t>.79, indicati</w:t>
      </w:r>
      <w:r w:rsidR="0001357B">
        <w:t>ng no treatment effect</w:t>
      </w:r>
      <w:r>
        <w:t xml:space="preserve"> and no</w:t>
      </w:r>
      <w:r w:rsidR="0001357B">
        <w:t xml:space="preserve"> statistical significan</w:t>
      </w:r>
      <w:r>
        <w:t>ce</w:t>
      </w:r>
      <w:r w:rsidR="0001357B">
        <w:t xml:space="preserve">. Clinically this resulted in a shift from 16, to 14, a decrease in score of 2 points, which did not meet the threshold for the reliable change index of 7 for Social Role but indicates a possible improvement in Social Role. </w:t>
      </w:r>
    </w:p>
    <w:p w14:paraId="5B690CB6" w14:textId="586A0FC4" w:rsidR="00171F28" w:rsidRDefault="00171F28" w:rsidP="00C029E7">
      <w:pPr>
        <w:spacing w:line="480" w:lineRule="auto"/>
        <w:ind w:firstLine="720"/>
      </w:pPr>
      <w:r>
        <w:rPr>
          <w:bCs/>
        </w:rPr>
        <w:t>Although not part of the SCRD analysis, a</w:t>
      </w:r>
      <w:r w:rsidR="00F87596" w:rsidRPr="006845AF">
        <w:rPr>
          <w:bCs/>
        </w:rPr>
        <w:t xml:space="preserve">nalysis of contextual items indicated that </w:t>
      </w:r>
      <w:r w:rsidR="0001357B">
        <w:t xml:space="preserve">Bishop moved from a score of 15 pre-treatment on the </w:t>
      </w:r>
      <w:r w:rsidR="0001357B" w:rsidRPr="00B34193">
        <w:t>YFAS 2.0</w:t>
      </w:r>
      <w:r w:rsidR="0001357B">
        <w:t xml:space="preserve">, which indicated severe food addiction with 6 or more symptoms, to a score of 0 post-treatment, which indicates no food addiction symptoms were present for Bishop post treatment. Bishop’s score on the Emotional Eating </w:t>
      </w:r>
      <w:r w:rsidR="002F1FAE">
        <w:t>s</w:t>
      </w:r>
      <w:r w:rsidR="0001357B">
        <w:t>cale moved from a score of 43 pre-treatment which indicated a reliance on food to help him manage his emotions and may have been impacting his quality of life, to a score of 23 post-treatment which indicates a very healthy relationship with food.</w:t>
      </w:r>
    </w:p>
    <w:p w14:paraId="34BDD74A" w14:textId="250977ED" w:rsidR="00171F28" w:rsidRDefault="00C029E7" w:rsidP="00C029E7">
      <w:pPr>
        <w:spacing w:line="480" w:lineRule="auto"/>
        <w:ind w:firstLine="720"/>
      </w:pPr>
      <w:r>
        <w:t xml:space="preserve">On the Food Cravings Inventory, Bishop’s </w:t>
      </w:r>
      <w:r w:rsidR="0001357B">
        <w:t xml:space="preserve">Total Score went from pre-treatment 74 and 101, to post-treatment 47 and 38, which indicated he craved the foods 27 instances less frequently over the previous month and ate the craved foods 63 instances less over the previous month. On the High Fats </w:t>
      </w:r>
      <w:r w:rsidR="002F1FAE">
        <w:t>s</w:t>
      </w:r>
      <w:r w:rsidR="0001357B">
        <w:t xml:space="preserve">cale, pre-treatment he craved the foods 14 instances over the previous month and ate the high fat foods 28 instances over the previous month. On the High Fats </w:t>
      </w:r>
      <w:r w:rsidR="002F1FAE">
        <w:t>s</w:t>
      </w:r>
      <w:r w:rsidR="0001357B">
        <w:t xml:space="preserve">cale post-treatment, he decreased to 10, and 9, which indicated he craved the foods 4 instances less over the previous month and ate the craved foods 19 instances less. Pre-treatment on the Sweets scale, he craved the foods 22 instances over the previous month and ate the sweet food 31 instances over the previous month. Post-treatment he decreased to 14, and 12, which indicated he craved the sweet food 8 instances less and ate the sweet food 19 instances less. Pre-treatment on the Starches scale, he craved the food 15 instances over the previous month, and at the starchy food 24 instances over the previous month. Post treatment he dropped to 10, and 8, which indicated he craved the starchy food 5 instances less and ate the starchy food 16 instances less frequently. Pre-treatment on the Fast-Food </w:t>
      </w:r>
      <w:r w:rsidR="002F1FAE">
        <w:t>scale</w:t>
      </w:r>
      <w:r w:rsidR="0001357B">
        <w:t xml:space="preserve">, he craved the food 23 instances over the previous month and ate the food 18 instances over the previous month. Post-treatment he decreased to 13, and 9, which indicated he craved the fast food 10 instances less and ate the craved food 9 instances less </w:t>
      </w:r>
      <w:r w:rsidR="00FE0DF9">
        <w:t>often</w:t>
      </w:r>
      <w:r w:rsidR="0001357B">
        <w:t xml:space="preserve">. </w:t>
      </w:r>
    </w:p>
    <w:p w14:paraId="6F1D2781" w14:textId="2452897B" w:rsidR="00427A31" w:rsidRDefault="0001357B" w:rsidP="00C029E7">
      <w:pPr>
        <w:spacing w:line="480" w:lineRule="auto"/>
        <w:ind w:firstLine="720"/>
      </w:pPr>
      <w:r>
        <w:t xml:space="preserve">Bishop’s </w:t>
      </w:r>
      <w:r w:rsidRPr="00B34193">
        <w:t xml:space="preserve">AUDIT </w:t>
      </w:r>
      <w:r>
        <w:t>score was a 16 pre-treatment which indicated very hazardous alcohol use, and high level of alcohol related problems. His score decreased to 12 post</w:t>
      </w:r>
      <w:r w:rsidR="00823A28">
        <w:t>-</w:t>
      </w:r>
      <w:r>
        <w:t xml:space="preserve">treatment which indicated hazardous alcohol use, and a moderate level of alcohol related problems. Bishop attempted to decrease his alcohol consumption during the study but was unable to commit to a period of abstinence. Bishop’s </w:t>
      </w:r>
      <w:r w:rsidRPr="00B34193">
        <w:t>DUDIT</w:t>
      </w:r>
      <w:r>
        <w:t xml:space="preserve"> score was a 1 pre-treatment and a 0 post-treatment, which indicated no change, non-hazardous drug use, and no presence of drug related problems.</w:t>
      </w:r>
      <w:r w:rsidR="00C029E7">
        <w:t xml:space="preserve"> </w:t>
      </w:r>
      <w:r>
        <w:t>Bishop’s weight at the start of the study was 327 pounds. H</w:t>
      </w:r>
      <w:r w:rsidRPr="00735AAB">
        <w:t>is weight at the end of the study was 320</w:t>
      </w:r>
      <w:r>
        <w:t xml:space="preserve"> pounds</w:t>
      </w:r>
      <w:r w:rsidR="005271DD">
        <w:t xml:space="preserve">. Bishop </w:t>
      </w:r>
      <w:r>
        <w:t>lost a total of 7 pounds.</w:t>
      </w:r>
    </w:p>
    <w:p w14:paraId="30BC31A4" w14:textId="3EC933F9" w:rsidR="00C029E7" w:rsidRDefault="00C029E7" w:rsidP="00C029E7">
      <w:pPr>
        <w:spacing w:line="480" w:lineRule="auto"/>
        <w:ind w:firstLine="720"/>
      </w:pPr>
    </w:p>
    <w:p w14:paraId="47DBB7AA" w14:textId="5321D74A" w:rsidR="00C029E7" w:rsidRDefault="00C029E7" w:rsidP="00C029E7">
      <w:pPr>
        <w:spacing w:line="480" w:lineRule="auto"/>
        <w:ind w:firstLine="720"/>
      </w:pPr>
    </w:p>
    <w:p w14:paraId="51ED241C" w14:textId="77777777" w:rsidR="00C029E7" w:rsidRDefault="00C029E7" w:rsidP="00C029E7">
      <w:pPr>
        <w:spacing w:line="480" w:lineRule="auto"/>
        <w:ind w:firstLine="720"/>
      </w:pPr>
    </w:p>
    <w:p w14:paraId="25A3E580" w14:textId="05D08CB4" w:rsidR="00E3052B" w:rsidRDefault="00E3052B" w:rsidP="00427A31">
      <w:pPr>
        <w:spacing w:line="480" w:lineRule="auto"/>
        <w:ind w:firstLine="720"/>
        <w:rPr>
          <w:rStyle w:val="BalloonTextChar"/>
          <w:b/>
          <w:bCs/>
          <w:sz w:val="24"/>
          <w:szCs w:val="24"/>
        </w:rPr>
      </w:pPr>
    </w:p>
    <w:p w14:paraId="74AFD7E5" w14:textId="78D57277" w:rsidR="00427A31" w:rsidRDefault="00C13538" w:rsidP="006F44EE">
      <w:pPr>
        <w:rPr>
          <w:rStyle w:val="BalloonTextChar"/>
          <w:b/>
          <w:bCs/>
          <w:sz w:val="24"/>
          <w:szCs w:val="24"/>
        </w:rPr>
      </w:pPr>
      <w:r w:rsidRPr="00735AAB">
        <w:rPr>
          <w:noProof/>
        </w:rPr>
        <w:drawing>
          <wp:inline distT="0" distB="0" distL="0" distR="0" wp14:anchorId="20D81CAF" wp14:editId="784B06D7">
            <wp:extent cx="5943600" cy="3519377"/>
            <wp:effectExtent l="0" t="0" r="12700" b="11430"/>
            <wp:docPr id="23" name="Chart 23">
              <a:extLst xmlns:a="http://schemas.openxmlformats.org/drawingml/2006/main">
                <a:ext uri="{FF2B5EF4-FFF2-40B4-BE49-F238E27FC236}">
                  <a16:creationId xmlns:a16="http://schemas.microsoft.com/office/drawing/2014/main" id="{BE857B00-7E86-8746-93B1-139A15343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AD2949" w14:textId="2F954953" w:rsidR="00E3052B" w:rsidRDefault="00E3052B" w:rsidP="006F44EE">
      <w:pPr>
        <w:rPr>
          <w:rStyle w:val="BalloonTextChar"/>
          <w:b/>
          <w:bCs/>
          <w:sz w:val="24"/>
          <w:szCs w:val="24"/>
        </w:rPr>
      </w:pPr>
    </w:p>
    <w:p w14:paraId="470755F1" w14:textId="7D6B9803" w:rsidR="00427A31" w:rsidRDefault="00C13538" w:rsidP="006F44EE">
      <w:pPr>
        <w:spacing w:line="480" w:lineRule="auto"/>
        <w:rPr>
          <w:i/>
          <w:iCs/>
        </w:rPr>
      </w:pPr>
      <w:bookmarkStart w:id="64" w:name="_Toc69651765"/>
      <w:r w:rsidRPr="006F44EE">
        <w:rPr>
          <w:rStyle w:val="BalloonTextChar"/>
          <w:b/>
          <w:bCs/>
          <w:sz w:val="24"/>
          <w:szCs w:val="24"/>
        </w:rPr>
        <w:t xml:space="preserve">Figure </w:t>
      </w:r>
      <w:r w:rsidR="005D7CCD" w:rsidRPr="006F44EE">
        <w:rPr>
          <w:rStyle w:val="BalloonTextChar"/>
          <w:b/>
          <w:bCs/>
          <w:sz w:val="24"/>
          <w:szCs w:val="24"/>
        </w:rPr>
        <w:t>7</w:t>
      </w:r>
      <w:bookmarkEnd w:id="64"/>
    </w:p>
    <w:p w14:paraId="7ACD2226" w14:textId="3982DD86" w:rsidR="001F3E57" w:rsidRPr="006F44EE" w:rsidRDefault="001F3E57" w:rsidP="006F44EE">
      <w:pPr>
        <w:rPr>
          <w:i/>
          <w:iCs/>
        </w:rPr>
      </w:pPr>
      <w:r w:rsidRPr="006F44EE">
        <w:rPr>
          <w:i/>
          <w:iCs/>
        </w:rPr>
        <w:t xml:space="preserve">Bishop OQ-45.2 scores over the </w:t>
      </w:r>
      <w:r w:rsidR="00642370" w:rsidRPr="006F44EE">
        <w:rPr>
          <w:i/>
          <w:iCs/>
        </w:rPr>
        <w:t>10-week</w:t>
      </w:r>
      <w:r w:rsidRPr="006F44EE">
        <w:rPr>
          <w:i/>
          <w:iCs/>
        </w:rPr>
        <w:t xml:space="preserve"> time-period</w:t>
      </w:r>
    </w:p>
    <w:p w14:paraId="600D4648" w14:textId="6C7923CF" w:rsidR="00FC3B96" w:rsidRDefault="00FC3B96" w:rsidP="00C13538">
      <w:pPr>
        <w:spacing w:line="480" w:lineRule="auto"/>
        <w:rPr>
          <w:i/>
          <w:iCs/>
        </w:rPr>
      </w:pPr>
    </w:p>
    <w:p w14:paraId="7D3428F0" w14:textId="2C7A432F" w:rsidR="00E3052B" w:rsidRDefault="00C13538" w:rsidP="00E3052B">
      <w:pPr>
        <w:spacing w:line="480" w:lineRule="auto"/>
        <w:rPr>
          <w:rStyle w:val="BalloonTextChar"/>
          <w:b/>
          <w:bCs/>
          <w:sz w:val="24"/>
          <w:szCs w:val="24"/>
        </w:rPr>
      </w:pPr>
      <w:r>
        <w:rPr>
          <w:noProof/>
        </w:rPr>
        <w:drawing>
          <wp:inline distT="0" distB="0" distL="0" distR="0" wp14:anchorId="7C5E5B00" wp14:editId="784E1FC7">
            <wp:extent cx="5890260" cy="2647507"/>
            <wp:effectExtent l="0" t="0" r="15240" b="6985"/>
            <wp:docPr id="24" name="Chart 24">
              <a:extLst xmlns:a="http://schemas.openxmlformats.org/drawingml/2006/main">
                <a:ext uri="{FF2B5EF4-FFF2-40B4-BE49-F238E27FC236}">
                  <a16:creationId xmlns:a16="http://schemas.microsoft.com/office/drawing/2014/main" id="{4A8D6281-A29A-F145-AF1C-9C319546F7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38020E0" w14:textId="697039D0" w:rsidR="00E3052B" w:rsidRPr="006F44EE" w:rsidRDefault="00E3052B" w:rsidP="006F44EE"/>
    <w:p w14:paraId="62A0D3C1" w14:textId="4AC3FDC6" w:rsidR="005D7CCD" w:rsidRDefault="005D7CCD" w:rsidP="00C13538">
      <w:pPr>
        <w:spacing w:line="480" w:lineRule="auto"/>
        <w:rPr>
          <w:b/>
          <w:bCs/>
        </w:rPr>
      </w:pPr>
      <w:bookmarkStart w:id="65" w:name="_Toc69651766"/>
      <w:r w:rsidRPr="006F44EE">
        <w:rPr>
          <w:rStyle w:val="BalloonTextChar"/>
          <w:b/>
          <w:bCs/>
          <w:sz w:val="24"/>
          <w:szCs w:val="24"/>
        </w:rPr>
        <w:t>Figure 8</w:t>
      </w:r>
      <w:bookmarkEnd w:id="65"/>
    </w:p>
    <w:p w14:paraId="1079FDF1" w14:textId="33DD3FCB" w:rsidR="006D291C" w:rsidRPr="006F44EE" w:rsidRDefault="001F3E57" w:rsidP="00C13538">
      <w:pPr>
        <w:spacing w:line="480" w:lineRule="auto"/>
        <w:rPr>
          <w:i/>
          <w:iCs/>
        </w:rPr>
      </w:pPr>
      <w:r>
        <w:rPr>
          <w:i/>
          <w:iCs/>
        </w:rPr>
        <w:t xml:space="preserve">Bishop Total Scores on the OQ-45.2 over the </w:t>
      </w:r>
      <w:r w:rsidR="00642370">
        <w:rPr>
          <w:i/>
          <w:iCs/>
        </w:rPr>
        <w:t>10-week</w:t>
      </w:r>
      <w:r>
        <w:rPr>
          <w:i/>
          <w:iCs/>
        </w:rPr>
        <w:t xml:space="preserve"> time period</w:t>
      </w:r>
    </w:p>
    <w:p w14:paraId="5FBC1BC6" w14:textId="22AF2617" w:rsidR="00C13538" w:rsidRDefault="00C13538" w:rsidP="00C13538">
      <w:pPr>
        <w:spacing w:line="480" w:lineRule="auto"/>
      </w:pPr>
      <w:r>
        <w:rPr>
          <w:noProof/>
        </w:rPr>
        <w:drawing>
          <wp:inline distT="0" distB="0" distL="0" distR="0" wp14:anchorId="0F998082" wp14:editId="6FF20ACF">
            <wp:extent cx="5943600" cy="3246120"/>
            <wp:effectExtent l="0" t="0" r="12700" b="17780"/>
            <wp:docPr id="10" name="Chart 10">
              <a:extLst xmlns:a="http://schemas.openxmlformats.org/drawingml/2006/main">
                <a:ext uri="{FF2B5EF4-FFF2-40B4-BE49-F238E27FC236}">
                  <a16:creationId xmlns:a16="http://schemas.microsoft.com/office/drawing/2014/main" id="{D6D82F51-5CC2-A844-A255-E98E252B3A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9BE013E" w14:textId="20B4C27E" w:rsidR="005D7CCD" w:rsidRPr="006C41CF" w:rsidRDefault="005D7CCD" w:rsidP="006C41CF">
      <w:pPr>
        <w:pStyle w:val="BalloonText"/>
        <w:rPr>
          <w:b/>
          <w:bCs/>
          <w:sz w:val="24"/>
          <w:szCs w:val="24"/>
        </w:rPr>
      </w:pPr>
      <w:bookmarkStart w:id="66" w:name="_Toc69651767"/>
      <w:r w:rsidRPr="006F44EE">
        <w:rPr>
          <w:b/>
          <w:bCs/>
          <w:sz w:val="24"/>
          <w:szCs w:val="24"/>
        </w:rPr>
        <w:t>Figure 9</w:t>
      </w:r>
      <w:bookmarkEnd w:id="66"/>
    </w:p>
    <w:p w14:paraId="4195DE83" w14:textId="51960F40" w:rsidR="00DF29CF" w:rsidRPr="00E3052B" w:rsidRDefault="00DF29CF" w:rsidP="006F44EE"/>
    <w:p w14:paraId="6F06E053" w14:textId="23F981F3" w:rsidR="006D0B63" w:rsidRPr="006F44EE" w:rsidRDefault="006D0B63" w:rsidP="00C13538">
      <w:pPr>
        <w:spacing w:line="480" w:lineRule="auto"/>
        <w:rPr>
          <w:i/>
          <w:iCs/>
        </w:rPr>
      </w:pPr>
      <w:r>
        <w:rPr>
          <w:i/>
          <w:iCs/>
        </w:rPr>
        <w:t xml:space="preserve">Bishop Symptom Distress Scores on the OQ-45.2 over the </w:t>
      </w:r>
      <w:r w:rsidR="00642370">
        <w:rPr>
          <w:i/>
          <w:iCs/>
        </w:rPr>
        <w:t>10-week</w:t>
      </w:r>
      <w:r>
        <w:rPr>
          <w:i/>
          <w:iCs/>
        </w:rPr>
        <w:t xml:space="preserve"> time period</w:t>
      </w:r>
    </w:p>
    <w:p w14:paraId="7A81C9A6" w14:textId="35FB1341" w:rsidR="00C13538" w:rsidRDefault="00C13538" w:rsidP="00C13538">
      <w:pPr>
        <w:spacing w:line="480" w:lineRule="auto"/>
      </w:pPr>
    </w:p>
    <w:p w14:paraId="6021CDAE" w14:textId="26D8C7AD" w:rsidR="00C13538" w:rsidRDefault="00C13538" w:rsidP="00C13538">
      <w:pPr>
        <w:spacing w:line="480" w:lineRule="auto"/>
      </w:pPr>
      <w:r>
        <w:rPr>
          <w:noProof/>
        </w:rPr>
        <w:drawing>
          <wp:inline distT="0" distB="0" distL="0" distR="0" wp14:anchorId="500B1D0D" wp14:editId="35DC6DAE">
            <wp:extent cx="5918200" cy="2915832"/>
            <wp:effectExtent l="0" t="0" r="12700" b="18415"/>
            <wp:docPr id="11" name="Chart 11">
              <a:extLst xmlns:a="http://schemas.openxmlformats.org/drawingml/2006/main">
                <a:ext uri="{FF2B5EF4-FFF2-40B4-BE49-F238E27FC236}">
                  <a16:creationId xmlns:a16="http://schemas.microsoft.com/office/drawing/2014/main" id="{CE134F6E-5F22-6A47-8A2E-27CD2167B0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C05286" w14:textId="04769219" w:rsidR="005D7CCD" w:rsidRDefault="005D7CCD" w:rsidP="00DF29CF">
      <w:pPr>
        <w:pStyle w:val="BalloonText"/>
        <w:rPr>
          <w:b/>
          <w:bCs/>
          <w:sz w:val="24"/>
          <w:szCs w:val="24"/>
        </w:rPr>
      </w:pPr>
      <w:bookmarkStart w:id="67" w:name="_Toc69651768"/>
      <w:r w:rsidRPr="006F44EE">
        <w:rPr>
          <w:b/>
          <w:bCs/>
          <w:sz w:val="24"/>
          <w:szCs w:val="24"/>
        </w:rPr>
        <w:t>Figure 10</w:t>
      </w:r>
      <w:bookmarkEnd w:id="67"/>
    </w:p>
    <w:p w14:paraId="62507CA0" w14:textId="53CF7EE1" w:rsidR="00DF29CF" w:rsidRPr="006F44EE" w:rsidRDefault="00DF29CF" w:rsidP="006F44EE">
      <w:pPr>
        <w:pStyle w:val="BalloonText"/>
        <w:rPr>
          <w:b/>
          <w:bCs/>
        </w:rPr>
      </w:pPr>
    </w:p>
    <w:p w14:paraId="51399CD6" w14:textId="16B09CE3" w:rsidR="00B91CA3" w:rsidRPr="006F44EE" w:rsidRDefault="00B91CA3" w:rsidP="00C13538">
      <w:pPr>
        <w:spacing w:line="480" w:lineRule="auto"/>
        <w:rPr>
          <w:i/>
          <w:iCs/>
        </w:rPr>
      </w:pPr>
      <w:r>
        <w:rPr>
          <w:i/>
          <w:iCs/>
        </w:rPr>
        <w:t xml:space="preserve">Bishop Interpersonal Relationship scores over the </w:t>
      </w:r>
      <w:r w:rsidR="00642370">
        <w:rPr>
          <w:i/>
          <w:iCs/>
        </w:rPr>
        <w:t>10-week</w:t>
      </w:r>
      <w:r>
        <w:rPr>
          <w:i/>
          <w:iCs/>
        </w:rPr>
        <w:t xml:space="preserve"> period</w:t>
      </w:r>
    </w:p>
    <w:p w14:paraId="0BDC671A" w14:textId="107F637F" w:rsidR="00C13538" w:rsidRPr="00735AAB" w:rsidRDefault="00C13538" w:rsidP="00C13538">
      <w:pPr>
        <w:spacing w:line="480" w:lineRule="auto"/>
      </w:pPr>
    </w:p>
    <w:p w14:paraId="216C1096" w14:textId="0FD7351A" w:rsidR="00C13538" w:rsidRDefault="00C13538" w:rsidP="00C13538">
      <w:pPr>
        <w:spacing w:line="480" w:lineRule="auto"/>
      </w:pPr>
      <w:r>
        <w:rPr>
          <w:noProof/>
        </w:rPr>
        <w:drawing>
          <wp:inline distT="0" distB="0" distL="0" distR="0" wp14:anchorId="55B5FB67" wp14:editId="324C8760">
            <wp:extent cx="5943600" cy="3393041"/>
            <wp:effectExtent l="0" t="0" r="12700" b="10795"/>
            <wp:docPr id="12" name="Chart 12">
              <a:extLst xmlns:a="http://schemas.openxmlformats.org/drawingml/2006/main">
                <a:ext uri="{FF2B5EF4-FFF2-40B4-BE49-F238E27FC236}">
                  <a16:creationId xmlns:a16="http://schemas.microsoft.com/office/drawing/2014/main" id="{FBBE0C12-629A-E740-B350-9BA4A230A5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D1E446B" w14:textId="446354F8" w:rsidR="005D7CCD" w:rsidRDefault="005D7CCD" w:rsidP="00DF29CF">
      <w:pPr>
        <w:pStyle w:val="BalloonText"/>
        <w:rPr>
          <w:b/>
          <w:bCs/>
          <w:sz w:val="24"/>
          <w:szCs w:val="24"/>
        </w:rPr>
      </w:pPr>
      <w:bookmarkStart w:id="68" w:name="_Toc69651769"/>
      <w:r w:rsidRPr="006F44EE">
        <w:rPr>
          <w:b/>
          <w:bCs/>
          <w:sz w:val="24"/>
          <w:szCs w:val="24"/>
        </w:rPr>
        <w:t>Figure 11</w:t>
      </w:r>
      <w:bookmarkEnd w:id="68"/>
    </w:p>
    <w:p w14:paraId="5160F4E9" w14:textId="31BF8DC7" w:rsidR="00DF29CF" w:rsidRPr="006F44EE" w:rsidRDefault="00DF29CF" w:rsidP="006F44EE">
      <w:pPr>
        <w:pStyle w:val="BalloonText"/>
        <w:rPr>
          <w:b/>
          <w:bCs/>
        </w:rPr>
      </w:pPr>
    </w:p>
    <w:p w14:paraId="0D1A9C13" w14:textId="50E232D5" w:rsidR="00D377F4" w:rsidRPr="00D377F4" w:rsidRDefault="00B91CA3" w:rsidP="00D377F4">
      <w:pPr>
        <w:spacing w:line="480" w:lineRule="auto"/>
        <w:rPr>
          <w:i/>
          <w:iCs/>
        </w:rPr>
      </w:pPr>
      <w:r>
        <w:rPr>
          <w:i/>
          <w:iCs/>
        </w:rPr>
        <w:t xml:space="preserve">Bishop Social Role scores over the </w:t>
      </w:r>
      <w:r w:rsidR="00642370">
        <w:rPr>
          <w:i/>
          <w:iCs/>
        </w:rPr>
        <w:t>10-week</w:t>
      </w:r>
      <w:r>
        <w:rPr>
          <w:i/>
          <w:iCs/>
        </w:rPr>
        <w:t xml:space="preserve"> time period</w:t>
      </w:r>
    </w:p>
    <w:p w14:paraId="7016D21F" w14:textId="77777777" w:rsidR="00D377F4" w:rsidRDefault="00D377F4" w:rsidP="00BE5483">
      <w:pPr>
        <w:pStyle w:val="Heading2"/>
      </w:pPr>
    </w:p>
    <w:p w14:paraId="5E01E3C9" w14:textId="77777777" w:rsidR="00D377F4" w:rsidRDefault="00D377F4" w:rsidP="00BE5483">
      <w:pPr>
        <w:pStyle w:val="Heading2"/>
      </w:pPr>
    </w:p>
    <w:p w14:paraId="6E97866E" w14:textId="77777777" w:rsidR="00D377F4" w:rsidRDefault="00D377F4" w:rsidP="00BE5483">
      <w:pPr>
        <w:pStyle w:val="Heading2"/>
      </w:pPr>
    </w:p>
    <w:p w14:paraId="013A090B" w14:textId="77777777" w:rsidR="00D377F4" w:rsidRDefault="00D377F4" w:rsidP="00BE5483">
      <w:pPr>
        <w:pStyle w:val="Heading2"/>
      </w:pPr>
    </w:p>
    <w:p w14:paraId="14969298" w14:textId="77777777" w:rsidR="00D377F4" w:rsidRDefault="00D377F4" w:rsidP="00BE5483">
      <w:pPr>
        <w:pStyle w:val="Heading2"/>
      </w:pPr>
    </w:p>
    <w:p w14:paraId="7D47A0F9" w14:textId="77777777" w:rsidR="00D377F4" w:rsidRDefault="00D377F4" w:rsidP="00BE5483">
      <w:pPr>
        <w:pStyle w:val="Heading2"/>
      </w:pPr>
    </w:p>
    <w:p w14:paraId="14C07D17" w14:textId="77777777" w:rsidR="00D377F4" w:rsidRDefault="00D377F4" w:rsidP="00BE5483">
      <w:pPr>
        <w:pStyle w:val="Heading2"/>
      </w:pPr>
    </w:p>
    <w:p w14:paraId="010A2683" w14:textId="77777777" w:rsidR="00D377F4" w:rsidRDefault="00D377F4" w:rsidP="00BE5483">
      <w:pPr>
        <w:pStyle w:val="Heading2"/>
      </w:pPr>
    </w:p>
    <w:p w14:paraId="68F6D16D" w14:textId="77777777" w:rsidR="00D377F4" w:rsidRDefault="00D377F4" w:rsidP="00BE5483">
      <w:pPr>
        <w:pStyle w:val="Heading2"/>
      </w:pPr>
    </w:p>
    <w:p w14:paraId="60B68213" w14:textId="77777777" w:rsidR="00D377F4" w:rsidRDefault="00D377F4" w:rsidP="00BE5483">
      <w:pPr>
        <w:pStyle w:val="Heading2"/>
      </w:pPr>
    </w:p>
    <w:p w14:paraId="711BB4D8" w14:textId="77777777" w:rsidR="00D377F4" w:rsidRDefault="00D377F4" w:rsidP="00BE5483">
      <w:pPr>
        <w:pStyle w:val="Heading2"/>
      </w:pPr>
    </w:p>
    <w:p w14:paraId="462B875E" w14:textId="77777777" w:rsidR="00D377F4" w:rsidRDefault="00D377F4" w:rsidP="00BE5483">
      <w:pPr>
        <w:pStyle w:val="Heading2"/>
      </w:pPr>
    </w:p>
    <w:p w14:paraId="682523E1" w14:textId="77777777" w:rsidR="00D377F4" w:rsidRDefault="00D377F4" w:rsidP="00BE5483">
      <w:pPr>
        <w:pStyle w:val="Heading2"/>
      </w:pPr>
    </w:p>
    <w:p w14:paraId="36EE49C0" w14:textId="77777777" w:rsidR="00D377F4" w:rsidRDefault="00D377F4" w:rsidP="00BE5483">
      <w:pPr>
        <w:pStyle w:val="Heading2"/>
      </w:pPr>
    </w:p>
    <w:p w14:paraId="29689715" w14:textId="77777777" w:rsidR="00D377F4" w:rsidRDefault="00D377F4" w:rsidP="00BE5483">
      <w:pPr>
        <w:pStyle w:val="Heading2"/>
      </w:pPr>
    </w:p>
    <w:p w14:paraId="31E69056" w14:textId="77777777" w:rsidR="00D377F4" w:rsidRDefault="00D377F4" w:rsidP="00BE5483">
      <w:pPr>
        <w:pStyle w:val="Heading2"/>
      </w:pPr>
    </w:p>
    <w:p w14:paraId="58BBAC04" w14:textId="201B2062" w:rsidR="00BE5483" w:rsidRPr="006F44EE" w:rsidRDefault="00BE5483" w:rsidP="006F44EE"/>
    <w:p w14:paraId="5EC6C9B9" w14:textId="26BFC05D" w:rsidR="00D377F4" w:rsidRDefault="00D377F4" w:rsidP="00D377F4">
      <w:pPr>
        <w:pStyle w:val="Heading2"/>
        <w:spacing w:line="480" w:lineRule="auto"/>
      </w:pPr>
      <w:bookmarkStart w:id="69" w:name="_Toc69837799"/>
      <w:r w:rsidRPr="00D90FAA">
        <w:t>Participant 3</w:t>
      </w:r>
      <w:r>
        <w:t>:</w:t>
      </w:r>
      <w:r w:rsidRPr="00D90FAA">
        <w:t xml:space="preserve"> Bubba</w:t>
      </w:r>
      <w:bookmarkEnd w:id="69"/>
    </w:p>
    <w:p w14:paraId="72FBB9B0" w14:textId="6A83D672" w:rsidR="005D7CCD" w:rsidRDefault="005D7CCD" w:rsidP="00D377F4">
      <w:pPr>
        <w:spacing w:line="480" w:lineRule="auto"/>
        <w:ind w:firstLine="720"/>
      </w:pPr>
      <w:r>
        <w:t xml:space="preserve">To calculate the treatment effect size for Bubba, first the method of Percentage of the Data Exceeding the Median (PEM) was used. Bubba’s total score baseline median was 101. During the treatment phase 5/6 (83%) of his weekly total scores fell below the median, with a </w:t>
      </w:r>
      <w:r w:rsidRPr="00A00CEE">
        <w:t xml:space="preserve">Tau-U of -.66, </w:t>
      </w:r>
      <w:r w:rsidRPr="00682001">
        <w:rPr>
          <w:i/>
          <w:iCs/>
        </w:rPr>
        <w:t>p</w:t>
      </w:r>
      <w:r w:rsidR="006659AD">
        <w:t xml:space="preserve"> </w:t>
      </w:r>
      <w:r w:rsidRPr="00A00CEE">
        <w:t>=</w:t>
      </w:r>
      <w:r w:rsidR="006659AD">
        <w:t xml:space="preserve"> </w:t>
      </w:r>
      <w:r w:rsidRPr="00A00CEE">
        <w:t>.06 indicatin</w:t>
      </w:r>
      <w:r>
        <w:t>g a strong treatment effect</w:t>
      </w:r>
      <w:r w:rsidR="00171F28">
        <w:t xml:space="preserve"> that</w:t>
      </w:r>
      <w:r>
        <w:t xml:space="preserve"> was not statistically significant. </w:t>
      </w:r>
      <w:r w:rsidR="00FE0DF9">
        <w:t>Clinically this resulted in a shift from 101 to 88, a decrease in score of 13 points, which did not meet the threshold for the reliable change index of 14 points for Total Score but indicates a possible improvement.</w:t>
      </w:r>
    </w:p>
    <w:p w14:paraId="3E0F7FA3" w14:textId="052419CB" w:rsidR="005D7CCD" w:rsidRDefault="005D7CCD" w:rsidP="005D7CCD">
      <w:pPr>
        <w:spacing w:line="480" w:lineRule="auto"/>
        <w:ind w:firstLine="720"/>
      </w:pPr>
      <w:r>
        <w:t xml:space="preserve">His baseline median for </w:t>
      </w:r>
      <w:r w:rsidR="00D377F4">
        <w:t>S</w:t>
      </w:r>
      <w:r>
        <w:t xml:space="preserve">ymptom </w:t>
      </w:r>
      <w:r w:rsidR="00D377F4">
        <w:t>D</w:t>
      </w:r>
      <w:r>
        <w:t xml:space="preserve">istress was 53. During the treatment phase 6/6 (100%) of his symptom distress scores fell below the median, with a </w:t>
      </w:r>
      <w:r w:rsidRPr="00A00CEE">
        <w:t xml:space="preserve">Tau-U of -.80, </w:t>
      </w:r>
      <w:r w:rsidRPr="00682001">
        <w:rPr>
          <w:i/>
          <w:iCs/>
        </w:rPr>
        <w:t>p</w:t>
      </w:r>
      <w:r w:rsidR="006659AD">
        <w:rPr>
          <w:i/>
          <w:iCs/>
        </w:rPr>
        <w:t xml:space="preserve"> </w:t>
      </w:r>
      <w:r w:rsidRPr="00A00CEE">
        <w:t>=</w:t>
      </w:r>
      <w:r w:rsidR="006659AD">
        <w:t xml:space="preserve"> </w:t>
      </w:r>
      <w:r w:rsidRPr="00A00CEE">
        <w:t>.02, indicating</w:t>
      </w:r>
      <w:r>
        <w:t xml:space="preserve"> a strong treatment effect</w:t>
      </w:r>
      <w:r w:rsidR="00171F28">
        <w:t xml:space="preserve"> that</w:t>
      </w:r>
      <w:r>
        <w:t xml:space="preserve"> was statistically significant. Clinically this resulted in a shift from 53 to 42, a decrease in 11 points, which exceeds the reliable change index of 10 points for Symptom Distress. </w:t>
      </w:r>
    </w:p>
    <w:p w14:paraId="73A05CDD" w14:textId="14CE94E2" w:rsidR="005D7CCD" w:rsidRDefault="005D7CCD" w:rsidP="005D7CCD">
      <w:pPr>
        <w:spacing w:line="480" w:lineRule="auto"/>
        <w:ind w:firstLine="720"/>
      </w:pPr>
      <w:r>
        <w:t xml:space="preserve">Bubba’s </w:t>
      </w:r>
      <w:r w:rsidR="00D377F4">
        <w:t>I</w:t>
      </w:r>
      <w:r>
        <w:t xml:space="preserve">nterpersonal </w:t>
      </w:r>
      <w:r w:rsidR="00D377F4">
        <w:t>R</w:t>
      </w:r>
      <w:r>
        <w:t xml:space="preserve">elationships baseline median was 32. During the treatment phase 4/6 (67%) of his weekly Interpersonal Relationships scores fell below the median, with a </w:t>
      </w:r>
      <w:r w:rsidRPr="00A00CEE">
        <w:t xml:space="preserve">Tau-U of -.23, </w:t>
      </w:r>
      <w:r w:rsidRPr="00682001">
        <w:rPr>
          <w:i/>
          <w:iCs/>
        </w:rPr>
        <w:t>p</w:t>
      </w:r>
      <w:r w:rsidR="006659AD">
        <w:t xml:space="preserve"> </w:t>
      </w:r>
      <w:r w:rsidRPr="00A00CEE">
        <w:t>=</w:t>
      </w:r>
      <w:r w:rsidR="006659AD">
        <w:t xml:space="preserve"> </w:t>
      </w:r>
      <w:r w:rsidRPr="00A00CEE">
        <w:t>.52, indicatin</w:t>
      </w:r>
      <w:r>
        <w:t>g a moderate treatment effect</w:t>
      </w:r>
      <w:r w:rsidR="00171F28">
        <w:t xml:space="preserve"> that </w:t>
      </w:r>
      <w:r>
        <w:t xml:space="preserve">was not statistically significant. </w:t>
      </w:r>
      <w:r w:rsidR="00FE0DF9">
        <w:t xml:space="preserve">Clinically this resulted in a shift from 32 to 30, a decrease in score of 2 points, which did not meet the threshold for reliable change of 8 points for Interpersonal Relationships but indicates a possible improvement. </w:t>
      </w:r>
    </w:p>
    <w:p w14:paraId="6437014E" w14:textId="1A149478" w:rsidR="00EE1738" w:rsidRPr="00EE1738" w:rsidRDefault="005D7CCD" w:rsidP="00D377F4">
      <w:pPr>
        <w:spacing w:line="480" w:lineRule="auto"/>
        <w:ind w:firstLine="720"/>
      </w:pPr>
      <w:r>
        <w:t xml:space="preserve">His baseline median for </w:t>
      </w:r>
      <w:r w:rsidR="00D377F4">
        <w:t>S</w:t>
      </w:r>
      <w:r>
        <w:t xml:space="preserve">ocial </w:t>
      </w:r>
      <w:r w:rsidR="00D377F4">
        <w:t>R</w:t>
      </w:r>
      <w:r>
        <w:t xml:space="preserve">ole was 17, and during the treatment phase 2/6 (33%) of his weekly social role scores fell below the median, with a </w:t>
      </w:r>
      <w:r w:rsidRPr="00A00CEE">
        <w:t xml:space="preserve">Tau-U of -.3, </w:t>
      </w:r>
      <w:r w:rsidRPr="00682001">
        <w:rPr>
          <w:i/>
          <w:iCs/>
        </w:rPr>
        <w:t>p</w:t>
      </w:r>
      <w:r w:rsidR="006659AD">
        <w:t xml:space="preserve"> </w:t>
      </w:r>
      <w:r w:rsidRPr="00A00CEE">
        <w:t>= .41 indicatin</w:t>
      </w:r>
      <w:r>
        <w:t>g no treatment effect</w:t>
      </w:r>
      <w:r w:rsidR="00171F28">
        <w:t xml:space="preserve"> or</w:t>
      </w:r>
      <w:r>
        <w:t xml:space="preserve"> statistically significan</w:t>
      </w:r>
      <w:r w:rsidR="00171F28">
        <w:t>ce</w:t>
      </w:r>
      <w:r>
        <w:t xml:space="preserve">. </w:t>
      </w:r>
      <w:r w:rsidR="00FE0DF9">
        <w:t xml:space="preserve">Clinically this resulted in a shift from 17 to 16, a decrease in score of 1 point, which did not meet the threshold for reliable change of 7 points for Social Role but indicates a possible improvement. </w:t>
      </w:r>
    </w:p>
    <w:p w14:paraId="3B09D24B" w14:textId="3A5EF44E" w:rsidR="00E37D9F" w:rsidRPr="000715E1" w:rsidRDefault="00FE0DF9" w:rsidP="00E37D9F">
      <w:pPr>
        <w:spacing w:line="480" w:lineRule="auto"/>
        <w:ind w:firstLine="720"/>
      </w:pPr>
      <w:r>
        <w:rPr>
          <w:bCs/>
        </w:rPr>
        <w:t>Although not part of the SCRD analysis, a</w:t>
      </w:r>
      <w:r w:rsidRPr="00682001">
        <w:rPr>
          <w:bCs/>
        </w:rPr>
        <w:t xml:space="preserve">nalysis of contextual items indicated that </w:t>
      </w:r>
      <w:r>
        <w:rPr>
          <w:bCs/>
        </w:rPr>
        <w:t>p</w:t>
      </w:r>
      <w:r w:rsidRPr="00682001">
        <w:rPr>
          <w:bCs/>
        </w:rPr>
        <w:t xml:space="preserve">re-treatment Bubba’s score on the Yale Food Addiction Scale 2.0 was a 32, which was clinically significant and indicated he had a severe food addiction with 6 or more symptoms present. </w:t>
      </w:r>
      <w:r w:rsidR="005D7CCD" w:rsidRPr="00682001">
        <w:rPr>
          <w:bCs/>
        </w:rPr>
        <w:t>Post-treatment his score on the YFAS 2.0 decreased to 26, still indicat</w:t>
      </w:r>
      <w:r w:rsidR="00537A77">
        <w:rPr>
          <w:bCs/>
        </w:rPr>
        <w:t>ing</w:t>
      </w:r>
      <w:r w:rsidR="005D7CCD" w:rsidRPr="00682001">
        <w:rPr>
          <w:bCs/>
        </w:rPr>
        <w:t xml:space="preserve"> clinical</w:t>
      </w:r>
      <w:r w:rsidR="00537A77">
        <w:rPr>
          <w:bCs/>
        </w:rPr>
        <w:t>ly</w:t>
      </w:r>
      <w:r w:rsidR="005D7CCD" w:rsidRPr="00682001">
        <w:rPr>
          <w:bCs/>
        </w:rPr>
        <w:t xml:space="preserve"> significan</w:t>
      </w:r>
      <w:r w:rsidR="00537A77">
        <w:rPr>
          <w:bCs/>
        </w:rPr>
        <w:t>t,</w:t>
      </w:r>
      <w:r w:rsidR="005D7CCD" w:rsidRPr="00682001">
        <w:rPr>
          <w:bCs/>
        </w:rPr>
        <w:t xml:space="preserve"> severe food addiction.</w:t>
      </w:r>
      <w:r w:rsidR="00C029E7" w:rsidRPr="00682001">
        <w:rPr>
          <w:bCs/>
        </w:rPr>
        <w:t xml:space="preserve"> </w:t>
      </w:r>
      <w:r w:rsidR="00E37D9F" w:rsidRPr="00DB2695">
        <w:t>It should be noted that Bubba h</w:t>
      </w:r>
      <w:r w:rsidR="00E37D9F" w:rsidRPr="000715E1">
        <w:t xml:space="preserve">ad a reduction in score, but not enough to move him out of the severe food addiction category. Bubba was non-compliant with some of his homework during treatment; he did not track his food intake daily and did not use the thought record weekly. This lack of structure, accountability, and compliance </w:t>
      </w:r>
      <w:r w:rsidR="00E37D9F">
        <w:t xml:space="preserve">with </w:t>
      </w:r>
      <w:r w:rsidR="00E37D9F" w:rsidRPr="000715E1">
        <w:t xml:space="preserve">the CBT treatment protocol may have influenced the lack of reduction in his food addiction behaviors and symptoms. Given Bubba did not make use of the treatment tools, his lack of participation in treatment </w:t>
      </w:r>
      <w:r w:rsidR="00E37D9F">
        <w:t>may have</w:t>
      </w:r>
      <w:r w:rsidR="00E37D9F" w:rsidRPr="000715E1">
        <w:t xml:space="preserve"> </w:t>
      </w:r>
      <w:r w:rsidR="007E7FE9">
        <w:t>affected</w:t>
      </w:r>
      <w:r w:rsidR="00E37D9F" w:rsidRPr="000715E1">
        <w:t xml:space="preserve"> his level of awareness </w:t>
      </w:r>
      <w:r w:rsidR="00E37D9F">
        <w:t xml:space="preserve">of </w:t>
      </w:r>
      <w:r w:rsidR="00E37D9F" w:rsidRPr="000715E1">
        <w:t xml:space="preserve">his thoughts, emotions, and behavior. This, in turn, would likely block some of his level of awareness, responsibility, and ability to make the changes necessary to control his eating behavior. Given our </w:t>
      </w:r>
      <w:r w:rsidR="007E7FE9">
        <w:t>understanding</w:t>
      </w:r>
      <w:r w:rsidR="00E37D9F" w:rsidRPr="000715E1">
        <w:t xml:space="preserve"> of addictive behavior, it </w:t>
      </w:r>
      <w:r w:rsidR="00E37D9F">
        <w:t>could</w:t>
      </w:r>
      <w:r w:rsidR="00E37D9F" w:rsidRPr="000715E1">
        <w:t xml:space="preserve"> prolong his denial and avoidance, which could result in a block in behavior change. </w:t>
      </w:r>
    </w:p>
    <w:p w14:paraId="1EF69909" w14:textId="77777777" w:rsidR="00D377F4" w:rsidRDefault="005D7CCD" w:rsidP="00D377F4">
      <w:pPr>
        <w:spacing w:line="480" w:lineRule="auto"/>
        <w:ind w:firstLine="720"/>
      </w:pPr>
      <w:r>
        <w:t xml:space="preserve">Pre-treatment </w:t>
      </w:r>
      <w:r w:rsidR="00C029E7">
        <w:t>Bubba’s</w:t>
      </w:r>
      <w:r>
        <w:t xml:space="preserve"> Emotional Eating Scale score was a 63, which indicated a very significant reliance on food to help him manage his emotions, which was impacting his quality of life. Post-treatment Bubba’s score increased to 82, which indicated a very significant reliance on food to help him manage his emotions, impacting his quality of life.</w:t>
      </w:r>
      <w:r w:rsidR="00C029E7">
        <w:t xml:space="preserve"> </w:t>
      </w:r>
      <w:r>
        <w:t xml:space="preserve">Pre-treatment Bubba’s Food Cravings Inventory </w:t>
      </w:r>
      <w:r w:rsidR="00D377F4">
        <w:t>t</w:t>
      </w:r>
      <w:r>
        <w:t xml:space="preserve">otal </w:t>
      </w:r>
      <w:r w:rsidR="00D377F4">
        <w:t>s</w:t>
      </w:r>
      <w:r>
        <w:t xml:space="preserve">core indicated he craved the total foods 66 instances over the previous month and ate the craved food 54 instances over the previous month. Post treatment his total score increased to 82 and 64, which indicated he craved the total foods 16 instances more post-treatment, and at the craved food 10 instances more frequently over the previous month. Pre-treatment his High Fats scale indicated he craved the high fat foods 21 instances over the previous month and ate the high fat foods 14 instances over the previous month. Post treatment on the high fats scale his scores increased to 23 and 22, which indicated he craved the high fat food two instances more frequently and ate the high fat food 8 instances more frequently over the previous 30 days. Bubba’s Sweets </w:t>
      </w:r>
      <w:r w:rsidR="002F1FAE">
        <w:t>scale</w:t>
      </w:r>
      <w:r>
        <w:t xml:space="preserve"> pre-treatment indicated he craved the sweet food 24 instances over the previous month and ate the craved food 24 instances over the previous month. Post-treatment his scores on the Sweets </w:t>
      </w:r>
      <w:r w:rsidR="002F1FAE">
        <w:t>scale</w:t>
      </w:r>
      <w:r>
        <w:t xml:space="preserve"> decreased to 22 and 15, which indicated he craved the sweet food two instances less frequently and ate the craved food 9 instances less frequently. Pre-treatment his Starches </w:t>
      </w:r>
      <w:r w:rsidR="002F1FAE">
        <w:t>scale</w:t>
      </w:r>
      <w:r>
        <w:t xml:space="preserve"> indicated he craved the starchy food 7 instances over the previous month and ate the craved food 7 instances over the previous month. Post treatment his scores increased to 19, and 12, which indicated he craved the starchy food 12 instances more frequently and ate the starchy food 5 instances more frequently over the previous month. Pre-treatment Bubba’s Fast-Food </w:t>
      </w:r>
      <w:r w:rsidR="002F1FAE">
        <w:t>scale</w:t>
      </w:r>
      <w:r>
        <w:t xml:space="preserve"> indicated he craved the fast food 14 instances over the previous month and ate the craved food 8 instances over the previous month. Post-treatment Bubba’s scores on the Fast-Food </w:t>
      </w:r>
      <w:r w:rsidR="002F1FAE">
        <w:t>scale</w:t>
      </w:r>
      <w:r>
        <w:t xml:space="preserve"> increased to 19 and 15, which indicated he craved the fast-food five instances more frequently and ate the fast-food one instance more frequently over the previous month.</w:t>
      </w:r>
      <w:r w:rsidR="00C029E7">
        <w:t xml:space="preserve"> </w:t>
      </w:r>
    </w:p>
    <w:p w14:paraId="5E05ACB3" w14:textId="087AAD7E" w:rsidR="00295044" w:rsidRPr="006F44EE" w:rsidRDefault="005D7CCD" w:rsidP="00D377F4">
      <w:pPr>
        <w:spacing w:line="480" w:lineRule="auto"/>
        <w:ind w:firstLine="720"/>
      </w:pPr>
      <w:r>
        <w:t>Bubba’s AUDIT and DUDIT scores pre-treatment were both 0, which indicated</w:t>
      </w:r>
      <w:r w:rsidR="00D377F4">
        <w:t xml:space="preserve"> no</w:t>
      </w:r>
      <w:r>
        <w:t xml:space="preserve"> alcohol or drug related problems over the previous 12 months. Bubba’s AUDIT and DUDIT scores were also 0 post-treatment which indicated no change, and no alcohol or drug related problems over the previous 30 days.</w:t>
      </w:r>
      <w:r w:rsidR="00C029E7">
        <w:t xml:space="preserve"> </w:t>
      </w:r>
      <w:r>
        <w:t>His weight at the start of the study was 447</w:t>
      </w:r>
      <w:r w:rsidR="00537A77">
        <w:t xml:space="preserve"> </w:t>
      </w:r>
      <w:r>
        <w:t>pounds. H</w:t>
      </w:r>
      <w:r w:rsidRPr="00735AAB">
        <w:t>is weight at the end of the study was 440</w:t>
      </w:r>
      <w:r w:rsidR="00537A77">
        <w:t xml:space="preserve"> </w:t>
      </w:r>
      <w:r>
        <w:t>pounds</w:t>
      </w:r>
      <w:r w:rsidR="005271DD">
        <w:t>. Bubba</w:t>
      </w:r>
      <w:r>
        <w:t xml:space="preserve"> lost a total of</w:t>
      </w:r>
      <w:r w:rsidR="005271DD">
        <w:t xml:space="preserve"> </w:t>
      </w:r>
      <w:r>
        <w:t>7</w:t>
      </w:r>
      <w:r w:rsidR="005271DD">
        <w:t xml:space="preserve"> </w:t>
      </w:r>
      <w:r>
        <w:t>pounds.</w:t>
      </w:r>
    </w:p>
    <w:p w14:paraId="593EA17A" w14:textId="7FE01B77" w:rsidR="00C13538" w:rsidRPr="00735AAB" w:rsidRDefault="00C13538" w:rsidP="00C13538">
      <w:pPr>
        <w:spacing w:line="480" w:lineRule="auto"/>
      </w:pPr>
      <w:r w:rsidRPr="00735AAB">
        <w:rPr>
          <w:noProof/>
        </w:rPr>
        <w:drawing>
          <wp:inline distT="0" distB="0" distL="0" distR="0" wp14:anchorId="112AFBC0" wp14:editId="51CBAB87">
            <wp:extent cx="5943600" cy="4003675"/>
            <wp:effectExtent l="0" t="0" r="12700" b="9525"/>
            <wp:docPr id="25" name="Chart 25">
              <a:extLst xmlns:a="http://schemas.openxmlformats.org/drawingml/2006/main">
                <a:ext uri="{FF2B5EF4-FFF2-40B4-BE49-F238E27FC236}">
                  <a16:creationId xmlns:a16="http://schemas.microsoft.com/office/drawing/2014/main" id="{CBCB6F3C-16C0-5845-B242-F1DC4E51C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2F5090E" w14:textId="19FB0246" w:rsidR="00295044" w:rsidRDefault="00C13538" w:rsidP="00DF29CF">
      <w:pPr>
        <w:pStyle w:val="BalloonText"/>
        <w:rPr>
          <w:b/>
          <w:bCs/>
          <w:sz w:val="24"/>
          <w:szCs w:val="24"/>
        </w:rPr>
      </w:pPr>
      <w:bookmarkStart w:id="70" w:name="_Toc69651770"/>
      <w:r w:rsidRPr="006F44EE">
        <w:rPr>
          <w:b/>
          <w:bCs/>
          <w:sz w:val="24"/>
          <w:szCs w:val="24"/>
        </w:rPr>
        <w:t xml:space="preserve">Figure </w:t>
      </w:r>
      <w:r w:rsidR="005D7CCD" w:rsidRPr="006F44EE">
        <w:rPr>
          <w:b/>
          <w:bCs/>
          <w:sz w:val="24"/>
          <w:szCs w:val="24"/>
        </w:rPr>
        <w:t>12</w:t>
      </w:r>
      <w:bookmarkEnd w:id="70"/>
    </w:p>
    <w:p w14:paraId="7316E4C3" w14:textId="4D92FC83" w:rsidR="00DF29CF" w:rsidRPr="006F44EE" w:rsidRDefault="00DF29CF" w:rsidP="006F44EE">
      <w:pPr>
        <w:pStyle w:val="BalloonText"/>
        <w:rPr>
          <w:b/>
          <w:bCs/>
        </w:rPr>
      </w:pPr>
    </w:p>
    <w:p w14:paraId="79BFE50D" w14:textId="386F21D2" w:rsidR="009D56E9" w:rsidRPr="006F44EE" w:rsidRDefault="00295044" w:rsidP="00C13538">
      <w:pPr>
        <w:spacing w:line="480" w:lineRule="auto"/>
        <w:rPr>
          <w:i/>
          <w:iCs/>
        </w:rPr>
      </w:pPr>
      <w:r>
        <w:rPr>
          <w:i/>
          <w:iCs/>
        </w:rPr>
        <w:t xml:space="preserve">Bubba OQ45.2 Scores over the </w:t>
      </w:r>
      <w:r w:rsidR="00642370">
        <w:rPr>
          <w:i/>
          <w:iCs/>
        </w:rPr>
        <w:t>12-week</w:t>
      </w:r>
      <w:r>
        <w:rPr>
          <w:i/>
          <w:iCs/>
        </w:rPr>
        <w:t xml:space="preserve"> time period</w:t>
      </w:r>
    </w:p>
    <w:p w14:paraId="5719998D" w14:textId="70C2906F" w:rsidR="00C13538" w:rsidRDefault="00C13538" w:rsidP="00C13538">
      <w:pPr>
        <w:spacing w:line="480" w:lineRule="auto"/>
      </w:pPr>
      <w:r>
        <w:rPr>
          <w:noProof/>
        </w:rPr>
        <w:drawing>
          <wp:inline distT="0" distB="0" distL="0" distR="0" wp14:anchorId="1A6CFECA" wp14:editId="479FB2F3">
            <wp:extent cx="5867400" cy="3381154"/>
            <wp:effectExtent l="0" t="0" r="12700" b="10160"/>
            <wp:docPr id="13" name="Chart 13">
              <a:extLst xmlns:a="http://schemas.openxmlformats.org/drawingml/2006/main">
                <a:ext uri="{FF2B5EF4-FFF2-40B4-BE49-F238E27FC236}">
                  <a16:creationId xmlns:a16="http://schemas.microsoft.com/office/drawing/2014/main" id="{5E7DBE6E-56BA-2947-AE94-D7B6DB2590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AC616E" w14:textId="2F030F0A" w:rsidR="005D7CCD" w:rsidRDefault="005D7CCD" w:rsidP="00DF29CF">
      <w:pPr>
        <w:pStyle w:val="BalloonText"/>
        <w:rPr>
          <w:b/>
          <w:bCs/>
          <w:sz w:val="24"/>
          <w:szCs w:val="24"/>
        </w:rPr>
      </w:pPr>
      <w:bookmarkStart w:id="71" w:name="_Toc69651771"/>
      <w:r w:rsidRPr="006F44EE">
        <w:rPr>
          <w:b/>
          <w:bCs/>
          <w:sz w:val="24"/>
          <w:szCs w:val="24"/>
        </w:rPr>
        <w:t>Figure 13</w:t>
      </w:r>
      <w:bookmarkEnd w:id="71"/>
    </w:p>
    <w:p w14:paraId="78386DC1" w14:textId="2364B4DF" w:rsidR="00DF29CF" w:rsidRPr="006F44EE" w:rsidRDefault="00DF29CF" w:rsidP="006F44EE">
      <w:pPr>
        <w:pStyle w:val="BalloonText"/>
        <w:rPr>
          <w:b/>
          <w:bCs/>
        </w:rPr>
      </w:pPr>
    </w:p>
    <w:p w14:paraId="6752A442" w14:textId="0F9AEB41" w:rsidR="009D56E9" w:rsidRDefault="009D56E9" w:rsidP="00C13538">
      <w:pPr>
        <w:spacing w:line="480" w:lineRule="auto"/>
        <w:rPr>
          <w:i/>
          <w:iCs/>
        </w:rPr>
      </w:pPr>
      <w:r>
        <w:rPr>
          <w:i/>
          <w:iCs/>
        </w:rPr>
        <w:t xml:space="preserve">Bubba Total Score on the OQ45.2 over the </w:t>
      </w:r>
      <w:r w:rsidR="00642370">
        <w:rPr>
          <w:i/>
          <w:iCs/>
        </w:rPr>
        <w:t>12-week</w:t>
      </w:r>
      <w:r>
        <w:rPr>
          <w:i/>
          <w:iCs/>
        </w:rPr>
        <w:t xml:space="preserve"> time period</w:t>
      </w:r>
    </w:p>
    <w:p w14:paraId="0916212F" w14:textId="453FC97F" w:rsidR="009D56E9" w:rsidRPr="006F44EE" w:rsidRDefault="009D56E9" w:rsidP="00C13538">
      <w:pPr>
        <w:spacing w:line="480" w:lineRule="auto"/>
        <w:rPr>
          <w:i/>
          <w:iCs/>
        </w:rPr>
      </w:pPr>
    </w:p>
    <w:p w14:paraId="0C24A81E" w14:textId="68F4DCC5" w:rsidR="00C13538" w:rsidRDefault="00C13538" w:rsidP="00C13538">
      <w:pPr>
        <w:spacing w:line="480" w:lineRule="auto"/>
      </w:pPr>
      <w:r>
        <w:rPr>
          <w:noProof/>
        </w:rPr>
        <w:drawing>
          <wp:inline distT="0" distB="0" distL="0" distR="0" wp14:anchorId="175F454F" wp14:editId="6898EA38">
            <wp:extent cx="5867400" cy="2796363"/>
            <wp:effectExtent l="0" t="0" r="12700" b="10795"/>
            <wp:docPr id="14" name="Chart 14">
              <a:extLst xmlns:a="http://schemas.openxmlformats.org/drawingml/2006/main">
                <a:ext uri="{FF2B5EF4-FFF2-40B4-BE49-F238E27FC236}">
                  <a16:creationId xmlns:a16="http://schemas.microsoft.com/office/drawing/2014/main" id="{F77FE6B5-C381-5C44-924F-0DB6CD8F27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971310" w14:textId="4E8F7B5D" w:rsidR="005D7CCD" w:rsidRDefault="005D7CCD" w:rsidP="00DF29CF">
      <w:pPr>
        <w:pStyle w:val="BalloonText"/>
        <w:rPr>
          <w:b/>
          <w:bCs/>
          <w:sz w:val="24"/>
          <w:szCs w:val="24"/>
        </w:rPr>
      </w:pPr>
      <w:bookmarkStart w:id="72" w:name="_Toc69651772"/>
      <w:r w:rsidRPr="006F44EE">
        <w:rPr>
          <w:b/>
          <w:bCs/>
          <w:sz w:val="24"/>
          <w:szCs w:val="24"/>
        </w:rPr>
        <w:t>Figure 14</w:t>
      </w:r>
      <w:bookmarkEnd w:id="72"/>
    </w:p>
    <w:p w14:paraId="376319DA" w14:textId="717C70D4" w:rsidR="00DF29CF" w:rsidRPr="006F44EE" w:rsidRDefault="00DF29CF" w:rsidP="006F44EE">
      <w:pPr>
        <w:pStyle w:val="BalloonText"/>
        <w:rPr>
          <w:b/>
          <w:bCs/>
        </w:rPr>
      </w:pPr>
    </w:p>
    <w:p w14:paraId="3796F14B" w14:textId="6AB07EBA" w:rsidR="00D04D3E" w:rsidRPr="006F44EE" w:rsidRDefault="009D56E9" w:rsidP="00C13538">
      <w:pPr>
        <w:spacing w:line="480" w:lineRule="auto"/>
        <w:rPr>
          <w:i/>
          <w:iCs/>
        </w:rPr>
      </w:pPr>
      <w:r w:rsidRPr="006F44EE">
        <w:rPr>
          <w:i/>
          <w:iCs/>
        </w:rPr>
        <w:t xml:space="preserve">Bubba Symptom Distress scores over the </w:t>
      </w:r>
      <w:r w:rsidR="00642370" w:rsidRPr="00642370">
        <w:rPr>
          <w:i/>
          <w:iCs/>
        </w:rPr>
        <w:t>12-week</w:t>
      </w:r>
      <w:r w:rsidRPr="006F44EE">
        <w:rPr>
          <w:i/>
          <w:iCs/>
        </w:rPr>
        <w:t xml:space="preserve"> time period</w:t>
      </w:r>
    </w:p>
    <w:p w14:paraId="6F204056" w14:textId="520E476B" w:rsidR="00C13538" w:rsidRDefault="00C13538" w:rsidP="00C13538">
      <w:pPr>
        <w:spacing w:line="480" w:lineRule="auto"/>
      </w:pPr>
      <w:r>
        <w:rPr>
          <w:noProof/>
        </w:rPr>
        <w:drawing>
          <wp:inline distT="0" distB="0" distL="0" distR="0" wp14:anchorId="416BC834" wp14:editId="0186195C">
            <wp:extent cx="5922010" cy="3104707"/>
            <wp:effectExtent l="0" t="0" r="8890" b="6985"/>
            <wp:docPr id="15" name="Chart 15">
              <a:extLst xmlns:a="http://schemas.openxmlformats.org/drawingml/2006/main">
                <a:ext uri="{FF2B5EF4-FFF2-40B4-BE49-F238E27FC236}">
                  <a16:creationId xmlns:a16="http://schemas.microsoft.com/office/drawing/2014/main" id="{5265918D-1D8E-0E40-A1B8-88BF92613C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DB119A3" w14:textId="4C8AE59A" w:rsidR="005D7CCD" w:rsidRDefault="005D7CCD" w:rsidP="00DF29CF">
      <w:pPr>
        <w:pStyle w:val="BalloonText"/>
        <w:rPr>
          <w:b/>
          <w:bCs/>
          <w:sz w:val="24"/>
          <w:szCs w:val="24"/>
        </w:rPr>
      </w:pPr>
      <w:bookmarkStart w:id="73" w:name="_Toc69651773"/>
      <w:r w:rsidRPr="006F44EE">
        <w:rPr>
          <w:b/>
          <w:bCs/>
          <w:sz w:val="24"/>
          <w:szCs w:val="24"/>
        </w:rPr>
        <w:t>Figure 15</w:t>
      </w:r>
      <w:bookmarkEnd w:id="73"/>
    </w:p>
    <w:p w14:paraId="58A20400" w14:textId="079728D4" w:rsidR="00DF29CF" w:rsidRPr="006F44EE" w:rsidRDefault="00DF29CF" w:rsidP="006F44EE">
      <w:pPr>
        <w:pStyle w:val="BalloonText"/>
        <w:rPr>
          <w:b/>
          <w:bCs/>
        </w:rPr>
      </w:pPr>
    </w:p>
    <w:p w14:paraId="6E944A0D" w14:textId="3A09D64B" w:rsidR="00D04D3E" w:rsidRDefault="00D04D3E" w:rsidP="00C13538">
      <w:pPr>
        <w:spacing w:line="480" w:lineRule="auto"/>
        <w:rPr>
          <w:i/>
          <w:iCs/>
        </w:rPr>
      </w:pPr>
      <w:r w:rsidRPr="006F44EE">
        <w:rPr>
          <w:i/>
          <w:iCs/>
        </w:rPr>
        <w:t xml:space="preserve">Bubba Interpersonal Relationship scores over the </w:t>
      </w:r>
      <w:r w:rsidR="00642370" w:rsidRPr="00642370">
        <w:rPr>
          <w:i/>
          <w:iCs/>
        </w:rPr>
        <w:t>12-week</w:t>
      </w:r>
      <w:r w:rsidRPr="006F44EE">
        <w:rPr>
          <w:i/>
          <w:iCs/>
        </w:rPr>
        <w:t xml:space="preserve"> time period</w:t>
      </w:r>
    </w:p>
    <w:p w14:paraId="3A5708DA" w14:textId="266EC25B" w:rsidR="002B449F" w:rsidRPr="006F44EE" w:rsidRDefault="002B449F" w:rsidP="00C13538">
      <w:pPr>
        <w:spacing w:line="480" w:lineRule="auto"/>
        <w:rPr>
          <w:i/>
          <w:iCs/>
        </w:rPr>
      </w:pPr>
    </w:p>
    <w:p w14:paraId="43511D27" w14:textId="42630D37" w:rsidR="00C13538" w:rsidRDefault="00C13538" w:rsidP="00C13538">
      <w:pPr>
        <w:spacing w:line="480" w:lineRule="auto"/>
        <w:rPr>
          <w:b/>
          <w:bCs/>
        </w:rPr>
      </w:pPr>
      <w:r>
        <w:rPr>
          <w:noProof/>
        </w:rPr>
        <w:drawing>
          <wp:inline distT="0" distB="0" distL="0" distR="0" wp14:anchorId="28122D16" wp14:editId="0B147D06">
            <wp:extent cx="5922010" cy="3028950"/>
            <wp:effectExtent l="0" t="0" r="8890" b="6350"/>
            <wp:docPr id="16" name="Chart 16">
              <a:extLst xmlns:a="http://schemas.openxmlformats.org/drawingml/2006/main">
                <a:ext uri="{FF2B5EF4-FFF2-40B4-BE49-F238E27FC236}">
                  <a16:creationId xmlns:a16="http://schemas.microsoft.com/office/drawing/2014/main" id="{9E82C9F8-F9EB-C946-A7C6-F45DC655DD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FC3A062" w14:textId="06AE7410" w:rsidR="005D7CCD" w:rsidRDefault="005D7CCD" w:rsidP="00DF29CF">
      <w:pPr>
        <w:pStyle w:val="BalloonText"/>
        <w:rPr>
          <w:b/>
          <w:bCs/>
          <w:sz w:val="24"/>
          <w:szCs w:val="24"/>
        </w:rPr>
      </w:pPr>
      <w:bookmarkStart w:id="74" w:name="_Toc69651774"/>
      <w:r w:rsidRPr="006F44EE">
        <w:rPr>
          <w:b/>
          <w:bCs/>
          <w:sz w:val="24"/>
          <w:szCs w:val="24"/>
        </w:rPr>
        <w:t>Figure 16</w:t>
      </w:r>
      <w:bookmarkEnd w:id="74"/>
    </w:p>
    <w:p w14:paraId="3AFD6F08" w14:textId="6DA74155" w:rsidR="00DF29CF" w:rsidRPr="006F44EE" w:rsidRDefault="00DF29CF" w:rsidP="006F44EE">
      <w:pPr>
        <w:pStyle w:val="BalloonText"/>
        <w:rPr>
          <w:b/>
          <w:bCs/>
        </w:rPr>
      </w:pPr>
    </w:p>
    <w:p w14:paraId="0FD29542" w14:textId="13B38C0A" w:rsidR="005D7CCD" w:rsidRPr="006F44EE" w:rsidRDefault="002B449F" w:rsidP="00C13538">
      <w:pPr>
        <w:spacing w:line="480" w:lineRule="auto"/>
        <w:rPr>
          <w:i/>
          <w:iCs/>
        </w:rPr>
      </w:pPr>
      <w:r>
        <w:rPr>
          <w:i/>
          <w:iCs/>
        </w:rPr>
        <w:t xml:space="preserve">Bubba Social Role scores over the </w:t>
      </w:r>
      <w:r w:rsidR="00642370">
        <w:rPr>
          <w:i/>
          <w:iCs/>
        </w:rPr>
        <w:t>12-week</w:t>
      </w:r>
      <w:r>
        <w:rPr>
          <w:i/>
          <w:iCs/>
        </w:rPr>
        <w:t xml:space="preserve"> time period</w:t>
      </w:r>
    </w:p>
    <w:p w14:paraId="19D82907" w14:textId="33591F1E" w:rsidR="00C13538" w:rsidRDefault="00C13538" w:rsidP="00BE5483">
      <w:pPr>
        <w:pStyle w:val="Heading2"/>
      </w:pPr>
      <w:bookmarkStart w:id="75" w:name="_Toc69837800"/>
      <w:r w:rsidRPr="00D90FAA">
        <w:t>Participant 4</w:t>
      </w:r>
      <w:r w:rsidR="00537A77">
        <w:t xml:space="preserve">: </w:t>
      </w:r>
      <w:r w:rsidRPr="00D90FAA">
        <w:t>Dave</w:t>
      </w:r>
      <w:bookmarkEnd w:id="75"/>
      <w:r w:rsidRPr="00D90FAA">
        <w:t xml:space="preserve"> </w:t>
      </w:r>
    </w:p>
    <w:p w14:paraId="3F453DBF" w14:textId="7E8F342D" w:rsidR="00BE5483" w:rsidRPr="006F44EE" w:rsidRDefault="00BE5483" w:rsidP="006F44EE"/>
    <w:p w14:paraId="5E47728A" w14:textId="797400FF" w:rsidR="005D7CCD" w:rsidRDefault="005D7CCD" w:rsidP="005D7CCD">
      <w:pPr>
        <w:spacing w:line="480" w:lineRule="auto"/>
        <w:ind w:firstLine="720"/>
      </w:pPr>
      <w:r>
        <w:t xml:space="preserve">To calculate the treatment effect size for Dave, first </w:t>
      </w:r>
      <w:r w:rsidR="0091030A">
        <w:t xml:space="preserve">I used </w:t>
      </w:r>
      <w:r>
        <w:t>the method of Percentage of the Data Exceeding the Median (PEM)</w:t>
      </w:r>
      <w:r w:rsidR="0091030A">
        <w:t>.</w:t>
      </w:r>
      <w:r>
        <w:t xml:space="preserve"> Note that Dave missed taking his OQ45.2 assessment during week 9</w:t>
      </w:r>
      <w:r w:rsidR="00537A77">
        <w:t xml:space="preserve"> despite a reminder from t</w:t>
      </w:r>
      <w:r>
        <w:t>he primary investigator. Dave’s total score baseline was 85, and during the treatment phase 5/5 (100%) of his total scores fell below the median</w:t>
      </w:r>
      <w:r w:rsidRPr="003C4D75">
        <w:t xml:space="preserve"> </w:t>
      </w:r>
      <w:r>
        <w:t xml:space="preserve">with a </w:t>
      </w:r>
      <w:r w:rsidRPr="00A00CEE">
        <w:t xml:space="preserve">Tau-U of -1, </w:t>
      </w:r>
      <w:r w:rsidRPr="00682001">
        <w:rPr>
          <w:i/>
          <w:iCs/>
        </w:rPr>
        <w:t>p</w:t>
      </w:r>
      <w:r w:rsidR="00FE3228">
        <w:t xml:space="preserve"> </w:t>
      </w:r>
      <w:r w:rsidRPr="00A00CEE">
        <w:t>=</w:t>
      </w:r>
      <w:r w:rsidR="00FE3228">
        <w:t xml:space="preserve"> </w:t>
      </w:r>
      <w:r w:rsidRPr="00A00CEE">
        <w:t>.02, indicating</w:t>
      </w:r>
      <w:r>
        <w:t xml:space="preserve"> a strong treatment effect</w:t>
      </w:r>
      <w:r w:rsidR="00537A77">
        <w:t xml:space="preserve"> that </w:t>
      </w:r>
      <w:r>
        <w:t>was statistically significant. Clinically this resulted in a shift from 85 to 70, a decrease in score of 15 points, which exceeds the threshold for the reliable change index of 14 points for Total Score.</w:t>
      </w:r>
    </w:p>
    <w:p w14:paraId="760213C3" w14:textId="07CEF580" w:rsidR="005D7CCD" w:rsidRDefault="005D7CCD" w:rsidP="005D7CCD">
      <w:pPr>
        <w:spacing w:line="480" w:lineRule="auto"/>
        <w:ind w:firstLine="720"/>
      </w:pPr>
      <w:r>
        <w:t xml:space="preserve">Dave’s Symptom Distress baseline median was 43, and during the treatment phase, 4/5 (80%) of his weekly symptom distress scores fell below the median, with a </w:t>
      </w:r>
      <w:r w:rsidRPr="00A00CEE">
        <w:t xml:space="preserve">Tau-U of -.87, </w:t>
      </w:r>
      <w:r w:rsidRPr="00682001">
        <w:rPr>
          <w:i/>
          <w:iCs/>
        </w:rPr>
        <w:t>p</w:t>
      </w:r>
      <w:r w:rsidR="00FE3228">
        <w:t xml:space="preserve"> </w:t>
      </w:r>
      <w:r w:rsidRPr="00A00CEE">
        <w:t>=</w:t>
      </w:r>
      <w:r w:rsidR="00FE3228">
        <w:t xml:space="preserve"> </w:t>
      </w:r>
      <w:r w:rsidRPr="00A00CEE">
        <w:t>.05 indicatin</w:t>
      </w:r>
      <w:r>
        <w:t xml:space="preserve">g a strong treatment effect </w:t>
      </w:r>
      <w:r w:rsidR="00537A77">
        <w:t xml:space="preserve">that </w:t>
      </w:r>
      <w:r>
        <w:t>was statistically significant. Clinically</w:t>
      </w:r>
      <w:r w:rsidR="00537A77">
        <w:t>,</w:t>
      </w:r>
      <w:r>
        <w:t xml:space="preserve"> this resulted in a shift from 43 to 36, a decrease in score of 7 points, which did not meet the threshold for reliable change of 10 points for Symptom Distress but indicates a possible improvement. </w:t>
      </w:r>
    </w:p>
    <w:p w14:paraId="48BD14CD" w14:textId="5A493CC0" w:rsidR="005D7CCD" w:rsidRDefault="005D7CCD" w:rsidP="005D7CCD">
      <w:pPr>
        <w:spacing w:line="480" w:lineRule="auto"/>
        <w:ind w:firstLine="720"/>
      </w:pPr>
      <w:r>
        <w:t xml:space="preserve">His baseline median for Interpersonal </w:t>
      </w:r>
      <w:r w:rsidR="00D377F4">
        <w:t>R</w:t>
      </w:r>
      <w:r>
        <w:t xml:space="preserve">elationships was 23, and during the treatment phase, 4/5 (80%) of his weekly Interpersonal Relationships scores fell below the median, with a </w:t>
      </w:r>
      <w:r w:rsidRPr="00A00CEE">
        <w:t xml:space="preserve">Tau-U of -.47, </w:t>
      </w:r>
      <w:r w:rsidRPr="00682001">
        <w:rPr>
          <w:i/>
          <w:iCs/>
        </w:rPr>
        <w:t>p</w:t>
      </w:r>
      <w:r w:rsidR="006659AD">
        <w:rPr>
          <w:i/>
          <w:iCs/>
        </w:rPr>
        <w:t xml:space="preserve"> </w:t>
      </w:r>
      <w:r w:rsidRPr="00A00CEE">
        <w:t>= .29 indicatin</w:t>
      </w:r>
      <w:r>
        <w:t>g a strong treatment effect</w:t>
      </w:r>
      <w:r w:rsidR="00537A77">
        <w:t xml:space="preserve"> that </w:t>
      </w:r>
      <w:r>
        <w:t xml:space="preserve">was not statistically significant. Clinically this resulted in a shift from 23 to 19, a decrease in score of 4 points, which did not meet the threshold for reliable change of 8 points for Interpersonal Relationships but indicates a possible improvement. </w:t>
      </w:r>
    </w:p>
    <w:p w14:paraId="2AD13D02" w14:textId="645C5719" w:rsidR="006A2AD9" w:rsidRPr="006A2AD9" w:rsidRDefault="005D7CCD" w:rsidP="00EF566A">
      <w:pPr>
        <w:spacing w:line="480" w:lineRule="auto"/>
        <w:ind w:firstLine="720"/>
      </w:pPr>
      <w:r>
        <w:t xml:space="preserve">Dave’s Social Role baseline median was 19, during the treatment phase 5/5 (100%) of his weekly Social Role scores fell below the median, with a </w:t>
      </w:r>
      <w:r w:rsidRPr="00A00CEE">
        <w:t xml:space="preserve">Tau-U of -1, </w:t>
      </w:r>
      <w:r w:rsidRPr="00682001">
        <w:rPr>
          <w:i/>
          <w:iCs/>
        </w:rPr>
        <w:t>p</w:t>
      </w:r>
      <w:r w:rsidR="006659AD">
        <w:rPr>
          <w:i/>
          <w:iCs/>
        </w:rPr>
        <w:t xml:space="preserve"> </w:t>
      </w:r>
      <w:r w:rsidRPr="00A00CEE">
        <w:t>=</w:t>
      </w:r>
      <w:r w:rsidR="006659AD">
        <w:t xml:space="preserve"> </w:t>
      </w:r>
      <w:r w:rsidRPr="00A00CEE">
        <w:t>.02, indicating</w:t>
      </w:r>
      <w:r>
        <w:t xml:space="preserve"> a strong treatment effect</w:t>
      </w:r>
      <w:r w:rsidR="00537A77">
        <w:t xml:space="preserve"> that</w:t>
      </w:r>
      <w:r>
        <w:t xml:space="preserve"> was statistically significant. Clinically this resulted in a shift from 19 to 15, a decrease in score of 4 points, which did not meet the threshold for reliable change of 7 points for Social Role but indicates a possible improvement.</w:t>
      </w:r>
    </w:p>
    <w:p w14:paraId="76802797" w14:textId="74F287BE" w:rsidR="00537A77" w:rsidRDefault="00537A77" w:rsidP="004E38B0">
      <w:pPr>
        <w:spacing w:line="480" w:lineRule="auto"/>
        <w:ind w:firstLine="720"/>
      </w:pPr>
      <w:r>
        <w:rPr>
          <w:bCs/>
        </w:rPr>
        <w:t>Although not included in the SCRD analysis, a</w:t>
      </w:r>
      <w:r w:rsidR="00BC4493" w:rsidRPr="006845AF">
        <w:rPr>
          <w:bCs/>
        </w:rPr>
        <w:t xml:space="preserve">nalysis of contextual items indicated that </w:t>
      </w:r>
      <w:r w:rsidR="00BC4493">
        <w:t>p</w:t>
      </w:r>
      <w:r w:rsidR="005D7CCD">
        <w:t xml:space="preserve">re-treatment Dave’s Yale Food Addiction </w:t>
      </w:r>
      <w:r w:rsidR="002F1FAE">
        <w:t>Scale</w:t>
      </w:r>
      <w:r w:rsidR="005D7CCD">
        <w:t xml:space="preserve"> 2.0 score was 10, which was clinically significant, and indicated Severe Food Addiction. Post-treatment his score on the YFAS 2.0 decreased to 0, which indicated no food addiction symptoms were present for Dave post-treatment. </w:t>
      </w:r>
      <w:r w:rsidR="00BC4493">
        <w:t xml:space="preserve">Dave’s </w:t>
      </w:r>
      <w:r w:rsidR="005D7CCD">
        <w:t>Emotional Eating Scale score was 54, which indicated a significant reliance on food to manage his emotions, impacting quality of life. Dave’s Emotional Eating Scale score decreased to 13 post-treatment representing Dave had a healthy relationship with food post-treatment.</w:t>
      </w:r>
      <w:r w:rsidR="00BC4493">
        <w:t xml:space="preserve"> </w:t>
      </w:r>
    </w:p>
    <w:p w14:paraId="7EF7684C" w14:textId="122250F5" w:rsidR="00537A77" w:rsidRDefault="005D7CCD" w:rsidP="004E38B0">
      <w:pPr>
        <w:spacing w:line="480" w:lineRule="auto"/>
        <w:ind w:firstLine="720"/>
      </w:pPr>
      <w:r>
        <w:t xml:space="preserve">Dave’s Food Cravings Inventory pre-treatment total score reported he craved the total foods 52 instances over the previous month, and he ate the craved food 58 instances over the previous month. Post treatment Dave’s total score increased to 79 and 80, which indicated he craved the total foods 27 instances more frequently and ate the craved food 22 instances more frequently over the previous month. His pre-treatment High Fats scale reported he craved the high fat food 16 instances over the previous month and ate the craved food 17 instances over the previous month. Post treatment his scores increased to 22 and 24, which indicated he craved the high-fat food 6 instances more and ate the craved food 7 instances more frequently over the previous month. Dave’s pre-treatment Sweets </w:t>
      </w:r>
      <w:r w:rsidR="002F1FAE">
        <w:t>scale</w:t>
      </w:r>
      <w:r>
        <w:t xml:space="preserve"> reported he craved the sweet food 14 instances over the previous month and ate the craved food 14 instances over the previous month. Post-treatment his scored increased to 18 and 16, which indicated he craved the sweet food 4 instances more frequently and ate the craved food two instances more frequently over the previous month. The pre-treatment Starches </w:t>
      </w:r>
      <w:r w:rsidR="002F1FAE">
        <w:t>scale</w:t>
      </w:r>
      <w:r>
        <w:t xml:space="preserve"> reported he craved the starchy food 12 instances over the previous month, and he ate the starchy food 17 instances over the previous month. Post treatment his scores increased to 24 and 24, which indicated he craved the starchy food 12 instances more frequently, and at the starchy food </w:t>
      </w:r>
      <w:r w:rsidR="00D63004">
        <w:t>seven</w:t>
      </w:r>
      <w:r>
        <w:t xml:space="preserve"> instances more frequently over the previous month. The pre-treatment Fast-Food </w:t>
      </w:r>
      <w:r w:rsidR="002F1FAE">
        <w:t>scale</w:t>
      </w:r>
      <w:r>
        <w:t xml:space="preserve"> indicated he craved the fast food 10 instances over the previous month, and he ate the fast-food 10 instances over the previous month. Post-treatment his scores increased to 15 and 16, which indicated he craved the fast-food five instances more frequently and ate the fast-food 6 instances more frequently over the previous month.</w:t>
      </w:r>
      <w:r w:rsidR="00BC4493">
        <w:t xml:space="preserve"> </w:t>
      </w:r>
    </w:p>
    <w:p w14:paraId="4411DAFF" w14:textId="49888EB6" w:rsidR="005D7CCD" w:rsidRDefault="005D7CCD" w:rsidP="004E38B0">
      <w:pPr>
        <w:spacing w:line="480" w:lineRule="auto"/>
        <w:ind w:firstLine="720"/>
      </w:pPr>
      <w:r>
        <w:t>Dave’s AUDIT score pre-treatment was a 26, which indicated very hazardous drinking in the previous 12 months, a high level of alcohol related problems, and possible dependence. Dave’s AUDIT score post-treatment was a 0, which indicated non-hazardous drinking over the previous 30 days and no presence of alcohol related problems. Dave stopped drinking alcohol completely during the study and made the commitment to abstain from alcohol. Dave’s DUDIT score pre-treatment was a 16, which indicated very hazardous drug use in the previous 12 months, and a high presence of drug related problems. Dave’s post-treatment DUDIT score decreased to a 9. Which indicated hazardous drug use over the previous 30 days, and a moderate presence of drug related problems. Dave stopped using cocaine but continued use of marijuana during the study.</w:t>
      </w:r>
      <w:r w:rsidR="00BC4493">
        <w:t xml:space="preserve"> </w:t>
      </w:r>
      <w:r>
        <w:t>Dave’s weight at the start of the study was 295</w:t>
      </w:r>
      <w:r w:rsidR="000C6C3C">
        <w:t xml:space="preserve"> </w:t>
      </w:r>
      <w:r>
        <w:t>pounds. H</w:t>
      </w:r>
      <w:r w:rsidRPr="00735AAB">
        <w:t>is weight at the end of the study was 270</w:t>
      </w:r>
      <w:r w:rsidR="000C6C3C">
        <w:t xml:space="preserve"> </w:t>
      </w:r>
      <w:r>
        <w:t>pounds, which indicated he lost a total of 25</w:t>
      </w:r>
      <w:r w:rsidR="000C6C3C">
        <w:t xml:space="preserve"> </w:t>
      </w:r>
      <w:r>
        <w:t>pounds.</w:t>
      </w:r>
    </w:p>
    <w:p w14:paraId="16F8B514" w14:textId="71996F4F" w:rsidR="005D7CCD" w:rsidRDefault="005D7CCD" w:rsidP="00C13538">
      <w:pPr>
        <w:spacing w:line="480" w:lineRule="auto"/>
        <w:rPr>
          <w:b/>
          <w:bCs/>
        </w:rPr>
      </w:pPr>
    </w:p>
    <w:p w14:paraId="5F16B9F3" w14:textId="265017B2" w:rsidR="006A2AD9" w:rsidRDefault="006A2AD9" w:rsidP="00C13538">
      <w:pPr>
        <w:spacing w:line="480" w:lineRule="auto"/>
        <w:rPr>
          <w:b/>
          <w:bCs/>
        </w:rPr>
      </w:pPr>
    </w:p>
    <w:p w14:paraId="440DB377" w14:textId="69A9D404" w:rsidR="006A2AD9" w:rsidRDefault="006A2AD9" w:rsidP="00C13538">
      <w:pPr>
        <w:spacing w:line="480" w:lineRule="auto"/>
        <w:rPr>
          <w:b/>
          <w:bCs/>
        </w:rPr>
      </w:pPr>
    </w:p>
    <w:p w14:paraId="3F85D64A" w14:textId="7FDBA6A3" w:rsidR="006A2AD9" w:rsidRPr="00D90FAA" w:rsidRDefault="006A2AD9" w:rsidP="00C13538">
      <w:pPr>
        <w:spacing w:line="480" w:lineRule="auto"/>
        <w:rPr>
          <w:b/>
          <w:bCs/>
        </w:rPr>
      </w:pPr>
    </w:p>
    <w:p w14:paraId="0573D7DC" w14:textId="44580977" w:rsidR="00093C6F" w:rsidRPr="00735AAB" w:rsidRDefault="00093C6F" w:rsidP="00C13538">
      <w:pPr>
        <w:spacing w:line="480" w:lineRule="auto"/>
      </w:pPr>
      <w:r>
        <w:rPr>
          <w:rFonts w:eastAsiaTheme="minorHAnsi"/>
          <w:noProof/>
          <w:sz w:val="18"/>
          <w:szCs w:val="18"/>
        </w:rPr>
        <w:drawing>
          <wp:inline distT="0" distB="0" distL="0" distR="0" wp14:anchorId="7726FD91" wp14:editId="70F50CD9">
            <wp:extent cx="5943600" cy="3636010"/>
            <wp:effectExtent l="0" t="0" r="12700" b="8890"/>
            <wp:docPr id="3" name="Chart 3">
              <a:extLst xmlns:a="http://schemas.openxmlformats.org/drawingml/2006/main">
                <a:ext uri="{FF2B5EF4-FFF2-40B4-BE49-F238E27FC236}">
                  <a16:creationId xmlns:a16="http://schemas.microsoft.com/office/drawing/2014/main" id="{855E5A22-1AE6-5D43-9107-B022D6B06B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2A615AF" w14:textId="63947FD1" w:rsidR="00C13538" w:rsidRPr="006F44EE" w:rsidRDefault="00C13538" w:rsidP="00DF29CF">
      <w:pPr>
        <w:pStyle w:val="BalloonText"/>
        <w:rPr>
          <w:b/>
          <w:bCs/>
          <w:sz w:val="24"/>
          <w:szCs w:val="24"/>
        </w:rPr>
      </w:pPr>
      <w:bookmarkStart w:id="76" w:name="_Toc69651775"/>
      <w:r w:rsidRPr="006F44EE">
        <w:rPr>
          <w:b/>
          <w:bCs/>
          <w:sz w:val="24"/>
          <w:szCs w:val="24"/>
        </w:rPr>
        <w:t xml:space="preserve">Figure </w:t>
      </w:r>
      <w:r w:rsidR="005D7CCD" w:rsidRPr="006F44EE">
        <w:rPr>
          <w:b/>
          <w:bCs/>
          <w:sz w:val="24"/>
          <w:szCs w:val="24"/>
        </w:rPr>
        <w:t>17</w:t>
      </w:r>
      <w:bookmarkEnd w:id="76"/>
    </w:p>
    <w:p w14:paraId="425E4DC6" w14:textId="52F8597B" w:rsidR="00DF29CF" w:rsidRPr="00DF29CF" w:rsidRDefault="00DF29CF" w:rsidP="006F44EE">
      <w:pPr>
        <w:pStyle w:val="BalloonText"/>
      </w:pPr>
    </w:p>
    <w:p w14:paraId="49084FC2" w14:textId="77777777" w:rsidR="006F2798" w:rsidRDefault="002B449F" w:rsidP="006F2798">
      <w:pPr>
        <w:spacing w:line="480" w:lineRule="auto"/>
        <w:rPr>
          <w:i/>
          <w:iCs/>
        </w:rPr>
      </w:pPr>
      <w:r>
        <w:rPr>
          <w:i/>
          <w:iCs/>
        </w:rPr>
        <w:t xml:space="preserve">Dave OQ-45.2 scores over the </w:t>
      </w:r>
      <w:r w:rsidR="00642370">
        <w:rPr>
          <w:i/>
          <w:iCs/>
        </w:rPr>
        <w:t>10-week</w:t>
      </w:r>
      <w:r w:rsidR="00EB0DD8">
        <w:rPr>
          <w:i/>
          <w:iCs/>
        </w:rPr>
        <w:t xml:space="preserve"> </w:t>
      </w:r>
      <w:r>
        <w:rPr>
          <w:i/>
          <w:iCs/>
        </w:rPr>
        <w:t>period</w:t>
      </w:r>
      <w:r w:rsidR="00437504">
        <w:rPr>
          <w:i/>
          <w:iCs/>
        </w:rPr>
        <w:t xml:space="preserve"> </w:t>
      </w:r>
    </w:p>
    <w:p w14:paraId="46AAA312" w14:textId="11D0342D" w:rsidR="002B449F" w:rsidRDefault="006F2798" w:rsidP="006F2798">
      <w:pPr>
        <w:spacing w:line="480" w:lineRule="auto"/>
        <w:rPr>
          <w:i/>
          <w:iCs/>
        </w:rPr>
      </w:pPr>
      <w:r>
        <w:rPr>
          <w:i/>
          <w:iCs/>
        </w:rPr>
        <w:t>N</w:t>
      </w:r>
      <w:r w:rsidR="00437504">
        <w:rPr>
          <w:i/>
          <w:iCs/>
        </w:rPr>
        <w:t>ote: missing scores</w:t>
      </w:r>
      <w:r w:rsidR="00EB0DD8">
        <w:rPr>
          <w:i/>
          <w:iCs/>
        </w:rPr>
        <w:t xml:space="preserve"> week </w:t>
      </w:r>
      <w:r w:rsidR="00437504">
        <w:rPr>
          <w:i/>
          <w:iCs/>
        </w:rPr>
        <w:t>9</w:t>
      </w:r>
      <w:r w:rsidR="00EB0DD8">
        <w:rPr>
          <w:i/>
          <w:iCs/>
        </w:rPr>
        <w:t xml:space="preserve"> </w:t>
      </w:r>
      <w:r>
        <w:rPr>
          <w:i/>
          <w:iCs/>
        </w:rPr>
        <w:t xml:space="preserve">(T9) </w:t>
      </w:r>
      <w:r w:rsidR="00EB0DD8">
        <w:rPr>
          <w:i/>
          <w:iCs/>
        </w:rPr>
        <w:t xml:space="preserve">on all </w:t>
      </w:r>
      <w:r>
        <w:rPr>
          <w:i/>
          <w:iCs/>
        </w:rPr>
        <w:t xml:space="preserve">Dave’s </w:t>
      </w:r>
      <w:r w:rsidR="00EB0DD8">
        <w:rPr>
          <w:i/>
          <w:iCs/>
        </w:rPr>
        <w:t>figures</w:t>
      </w:r>
    </w:p>
    <w:p w14:paraId="1A806F9A" w14:textId="77777777" w:rsidR="00437504" w:rsidRPr="006F44EE" w:rsidRDefault="00437504" w:rsidP="00C13538">
      <w:pPr>
        <w:spacing w:line="480" w:lineRule="auto"/>
        <w:rPr>
          <w:i/>
          <w:iCs/>
        </w:rPr>
      </w:pPr>
    </w:p>
    <w:p w14:paraId="689AC1F9" w14:textId="456F0FF3" w:rsidR="00C13538" w:rsidRDefault="00C13538" w:rsidP="00C13538">
      <w:pPr>
        <w:spacing w:line="480" w:lineRule="auto"/>
      </w:pPr>
    </w:p>
    <w:p w14:paraId="47C80535" w14:textId="50C3B95D" w:rsidR="00C13538" w:rsidRDefault="00C13538" w:rsidP="00C13538">
      <w:pPr>
        <w:spacing w:line="480" w:lineRule="auto"/>
      </w:pPr>
    </w:p>
    <w:p w14:paraId="5F7C94E6" w14:textId="7FAB07B0" w:rsidR="00C13538" w:rsidRDefault="00C13538" w:rsidP="00C13538">
      <w:pPr>
        <w:spacing w:line="480" w:lineRule="auto"/>
      </w:pPr>
    </w:p>
    <w:p w14:paraId="496922CE" w14:textId="5EF116C9" w:rsidR="00C13538" w:rsidRDefault="00093C6F" w:rsidP="00C13538">
      <w:pPr>
        <w:spacing w:line="480" w:lineRule="auto"/>
      </w:pPr>
      <w:r>
        <w:rPr>
          <w:noProof/>
        </w:rPr>
        <w:drawing>
          <wp:inline distT="0" distB="0" distL="0" distR="0" wp14:anchorId="55EBD8B0" wp14:editId="0C0388F8">
            <wp:extent cx="5773420" cy="2860159"/>
            <wp:effectExtent l="0" t="0" r="17780" b="10160"/>
            <wp:docPr id="19" name="Chart 19">
              <a:extLst xmlns:a="http://schemas.openxmlformats.org/drawingml/2006/main">
                <a:ext uri="{FF2B5EF4-FFF2-40B4-BE49-F238E27FC236}">
                  <a16:creationId xmlns:a16="http://schemas.microsoft.com/office/drawing/2014/main" id="{A383BA39-EF6E-3C45-BCDD-C37977A0C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3FCA4B3" w14:textId="3597767D" w:rsidR="005D7CCD" w:rsidRDefault="005D7CCD" w:rsidP="00A61620">
      <w:pPr>
        <w:pStyle w:val="BalloonText"/>
        <w:rPr>
          <w:b/>
          <w:bCs/>
          <w:sz w:val="24"/>
          <w:szCs w:val="24"/>
        </w:rPr>
      </w:pPr>
      <w:bookmarkStart w:id="77" w:name="_Toc69651776"/>
      <w:r w:rsidRPr="006F44EE">
        <w:rPr>
          <w:b/>
          <w:bCs/>
          <w:sz w:val="24"/>
          <w:szCs w:val="24"/>
        </w:rPr>
        <w:t>Figure 18</w:t>
      </w:r>
      <w:bookmarkEnd w:id="77"/>
    </w:p>
    <w:p w14:paraId="030D2A95" w14:textId="0EA96DEF" w:rsidR="00A61620" w:rsidRPr="006F44EE" w:rsidRDefault="00A61620" w:rsidP="006F44EE">
      <w:pPr>
        <w:pStyle w:val="BalloonText"/>
        <w:rPr>
          <w:b/>
          <w:bCs/>
        </w:rPr>
      </w:pPr>
    </w:p>
    <w:p w14:paraId="4A979ACA" w14:textId="499F06E6" w:rsidR="00FA1F64" w:rsidRDefault="000C6C3C" w:rsidP="00C13538">
      <w:pPr>
        <w:spacing w:line="480" w:lineRule="auto"/>
        <w:rPr>
          <w:i/>
          <w:iCs/>
        </w:rPr>
      </w:pPr>
      <w:r w:rsidRPr="006F44EE">
        <w:rPr>
          <w:i/>
          <w:iCs/>
        </w:rPr>
        <w:t xml:space="preserve">Dave Total Score on the OQ-45.2 over the </w:t>
      </w:r>
      <w:r w:rsidR="00642370" w:rsidRPr="00642370">
        <w:rPr>
          <w:i/>
          <w:iCs/>
        </w:rPr>
        <w:t>10-week</w:t>
      </w:r>
      <w:r w:rsidRPr="006F44EE">
        <w:rPr>
          <w:i/>
          <w:iCs/>
        </w:rPr>
        <w:t xml:space="preserve"> period</w:t>
      </w:r>
      <w:r w:rsidR="00EB0DD8">
        <w:rPr>
          <w:i/>
          <w:iCs/>
        </w:rPr>
        <w:t xml:space="preserve"> </w:t>
      </w:r>
    </w:p>
    <w:p w14:paraId="79238CCC" w14:textId="77777777" w:rsidR="00C43339" w:rsidRPr="006F44EE" w:rsidRDefault="00C43339" w:rsidP="00C13538">
      <w:pPr>
        <w:spacing w:line="480" w:lineRule="auto"/>
        <w:rPr>
          <w:i/>
          <w:iCs/>
        </w:rPr>
      </w:pPr>
    </w:p>
    <w:p w14:paraId="18B8F49B" w14:textId="6B2B6CC0" w:rsidR="00C13538" w:rsidRDefault="00FA1F64" w:rsidP="00C13538">
      <w:pPr>
        <w:spacing w:line="480" w:lineRule="auto"/>
      </w:pPr>
      <w:r>
        <w:rPr>
          <w:noProof/>
        </w:rPr>
        <w:drawing>
          <wp:inline distT="0" distB="0" distL="0" distR="0" wp14:anchorId="395D7532" wp14:editId="515D7EE1">
            <wp:extent cx="5773420" cy="3200400"/>
            <wp:effectExtent l="0" t="0" r="17780" b="12700"/>
            <wp:docPr id="28" name="Chart 28">
              <a:extLst xmlns:a="http://schemas.openxmlformats.org/drawingml/2006/main">
                <a:ext uri="{FF2B5EF4-FFF2-40B4-BE49-F238E27FC236}">
                  <a16:creationId xmlns:a16="http://schemas.microsoft.com/office/drawing/2014/main" id="{E9D48C91-03D4-5149-A5CD-B97835161B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6640B0E" w14:textId="5AFAA043" w:rsidR="005D7CCD" w:rsidRDefault="005D7CCD" w:rsidP="00A61620">
      <w:pPr>
        <w:pStyle w:val="BalloonText"/>
        <w:rPr>
          <w:b/>
          <w:bCs/>
          <w:sz w:val="24"/>
          <w:szCs w:val="24"/>
        </w:rPr>
      </w:pPr>
      <w:bookmarkStart w:id="78" w:name="_Toc69651777"/>
      <w:r w:rsidRPr="006F44EE">
        <w:rPr>
          <w:b/>
          <w:bCs/>
          <w:sz w:val="24"/>
          <w:szCs w:val="24"/>
        </w:rPr>
        <w:t>Figure 19</w:t>
      </w:r>
      <w:bookmarkEnd w:id="78"/>
    </w:p>
    <w:p w14:paraId="21A34DF3" w14:textId="5BE303E1" w:rsidR="00A61620" w:rsidRPr="006F44EE" w:rsidRDefault="00A61620" w:rsidP="006F44EE">
      <w:pPr>
        <w:pStyle w:val="BalloonText"/>
        <w:rPr>
          <w:b/>
          <w:bCs/>
        </w:rPr>
      </w:pPr>
    </w:p>
    <w:p w14:paraId="1653B04A" w14:textId="4D95DCC7" w:rsidR="000C6C3C" w:rsidRPr="006F44EE" w:rsidRDefault="000C6C3C" w:rsidP="00C13538">
      <w:pPr>
        <w:spacing w:line="480" w:lineRule="auto"/>
        <w:rPr>
          <w:i/>
          <w:iCs/>
        </w:rPr>
      </w:pPr>
      <w:r w:rsidRPr="006F44EE">
        <w:rPr>
          <w:i/>
          <w:iCs/>
        </w:rPr>
        <w:t xml:space="preserve">Dave Symptom Distress scores on the OQ-45.2 over the </w:t>
      </w:r>
      <w:r w:rsidR="00642370" w:rsidRPr="00642370">
        <w:rPr>
          <w:i/>
          <w:iCs/>
        </w:rPr>
        <w:t>10-week</w:t>
      </w:r>
      <w:r w:rsidRPr="006F44EE">
        <w:rPr>
          <w:i/>
          <w:iCs/>
        </w:rPr>
        <w:t xml:space="preserve"> period</w:t>
      </w:r>
    </w:p>
    <w:p w14:paraId="0A8CA2DF" w14:textId="5C5F78AA" w:rsidR="00C13538" w:rsidRDefault="00C13538" w:rsidP="00C13538">
      <w:pPr>
        <w:spacing w:line="480" w:lineRule="auto"/>
      </w:pPr>
    </w:p>
    <w:p w14:paraId="60FC2A26" w14:textId="44E9D476" w:rsidR="00FA1F64" w:rsidRDefault="00FA1F64" w:rsidP="00DF29CF">
      <w:pPr>
        <w:pStyle w:val="BalloonText"/>
        <w:rPr>
          <w:b/>
          <w:bCs/>
          <w:sz w:val="24"/>
          <w:szCs w:val="24"/>
        </w:rPr>
      </w:pPr>
    </w:p>
    <w:p w14:paraId="598898D8" w14:textId="488E1547" w:rsidR="00FA1F64" w:rsidRDefault="00FA1F64" w:rsidP="00437504">
      <w:r>
        <w:rPr>
          <w:noProof/>
        </w:rPr>
        <w:drawing>
          <wp:inline distT="0" distB="0" distL="0" distR="0" wp14:anchorId="0DD31E56" wp14:editId="79196B89">
            <wp:extent cx="5473700" cy="2945219"/>
            <wp:effectExtent l="0" t="0" r="12700" b="13970"/>
            <wp:docPr id="29" name="Chart 29">
              <a:extLst xmlns:a="http://schemas.openxmlformats.org/drawingml/2006/main">
                <a:ext uri="{FF2B5EF4-FFF2-40B4-BE49-F238E27FC236}">
                  <a16:creationId xmlns:a16="http://schemas.microsoft.com/office/drawing/2014/main" id="{DCE8E207-FAE3-D644-8262-18A11E823E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1598AAA" w14:textId="77777777" w:rsidR="00FA1F64" w:rsidRDefault="00FA1F64" w:rsidP="00DF29CF">
      <w:pPr>
        <w:pStyle w:val="BalloonText"/>
        <w:rPr>
          <w:b/>
          <w:bCs/>
          <w:sz w:val="24"/>
          <w:szCs w:val="24"/>
        </w:rPr>
      </w:pPr>
    </w:p>
    <w:p w14:paraId="6816025C" w14:textId="6D0CDBCF" w:rsidR="005D7CCD" w:rsidRDefault="005D7CCD" w:rsidP="00DF29CF">
      <w:pPr>
        <w:pStyle w:val="BalloonText"/>
        <w:rPr>
          <w:b/>
          <w:bCs/>
          <w:sz w:val="24"/>
          <w:szCs w:val="24"/>
        </w:rPr>
      </w:pPr>
      <w:bookmarkStart w:id="79" w:name="_Toc69651778"/>
      <w:r w:rsidRPr="006F44EE">
        <w:rPr>
          <w:b/>
          <w:bCs/>
          <w:sz w:val="24"/>
          <w:szCs w:val="24"/>
        </w:rPr>
        <w:t>Figure 20</w:t>
      </w:r>
      <w:bookmarkEnd w:id="79"/>
    </w:p>
    <w:p w14:paraId="2FD96E8B" w14:textId="5531B070" w:rsidR="00DF29CF" w:rsidRPr="006F44EE" w:rsidRDefault="00DF29CF" w:rsidP="006F44EE">
      <w:pPr>
        <w:pStyle w:val="BalloonText"/>
        <w:rPr>
          <w:b/>
          <w:bCs/>
        </w:rPr>
      </w:pPr>
    </w:p>
    <w:p w14:paraId="4ECABA2B" w14:textId="445C7F7E" w:rsidR="00DD1171" w:rsidRDefault="00DD1171" w:rsidP="00C13538">
      <w:pPr>
        <w:spacing w:line="480" w:lineRule="auto"/>
        <w:rPr>
          <w:i/>
          <w:iCs/>
        </w:rPr>
      </w:pPr>
      <w:r w:rsidRPr="006F44EE">
        <w:rPr>
          <w:i/>
          <w:iCs/>
        </w:rPr>
        <w:t xml:space="preserve">Dave Interpersonal Relationship scores on the OQ-45.2 over the </w:t>
      </w:r>
      <w:r w:rsidR="00642370" w:rsidRPr="00642370">
        <w:rPr>
          <w:i/>
          <w:iCs/>
        </w:rPr>
        <w:t>10-week</w:t>
      </w:r>
      <w:r w:rsidRPr="006F44EE">
        <w:rPr>
          <w:i/>
          <w:iCs/>
        </w:rPr>
        <w:t xml:space="preserve"> period</w:t>
      </w:r>
    </w:p>
    <w:p w14:paraId="2B93DC84" w14:textId="77777777" w:rsidR="00FA1F64" w:rsidRPr="006F44EE" w:rsidRDefault="00FA1F64" w:rsidP="00C13538">
      <w:pPr>
        <w:spacing w:line="480" w:lineRule="auto"/>
        <w:rPr>
          <w:i/>
          <w:iCs/>
        </w:rPr>
      </w:pPr>
    </w:p>
    <w:p w14:paraId="4E81B7C3" w14:textId="1120319D" w:rsidR="00C13538" w:rsidRDefault="00FA1F64" w:rsidP="00C13538">
      <w:pPr>
        <w:spacing w:line="480" w:lineRule="auto"/>
      </w:pPr>
      <w:r>
        <w:rPr>
          <w:noProof/>
        </w:rPr>
        <w:drawing>
          <wp:inline distT="0" distB="0" distL="0" distR="0" wp14:anchorId="051E693B" wp14:editId="23472A4F">
            <wp:extent cx="5473700" cy="2711302"/>
            <wp:effectExtent l="0" t="0" r="12700" b="6985"/>
            <wp:docPr id="30" name="Chart 30">
              <a:extLst xmlns:a="http://schemas.openxmlformats.org/drawingml/2006/main">
                <a:ext uri="{FF2B5EF4-FFF2-40B4-BE49-F238E27FC236}">
                  <a16:creationId xmlns:a16="http://schemas.microsoft.com/office/drawing/2014/main" id="{E1530ECA-C3F1-B84F-B72D-389260DA2C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5B4A8F1" w14:textId="5A58531C" w:rsidR="005D7CCD" w:rsidRDefault="005D7CCD" w:rsidP="00DF29CF">
      <w:pPr>
        <w:pStyle w:val="BalloonText"/>
        <w:rPr>
          <w:b/>
          <w:bCs/>
          <w:sz w:val="24"/>
          <w:szCs w:val="24"/>
        </w:rPr>
      </w:pPr>
      <w:bookmarkStart w:id="80" w:name="_Toc69651779"/>
      <w:r w:rsidRPr="006F44EE">
        <w:rPr>
          <w:b/>
          <w:bCs/>
          <w:sz w:val="24"/>
          <w:szCs w:val="24"/>
        </w:rPr>
        <w:t>Figure 21</w:t>
      </w:r>
      <w:bookmarkEnd w:id="80"/>
    </w:p>
    <w:p w14:paraId="56313DFF" w14:textId="09792DE2" w:rsidR="00DF29CF" w:rsidRPr="006F44EE" w:rsidRDefault="00DF29CF" w:rsidP="006F44EE">
      <w:pPr>
        <w:pStyle w:val="BalloonText"/>
        <w:rPr>
          <w:b/>
          <w:bCs/>
        </w:rPr>
      </w:pPr>
    </w:p>
    <w:p w14:paraId="07F47855" w14:textId="2374CB77" w:rsidR="005D7CCD" w:rsidRPr="006F44EE" w:rsidRDefault="00DD1171" w:rsidP="00C13538">
      <w:pPr>
        <w:spacing w:line="480" w:lineRule="auto"/>
        <w:rPr>
          <w:i/>
          <w:iCs/>
        </w:rPr>
      </w:pPr>
      <w:r w:rsidRPr="006F44EE">
        <w:rPr>
          <w:i/>
          <w:iCs/>
        </w:rPr>
        <w:t xml:space="preserve">Dave Social Role scores on the OQ-45.2 over the </w:t>
      </w:r>
      <w:r w:rsidR="00642370" w:rsidRPr="00642370">
        <w:rPr>
          <w:i/>
          <w:iCs/>
        </w:rPr>
        <w:t>10-week</w:t>
      </w:r>
      <w:r w:rsidRPr="006F44EE">
        <w:rPr>
          <w:i/>
          <w:iCs/>
        </w:rPr>
        <w:t xml:space="preserve"> period</w:t>
      </w:r>
    </w:p>
    <w:p w14:paraId="72D3E9A2" w14:textId="3F88000F" w:rsidR="00433522" w:rsidRDefault="00433522" w:rsidP="009F1AC1">
      <w:pPr>
        <w:pStyle w:val="Heading1"/>
      </w:pPr>
      <w:bookmarkStart w:id="81" w:name="_Toc69837801"/>
      <w:r>
        <w:t>Summary of Results</w:t>
      </w:r>
      <w:bookmarkEnd w:id="81"/>
    </w:p>
    <w:p w14:paraId="6A48F4CD" w14:textId="7E164F2C" w:rsidR="00433522" w:rsidRPr="000715E1" w:rsidRDefault="00433522" w:rsidP="00682001">
      <w:pPr>
        <w:pStyle w:val="Heading2"/>
        <w:spacing w:line="480" w:lineRule="auto"/>
      </w:pPr>
      <w:bookmarkStart w:id="82" w:name="_Toc69837802"/>
      <w:r w:rsidRPr="006A2AD9">
        <w:t>OQ45.2 Pre- and Post-Scores</w:t>
      </w:r>
      <w:bookmarkEnd w:id="82"/>
    </w:p>
    <w:p w14:paraId="43095D37" w14:textId="77777777" w:rsidR="00537A77" w:rsidRDefault="00433522" w:rsidP="00433522">
      <w:pPr>
        <w:spacing w:line="480" w:lineRule="auto"/>
      </w:pPr>
      <w:r>
        <w:tab/>
      </w:r>
      <w:r w:rsidRPr="000715E1">
        <w:t>O</w:t>
      </w:r>
      <w:r w:rsidRPr="006A2AD9">
        <w:t xml:space="preserve">n the Total Score </w:t>
      </w:r>
      <w:r>
        <w:t>scale</w:t>
      </w:r>
      <w:r w:rsidRPr="006A2AD9">
        <w:t xml:space="preserve"> on the OQ45.2, two participants (Addy &amp; Bishop), demonstrated moderate treatment effect, while two participants (Bubba &amp; Dave), demonstrated a strong treatment effect, with combined Tau-U of -.54, </w:t>
      </w:r>
      <w:r w:rsidRPr="00A020A2">
        <w:rPr>
          <w:i/>
          <w:iCs/>
        </w:rPr>
        <w:t>p</w:t>
      </w:r>
      <w:r>
        <w:t xml:space="preserve"> </w:t>
      </w:r>
      <w:r w:rsidRPr="006A2AD9">
        <w:t>=</w:t>
      </w:r>
      <w:r>
        <w:t xml:space="preserve"> </w:t>
      </w:r>
      <w:r w:rsidRPr="006A2AD9">
        <w:t xml:space="preserve">.009, indicating statistical significance. On the Symptom Distress </w:t>
      </w:r>
      <w:r>
        <w:t>scale</w:t>
      </w:r>
      <w:r w:rsidRPr="006A2AD9">
        <w:t xml:space="preserve">, one participant demonstrated no treatment effect (Addy), one participant demonstrated a moderate treatment effect (Bishop), and two participants demonstrated a strong treatment effect (Bubba &amp; Dave), with a combined Tau-U of -.56, </w:t>
      </w:r>
      <w:r w:rsidRPr="00682001">
        <w:rPr>
          <w:i/>
          <w:iCs/>
        </w:rPr>
        <w:t>p</w:t>
      </w:r>
      <w:r w:rsidR="006659AD">
        <w:rPr>
          <w:i/>
          <w:iCs/>
        </w:rPr>
        <w:t xml:space="preserve"> </w:t>
      </w:r>
      <w:r w:rsidRPr="006A2AD9">
        <w:t>=</w:t>
      </w:r>
      <w:r w:rsidR="006659AD">
        <w:t xml:space="preserve"> </w:t>
      </w:r>
      <w:r w:rsidRPr="006A2AD9">
        <w:t xml:space="preserve">.007, indicating statistical significance. On the Interpersonal Relationships </w:t>
      </w:r>
      <w:r>
        <w:t>scale</w:t>
      </w:r>
      <w:r w:rsidRPr="006A2AD9">
        <w:t xml:space="preserve">, one participant had no treatment effect (Addy), two participants had a moderate treatment effect (Bishop &amp; Bubba), and one participant demonstrated a strong treatment effect (Dave), with a combined Tau-U of -.21, </w:t>
      </w:r>
      <w:r w:rsidRPr="00682001">
        <w:rPr>
          <w:i/>
          <w:iCs/>
        </w:rPr>
        <w:t>p</w:t>
      </w:r>
      <w:r w:rsidRPr="006A2AD9">
        <w:t xml:space="preserve"> = .30, which was not statistically significant. On the Social Role </w:t>
      </w:r>
      <w:r>
        <w:t>scale</w:t>
      </w:r>
      <w:r w:rsidRPr="006A2AD9">
        <w:t xml:space="preserve">, two participants demonstrated no treatment effect (Bishop &amp; Bubba), one participant a moderate treatment effect (Addy), and one participant a strong treatment effect (Dave), with a combined Tau-U of -.49, </w:t>
      </w:r>
      <w:r w:rsidRPr="00682001">
        <w:rPr>
          <w:i/>
          <w:iCs/>
        </w:rPr>
        <w:t>p</w:t>
      </w:r>
      <w:r w:rsidRPr="006A2AD9">
        <w:t xml:space="preserve"> = .01, indicating statistical significance</w:t>
      </w:r>
      <w:r w:rsidRPr="00CB11E5">
        <w:t>.</w:t>
      </w:r>
      <w:r>
        <w:t xml:space="preserve"> </w:t>
      </w:r>
    </w:p>
    <w:p w14:paraId="0BE43D79" w14:textId="65378AAA" w:rsidR="00433522" w:rsidRDefault="00433522" w:rsidP="00EF566A">
      <w:pPr>
        <w:spacing w:line="480" w:lineRule="auto"/>
        <w:ind w:firstLine="720"/>
      </w:pPr>
      <w:r>
        <w:t xml:space="preserve">In summary, the CBT treatment had a moderate to strong effect across participants on the Total Score scale. On the Symptom Distress scale, the CBT treatment ranged from no treatment effect to a strong treatment effect across participants. On the Interpersonal Relationships scale the CBT treatment ranged from no treatment effect to a strong treatment effect across participants. Lastly, on the Social Role scale, the CBT treatment ranged from no treatment effect to a strong treatment effect across participants. </w:t>
      </w:r>
    </w:p>
    <w:p w14:paraId="4E16F06C" w14:textId="77777777" w:rsidR="00433522" w:rsidRPr="006F44EE" w:rsidRDefault="00433522" w:rsidP="00682001">
      <w:pPr>
        <w:pStyle w:val="Heading2"/>
        <w:spacing w:line="480" w:lineRule="auto"/>
      </w:pPr>
      <w:bookmarkStart w:id="83" w:name="_Toc69837803"/>
      <w:r>
        <w:t>Comparison of Combined Contextual Measures Pre- and Post-Treatment</w:t>
      </w:r>
      <w:bookmarkEnd w:id="83"/>
    </w:p>
    <w:p w14:paraId="6112322E" w14:textId="2DC6B648" w:rsidR="00433522" w:rsidRPr="000715E1" w:rsidRDefault="00433522" w:rsidP="00433522">
      <w:pPr>
        <w:spacing w:line="480" w:lineRule="auto"/>
        <w:ind w:firstLine="720"/>
      </w:pPr>
      <w:r w:rsidRPr="00DB2695">
        <w:t xml:space="preserve">Pre- and post-treatment </w:t>
      </w:r>
      <w:r w:rsidRPr="000715E1">
        <w:t xml:space="preserve">scores on the YFAS 2.0 indicated that one participant started with a moderate food addiction (Addy), and three participants (Bishop, Bubba, &amp; Dave), started with a severe food addiction. Therefore, all four of the participants </w:t>
      </w:r>
      <w:r>
        <w:t>initially</w:t>
      </w:r>
      <w:r w:rsidRPr="000715E1">
        <w:t xml:space="preserve"> identified clinically as food addicted individuals </w:t>
      </w:r>
      <w:r w:rsidRPr="00DB2695">
        <w:t xml:space="preserve">in the pre-treatment time frame. </w:t>
      </w:r>
      <w:r w:rsidRPr="000715E1">
        <w:t>Post-treatment, one participant (Bubba), remained in the severe food addiction category, and three of the participants (Addy, Bishop, &amp; Dave), shifted into having no food addiction symptoms present post-treatment. It appears that the CBT treatment may have corresponded to</w:t>
      </w:r>
      <w:r w:rsidRPr="00DB2695">
        <w:t xml:space="preserve"> three (Addy, Bishop, &amp; Dave) of the </w:t>
      </w:r>
      <w:r w:rsidRPr="000715E1">
        <w:t>four participants placing</w:t>
      </w:r>
      <w:r w:rsidRPr="00DB2695">
        <w:t xml:space="preserve"> their food addiction in early remission</w:t>
      </w:r>
      <w:r w:rsidR="00E37D9F">
        <w:t>.</w:t>
      </w:r>
    </w:p>
    <w:p w14:paraId="121BEB7A" w14:textId="3A928152" w:rsidR="00433522" w:rsidRPr="00A00CEE" w:rsidRDefault="00433522" w:rsidP="00433522">
      <w:pPr>
        <w:spacing w:line="480" w:lineRule="auto"/>
        <w:ind w:firstLine="720"/>
      </w:pPr>
      <w:r w:rsidRPr="00A00CEE">
        <w:t xml:space="preserve">On the Emotional Eating Scale, two participants </w:t>
      </w:r>
      <w:r>
        <w:t xml:space="preserve">(Addy &amp; Bishop), </w:t>
      </w:r>
      <w:r w:rsidRPr="00A00CEE">
        <w:t xml:space="preserve">started with </w:t>
      </w:r>
      <w:r>
        <w:t xml:space="preserve">pre-treatment scores indicating </w:t>
      </w:r>
      <w:r w:rsidRPr="00A00CEE">
        <w:t>a moderate reliance on food to help them manage their emotion</w:t>
      </w:r>
      <w:r>
        <w:t xml:space="preserve">s. The other </w:t>
      </w:r>
      <w:r w:rsidRPr="00A00CEE">
        <w:t xml:space="preserve">two </w:t>
      </w:r>
      <w:r>
        <w:t xml:space="preserve">participants (Bubba &amp; Dave) </w:t>
      </w:r>
      <w:r w:rsidRPr="00A00CEE">
        <w:t>started</w:t>
      </w:r>
      <w:r>
        <w:t xml:space="preserve"> pre-treatment in the category indicating </w:t>
      </w:r>
      <w:r w:rsidRPr="00A00CEE">
        <w:t>a strong reliance on food to help them manage their emotions</w:t>
      </w:r>
      <w:r>
        <w:t>. Therefore, pre-treatment all four of the participants reported to be engaging in emotional eating behaviors. T</w:t>
      </w:r>
      <w:r w:rsidRPr="00A00CEE">
        <w:t xml:space="preserve">hree of the </w:t>
      </w:r>
      <w:r>
        <w:t xml:space="preserve">four </w:t>
      </w:r>
      <w:r w:rsidRPr="00A00CEE">
        <w:t xml:space="preserve">participants shifted </w:t>
      </w:r>
      <w:r>
        <w:t>into the</w:t>
      </w:r>
      <w:r w:rsidRPr="00A00CEE">
        <w:t xml:space="preserve"> </w:t>
      </w:r>
      <w:r>
        <w:t xml:space="preserve">healthy </w:t>
      </w:r>
      <w:r w:rsidRPr="00A00CEE">
        <w:t xml:space="preserve">relationship with food </w:t>
      </w:r>
      <w:r>
        <w:t>category post-treatment (Addy, Bishop, &amp; Dave). Therefore, the CBT treatment may have helped three of the four participants (Addy, Bishop, &amp; Dave) to exercise more self-control and reduce incidents of problematic eating behavior. Post-treatment these three participants reported the ability to avoid using food as a coping mechanism when they would get emotional, and the learned ability to use healthier coping mechanisms and replacement behaviors such as those listed on the pleasurable activities list (i.e., guided meditation, playing a game, taking a walk). Post-</w:t>
      </w:r>
      <w:r w:rsidRPr="00A00CEE">
        <w:t xml:space="preserve">treatment, </w:t>
      </w:r>
      <w:r>
        <w:t xml:space="preserve">one </w:t>
      </w:r>
      <w:r w:rsidRPr="00A00CEE">
        <w:t>participant</w:t>
      </w:r>
      <w:r>
        <w:t xml:space="preserve"> (Bubba), </w:t>
      </w:r>
      <w:r w:rsidRPr="00A00CEE">
        <w:t xml:space="preserve">remained in the unhealthy category </w:t>
      </w:r>
      <w:r>
        <w:t xml:space="preserve">indicating a continued strong reliance on food to help him manage emotions. </w:t>
      </w:r>
    </w:p>
    <w:p w14:paraId="542555DA" w14:textId="5BF3948C" w:rsidR="00433522" w:rsidRPr="00A00CEE" w:rsidRDefault="00433522" w:rsidP="00433522">
      <w:pPr>
        <w:spacing w:line="480" w:lineRule="auto"/>
        <w:ind w:firstLine="720"/>
      </w:pPr>
      <w:r w:rsidRPr="00A00CEE">
        <w:t>On the Food Cravings Inventor</w:t>
      </w:r>
      <w:r>
        <w:t>y</w:t>
      </w:r>
      <w:r w:rsidRPr="00A00CEE">
        <w:t>, two participants had a decrease in food cravings</w:t>
      </w:r>
      <w:r>
        <w:t xml:space="preserve"> and engaging in the </w:t>
      </w:r>
      <w:r w:rsidR="0098637D">
        <w:t xml:space="preserve">food item </w:t>
      </w:r>
      <w:r>
        <w:t xml:space="preserve">eating </w:t>
      </w:r>
      <w:r w:rsidR="0098637D">
        <w:t>instances</w:t>
      </w:r>
      <w:r>
        <w:t xml:space="preserve"> post-treatment (Addy &amp; Bishop),</w:t>
      </w:r>
      <w:r w:rsidRPr="00A00CEE">
        <w:t xml:space="preserve"> and two participants </w:t>
      </w:r>
      <w:r>
        <w:t xml:space="preserve">(Bubba &amp; Dave), </w:t>
      </w:r>
      <w:r w:rsidRPr="00A00CEE">
        <w:t xml:space="preserve">had an increase in food cravings </w:t>
      </w:r>
      <w:r>
        <w:t xml:space="preserve">and the eating </w:t>
      </w:r>
      <w:r w:rsidR="0098637D">
        <w:t>instances</w:t>
      </w:r>
      <w:r>
        <w:t xml:space="preserve"> </w:t>
      </w:r>
      <w:r w:rsidRPr="00A00CEE">
        <w:t>post-treatment</w:t>
      </w:r>
      <w:r>
        <w:t xml:space="preserve">. Therefore, the treatment may have helped two of the participants (Addy &amp; Bishop) to reduce cravings and eating </w:t>
      </w:r>
      <w:r w:rsidR="0098637D">
        <w:t>instances</w:t>
      </w:r>
      <w:r>
        <w:t xml:space="preserve"> but did not seem to </w:t>
      </w:r>
      <w:r w:rsidR="0098637D">
        <w:t>aid</w:t>
      </w:r>
      <w:r>
        <w:t xml:space="preserve"> the other two participants (Bubba &amp; Dave) with cravings and eating </w:t>
      </w:r>
      <w:r w:rsidR="0098637D">
        <w:t>instances</w:t>
      </w:r>
      <w:r>
        <w:t xml:space="preserve">. In fact, they had the opposite response; they had an increase in </w:t>
      </w:r>
      <w:r w:rsidR="0098637D">
        <w:t xml:space="preserve">food cravings </w:t>
      </w:r>
      <w:r>
        <w:t xml:space="preserve">and eating </w:t>
      </w:r>
      <w:r w:rsidR="0098637D">
        <w:t>instances</w:t>
      </w:r>
      <w:r>
        <w:t xml:space="preserve"> post-treatment.</w:t>
      </w:r>
    </w:p>
    <w:p w14:paraId="375B5E51" w14:textId="58D408E7" w:rsidR="00433522" w:rsidRPr="00A00CEE" w:rsidRDefault="00433522" w:rsidP="00433522">
      <w:pPr>
        <w:spacing w:line="480" w:lineRule="auto"/>
        <w:ind w:firstLine="720"/>
      </w:pPr>
      <w:r w:rsidRPr="00A00CEE">
        <w:t xml:space="preserve">On the AUDIT and DUDIT, two participants </w:t>
      </w:r>
      <w:r>
        <w:t xml:space="preserve">(Addy &amp; Bubba), </w:t>
      </w:r>
      <w:r w:rsidRPr="00A00CEE">
        <w:t xml:space="preserve">started </w:t>
      </w:r>
      <w:r>
        <w:t>in the pre-treatment time frame reporting</w:t>
      </w:r>
      <w:r w:rsidRPr="00A00CEE">
        <w:t xml:space="preserve"> no drug or alcohol related problems</w:t>
      </w:r>
      <w:r>
        <w:t xml:space="preserve">, </w:t>
      </w:r>
      <w:r w:rsidRPr="00A00CEE">
        <w:t xml:space="preserve">and </w:t>
      </w:r>
      <w:r>
        <w:t xml:space="preserve">post-treatment, </w:t>
      </w:r>
      <w:r w:rsidRPr="00A00CEE">
        <w:t>remained in these categories</w:t>
      </w:r>
      <w:r>
        <w:t xml:space="preserve"> with no change. </w:t>
      </w:r>
      <w:r w:rsidRPr="00A00CEE">
        <w:t>Two participants</w:t>
      </w:r>
      <w:r>
        <w:t>,</w:t>
      </w:r>
      <w:r w:rsidRPr="00A00CEE">
        <w:t xml:space="preserve"> </w:t>
      </w:r>
      <w:r>
        <w:t xml:space="preserve">(Bishop &amp; Dave), </w:t>
      </w:r>
      <w:r w:rsidRPr="00A00CEE">
        <w:t xml:space="preserve">started </w:t>
      </w:r>
      <w:r>
        <w:t>in the pre-treatment time frame with scores representing</w:t>
      </w:r>
      <w:r w:rsidRPr="00A00CEE">
        <w:t xml:space="preserve"> </w:t>
      </w:r>
      <w:r>
        <w:t>“</w:t>
      </w:r>
      <w:r w:rsidRPr="00A00CEE">
        <w:t>a high presence of alcohol and drug related problems</w:t>
      </w:r>
      <w:r>
        <w:t>.”</w:t>
      </w:r>
      <w:r w:rsidRPr="00A00CEE">
        <w:t xml:space="preserve"> </w:t>
      </w:r>
      <w:r>
        <w:t>O</w:t>
      </w:r>
      <w:r w:rsidRPr="00A00CEE">
        <w:t xml:space="preserve">ne participant </w:t>
      </w:r>
      <w:r>
        <w:t xml:space="preserve">(Dave) </w:t>
      </w:r>
      <w:r w:rsidRPr="00A00CEE">
        <w:t>was able to stop drinking completely during the study</w:t>
      </w:r>
      <w:r>
        <w:t>,</w:t>
      </w:r>
      <w:r w:rsidRPr="00A00CEE">
        <w:t xml:space="preserve"> and move</w:t>
      </w:r>
      <w:r>
        <w:t>d into the category indicating, “</w:t>
      </w:r>
      <w:r w:rsidRPr="00A00CEE">
        <w:t xml:space="preserve">no </w:t>
      </w:r>
      <w:r>
        <w:t xml:space="preserve">presence of </w:t>
      </w:r>
      <w:r w:rsidRPr="00A00CEE">
        <w:t>alcohol related problems</w:t>
      </w:r>
      <w:r>
        <w:t>,”</w:t>
      </w:r>
      <w:r w:rsidRPr="00A00CEE">
        <w:t xml:space="preserve"> </w:t>
      </w:r>
      <w:r>
        <w:t xml:space="preserve">post-treatment. Dave also </w:t>
      </w:r>
      <w:r w:rsidRPr="00A00CEE">
        <w:t xml:space="preserve">lowered his drug use </w:t>
      </w:r>
      <w:r>
        <w:t xml:space="preserve">level </w:t>
      </w:r>
      <w:r w:rsidRPr="00A00CEE">
        <w:t xml:space="preserve">from </w:t>
      </w:r>
      <w:r>
        <w:t>pre-treatment “</w:t>
      </w:r>
      <w:r w:rsidRPr="00A00CEE">
        <w:t>very hazardous</w:t>
      </w:r>
      <w:r>
        <w:t xml:space="preserve"> drug use,” to a post-treatment score falling in the “</w:t>
      </w:r>
      <w:r w:rsidRPr="00A00CEE">
        <w:t>hazardous</w:t>
      </w:r>
      <w:r>
        <w:t xml:space="preserve"> drug use,” category.</w:t>
      </w:r>
      <w:r w:rsidRPr="00A00CEE">
        <w:t xml:space="preserve"> </w:t>
      </w:r>
      <w:r>
        <w:t>T</w:t>
      </w:r>
      <w:r w:rsidRPr="00A00CEE">
        <w:t xml:space="preserve">he other participant </w:t>
      </w:r>
      <w:r>
        <w:t xml:space="preserve">(Bishop) </w:t>
      </w:r>
      <w:r w:rsidRPr="00A00CEE">
        <w:t xml:space="preserve">was able to decrease his alcohol consumption from </w:t>
      </w:r>
      <w:r>
        <w:t>pre-treatment, “</w:t>
      </w:r>
      <w:r w:rsidRPr="00A00CEE">
        <w:t>very hazardous</w:t>
      </w:r>
      <w:r>
        <w:t xml:space="preserve"> alcohol use</w:t>
      </w:r>
      <w:r w:rsidRPr="00A00CEE">
        <w:t xml:space="preserve">, to </w:t>
      </w:r>
      <w:r>
        <w:t>post-treatment “</w:t>
      </w:r>
      <w:r w:rsidRPr="00A00CEE">
        <w:t>hazardous</w:t>
      </w:r>
      <w:r>
        <w:t xml:space="preserve"> alcohol use</w:t>
      </w:r>
      <w:r w:rsidRPr="00A00CEE">
        <w:t>,</w:t>
      </w:r>
      <w:r>
        <w:t>”</w:t>
      </w:r>
      <w:r w:rsidRPr="00A00CEE">
        <w:t xml:space="preserve"> but failed to abstain from alcohol completely. </w:t>
      </w:r>
      <w:r>
        <w:t xml:space="preserve">Therefore, it can be said that for one participant (Dave) the treatment may have helped him to completely abstain from alcohol, and moderate his drug use, as he was able to achieve early remission status with his alcohol use disorder. The treatment may have helped one participant (Bishop) to moderate his alcohol use. </w:t>
      </w:r>
    </w:p>
    <w:p w14:paraId="2D5D2B0A" w14:textId="47A6D894" w:rsidR="00433522" w:rsidRPr="00433522" w:rsidRDefault="00433522" w:rsidP="00682001">
      <w:pPr>
        <w:spacing w:line="480" w:lineRule="auto"/>
        <w:ind w:firstLine="720"/>
      </w:pPr>
      <w:r w:rsidRPr="00A00CEE">
        <w:t xml:space="preserve">All four participants </w:t>
      </w:r>
      <w:r>
        <w:t xml:space="preserve">(Addy, Bishop, Bubba, &amp; Dave), </w:t>
      </w:r>
      <w:r w:rsidRPr="00A00CEE">
        <w:t>lost body weight during the study</w:t>
      </w:r>
      <w:r>
        <w:t xml:space="preserve">. The weight loss </w:t>
      </w:r>
      <w:r w:rsidRPr="00A00CEE">
        <w:t xml:space="preserve">ranged from a total of </w:t>
      </w:r>
      <w:r>
        <w:t>three pounds</w:t>
      </w:r>
      <w:r w:rsidRPr="00A00CEE">
        <w:t xml:space="preserve"> </w:t>
      </w:r>
      <w:r>
        <w:t xml:space="preserve">up </w:t>
      </w:r>
      <w:r w:rsidRPr="00A00CEE">
        <w:t>to 25</w:t>
      </w:r>
      <w:r>
        <w:t xml:space="preserve"> pounds for each participant post-treatment. Therefore, the CBT treatment may have assisted all four of the participants with their weight loss goals. </w:t>
      </w:r>
      <w:r>
        <w:rPr>
          <w:b/>
          <w:bCs/>
        </w:rPr>
        <w:tab/>
      </w:r>
    </w:p>
    <w:p w14:paraId="04BE86BA" w14:textId="6FFC6AB8" w:rsidR="008A3F10" w:rsidRPr="000B1806" w:rsidRDefault="000B1806" w:rsidP="006A2AD9">
      <w:pPr>
        <w:spacing w:line="480" w:lineRule="auto"/>
      </w:pPr>
      <w:r>
        <w:tab/>
      </w:r>
      <w:r w:rsidR="005C42B3">
        <w:t>Four participants (Addy, Bishop, Bubba, and Dave)</w:t>
      </w:r>
      <w:r>
        <w:t xml:space="preserve"> successfully completed the </w:t>
      </w:r>
      <w:r w:rsidR="005C42B3">
        <w:t>six-week</w:t>
      </w:r>
      <w:r>
        <w:t xml:space="preserve"> CBT treatment. </w:t>
      </w:r>
      <w:r w:rsidR="006E6A8C">
        <w:t>Each participant experienced a decrease in symptoms in most if not all of the categories post CBT treatment. Each participant also experienced a</w:t>
      </w:r>
      <w:r w:rsidR="0094700F">
        <w:t>n improvement</w:t>
      </w:r>
      <w:r w:rsidR="006E6A8C">
        <w:t xml:space="preserve"> </w:t>
      </w:r>
      <w:r w:rsidR="0094700F">
        <w:t xml:space="preserve">with </w:t>
      </w:r>
      <w:r w:rsidR="00E37D9F">
        <w:t xml:space="preserve">most of </w:t>
      </w:r>
      <w:r w:rsidR="0094700F">
        <w:t xml:space="preserve">their </w:t>
      </w:r>
      <w:r w:rsidR="006E6A8C">
        <w:t>co-morbid behaviors (</w:t>
      </w:r>
      <w:r w:rsidR="005C258C">
        <w:t>i.e.,</w:t>
      </w:r>
      <w:r w:rsidR="006E6A8C">
        <w:t xml:space="preserve"> problematic eating behavior, substance use), identified prior to the CBT treatment.</w:t>
      </w:r>
      <w:r w:rsidR="002D5A74">
        <w:t xml:space="preserve"> Chapter Five includes a discussion section where I identify implications for clinicians, surgeons, and educators. A review of limitations, and suggestions for future research follow.</w:t>
      </w:r>
    </w:p>
    <w:p w14:paraId="41773305" w14:textId="77777777" w:rsidR="008C0BA2" w:rsidRDefault="008C0BA2">
      <w:pPr>
        <w:rPr>
          <w:rFonts w:eastAsiaTheme="majorEastAsia"/>
          <w:b/>
        </w:rPr>
      </w:pPr>
      <w:r>
        <w:br w:type="page"/>
      </w:r>
    </w:p>
    <w:p w14:paraId="06B265AA" w14:textId="408B7794" w:rsidR="006A2AD9" w:rsidRPr="006A2AD9" w:rsidRDefault="000B1806" w:rsidP="009F1AC1">
      <w:pPr>
        <w:pStyle w:val="Heading1"/>
      </w:pPr>
      <w:bookmarkStart w:id="84" w:name="_Toc69837804"/>
      <w:r w:rsidRPr="000715E1">
        <w:t>Chapter</w:t>
      </w:r>
      <w:r>
        <w:t xml:space="preserve"> 5</w:t>
      </w:r>
      <w:bookmarkEnd w:id="84"/>
    </w:p>
    <w:p w14:paraId="73C03B6A" w14:textId="6EBA7533" w:rsidR="006A2AD9" w:rsidRPr="00C8208E" w:rsidRDefault="00C13538" w:rsidP="00B64EEF">
      <w:pPr>
        <w:pStyle w:val="Heading2"/>
        <w:spacing w:line="480" w:lineRule="auto"/>
        <w:jc w:val="center"/>
      </w:pPr>
      <w:bookmarkStart w:id="85" w:name="_Toc69837805"/>
      <w:r w:rsidRPr="003E2903">
        <w:t>Discussio</w:t>
      </w:r>
      <w:r w:rsidR="006659AD">
        <w:t>n</w:t>
      </w:r>
      <w:bookmarkEnd w:id="85"/>
    </w:p>
    <w:p w14:paraId="082F1F8E" w14:textId="7B7F8848" w:rsidR="002B0AE6" w:rsidRDefault="00C8208E" w:rsidP="00682001">
      <w:pPr>
        <w:spacing w:line="480" w:lineRule="auto"/>
      </w:pPr>
      <w:r>
        <w:tab/>
      </w:r>
      <w:r w:rsidR="00102BAF" w:rsidRPr="00C8208E">
        <w:t>B</w:t>
      </w:r>
      <w:r w:rsidR="002B0AE6" w:rsidRPr="00C8208E">
        <w:t xml:space="preserve">ariatric surgery </w:t>
      </w:r>
      <w:r w:rsidR="00163D38" w:rsidRPr="00C8208E">
        <w:t xml:space="preserve">fails to address the underlying psychological issues present with many </w:t>
      </w:r>
      <w:r w:rsidR="00102BAF" w:rsidRPr="00C8208E">
        <w:t>bariatric surgery</w:t>
      </w:r>
      <w:r w:rsidR="00163D38" w:rsidRPr="00C8208E">
        <w:t xml:space="preserve"> patients (Cassin et al., 2013; </w:t>
      </w:r>
      <w:proofErr w:type="spellStart"/>
      <w:r w:rsidR="00163D38" w:rsidRPr="00C8208E">
        <w:t>Cornette</w:t>
      </w:r>
      <w:proofErr w:type="spellEnd"/>
      <w:r w:rsidR="00163D38" w:rsidRPr="00C8208E">
        <w:t xml:space="preserve">, 2008). </w:t>
      </w:r>
      <w:r w:rsidR="002B0AE6" w:rsidRPr="00C8208E">
        <w:t xml:space="preserve">This study confirms </w:t>
      </w:r>
      <w:r w:rsidR="00314416" w:rsidRPr="00C8208E">
        <w:t>findings</w:t>
      </w:r>
      <w:r w:rsidR="00ED490A" w:rsidRPr="00C8208E">
        <w:t xml:space="preserve"> from prior studies including</w:t>
      </w:r>
      <w:r w:rsidR="009A38E8" w:rsidRPr="00C8208E">
        <w:t xml:space="preserve"> presence of</w:t>
      </w:r>
      <w:r w:rsidR="002B0AE6" w:rsidRPr="00C8208E">
        <w:t xml:space="preserve"> </w:t>
      </w:r>
      <w:r w:rsidR="00ED490A" w:rsidRPr="00C8208E">
        <w:t xml:space="preserve">struggles with weight loss post-surgery, regaining weight </w:t>
      </w:r>
      <w:r w:rsidR="00ED490A">
        <w:t xml:space="preserve">post-surgery, body image issues, problematic eating, psychological issues, and cross-addiction within the bariatric patient population </w:t>
      </w:r>
      <w:r w:rsidR="002B0AE6">
        <w:t>(</w:t>
      </w:r>
      <w:r w:rsidR="002B0AE6" w:rsidRPr="00996DCD">
        <w:t xml:space="preserve">Cassin et al., 2013; </w:t>
      </w:r>
      <w:proofErr w:type="spellStart"/>
      <w:r w:rsidR="002B0AE6" w:rsidRPr="00996DCD">
        <w:t>Kubik</w:t>
      </w:r>
      <w:proofErr w:type="spellEnd"/>
      <w:r w:rsidR="002B0AE6" w:rsidRPr="00996DCD">
        <w:t xml:space="preserve"> et al., 2013; Lent et al., 2013; McFadden, 2010</w:t>
      </w:r>
      <w:r w:rsidR="002B0AE6">
        <w:t xml:space="preserve">). </w:t>
      </w:r>
      <w:r w:rsidR="005771F2">
        <w:t xml:space="preserve">Prior to receiving the </w:t>
      </w:r>
      <w:r w:rsidR="00ED490A">
        <w:t xml:space="preserve">CBT </w:t>
      </w:r>
      <w:r w:rsidR="005771F2">
        <w:t>treatment in this study,</w:t>
      </w:r>
      <w:r w:rsidR="002B0AE6">
        <w:t xml:space="preserve"> </w:t>
      </w:r>
      <w:r w:rsidR="005771F2">
        <w:t xml:space="preserve">all </w:t>
      </w:r>
      <w:r w:rsidR="002B0AE6">
        <w:t>four pa</w:t>
      </w:r>
      <w:r w:rsidR="00ED490A">
        <w:t>rticipants</w:t>
      </w:r>
      <w:r w:rsidR="00163D38" w:rsidRPr="00996DCD">
        <w:t xml:space="preserve"> struggl</w:t>
      </w:r>
      <w:r w:rsidR="005771F2">
        <w:t>ed</w:t>
      </w:r>
      <w:r w:rsidR="00163D38" w:rsidRPr="00996DCD">
        <w:t xml:space="preserve"> with weight loss, </w:t>
      </w:r>
      <w:r w:rsidR="002B0AE6">
        <w:t xml:space="preserve">had </w:t>
      </w:r>
      <w:r w:rsidR="00163D38" w:rsidRPr="00996DCD">
        <w:t>regain</w:t>
      </w:r>
      <w:r w:rsidR="002B0AE6">
        <w:t>ed</w:t>
      </w:r>
      <w:r w:rsidR="00163D38" w:rsidRPr="00996DCD">
        <w:t xml:space="preserve"> weight, </w:t>
      </w:r>
      <w:r w:rsidR="002B0AE6">
        <w:t xml:space="preserve">were </w:t>
      </w:r>
      <w:r w:rsidR="00163D38" w:rsidRPr="00996DCD">
        <w:t xml:space="preserve">dissatisfied with their body image, </w:t>
      </w:r>
      <w:r w:rsidR="002B0AE6">
        <w:t xml:space="preserve">and </w:t>
      </w:r>
      <w:r w:rsidR="00163D38" w:rsidRPr="00996DCD">
        <w:t>experienc</w:t>
      </w:r>
      <w:r w:rsidR="005771F2">
        <w:t>ed</w:t>
      </w:r>
      <w:r w:rsidR="00163D38" w:rsidRPr="00996DCD">
        <w:t xml:space="preserve"> problematic eating (i.e., cravings, emotional eating)</w:t>
      </w:r>
      <w:r w:rsidR="002B0AE6">
        <w:t xml:space="preserve">. </w:t>
      </w:r>
      <w:r w:rsidR="009F026A">
        <w:t>All</w:t>
      </w:r>
      <w:r w:rsidR="002B0AE6">
        <w:t xml:space="preserve"> four p</w:t>
      </w:r>
      <w:r w:rsidR="00ED490A">
        <w:t>articipan</w:t>
      </w:r>
      <w:r w:rsidR="002B0AE6">
        <w:t xml:space="preserve">ts </w:t>
      </w:r>
      <w:r w:rsidR="005771F2">
        <w:t xml:space="preserve">also </w:t>
      </w:r>
      <w:r w:rsidR="002B0AE6">
        <w:t>experienc</w:t>
      </w:r>
      <w:r w:rsidR="005771F2">
        <w:t>ed</w:t>
      </w:r>
      <w:r w:rsidR="002B0AE6">
        <w:t xml:space="preserve"> some </w:t>
      </w:r>
      <w:r w:rsidR="00D67202">
        <w:t xml:space="preserve">symptoms of </w:t>
      </w:r>
      <w:r w:rsidR="00163D38" w:rsidRPr="00996DCD">
        <w:t>depressi</w:t>
      </w:r>
      <w:r w:rsidR="00D67202">
        <w:t>on</w:t>
      </w:r>
      <w:r w:rsidR="002B0AE6">
        <w:t xml:space="preserve"> and/or anxiety. Two of the four participants (Bishop &amp; Dave) showed </w:t>
      </w:r>
      <w:r w:rsidR="00163D38" w:rsidRPr="00996DCD">
        <w:t>suscepti</w:t>
      </w:r>
      <w:r w:rsidR="002B0AE6">
        <w:t>bility</w:t>
      </w:r>
      <w:r w:rsidR="00163D38" w:rsidRPr="00996DCD">
        <w:t xml:space="preserve"> to cross-addiction (i.e., alcohol, drugs) post-surgery</w:t>
      </w:r>
      <w:r w:rsidR="005771F2">
        <w:t xml:space="preserve">. This comorbid susceptibility appears to be a common according to previous research </w:t>
      </w:r>
      <w:r w:rsidR="00163D38" w:rsidRPr="00996DCD">
        <w:t xml:space="preserve">(Cassin et al., 2013; </w:t>
      </w:r>
      <w:proofErr w:type="spellStart"/>
      <w:r w:rsidR="00163D38" w:rsidRPr="00996DCD">
        <w:t>Kubik</w:t>
      </w:r>
      <w:proofErr w:type="spellEnd"/>
      <w:r w:rsidR="00163D38" w:rsidRPr="00996DCD">
        <w:t xml:space="preserve"> et al., 2013; Lent et al., 2013; McFadden, 2010</w:t>
      </w:r>
      <w:r w:rsidR="00BA5EAE">
        <w:t xml:space="preserve">, </w:t>
      </w:r>
      <w:proofErr w:type="spellStart"/>
      <w:r w:rsidR="00BA5EAE">
        <w:t>Spadola</w:t>
      </w:r>
      <w:proofErr w:type="spellEnd"/>
      <w:r w:rsidR="00BA5EAE">
        <w:t xml:space="preserve"> et al., 2015</w:t>
      </w:r>
      <w:r w:rsidR="00163D38" w:rsidRPr="00996DCD">
        <w:t>)</w:t>
      </w:r>
      <w:r w:rsidR="00163D38">
        <w:t xml:space="preserve">. </w:t>
      </w:r>
    </w:p>
    <w:p w14:paraId="52321E65" w14:textId="4DEBEE20" w:rsidR="002B0AE6" w:rsidRDefault="0098637D" w:rsidP="002B0AE6">
      <w:pPr>
        <w:spacing w:line="480" w:lineRule="auto"/>
        <w:ind w:firstLine="720"/>
      </w:pPr>
      <w:r>
        <w:t>Consistent</w:t>
      </w:r>
      <w:r w:rsidR="00D10620">
        <w:t xml:space="preserve"> with </w:t>
      </w:r>
      <w:r w:rsidR="009A38E8">
        <w:t xml:space="preserve">findings by </w:t>
      </w:r>
      <w:proofErr w:type="spellStart"/>
      <w:r w:rsidR="00D10620">
        <w:t>Kubi</w:t>
      </w:r>
      <w:r w:rsidR="00475572">
        <w:t>k</w:t>
      </w:r>
      <w:proofErr w:type="spellEnd"/>
      <w:r w:rsidR="00D10620">
        <w:t xml:space="preserve"> et al. (2013) and Lier et al. (2015), </w:t>
      </w:r>
      <w:r w:rsidR="00081F1D">
        <w:t xml:space="preserve">all four </w:t>
      </w:r>
      <w:r w:rsidR="009F026A">
        <w:t>participants</w:t>
      </w:r>
      <w:r w:rsidR="00D10620">
        <w:t xml:space="preserve"> </w:t>
      </w:r>
      <w:r w:rsidR="00081F1D">
        <w:t xml:space="preserve">in the current study </w:t>
      </w:r>
      <w:r w:rsidR="009F026A">
        <w:t>struggl</w:t>
      </w:r>
      <w:r w:rsidR="00D10620">
        <w:t>ed</w:t>
      </w:r>
      <w:r w:rsidR="009F026A">
        <w:t xml:space="preserve"> with i</w:t>
      </w:r>
      <w:r w:rsidR="00163D38" w:rsidRPr="00996DCD">
        <w:t>nterpersonal relationships</w:t>
      </w:r>
      <w:r w:rsidR="009A38E8">
        <w:t xml:space="preserve"> such as </w:t>
      </w:r>
      <w:r w:rsidR="00163D38" w:rsidRPr="00996DCD">
        <w:t xml:space="preserve">loneliness, conflicts with others, </w:t>
      </w:r>
      <w:r w:rsidR="009A38E8">
        <w:t xml:space="preserve">and </w:t>
      </w:r>
      <w:r w:rsidR="00163D38" w:rsidRPr="00996DCD">
        <w:t>family and marriage problems</w:t>
      </w:r>
      <w:r w:rsidR="002B0AE6">
        <w:t xml:space="preserve">. </w:t>
      </w:r>
      <w:r w:rsidR="00524F59">
        <w:t>Study criteria and p</w:t>
      </w:r>
      <w:r w:rsidR="00D10620">
        <w:t>re-treatment assessments indicated that a</w:t>
      </w:r>
      <w:r w:rsidR="002B0AE6">
        <w:t xml:space="preserve">ll four </w:t>
      </w:r>
      <w:r w:rsidR="00D10620">
        <w:t xml:space="preserve">study </w:t>
      </w:r>
      <w:r w:rsidR="002B0AE6">
        <w:t xml:space="preserve">participants </w:t>
      </w:r>
      <w:r w:rsidR="00D10620">
        <w:t>had</w:t>
      </w:r>
      <w:r w:rsidR="002B0AE6">
        <w:t xml:space="preserve"> family and</w:t>
      </w:r>
      <w:r w:rsidR="009F026A">
        <w:t>/or</w:t>
      </w:r>
      <w:r w:rsidR="002B0AE6">
        <w:t xml:space="preserve"> mar</w:t>
      </w:r>
      <w:r w:rsidR="009F026A">
        <w:t>ital</w:t>
      </w:r>
      <w:r w:rsidR="002B0AE6">
        <w:t xml:space="preserve"> problems</w:t>
      </w:r>
      <w:r w:rsidR="0097105E">
        <w:t xml:space="preserve"> and struggled with social role (e.g., worker, homemaker, student) as previously identified by </w:t>
      </w:r>
      <w:proofErr w:type="spellStart"/>
      <w:r w:rsidR="0097105E">
        <w:t>Bocchieri</w:t>
      </w:r>
      <w:proofErr w:type="spellEnd"/>
      <w:r w:rsidR="0097105E">
        <w:t xml:space="preserve"> et al (2002)</w:t>
      </w:r>
      <w:r w:rsidR="00FE0DF9">
        <w:t xml:space="preserve">. </w:t>
      </w:r>
      <w:r w:rsidR="004B2288">
        <w:t xml:space="preserve">In addition, </w:t>
      </w:r>
      <w:r w:rsidR="0097105E">
        <w:t>t</w:t>
      </w:r>
      <w:r w:rsidR="002B0AE6">
        <w:t>wo of the participants (Bishop &amp; Bubba)</w:t>
      </w:r>
      <w:r w:rsidR="00524F59">
        <w:t xml:space="preserve"> also</w:t>
      </w:r>
      <w:r w:rsidR="002B0AE6">
        <w:t xml:space="preserve"> struggl</w:t>
      </w:r>
      <w:r w:rsidR="0097105E">
        <w:t>ed</w:t>
      </w:r>
      <w:r w:rsidR="002B0AE6">
        <w:t xml:space="preserve"> with loneliness. </w:t>
      </w:r>
      <w:r w:rsidR="00ED490A">
        <w:t xml:space="preserve">Bishop admitted that he would go to bars to get out of the house and would end up drinking beer and ordering something off the menu when he should not have out of loneliness. Bubba admitted that he would go to a restaurant to get out of the house and end up ordering food that was unhealthy or eating more than intended because he was seeking out social interaction. </w:t>
      </w:r>
    </w:p>
    <w:p w14:paraId="54CEEF59" w14:textId="1E399621" w:rsidR="00A8460D" w:rsidRDefault="002B0AE6" w:rsidP="00C61B03">
      <w:pPr>
        <w:spacing w:line="480" w:lineRule="auto"/>
        <w:ind w:firstLine="720"/>
      </w:pPr>
      <w:r>
        <w:t>Cassin et al</w:t>
      </w:r>
      <w:r w:rsidR="00E67C85">
        <w:t xml:space="preserve">. (2013) and </w:t>
      </w:r>
      <w:proofErr w:type="spellStart"/>
      <w:r w:rsidR="00E67C85">
        <w:t>Cornette</w:t>
      </w:r>
      <w:proofErr w:type="spellEnd"/>
      <w:r w:rsidR="00E67C85">
        <w:t xml:space="preserve"> (2008)</w:t>
      </w:r>
      <w:r w:rsidR="009A38E8">
        <w:t xml:space="preserve"> argued that </w:t>
      </w:r>
      <w:r w:rsidR="00E67C85">
        <w:t xml:space="preserve">bariatric </w:t>
      </w:r>
      <w:r w:rsidR="00163D38" w:rsidRPr="00996DCD">
        <w:t xml:space="preserve">patients might benefit from mental health counseling before and after surgery to address </w:t>
      </w:r>
      <w:r w:rsidR="00B042FF">
        <w:t>cognitive, emotional, and behavioral precursors and repercussions</w:t>
      </w:r>
      <w:r w:rsidR="00B042FF" w:rsidRPr="00996DCD">
        <w:t xml:space="preserve"> </w:t>
      </w:r>
      <w:r w:rsidR="00B042FF">
        <w:t>associated with</w:t>
      </w:r>
      <w:r w:rsidR="00163D38" w:rsidRPr="00996DCD">
        <w:t xml:space="preserve"> obesity</w:t>
      </w:r>
      <w:r w:rsidR="00E67C85">
        <w:t>.</w:t>
      </w:r>
      <w:r w:rsidR="003137E2">
        <w:t xml:space="preserve"> Mental health counselors typically operate from a wellness model or approach, which includes focus on mental, emotional, physical, and spiritual</w:t>
      </w:r>
      <w:r w:rsidR="009A38E8">
        <w:t xml:space="preserve"> wellbeing</w:t>
      </w:r>
      <w:r w:rsidR="003137E2">
        <w:t>.</w:t>
      </w:r>
      <w:r w:rsidR="004E38B0">
        <w:t xml:space="preserve"> </w:t>
      </w:r>
      <w:r w:rsidR="003137E2">
        <w:t xml:space="preserve">Counseling post-surgery may assist patients in accountability post-surgery. This is where they are putting their newly learned skills into practice and have a safe space to process how it is going not only physically, but cognitively, emotionally, behaviorally, and spiritually as well. </w:t>
      </w:r>
      <w:r w:rsidR="00E67C85">
        <w:t xml:space="preserve">This study </w:t>
      </w:r>
      <w:r w:rsidR="003D1E95">
        <w:t xml:space="preserve">provides </w:t>
      </w:r>
      <w:r w:rsidR="009A38E8">
        <w:t xml:space="preserve">preliminary </w:t>
      </w:r>
      <w:r w:rsidR="003D1E95">
        <w:t>evidence that one form of counseling (i.e., CBT) may help patients effectively address mental health issues related to their obesity</w:t>
      </w:r>
      <w:r w:rsidR="00E67C85">
        <w:t xml:space="preserve"> post-surgery. </w:t>
      </w:r>
      <w:r w:rsidR="003D1E95">
        <w:t>Because CBT</w:t>
      </w:r>
      <w:r w:rsidR="00163D38" w:rsidRPr="00996DCD">
        <w:t xml:space="preserve"> </w:t>
      </w:r>
      <w:r w:rsidR="003D1E95">
        <w:t xml:space="preserve">holistically </w:t>
      </w:r>
      <w:r w:rsidR="00163D38" w:rsidRPr="00996DCD">
        <w:t xml:space="preserve">targets underlying thoughts, emotions, and behaviors, </w:t>
      </w:r>
      <w:r w:rsidR="003D1E95">
        <w:t xml:space="preserve">it </w:t>
      </w:r>
      <w:r w:rsidR="00E67C85" w:rsidRPr="00996DCD">
        <w:t xml:space="preserve">may be </w:t>
      </w:r>
      <w:r w:rsidR="003D1E95">
        <w:t xml:space="preserve">well geared toward effectively helping bariatric surgery </w:t>
      </w:r>
      <w:r w:rsidR="00E67C85" w:rsidRPr="00996DCD">
        <w:t>patients</w:t>
      </w:r>
      <w:r w:rsidR="003D1E95">
        <w:t>.</w:t>
      </w:r>
      <w:r w:rsidR="00E67C85">
        <w:t xml:space="preserve"> </w:t>
      </w:r>
    </w:p>
    <w:p w14:paraId="3A93E2ED" w14:textId="45439AF9" w:rsidR="00163D38" w:rsidRDefault="001A6B44" w:rsidP="001A6B44">
      <w:pPr>
        <w:spacing w:line="480" w:lineRule="auto"/>
        <w:ind w:firstLine="720"/>
      </w:pPr>
      <w:r>
        <w:t xml:space="preserve">Current study results indicated that post CBT treatment, all four of the participants experienced a decrease in symptoms related to psychological distress, interpersonal relationships, and social role. All four participants lost weight during the time of the study. This decrease in symptoms may have assisted the participants with their other problematic eating behaviors. Although it was not the main focus of the study, findings also indicated a decrease in food cravings for two participants (Addy &amp; Bishop), </w:t>
      </w:r>
      <w:r w:rsidR="00A66865">
        <w:t xml:space="preserve">and an increase in food cravings for two participants (Bubba &amp; Dave), </w:t>
      </w:r>
      <w:r>
        <w:t>and a decrease in emotional eating for three (Addy, Bishop, &amp; Dave) of the four participants</w:t>
      </w:r>
      <w:r w:rsidR="00A66865">
        <w:t>, while Bubba’s emotional eating increased post CBT treatment</w:t>
      </w:r>
      <w:r>
        <w:t xml:space="preserve">. Additionally, three of the four participants (Addy, Bishop, &amp; Dave) experienced a remission in their problematic eating behaviors related to food addiction, Bubba’s addictive food behaviors decreased but it was not enough to move him out of the severe food addiction category. The two participants (Bishop &amp; Dave) who endorsed substance abuse pre-treatment, also experienced a decrease in their substance use during the time of the study. The results in the current study confirm results from previous studies which also reported a decrease in problematic eating behavior post CBT treatment. </w:t>
      </w:r>
      <w:r w:rsidR="00163D38" w:rsidRPr="00996DCD">
        <w:t>Ashton et al.</w:t>
      </w:r>
      <w:r w:rsidR="00400826">
        <w:t xml:space="preserve"> </w:t>
      </w:r>
      <w:r w:rsidR="00163D38" w:rsidRPr="00996DCD">
        <w:t xml:space="preserve">(2009) </w:t>
      </w:r>
      <w:r w:rsidR="00E95E79">
        <w:t>reported</w:t>
      </w:r>
      <w:r w:rsidR="00163D38" w:rsidRPr="00996DCD">
        <w:t xml:space="preserve"> a decrease </w:t>
      </w:r>
      <w:r w:rsidR="00400826">
        <w:t xml:space="preserve">post CBT treatment </w:t>
      </w:r>
      <w:r w:rsidR="00163D38" w:rsidRPr="00996DCD">
        <w:t>in binge eating episodes, binge eating cognitions, and binge eating behaviors</w:t>
      </w:r>
      <w:r w:rsidR="00E95E79">
        <w:t xml:space="preserve"> </w:t>
      </w:r>
      <w:r w:rsidR="00400826">
        <w:t>in a study with 243 bariatric surgery candidates</w:t>
      </w:r>
      <w:r w:rsidR="00163D38">
        <w:t xml:space="preserve">. </w:t>
      </w:r>
      <w:r w:rsidR="00163D38" w:rsidRPr="00996DCD">
        <w:t>Cassin et al. (2013) observed</w:t>
      </w:r>
      <w:r w:rsidR="00081F1D">
        <w:t xml:space="preserve"> a decrease in behaviors associated </w:t>
      </w:r>
      <w:r w:rsidR="00163D38" w:rsidRPr="00996DCD">
        <w:t xml:space="preserve">with binge eating, emotional eating, and depressive symptomology post </w:t>
      </w:r>
      <w:r w:rsidR="00E67C85">
        <w:t xml:space="preserve">CBT </w:t>
      </w:r>
      <w:r w:rsidR="00163D38" w:rsidRPr="00996DCD">
        <w:t>treatment</w:t>
      </w:r>
      <w:r w:rsidR="00A66865">
        <w:t xml:space="preserve"> with eight bariatric surgery candidates</w:t>
      </w:r>
      <w:r w:rsidR="00163D38" w:rsidRPr="00996DCD">
        <w:t>.</w:t>
      </w:r>
      <w:r w:rsidR="00E67C85">
        <w:t xml:space="preserve"> </w:t>
      </w:r>
    </w:p>
    <w:p w14:paraId="50DB3AB7" w14:textId="2468B22C" w:rsidR="0040533F" w:rsidRDefault="001A6B44" w:rsidP="00400826">
      <w:pPr>
        <w:spacing w:line="480" w:lineRule="auto"/>
        <w:ind w:firstLine="720"/>
      </w:pPr>
      <w:r>
        <w:t>In the current study, a</w:t>
      </w:r>
      <w:r w:rsidR="00C13538">
        <w:t xml:space="preserve"> drop in</w:t>
      </w:r>
      <w:r w:rsidR="00C13538" w:rsidRPr="00A00CEE">
        <w:t xml:space="preserve"> OQ-45.2 </w:t>
      </w:r>
      <w:r w:rsidR="00C13538">
        <w:t xml:space="preserve">scores </w:t>
      </w:r>
      <w:r w:rsidR="00C13538" w:rsidRPr="00A00CEE">
        <w:t>did</w:t>
      </w:r>
      <w:r w:rsidR="00C13538">
        <w:t xml:space="preserve"> not</w:t>
      </w:r>
      <w:r w:rsidR="00C13538" w:rsidRPr="00A00CEE">
        <w:t xml:space="preserve"> </w:t>
      </w:r>
      <w:r w:rsidR="0070684B">
        <w:t>occur</w:t>
      </w:r>
      <w:r w:rsidR="0070684B" w:rsidRPr="00A00CEE">
        <w:t xml:space="preserve"> </w:t>
      </w:r>
      <w:r w:rsidR="00C13538" w:rsidRPr="00A00CEE">
        <w:t>until after the third week of treatment</w:t>
      </w:r>
      <w:r w:rsidR="00C13538">
        <w:t>.</w:t>
      </w:r>
      <w:r w:rsidR="00720481">
        <w:t xml:space="preserve"> </w:t>
      </w:r>
      <w:r w:rsidR="00137E28">
        <w:t>Further comparison of the results and</w:t>
      </w:r>
      <w:r w:rsidR="00137E28" w:rsidRPr="00A00CEE">
        <w:t xml:space="preserve"> the </w:t>
      </w:r>
      <w:r w:rsidR="00137E28">
        <w:t xml:space="preserve">content of the </w:t>
      </w:r>
      <w:r w:rsidR="00137E28" w:rsidRPr="00A00CEE">
        <w:t>treatment manual</w:t>
      </w:r>
      <w:r w:rsidR="00C13538" w:rsidRPr="00A00CEE">
        <w:t xml:space="preserve"> </w:t>
      </w:r>
      <w:r w:rsidR="00720481">
        <w:t xml:space="preserve">led to </w:t>
      </w:r>
      <w:r w:rsidR="00C13538" w:rsidRPr="00A00CEE">
        <w:t xml:space="preserve">some </w:t>
      </w:r>
      <w:r w:rsidR="00720481">
        <w:t xml:space="preserve">preliminary </w:t>
      </w:r>
      <w:r w:rsidR="00C13538" w:rsidRPr="00A00CEE">
        <w:t>conclusions</w:t>
      </w:r>
      <w:r w:rsidR="00C13538">
        <w:t xml:space="preserve">. </w:t>
      </w:r>
      <w:r w:rsidR="00C13538" w:rsidRPr="00A00CEE">
        <w:t>The participants di</w:t>
      </w:r>
      <w:r w:rsidR="00C61C83">
        <w:t>d no</w:t>
      </w:r>
      <w:r w:rsidR="00C13538" w:rsidRPr="00A00CEE">
        <w:t xml:space="preserve">t start </w:t>
      </w:r>
      <w:r w:rsidR="00720481">
        <w:t xml:space="preserve">using the </w:t>
      </w:r>
      <w:r w:rsidR="00C13538" w:rsidRPr="00A00CEE">
        <w:t>tracking methods</w:t>
      </w:r>
      <w:r w:rsidR="0062513D">
        <w:t xml:space="preserve"> (</w:t>
      </w:r>
      <w:r w:rsidR="005C258C">
        <w:t>i.e.,</w:t>
      </w:r>
      <w:r w:rsidR="00720481">
        <w:t xml:space="preserve"> </w:t>
      </w:r>
      <w:r w:rsidR="0062513D">
        <w:t>food record &amp; thought record)</w:t>
      </w:r>
      <w:r w:rsidR="00C13538" w:rsidRPr="00A00CEE">
        <w:t xml:space="preserve"> until after their second counseling session. At this time, participants started to track food intake using their food records, and </w:t>
      </w:r>
      <w:r w:rsidR="009A38E8">
        <w:t xml:space="preserve">they </w:t>
      </w:r>
      <w:r w:rsidR="00C13538" w:rsidRPr="00A00CEE">
        <w:t>also started to implement</w:t>
      </w:r>
      <w:r w:rsidR="00720481">
        <w:t xml:space="preserve"> </w:t>
      </w:r>
      <w:r w:rsidR="00C13538" w:rsidRPr="00A00CEE">
        <w:t>use of the CBT thought record.</w:t>
      </w:r>
      <w:r w:rsidR="00C61C83">
        <w:t xml:space="preserve"> Perhaps </w:t>
      </w:r>
      <w:r w:rsidR="00720481">
        <w:t xml:space="preserve">the specific behaviors of </w:t>
      </w:r>
      <w:r w:rsidR="00C61C83">
        <w:t>tracking food intake using the food records</w:t>
      </w:r>
      <w:r w:rsidR="009A38E8">
        <w:t xml:space="preserve"> alongside</w:t>
      </w:r>
      <w:r w:rsidR="00720481">
        <w:t xml:space="preserve"> </w:t>
      </w:r>
      <w:r w:rsidR="00C61C83">
        <w:t>tracking and reframing their thoughts influenced the decrease in their level of symptoms.</w:t>
      </w:r>
      <w:r w:rsidR="00C13538" w:rsidRPr="00A00CEE">
        <w:t xml:space="preserve"> It may be beneficial </w:t>
      </w:r>
      <w:r w:rsidR="00FA07DF">
        <w:t>to extend the session protocol to allow for more practicing and stabilizing of the newly learned and acquired skills across</w:t>
      </w:r>
      <w:r w:rsidR="0008456B">
        <w:t xml:space="preserve"> participants</w:t>
      </w:r>
      <w:r w:rsidR="00FA07DF">
        <w:t>. The current treatment protocol allowed for the skills to be gradually</w:t>
      </w:r>
      <w:r>
        <w:t xml:space="preserve"> introduced </w:t>
      </w:r>
      <w:r w:rsidR="00FA07DF">
        <w:t xml:space="preserve">over the weekly sessions. Extension of the counseling sessions beyond the </w:t>
      </w:r>
      <w:r w:rsidR="00FE0DF9">
        <w:t>six-week</w:t>
      </w:r>
      <w:r w:rsidR="00FA07DF">
        <w:t xml:space="preserve"> learning phase would allow for continued practice and accountability of </w:t>
      </w:r>
      <w:r>
        <w:t>these self-monitori</w:t>
      </w:r>
      <w:r w:rsidR="00FA07DF">
        <w:t xml:space="preserve">ng </w:t>
      </w:r>
      <w:r>
        <w:t>activities</w:t>
      </w:r>
      <w:r w:rsidR="00FA07DF">
        <w:t>. The CBT treatment protocol</w:t>
      </w:r>
      <w:r>
        <w:t xml:space="preserve"> </w:t>
      </w:r>
      <w:r w:rsidR="00FA07DF">
        <w:t xml:space="preserve">included teaching the participants how to identify and </w:t>
      </w:r>
      <w:r w:rsidR="00C13538" w:rsidRPr="00A00CEE">
        <w:t xml:space="preserve">tracking thoughts, </w:t>
      </w:r>
      <w:r w:rsidR="00FA07DF">
        <w:t xml:space="preserve">identify and track </w:t>
      </w:r>
      <w:r w:rsidR="00C13538" w:rsidRPr="00A00CEE">
        <w:t xml:space="preserve">emotions, </w:t>
      </w:r>
      <w:r w:rsidR="00FA07DF">
        <w:t>identify related food behavior, learn how to problem solve, learn how they see themselves and define body image, and helped them to identify body checking behaviors.</w:t>
      </w:r>
      <w:r w:rsidR="00720481">
        <w:t xml:space="preserve"> </w:t>
      </w:r>
      <w:r w:rsidR="00FA07DF">
        <w:t xml:space="preserve">The CBT treatment protocol </w:t>
      </w:r>
      <w:r w:rsidR="0040533F">
        <w:t xml:space="preserve">also included information on how </w:t>
      </w:r>
      <w:r w:rsidR="00FA07DF">
        <w:t xml:space="preserve">often they should weight themselves, how to </w:t>
      </w:r>
      <w:r w:rsidR="0040533F">
        <w:t xml:space="preserve">keep a daily food record. </w:t>
      </w:r>
    </w:p>
    <w:p w14:paraId="6B0887FC" w14:textId="7FAC6CD8" w:rsidR="00163D38" w:rsidRDefault="0040533F" w:rsidP="00400826">
      <w:pPr>
        <w:spacing w:line="480" w:lineRule="auto"/>
        <w:ind w:firstLine="720"/>
      </w:pPr>
      <w:r>
        <w:t xml:space="preserve">Another study implication is participant homework completion. </w:t>
      </w:r>
      <w:r w:rsidR="0034770D">
        <w:t xml:space="preserve">Between the </w:t>
      </w:r>
      <w:r w:rsidR="00EC565F">
        <w:t xml:space="preserve">weekly </w:t>
      </w:r>
      <w:r w:rsidR="0034770D">
        <w:t>counseling sessions</w:t>
      </w:r>
      <w:r w:rsidR="00D67202">
        <w:t>,</w:t>
      </w:r>
      <w:r w:rsidR="0034770D">
        <w:t xml:space="preserve"> it was hard to hold participants accountable to complete their assigned homework. Participants who continued to struggle with food cravings</w:t>
      </w:r>
      <w:r w:rsidR="00EC565F">
        <w:t xml:space="preserve"> </w:t>
      </w:r>
      <w:r w:rsidR="0034770D">
        <w:t>(Bubba &amp; Dave)</w:t>
      </w:r>
      <w:r w:rsidR="00EC565F">
        <w:t xml:space="preserve">, </w:t>
      </w:r>
      <w:r w:rsidR="0034770D">
        <w:t>addictive food behavior (Bubba)</w:t>
      </w:r>
      <w:r w:rsidR="00EC565F">
        <w:t>, and emotional eating (Bubba)</w:t>
      </w:r>
      <w:r w:rsidR="0034770D">
        <w:t xml:space="preserve"> </w:t>
      </w:r>
      <w:r w:rsidR="00D67202">
        <w:t>did not complete</w:t>
      </w:r>
      <w:r w:rsidR="00EC565F">
        <w:t xml:space="preserve"> </w:t>
      </w:r>
      <w:r w:rsidR="00732D50">
        <w:t xml:space="preserve">some of </w:t>
      </w:r>
      <w:r w:rsidR="0034770D">
        <w:t xml:space="preserve">their </w:t>
      </w:r>
      <w:r>
        <w:t xml:space="preserve">weekly </w:t>
      </w:r>
      <w:r w:rsidR="0034770D">
        <w:t>homework</w:t>
      </w:r>
      <w:r>
        <w:t xml:space="preserve"> between counseling sessions</w:t>
      </w:r>
      <w:r w:rsidR="0034770D">
        <w:t xml:space="preserve">. This lack of </w:t>
      </w:r>
      <w:r w:rsidR="00AC78D7">
        <w:t xml:space="preserve">intrinsic </w:t>
      </w:r>
      <w:r w:rsidR="0034770D">
        <w:t>motivation</w:t>
      </w:r>
      <w:r w:rsidR="00AC78D7">
        <w:t xml:space="preserve"> </w:t>
      </w:r>
      <w:r w:rsidR="0034770D">
        <w:t>to complete their homework</w:t>
      </w:r>
      <w:r w:rsidR="00EC565F">
        <w:t xml:space="preserve"> may</w:t>
      </w:r>
      <w:r w:rsidR="0034770D">
        <w:t xml:space="preserve"> have been </w:t>
      </w:r>
      <w:r w:rsidR="00C86F5B">
        <w:t>a sign</w:t>
      </w:r>
      <w:r w:rsidR="0034770D">
        <w:t xml:space="preserve"> of </w:t>
      </w:r>
      <w:r w:rsidR="00AC78D7">
        <w:t xml:space="preserve">them not trying hard </w:t>
      </w:r>
      <w:r w:rsidR="00FE0DF9">
        <w:t>enough and</w:t>
      </w:r>
      <w:r w:rsidR="00AC78D7">
        <w:t xml:space="preserve"> could be related to lack of readiness for change or </w:t>
      </w:r>
      <w:r w:rsidR="0034770D">
        <w:t xml:space="preserve">how committed they were to </w:t>
      </w:r>
      <w:r w:rsidR="00FE0DF9">
        <w:t>make</w:t>
      </w:r>
      <w:r w:rsidR="0034770D">
        <w:t xml:space="preserve"> </w:t>
      </w:r>
      <w:r w:rsidR="00732D50">
        <w:t xml:space="preserve">the </w:t>
      </w:r>
      <w:r w:rsidR="0034770D">
        <w:t>lifestyle changes</w:t>
      </w:r>
      <w:r w:rsidR="00EC565F">
        <w:t xml:space="preserve"> during the time of the study</w:t>
      </w:r>
      <w:r w:rsidR="0034770D">
        <w:t xml:space="preserve">. </w:t>
      </w:r>
      <w:r>
        <w:t xml:space="preserve">This lack of effort and lack of </w:t>
      </w:r>
      <w:r w:rsidR="00AC78D7">
        <w:t>self-</w:t>
      </w:r>
      <w:r>
        <w:t xml:space="preserve">discipline is worth further exploration with the participants to understand more deeply what is contributing to this. One example could be the participant not believing that they can be successful or make the changes necessary to succeed. This may be identified as a block in their level of success and treatment protocols could be adjusted to encourage more homework completion or participant engagement. </w:t>
      </w:r>
      <w:r w:rsidR="0034770D">
        <w:t xml:space="preserve">The lack of homework completion may have contributed to the increase of food cravings </w:t>
      </w:r>
      <w:r w:rsidR="00EC565F">
        <w:t xml:space="preserve">for Bubba and Dave, </w:t>
      </w:r>
      <w:r w:rsidR="0034770D">
        <w:t xml:space="preserve">and </w:t>
      </w:r>
      <w:r w:rsidR="00EC565F">
        <w:t xml:space="preserve">Bubba’s continuation of problematic </w:t>
      </w:r>
      <w:r w:rsidR="00732D50">
        <w:t xml:space="preserve">addictive eating behavior </w:t>
      </w:r>
      <w:r w:rsidR="00EC565F">
        <w:t xml:space="preserve">and </w:t>
      </w:r>
      <w:r w:rsidR="0034770D">
        <w:t xml:space="preserve">emotional eating. </w:t>
      </w:r>
      <w:r w:rsidR="00EC565F">
        <w:t>It may have been beneficial for the primary investigator to send the participants a reminder mid-week encouraging participants to complete their homework.</w:t>
      </w:r>
      <w:r w:rsidR="00C86F5B">
        <w:t xml:space="preserve"> </w:t>
      </w:r>
      <w:r w:rsidR="00AC78D7">
        <w:t xml:space="preserve">The increase in food cravings and eating instances for the two participants (Bubba and Dave) </w:t>
      </w:r>
      <w:r w:rsidR="00FE0DF9">
        <w:t>was</w:t>
      </w:r>
      <w:r w:rsidR="00AC78D7">
        <w:t xml:space="preserve"> surprising and unexpected and is not fully understood at this time. One possible explanation of the craving increase could have been a result of them trying to restrict or control their food behavior, and since they were trying to avoid those foods with high fat, high carb, high sugar, and fast foods, they may have developed an obsession with these food items. Another explanation could be that during the time of the study, Bubba and Dave developed more self-awareness related to the frequency of their food cravings and the </w:t>
      </w:r>
      <w:r w:rsidR="00FE0DF9">
        <w:t>number</w:t>
      </w:r>
      <w:r w:rsidR="00AC78D7">
        <w:t xml:space="preserve"> of instances they were eating the food items, so they self-reported a higher frequency of these post-treatment. </w:t>
      </w:r>
      <w:r w:rsidR="00D908AC">
        <w:tab/>
      </w:r>
    </w:p>
    <w:p w14:paraId="31F98AEF" w14:textId="63F92B0E" w:rsidR="00625AF9" w:rsidRPr="00996DCD" w:rsidRDefault="003F43DB" w:rsidP="00625AF9">
      <w:pPr>
        <w:pStyle w:val="Heading2"/>
        <w:spacing w:line="480" w:lineRule="auto"/>
        <w:rPr>
          <w:rFonts w:cs="Times New Roman"/>
          <w:color w:val="auto"/>
          <w:szCs w:val="24"/>
        </w:rPr>
      </w:pPr>
      <w:r>
        <w:t xml:space="preserve"> </w:t>
      </w:r>
      <w:bookmarkStart w:id="86" w:name="_Toc69837806"/>
      <w:r w:rsidR="00625AF9" w:rsidRPr="00996DCD">
        <w:rPr>
          <w:rFonts w:cs="Times New Roman"/>
          <w:color w:val="auto"/>
          <w:szCs w:val="24"/>
        </w:rPr>
        <w:t>Limitations</w:t>
      </w:r>
      <w:bookmarkEnd w:id="86"/>
    </w:p>
    <w:p w14:paraId="4D53BA15" w14:textId="761C49C2" w:rsidR="00625AF9" w:rsidRDefault="00625AF9" w:rsidP="00625AF9">
      <w:pPr>
        <w:spacing w:line="480" w:lineRule="auto"/>
        <w:ind w:firstLine="720"/>
      </w:pPr>
      <w:r w:rsidRPr="00996DCD">
        <w:t>Limitations are characteristics of the study’s design or methodology that affect the interpretation of the findings</w:t>
      </w:r>
      <w:r>
        <w:t xml:space="preserve">. </w:t>
      </w:r>
      <w:r w:rsidRPr="00996DCD">
        <w:t>One limitation in this study include</w:t>
      </w:r>
      <w:r>
        <w:t>d</w:t>
      </w:r>
      <w:r w:rsidRPr="00996DCD">
        <w:t xml:space="preserve"> the use of self-report measures</w:t>
      </w:r>
      <w:r>
        <w:t>. P</w:t>
      </w:r>
      <w:r w:rsidRPr="00996DCD">
        <w:t>articipants may have the tendency to inaccurately report, by under or over reporting due to their perception of themselves</w:t>
      </w:r>
      <w:r>
        <w:t xml:space="preserve">. </w:t>
      </w:r>
      <w:r w:rsidRPr="00996DCD">
        <w:t xml:space="preserve">A second limitation </w:t>
      </w:r>
      <w:r>
        <w:t>wa</w:t>
      </w:r>
      <w:r w:rsidRPr="00996DCD">
        <w:t>s the lack of control with the frequency of participant involvement in the treatment sessions</w:t>
      </w:r>
      <w:r>
        <w:t>. Fortunately, none of t</w:t>
      </w:r>
      <w:r w:rsidRPr="00996DCD">
        <w:t>he participants</w:t>
      </w:r>
      <w:r>
        <w:t xml:space="preserve"> </w:t>
      </w:r>
      <w:r w:rsidRPr="00996DCD">
        <w:t>miss</w:t>
      </w:r>
      <w:r>
        <w:t>ed</w:t>
      </w:r>
      <w:r w:rsidRPr="00996DCD">
        <w:t xml:space="preserve"> </w:t>
      </w:r>
      <w:r>
        <w:t xml:space="preserve">any weekly sessions, but a couple sessions had to be </w:t>
      </w:r>
      <w:r w:rsidRPr="00996DCD">
        <w:t>reschedule</w:t>
      </w:r>
      <w:r>
        <w:t>d</w:t>
      </w:r>
      <w:r w:rsidRPr="00996DCD">
        <w:t xml:space="preserve"> </w:t>
      </w:r>
      <w:r>
        <w:t xml:space="preserve">during the same week. </w:t>
      </w:r>
      <w:r w:rsidRPr="00996DCD">
        <w:t xml:space="preserve">A third limitation </w:t>
      </w:r>
      <w:r w:rsidR="0098637D">
        <w:t>was</w:t>
      </w:r>
      <w:r w:rsidRPr="00996DCD">
        <w:t xml:space="preserve"> I assum</w:t>
      </w:r>
      <w:r>
        <w:t>ed</w:t>
      </w:r>
      <w:r w:rsidRPr="00996DCD">
        <w:t xml:space="preserve"> the role of the interventionist</w:t>
      </w:r>
      <w:r>
        <w:t>,</w:t>
      </w:r>
      <w:r w:rsidRPr="00996DCD">
        <w:t xml:space="preserve"> as well as the researcher in this study</w:t>
      </w:r>
      <w:r w:rsidR="0094700F">
        <w:t>, the participants may have reported decreases in scores out of obligation to help me complete my dissertation</w:t>
      </w:r>
      <w:r>
        <w:t xml:space="preserve">. </w:t>
      </w:r>
      <w:r w:rsidR="0098637D">
        <w:t xml:space="preserve">A four limitation was </w:t>
      </w:r>
      <w:r w:rsidRPr="00996DCD">
        <w:t xml:space="preserve">the use of six sessions </w:t>
      </w:r>
      <w:r>
        <w:t>wa</w:t>
      </w:r>
      <w:r w:rsidRPr="00996DCD">
        <w:t>s a limitation</w:t>
      </w:r>
      <w:r>
        <w:t xml:space="preserve">. </w:t>
      </w:r>
      <w:r w:rsidRPr="00996DCD">
        <w:t>The six sessions occur</w:t>
      </w:r>
      <w:r>
        <w:t>red</w:t>
      </w:r>
      <w:r w:rsidRPr="00996DCD">
        <w:t xml:space="preserve"> over a six-week period, and this time period may not</w:t>
      </w:r>
      <w:r>
        <w:t xml:space="preserve"> have been</w:t>
      </w:r>
      <w:r w:rsidRPr="00996DCD">
        <w:t xml:space="preserve"> enough time to observe sustained change across participants</w:t>
      </w:r>
      <w:r>
        <w:t>.</w:t>
      </w:r>
      <w:r w:rsidR="0098637D">
        <w:t xml:space="preserve"> </w:t>
      </w:r>
    </w:p>
    <w:p w14:paraId="4ECC6E31" w14:textId="5FCAF34A" w:rsidR="00EC565F" w:rsidRDefault="00625AF9" w:rsidP="0094432E">
      <w:pPr>
        <w:spacing w:line="480" w:lineRule="auto"/>
        <w:ind w:firstLine="720"/>
        <w:rPr>
          <w:b/>
          <w:bCs/>
        </w:rPr>
      </w:pPr>
      <w:r w:rsidRPr="00A00CEE">
        <w:t xml:space="preserve">One </w:t>
      </w:r>
      <w:r>
        <w:t xml:space="preserve">additional </w:t>
      </w:r>
      <w:r w:rsidRPr="00A00CEE">
        <w:t>limitation was the number of participants included in the study; the primary investigator had some difficulty in recruiting due to COVID-19 pandemic that was active at the time of the study</w:t>
      </w:r>
      <w:r>
        <w:t xml:space="preserve">. The primary investigator initially started with one </w:t>
      </w:r>
      <w:r w:rsidR="000358C9">
        <w:t>practice</w:t>
      </w:r>
      <w:r>
        <w:t xml:space="preserve"> and due to the slow recruitment rate, added a second practice, followed by a third practice, in order to recruit enough participants. The doctors’ offices were closed for several months during the recruitment phase</w:t>
      </w:r>
      <w:r w:rsidR="000358C9">
        <w:t xml:space="preserve"> of the current study</w:t>
      </w:r>
      <w:r>
        <w:t xml:space="preserve"> as a result of the pandemic. Closed offices significantly slowed down the recruitment process. </w:t>
      </w:r>
      <w:r w:rsidR="002B69F0">
        <w:t xml:space="preserve">The participants may have been additionally stressed due to the </w:t>
      </w:r>
      <w:r w:rsidR="0094700F">
        <w:t xml:space="preserve">COVID-19 </w:t>
      </w:r>
      <w:r w:rsidR="002B69F0">
        <w:t>pandemic; it is hard to know how might confound as the study unfolded</w:t>
      </w:r>
      <w:r w:rsidR="0094700F">
        <w:t>, which may have influenced the results</w:t>
      </w:r>
      <w:r w:rsidR="002B69F0">
        <w:t>.</w:t>
      </w:r>
      <w:r w:rsidR="00491F59">
        <w:t xml:space="preserve"> </w:t>
      </w:r>
      <w:r>
        <w:t xml:space="preserve">Due to results being based on the treatment and outcome of four participants, generalization of the results should be done cautiously. </w:t>
      </w:r>
    </w:p>
    <w:p w14:paraId="19DC01E8" w14:textId="65176D63" w:rsidR="009A38E8" w:rsidRPr="00C8208E" w:rsidRDefault="009A38E8" w:rsidP="00C8208E">
      <w:pPr>
        <w:spacing w:line="480" w:lineRule="auto"/>
        <w:jc w:val="center"/>
        <w:rPr>
          <w:b/>
          <w:bCs/>
        </w:rPr>
      </w:pPr>
      <w:r>
        <w:rPr>
          <w:b/>
          <w:bCs/>
        </w:rPr>
        <w:t>Implications</w:t>
      </w:r>
    </w:p>
    <w:p w14:paraId="5E02A034" w14:textId="23E81E11" w:rsidR="00D64FA4" w:rsidRDefault="009A38E8" w:rsidP="00400826">
      <w:pPr>
        <w:pStyle w:val="Heading2"/>
        <w:spacing w:line="480" w:lineRule="auto"/>
      </w:pPr>
      <w:bookmarkStart w:id="87" w:name="_Toc69837807"/>
      <w:r>
        <w:t xml:space="preserve">Counseling </w:t>
      </w:r>
      <w:r w:rsidR="00D64FA4">
        <w:t>Implications</w:t>
      </w:r>
      <w:bookmarkEnd w:id="87"/>
      <w:r w:rsidR="00D64FA4">
        <w:t xml:space="preserve"> </w:t>
      </w:r>
    </w:p>
    <w:p w14:paraId="45E3E3E2" w14:textId="0DBE934F" w:rsidR="00400826" w:rsidRDefault="003F43DB" w:rsidP="00DE6C09">
      <w:pPr>
        <w:spacing w:line="480" w:lineRule="auto"/>
      </w:pPr>
      <w:r>
        <w:tab/>
      </w:r>
      <w:r w:rsidR="000F2FB9">
        <w:t>Clinical M</w:t>
      </w:r>
      <w:r>
        <w:t xml:space="preserve">ental </w:t>
      </w:r>
      <w:r w:rsidR="000F2FB9">
        <w:t>H</w:t>
      </w:r>
      <w:r w:rsidR="00137E28">
        <w:t xml:space="preserve">ealth </w:t>
      </w:r>
      <w:r w:rsidR="000F2FB9">
        <w:t>C</w:t>
      </w:r>
      <w:r>
        <w:t>ounselors</w:t>
      </w:r>
      <w:r w:rsidR="000F2FB9">
        <w:t xml:space="preserve"> (CMHCs) </w:t>
      </w:r>
      <w:r w:rsidR="00D67202">
        <w:t xml:space="preserve">have </w:t>
      </w:r>
      <w:r>
        <w:t>knowledge</w:t>
      </w:r>
      <w:r w:rsidR="00D67202">
        <w:t xml:space="preserve"> and</w:t>
      </w:r>
      <w:r>
        <w:t xml:space="preserve"> skills</w:t>
      </w:r>
      <w:r w:rsidR="00D67202">
        <w:t xml:space="preserve"> </w:t>
      </w:r>
      <w:r w:rsidR="000F2FB9">
        <w:t xml:space="preserve">to </w:t>
      </w:r>
      <w:r w:rsidR="00D67202">
        <w:t>work in a broad range of settings</w:t>
      </w:r>
      <w:r w:rsidR="000F2FB9">
        <w:t xml:space="preserve"> with a broad range of clients</w:t>
      </w:r>
      <w:r>
        <w:t xml:space="preserve">. Within the existing CACREP </w:t>
      </w:r>
      <w:r w:rsidR="00D67202">
        <w:t>standards</w:t>
      </w:r>
      <w:r>
        <w:t>,</w:t>
      </w:r>
      <w:r w:rsidR="000F2FB9">
        <w:t xml:space="preserve"> CMHCs </w:t>
      </w:r>
      <w:r>
        <w:t>are to be prepared to understand theories and models of addiction related to substance use</w:t>
      </w:r>
      <w:r w:rsidR="00D67202">
        <w:t xml:space="preserve"> as well as </w:t>
      </w:r>
      <w:r>
        <w:t>behavioral and process addictions</w:t>
      </w:r>
      <w:r w:rsidR="003E1C22">
        <w:t xml:space="preserve">, in </w:t>
      </w:r>
      <w:r>
        <w:t>accord</w:t>
      </w:r>
      <w:r w:rsidR="003E1C22">
        <w:t xml:space="preserve">ance with </w:t>
      </w:r>
      <w:r w:rsidR="000F2FB9">
        <w:t>S</w:t>
      </w:r>
      <w:r>
        <w:t xml:space="preserve">ection </w:t>
      </w:r>
      <w:r w:rsidR="003E1C22">
        <w:t>5.</w:t>
      </w:r>
      <w:r w:rsidR="000F2FB9">
        <w:t>C</w:t>
      </w:r>
      <w:r w:rsidR="00825847">
        <w:t>,</w:t>
      </w:r>
      <w:r>
        <w:t xml:space="preserve"> </w:t>
      </w:r>
      <w:r w:rsidRPr="005546CA">
        <w:rPr>
          <w:i/>
          <w:iCs/>
        </w:rPr>
        <w:t>Addiction Counseling</w:t>
      </w:r>
      <w:r>
        <w:t xml:space="preserve"> (CACREP, 201</w:t>
      </w:r>
      <w:r w:rsidR="00D67202">
        <w:t>6</w:t>
      </w:r>
      <w:r>
        <w:t xml:space="preserve">). Obesity rates are high, and bariatric surgery has become the most effective treatment </w:t>
      </w:r>
      <w:r w:rsidRPr="00CD39D7">
        <w:rPr>
          <w:i/>
          <w:iCs/>
        </w:rPr>
        <w:t>for</w:t>
      </w:r>
      <w:r>
        <w:t xml:space="preserve"> the morbidly obese </w:t>
      </w:r>
      <w:r w:rsidRPr="00996DCD">
        <w:t>(Lier</w:t>
      </w:r>
      <w:r>
        <w:t xml:space="preserve"> et al., </w:t>
      </w:r>
      <w:r w:rsidRPr="00996DCD">
        <w:t xml:space="preserve">2012; </w:t>
      </w:r>
      <w:proofErr w:type="spellStart"/>
      <w:r w:rsidRPr="00996DCD">
        <w:t>Muhlhans</w:t>
      </w:r>
      <w:proofErr w:type="spellEnd"/>
      <w:r w:rsidRPr="00996DCD">
        <w:t xml:space="preserve"> et al., 2009)</w:t>
      </w:r>
      <w:r>
        <w:t>. Due to the increase in use of bariatric surgery to treat obesity and aid in weight</w:t>
      </w:r>
      <w:r w:rsidR="00FF0311">
        <w:t xml:space="preserve"> </w:t>
      </w:r>
      <w:r>
        <w:t xml:space="preserve">loss, there is a likelihood that the </w:t>
      </w:r>
      <w:r w:rsidR="000F2FB9">
        <w:t xml:space="preserve">CMHCs </w:t>
      </w:r>
      <w:r>
        <w:t xml:space="preserve">will come across these </w:t>
      </w:r>
      <w:r w:rsidR="004E38B0">
        <w:t xml:space="preserve">post-surgery </w:t>
      </w:r>
      <w:r>
        <w:t xml:space="preserve">bariatric patients within their client population. </w:t>
      </w:r>
      <w:r w:rsidR="000F2FB9">
        <w:t xml:space="preserve">Mental health counselors </w:t>
      </w:r>
      <w:r w:rsidR="00F44A5D">
        <w:t xml:space="preserve">should </w:t>
      </w:r>
      <w:r>
        <w:t>be</w:t>
      </w:r>
      <w:r w:rsidR="00C8208E">
        <w:t xml:space="preserve"> </w:t>
      </w:r>
      <w:r>
        <w:t xml:space="preserve">aware </w:t>
      </w:r>
      <w:r w:rsidR="000F2FB9">
        <w:t>that they will likely</w:t>
      </w:r>
      <w:r w:rsidR="00F44A5D">
        <w:t xml:space="preserve"> have an opportunity </w:t>
      </w:r>
      <w:r>
        <w:t xml:space="preserve">to work within the </w:t>
      </w:r>
      <w:r w:rsidR="004E38B0">
        <w:t xml:space="preserve">post-surgery </w:t>
      </w:r>
      <w:r>
        <w:t xml:space="preserve">bariatric patient population. </w:t>
      </w:r>
      <w:r w:rsidR="00F44A5D">
        <w:t xml:space="preserve">Ideally </w:t>
      </w:r>
      <w:r w:rsidR="000F2FB9">
        <w:t>CMHCs</w:t>
      </w:r>
      <w:r>
        <w:t xml:space="preserve"> </w:t>
      </w:r>
      <w:r w:rsidR="000F2FB9">
        <w:t>should</w:t>
      </w:r>
      <w:r w:rsidR="00F44A5D">
        <w:t xml:space="preserve"> </w:t>
      </w:r>
      <w:r>
        <w:t>be educated about the common co-mo</w:t>
      </w:r>
      <w:r w:rsidR="00FF0311">
        <w:t>r</w:t>
      </w:r>
      <w:r>
        <w:t>bi</w:t>
      </w:r>
      <w:r w:rsidR="00FF0311">
        <w:t>d</w:t>
      </w:r>
      <w:r>
        <w:t xml:space="preserve">ities </w:t>
      </w:r>
      <w:r w:rsidR="006D4E18">
        <w:t xml:space="preserve">(i.e., Affective disorders, Substance Use Disorders) </w:t>
      </w:r>
      <w:r>
        <w:t xml:space="preserve">within this population of bariatric patients. The </w:t>
      </w:r>
      <w:r w:rsidR="000F2FB9">
        <w:t>CMHCs</w:t>
      </w:r>
      <w:r>
        <w:t xml:space="preserve"> </w:t>
      </w:r>
      <w:r w:rsidR="000F2FB9">
        <w:t>should</w:t>
      </w:r>
      <w:r w:rsidR="00F44A5D">
        <w:t xml:space="preserve"> also learn that </w:t>
      </w:r>
      <w:r>
        <w:t xml:space="preserve">CBT </w:t>
      </w:r>
      <w:r w:rsidR="00F44A5D">
        <w:t>is a well-matched and effective form of treatment in aiding</w:t>
      </w:r>
      <w:r>
        <w:t xml:space="preserve"> these patients with problematic thoughts, and emotions, related to problematic eating behavior</w:t>
      </w:r>
      <w:r w:rsidR="00BA5EAE">
        <w:t xml:space="preserve"> (i.e.</w:t>
      </w:r>
      <w:r w:rsidR="00F44A5D">
        <w:t>,</w:t>
      </w:r>
      <w:r w:rsidR="00BA5EAE">
        <w:t xml:space="preserve"> food addiction, preoccupation with food, emotional eating, food cravings, uncontrolled eating) and body image issues</w:t>
      </w:r>
      <w:r>
        <w:t xml:space="preserve">. </w:t>
      </w:r>
      <w:r w:rsidR="0066467B">
        <w:t xml:space="preserve">Clinical Mental Health Counselors should evaluate stages of change with the client to understand their level of motivation, create clear treatment goals, and understand the benefits of client self-monitoring and holding the client accountable with their lifestyle changes related to weight loss goals. In the current study, week three within the treatment protocol was </w:t>
      </w:r>
      <w:r w:rsidR="00FE0DF9">
        <w:t>pivotal</w:t>
      </w:r>
      <w:r w:rsidR="0066467B">
        <w:t xml:space="preserve"> for the participants which may have been a result of homework completion with self-monitoring activities like the food tracking logs and the CBT thought records. The CBT thought records included evaluation of </w:t>
      </w:r>
      <w:r w:rsidR="007E1B79">
        <w:t xml:space="preserve">current level of </w:t>
      </w:r>
      <w:r w:rsidR="0066467B">
        <w:t>emotions,</w:t>
      </w:r>
      <w:r w:rsidR="007E1B79">
        <w:t xml:space="preserve"> identifying the initial</w:t>
      </w:r>
      <w:r w:rsidR="0066467B">
        <w:t xml:space="preserve"> automatic thought, evidence to support and challenge th</w:t>
      </w:r>
      <w:r w:rsidR="007E1B79">
        <w:t>e</w:t>
      </w:r>
      <w:r w:rsidR="0066467B">
        <w:t xml:space="preserve"> thoughts, as well as the client </w:t>
      </w:r>
      <w:r w:rsidR="007E1B79">
        <w:t xml:space="preserve">creating </w:t>
      </w:r>
      <w:r w:rsidR="0066467B">
        <w:t xml:space="preserve">a healthier more balanced thought, re-evaluation of </w:t>
      </w:r>
      <w:r w:rsidR="007E1B79">
        <w:t xml:space="preserve">the </w:t>
      </w:r>
      <w:r w:rsidR="0066467B">
        <w:t xml:space="preserve">emotional </w:t>
      </w:r>
      <w:r w:rsidR="007E1B79">
        <w:t>experience, and identification of the related cognitive distortion</w:t>
      </w:r>
      <w:r w:rsidR="006D4E18">
        <w:t>s</w:t>
      </w:r>
      <w:r w:rsidR="007E1B79">
        <w:t xml:space="preserve">. </w:t>
      </w:r>
      <w:r w:rsidR="006D4E18">
        <w:t xml:space="preserve">This client population will likely be experiencing a high level of symptom distress, interpersonal relationship issues, and social role issues. Due to the complexity of these clients, the CMHCs will most likely have to take a more systematic approach in treating </w:t>
      </w:r>
      <w:r w:rsidR="00FE0DF9">
        <w:t>this clientele</w:t>
      </w:r>
      <w:r w:rsidR="006D4E18">
        <w:t xml:space="preserve">, even if it is not their preferred counseling modality. </w:t>
      </w:r>
      <w:r w:rsidR="000F2FB9">
        <w:t xml:space="preserve">Clinical Mental Health Counselors should </w:t>
      </w:r>
      <w:r w:rsidR="007E1B79">
        <w:t xml:space="preserve">also </w:t>
      </w:r>
      <w:r w:rsidR="000F2FB9">
        <w:t xml:space="preserve">understand </w:t>
      </w:r>
      <w:r>
        <w:t>the importance of working</w:t>
      </w:r>
      <w:r w:rsidR="007E1B79">
        <w:t xml:space="preserve"> within a multi-disciplinary team,</w:t>
      </w:r>
      <w:r>
        <w:t xml:space="preserve"> in tandem with the physicians, nursing staff, and </w:t>
      </w:r>
      <w:r w:rsidR="002B69F0">
        <w:t xml:space="preserve">registered </w:t>
      </w:r>
      <w:r w:rsidR="005924F1">
        <w:t>dietitian</w:t>
      </w:r>
      <w:r w:rsidR="002B69F0">
        <w:t xml:space="preserve"> nutritionists</w:t>
      </w:r>
      <w:r w:rsidR="00F44A5D">
        <w:t>. It is important that</w:t>
      </w:r>
      <w:r w:rsidR="000F2FB9">
        <w:t xml:space="preserve"> the CMHCs</w:t>
      </w:r>
      <w:r>
        <w:t xml:space="preserve"> understand their role </w:t>
      </w:r>
      <w:r w:rsidR="00BA5EAE">
        <w:t xml:space="preserve">in helping </w:t>
      </w:r>
      <w:r w:rsidR="00F44A5D">
        <w:t>the patient</w:t>
      </w:r>
      <w:r w:rsidR="00352B30">
        <w:t xml:space="preserve"> and </w:t>
      </w:r>
      <w:r w:rsidR="000F2FB9">
        <w:t xml:space="preserve">understand professional limitations with </w:t>
      </w:r>
      <w:r w:rsidR="00FE0DF9">
        <w:t>these patients</w:t>
      </w:r>
      <w:r w:rsidR="000F2FB9">
        <w:t xml:space="preserve"> </w:t>
      </w:r>
      <w:r w:rsidR="00FE0DF9">
        <w:t>to</w:t>
      </w:r>
      <w:r w:rsidR="000F2FB9">
        <w:t xml:space="preserve"> avoid </w:t>
      </w:r>
      <w:r>
        <w:t>operat</w:t>
      </w:r>
      <w:r w:rsidR="000F2FB9">
        <w:t>ing</w:t>
      </w:r>
      <w:r>
        <w:t xml:space="preserve"> outside of </w:t>
      </w:r>
      <w:r w:rsidR="000F2FB9">
        <w:t xml:space="preserve">their </w:t>
      </w:r>
      <w:r>
        <w:t xml:space="preserve">scope of practice. </w:t>
      </w:r>
    </w:p>
    <w:p w14:paraId="4F49DEDD" w14:textId="77777777" w:rsidR="004E38B0" w:rsidRDefault="004E38B0" w:rsidP="004E38B0">
      <w:pPr>
        <w:pStyle w:val="Heading2"/>
        <w:spacing w:line="480" w:lineRule="auto"/>
      </w:pPr>
      <w:bookmarkStart w:id="88" w:name="_Toc69837808"/>
      <w:r>
        <w:t>Implications for Bariatric Surgeons</w:t>
      </w:r>
      <w:bookmarkEnd w:id="88"/>
    </w:p>
    <w:p w14:paraId="020C5B6A" w14:textId="41D5DAB1" w:rsidR="00A7389D" w:rsidRDefault="004E38B0" w:rsidP="004E38B0">
      <w:pPr>
        <w:spacing w:line="480" w:lineRule="auto"/>
      </w:pPr>
      <w:r>
        <w:tab/>
        <w:t xml:space="preserve">Bariatric surgeons typically work on a multi-disciplinary team with nurses and </w:t>
      </w:r>
      <w:r w:rsidR="002B69F0">
        <w:t xml:space="preserve">registered </w:t>
      </w:r>
      <w:r w:rsidR="005924F1">
        <w:t>dietitian</w:t>
      </w:r>
      <w:r w:rsidR="002B69F0">
        <w:t xml:space="preserve"> nutritionists</w:t>
      </w:r>
      <w:r>
        <w:t>. The two bariatric centers I partnered with to recruit participants did not have any mental health counselors on staff. Typical protocol prior to bariatric surgery is for the patients to receive a psychological evaluation prior to surgery</w:t>
      </w:r>
      <w:r w:rsidR="00F40702">
        <w:t>, and no counseling</w:t>
      </w:r>
      <w:r>
        <w:t>. Although psychological testing is beneficial to ensure patient fit and appropriateness for surgery, it may miss underlying problems that may impede patient success post-surgery. Counseling p</w:t>
      </w:r>
      <w:r w:rsidR="00F40702">
        <w:t xml:space="preserve">ost-surgery </w:t>
      </w:r>
      <w:r>
        <w:t>may help to identify any major issues for the patients. Bariatric surgeons may be wise to employ a mental health counselor as part of the multi-disciplinary team to increase the probability of patient success post-surgery. The mental health counselor can work in tandem with the physician</w:t>
      </w:r>
      <w:r w:rsidR="00F40702">
        <w:t>s</w:t>
      </w:r>
      <w:r>
        <w:t xml:space="preserve">, nursing staff, and </w:t>
      </w:r>
      <w:r w:rsidR="002B69F0">
        <w:t xml:space="preserve">registered </w:t>
      </w:r>
      <w:r w:rsidR="005924F1">
        <w:t>dietitian</w:t>
      </w:r>
      <w:r w:rsidR="002B69F0">
        <w:t xml:space="preserve"> nutritionists</w:t>
      </w:r>
      <w:r>
        <w:t>.</w:t>
      </w:r>
      <w:r w:rsidR="002B69F0">
        <w:t xml:space="preserve"> The mental health counselor can work with the patients to assist them as they transition and are in the process of making major lifestyle changes post-surgery.</w:t>
      </w:r>
    </w:p>
    <w:p w14:paraId="08C441B6" w14:textId="4A2CAC36" w:rsidR="00BE5483" w:rsidRPr="006F44EE" w:rsidRDefault="00C13538" w:rsidP="008D26A3">
      <w:pPr>
        <w:pStyle w:val="Heading2"/>
        <w:spacing w:line="480" w:lineRule="auto"/>
      </w:pPr>
      <w:bookmarkStart w:id="89" w:name="_Toc69837809"/>
      <w:r w:rsidRPr="003E2903">
        <w:t>Future Research</w:t>
      </w:r>
      <w:bookmarkEnd w:id="89"/>
    </w:p>
    <w:p w14:paraId="14E82DE8" w14:textId="4DBEA5FB" w:rsidR="0062513D" w:rsidRDefault="00C13538" w:rsidP="00C13538">
      <w:pPr>
        <w:spacing w:line="480" w:lineRule="auto"/>
      </w:pPr>
      <w:r>
        <w:rPr>
          <w:b/>
          <w:bCs/>
        </w:rPr>
        <w:tab/>
      </w:r>
      <w:r>
        <w:t xml:space="preserve">Two </w:t>
      </w:r>
      <w:r w:rsidRPr="00A00CEE">
        <w:t xml:space="preserve">Participants </w:t>
      </w:r>
      <w:r>
        <w:t>(</w:t>
      </w:r>
      <w:r w:rsidRPr="00A00CEE">
        <w:t xml:space="preserve">Bubba </w:t>
      </w:r>
      <w:r>
        <w:t xml:space="preserve">&amp; </w:t>
      </w:r>
      <w:r w:rsidRPr="00A00CEE">
        <w:t>Dave</w:t>
      </w:r>
      <w:r>
        <w:t>)</w:t>
      </w:r>
      <w:r w:rsidRPr="00A00CEE">
        <w:t xml:space="preserve"> had an increase in scores on their Food Cravings Inventory, and </w:t>
      </w:r>
      <w:r>
        <w:t>on some of the</w:t>
      </w:r>
      <w:r w:rsidR="00AD2CA4">
        <w:t>ir</w:t>
      </w:r>
      <w:r>
        <w:t xml:space="preserve"> OQ-45.2 </w:t>
      </w:r>
      <w:r w:rsidRPr="00A00CEE">
        <w:t>post</w:t>
      </w:r>
      <w:r>
        <w:t>-</w:t>
      </w:r>
      <w:r w:rsidRPr="00A00CEE">
        <w:t>treatment scores</w:t>
      </w:r>
      <w:r>
        <w:t xml:space="preserve">. </w:t>
      </w:r>
      <w:r w:rsidR="00AD2CA4">
        <w:t>Future studies should examine a v</w:t>
      </w:r>
      <w:r w:rsidRPr="00A00CEE">
        <w:t>ariation in length of treatment</w:t>
      </w:r>
      <w:r w:rsidR="00AD2CA4">
        <w:t xml:space="preserve">, </w:t>
      </w:r>
      <w:r w:rsidR="009A38E8">
        <w:t xml:space="preserve">as </w:t>
      </w:r>
      <w:r w:rsidR="008B4C9C">
        <w:t>six</w:t>
      </w:r>
      <w:r w:rsidR="00AD2CA4">
        <w:t xml:space="preserve"> weeks of treatment may not have been long enough for these two participants</w:t>
      </w:r>
      <w:r>
        <w:t xml:space="preserve">. </w:t>
      </w:r>
      <w:r w:rsidR="009A38E8">
        <w:t xml:space="preserve">Future researchers might consider longer interventions, perhaps testing </w:t>
      </w:r>
      <w:r w:rsidRPr="00A00CEE">
        <w:t xml:space="preserve">12 weeks of treatment, </w:t>
      </w:r>
      <w:r w:rsidR="00340AFC">
        <w:t xml:space="preserve">or even longer, </w:t>
      </w:r>
      <w:r w:rsidRPr="00A00CEE">
        <w:t xml:space="preserve">to determine which length of time produces the best treatment outcomes. </w:t>
      </w:r>
      <w:r w:rsidR="00835DFB">
        <w:t xml:space="preserve">A recent study used a </w:t>
      </w:r>
      <w:r w:rsidR="001970A6">
        <w:t xml:space="preserve">more </w:t>
      </w:r>
      <w:r w:rsidR="00835DFB">
        <w:t xml:space="preserve">personalized approach to CBT with obesity </w:t>
      </w:r>
      <w:r w:rsidR="00007E06">
        <w:t xml:space="preserve">offering residential and/or outpatient, and lasted </w:t>
      </w:r>
      <w:r w:rsidR="003A385C">
        <w:t>24 weeks,</w:t>
      </w:r>
      <w:r w:rsidR="00007E06">
        <w:t xml:space="preserve"> or even up to </w:t>
      </w:r>
      <w:r w:rsidR="003A385C">
        <w:t xml:space="preserve">48 weeks </w:t>
      </w:r>
      <w:r w:rsidR="00007E06">
        <w:t xml:space="preserve">depending on </w:t>
      </w:r>
      <w:r w:rsidR="00F6377C">
        <w:t xml:space="preserve">severity of </w:t>
      </w:r>
      <w:r w:rsidR="00007E06">
        <w:t xml:space="preserve">patient needs </w:t>
      </w:r>
      <w:r w:rsidR="003A385C">
        <w:t>(</w:t>
      </w:r>
      <w:proofErr w:type="spellStart"/>
      <w:r w:rsidR="000A1382">
        <w:t>Dalle</w:t>
      </w:r>
      <w:proofErr w:type="spellEnd"/>
      <w:r w:rsidR="000A1382">
        <w:t xml:space="preserve"> Grave et al., 2020).</w:t>
      </w:r>
      <w:r w:rsidR="004212A0">
        <w:t xml:space="preserve"> A future study could focus on continuation for a number of weeks so researchers can determine the length of time when most participants will benefit from the treatment.</w:t>
      </w:r>
    </w:p>
    <w:p w14:paraId="2B7CA4DC" w14:textId="4433943D" w:rsidR="00BE5483" w:rsidRDefault="00C13538">
      <w:pPr>
        <w:spacing w:line="480" w:lineRule="auto"/>
        <w:ind w:firstLine="720"/>
      </w:pPr>
      <w:r w:rsidRPr="00A00CEE">
        <w:t xml:space="preserve">Another suggestion </w:t>
      </w:r>
      <w:r w:rsidR="00AD2CA4">
        <w:t xml:space="preserve">for future research </w:t>
      </w:r>
      <w:r w:rsidRPr="00A00CEE">
        <w:t>would be to broaden the study to a larger group of participants.</w:t>
      </w:r>
      <w:r w:rsidR="0062513D">
        <w:t xml:space="preserve"> The current study </w:t>
      </w:r>
      <w:r w:rsidR="008B2A0C">
        <w:t xml:space="preserve">only </w:t>
      </w:r>
      <w:r w:rsidR="0062513D">
        <w:t xml:space="preserve">included </w:t>
      </w:r>
      <w:r w:rsidR="008B2A0C">
        <w:t xml:space="preserve">four participants that successfully completed the full treatment process, </w:t>
      </w:r>
      <w:r w:rsidR="0062513D">
        <w:t>three males and one female. All</w:t>
      </w:r>
      <w:r w:rsidR="008B2A0C">
        <w:t xml:space="preserve"> four</w:t>
      </w:r>
      <w:r w:rsidR="0062513D">
        <w:t xml:space="preserve"> of the participants in the current study were Caucasian. The age range of the </w:t>
      </w:r>
      <w:r w:rsidR="008B2A0C">
        <w:t xml:space="preserve">four </w:t>
      </w:r>
      <w:r w:rsidR="0062513D">
        <w:t xml:space="preserve">participants was from 42 years old to 58 years old. Future studies should seek to </w:t>
      </w:r>
      <w:r w:rsidR="003320BE">
        <w:t>achieve a broader range in gender</w:t>
      </w:r>
      <w:r w:rsidR="0062513D">
        <w:t xml:space="preserve">, </w:t>
      </w:r>
      <w:r w:rsidR="003320BE">
        <w:t xml:space="preserve">include </w:t>
      </w:r>
      <w:r w:rsidR="0062513D">
        <w:t xml:space="preserve">a larger age range, and incorporate </w:t>
      </w:r>
      <w:r w:rsidR="005D5965">
        <w:t>representation of racially and ethnically diverse individuals</w:t>
      </w:r>
      <w:r w:rsidR="0062513D">
        <w:t>.</w:t>
      </w:r>
      <w:r w:rsidR="006D072D">
        <w:t xml:space="preserve"> </w:t>
      </w:r>
      <w:r w:rsidR="00E00B92">
        <w:t>In a</w:t>
      </w:r>
      <w:r w:rsidR="006D072D">
        <w:t xml:space="preserve"> recent study </w:t>
      </w:r>
      <w:r w:rsidR="00406F56">
        <w:t xml:space="preserve">Wood et al. (2019) included a total of 7,105 patients </w:t>
      </w:r>
      <w:r w:rsidR="00895A14">
        <w:t>who had bariatric surgery</w:t>
      </w:r>
      <w:r w:rsidR="000961C5">
        <w:t xml:space="preserve"> from 2006-2017</w:t>
      </w:r>
      <w:r w:rsidR="00895A14">
        <w:t>. Wood et al.</w:t>
      </w:r>
      <w:r w:rsidR="00837CB1">
        <w:t xml:space="preserve"> </w:t>
      </w:r>
      <w:r w:rsidR="00895A14">
        <w:t>(2019)</w:t>
      </w:r>
      <w:r w:rsidR="004716FC">
        <w:t xml:space="preserve"> findings </w:t>
      </w:r>
      <w:r w:rsidR="00837CB1">
        <w:t>show</w:t>
      </w:r>
      <w:r w:rsidR="004716FC">
        <w:t xml:space="preserve"> more African American patients experience </w:t>
      </w:r>
      <w:r w:rsidR="00C8043F">
        <w:t xml:space="preserve">a higher rate of </w:t>
      </w:r>
      <w:r w:rsidR="004716FC">
        <w:t>complications post-surgery</w:t>
      </w:r>
      <w:r w:rsidR="000961C5">
        <w:t xml:space="preserve"> than the Caucasian patients</w:t>
      </w:r>
      <w:r w:rsidR="00F76A6C">
        <w:t xml:space="preserve">. </w:t>
      </w:r>
      <w:r w:rsidR="000961C5">
        <w:t xml:space="preserve">Wood et al. (2019) </w:t>
      </w:r>
      <w:r w:rsidR="008A59C3">
        <w:t>urge</w:t>
      </w:r>
      <w:r w:rsidR="005D5965">
        <w:t>d</w:t>
      </w:r>
      <w:r w:rsidR="008A59C3">
        <w:t xml:space="preserve"> for customization based on race and culture to </w:t>
      </w:r>
      <w:r w:rsidR="00F76A6C">
        <w:t>ensure more successful outcomes post-surgery.</w:t>
      </w:r>
    </w:p>
    <w:p w14:paraId="5A441826" w14:textId="62B5279F" w:rsidR="002A79AB" w:rsidRDefault="003306D3" w:rsidP="00DB2695">
      <w:pPr>
        <w:spacing w:line="480" w:lineRule="auto"/>
        <w:ind w:firstLine="720"/>
      </w:pPr>
      <w:r>
        <w:t xml:space="preserve">Another suggestion for future research would be to broaden </w:t>
      </w:r>
      <w:r w:rsidR="008B4C9C">
        <w:t xml:space="preserve">the </w:t>
      </w:r>
      <w:r>
        <w:t xml:space="preserve">study to different populations of participants. </w:t>
      </w:r>
      <w:r w:rsidR="008B4C9C">
        <w:t>In the future</w:t>
      </w:r>
      <w:r>
        <w:t xml:space="preserve"> a treatment structure like this may be beneficial to treat those </w:t>
      </w:r>
      <w:r w:rsidR="003917D8">
        <w:t xml:space="preserve">bariatric patients specifically </w:t>
      </w:r>
      <w:r>
        <w:t xml:space="preserve">with substance use disorders. This type of treatment manual could possibly be adapted to incorporate additional focus on alcohol and drug related addictive behavior. </w:t>
      </w:r>
      <w:r w:rsidR="00837CB1">
        <w:t xml:space="preserve">Li </w:t>
      </w:r>
      <w:r w:rsidR="00837CB1" w:rsidRPr="006C470A">
        <w:t xml:space="preserve">et al. (2016) </w:t>
      </w:r>
      <w:r w:rsidR="00837CB1">
        <w:t xml:space="preserve">conducted a review of 40 articles indicating susceptibility to substance abuse problems. </w:t>
      </w:r>
      <w:r w:rsidR="00024CDA">
        <w:t xml:space="preserve">The review concluded </w:t>
      </w:r>
      <w:r w:rsidR="004F03D8">
        <w:t>a range of 34.3% - 89.5% of new onset substance use disorders post bariatric surgery</w:t>
      </w:r>
      <w:r w:rsidR="00F24D55">
        <w:t xml:space="preserve"> (Li et al., 2016)</w:t>
      </w:r>
      <w:r w:rsidR="004F03D8">
        <w:t xml:space="preserve">. </w:t>
      </w:r>
      <w:r w:rsidR="00E55AFC">
        <w:t xml:space="preserve">Pre-operative substance use was </w:t>
      </w:r>
      <w:r w:rsidR="00305B18">
        <w:t>an indicator of continued use post-surgery (Li et al., 2016)</w:t>
      </w:r>
      <w:r w:rsidR="00226B0A">
        <w:t xml:space="preserve">, confirming the need for counseling and treatment focused </w:t>
      </w:r>
      <w:r w:rsidR="009E4A63">
        <w:t>with this vulnerable population</w:t>
      </w:r>
      <w:r w:rsidR="00305B18">
        <w:t>.</w:t>
      </w:r>
      <w:r w:rsidR="004C11C9">
        <w:t xml:space="preserve"> </w:t>
      </w:r>
    </w:p>
    <w:p w14:paraId="2A68663C" w14:textId="183F9B3F" w:rsidR="00BE5483" w:rsidRPr="00441FBA" w:rsidRDefault="00C13538" w:rsidP="00CD39D7">
      <w:pPr>
        <w:pStyle w:val="Heading2"/>
        <w:jc w:val="center"/>
      </w:pPr>
      <w:bookmarkStart w:id="90" w:name="_Toc69837810"/>
      <w:r w:rsidRPr="003E2903">
        <w:t>Conclusio</w:t>
      </w:r>
      <w:r w:rsidR="00AD2CA4">
        <w:t>n</w:t>
      </w:r>
      <w:bookmarkEnd w:id="90"/>
    </w:p>
    <w:p w14:paraId="0106752C" w14:textId="77777777" w:rsidR="00C62A25" w:rsidRPr="00996DCD" w:rsidRDefault="00C62A25" w:rsidP="006F44EE">
      <w:pPr>
        <w:pStyle w:val="Heading2"/>
      </w:pPr>
    </w:p>
    <w:p w14:paraId="165167CE" w14:textId="5B9C9BE6" w:rsidR="003C526D" w:rsidRDefault="003C526D" w:rsidP="00837E74">
      <w:pPr>
        <w:spacing w:line="480" w:lineRule="auto"/>
        <w:rPr>
          <w:b/>
          <w:shd w:val="clear" w:color="auto" w:fill="FFFFFF"/>
        </w:rPr>
      </w:pPr>
      <w:r>
        <w:rPr>
          <w:shd w:val="clear" w:color="auto" w:fill="FFFFFF"/>
        </w:rPr>
        <w:tab/>
      </w:r>
      <w:r w:rsidR="003F43DB">
        <w:t xml:space="preserve">Bariatric surgery is one of the most effective solutions to aid in weight loss for the morbidly obese </w:t>
      </w:r>
      <w:r w:rsidR="003F43DB" w:rsidRPr="00996DCD">
        <w:t>(Lier</w:t>
      </w:r>
      <w:r w:rsidR="003F43DB">
        <w:t xml:space="preserve"> et al., </w:t>
      </w:r>
      <w:r w:rsidR="003F43DB" w:rsidRPr="00996DCD">
        <w:t xml:space="preserve">2012; </w:t>
      </w:r>
      <w:proofErr w:type="spellStart"/>
      <w:r w:rsidR="003F43DB" w:rsidRPr="00996DCD">
        <w:t>Muhlhans</w:t>
      </w:r>
      <w:proofErr w:type="spellEnd"/>
      <w:r w:rsidR="003F43DB" w:rsidRPr="00996DCD">
        <w:t xml:space="preserve"> et al., 2009)</w:t>
      </w:r>
      <w:r w:rsidR="003F43DB">
        <w:t>. Bariatric surgery fails to address the underlying psychological, emotional, and behavioral issues for a lot of these patients</w:t>
      </w:r>
      <w:r w:rsidR="00FF0311">
        <w:t>,</w:t>
      </w:r>
      <w:r w:rsidR="003F43DB">
        <w:t xml:space="preserve"> which may</w:t>
      </w:r>
      <w:r w:rsidR="00FF0311">
        <w:t xml:space="preserve"> </w:t>
      </w:r>
      <w:r w:rsidR="003F43DB">
        <w:t>contribute to their obesity in the first place</w:t>
      </w:r>
      <w:r w:rsidR="003F43DB" w:rsidRPr="003F43DB">
        <w:t xml:space="preserve"> </w:t>
      </w:r>
      <w:r w:rsidR="003F43DB">
        <w:t>(</w:t>
      </w:r>
      <w:r w:rsidR="003F43DB" w:rsidRPr="00996DCD">
        <w:t xml:space="preserve">Cassin et al., 2013; </w:t>
      </w:r>
      <w:proofErr w:type="spellStart"/>
      <w:r w:rsidR="003F43DB" w:rsidRPr="00996DCD">
        <w:t>Cornette</w:t>
      </w:r>
      <w:proofErr w:type="spellEnd"/>
      <w:r w:rsidR="003F43DB" w:rsidRPr="00996DCD">
        <w:t>, 2008)</w:t>
      </w:r>
      <w:r w:rsidR="003F43DB">
        <w:t>. Post-surgery</w:t>
      </w:r>
      <w:r w:rsidR="00837E74">
        <w:t xml:space="preserve"> </w:t>
      </w:r>
      <w:r w:rsidR="00FF0311">
        <w:t xml:space="preserve">bariatric </w:t>
      </w:r>
      <w:r w:rsidR="003F43DB">
        <w:t>patients struggle with psychological issues, emotional regulation, are at risk for suicide, experience body image issues, problematic eating behavior, struggle with weight-loss, regai</w:t>
      </w:r>
      <w:r w:rsidR="00837E74">
        <w:t>n</w:t>
      </w:r>
      <w:r w:rsidR="003F43DB">
        <w:t xml:space="preserve"> weight post-surgery, struggle with interpersonal relationships, and problems with</w:t>
      </w:r>
      <w:r w:rsidR="00837E74">
        <w:t xml:space="preserve"> </w:t>
      </w:r>
      <w:r w:rsidR="003F43DB">
        <w:t>social role. Participants in the current study confirmed the fact that these struggles are present within the post-surgery bariatric patient population. The current study provides some evidence that CBT treatment may assist these</w:t>
      </w:r>
      <w:r w:rsidR="00FF0311">
        <w:t xml:space="preserve"> </w:t>
      </w:r>
      <w:r w:rsidR="003F43DB">
        <w:t xml:space="preserve">post-surgery </w:t>
      </w:r>
      <w:r w:rsidR="00FF0311">
        <w:t xml:space="preserve">bariatric patients </w:t>
      </w:r>
      <w:r w:rsidR="003F43DB">
        <w:t>in addressing these co-morbidities. Mental health counseling with a CBT focus may increase</w:t>
      </w:r>
      <w:r w:rsidR="00FF0311">
        <w:t xml:space="preserve"> patient </w:t>
      </w:r>
      <w:r w:rsidR="003F43DB">
        <w:t>success post</w:t>
      </w:r>
      <w:r w:rsidR="00D63004">
        <w:t xml:space="preserve"> bariatric </w:t>
      </w:r>
      <w:r w:rsidR="003F43DB">
        <w:t xml:space="preserve">surgery. </w:t>
      </w:r>
    </w:p>
    <w:p w14:paraId="33950C9C" w14:textId="3C049192" w:rsidR="00C62A25" w:rsidRPr="00E166F2" w:rsidRDefault="00C62A25" w:rsidP="009F1AC1">
      <w:pPr>
        <w:pStyle w:val="Heading1"/>
        <w:rPr>
          <w:rFonts w:eastAsia="Times New Roman"/>
          <w:shd w:val="clear" w:color="auto" w:fill="FFFFFF"/>
        </w:rPr>
      </w:pPr>
      <w:bookmarkStart w:id="91" w:name="_Toc69837811"/>
      <w:r w:rsidRPr="00E166F2">
        <w:rPr>
          <w:rFonts w:eastAsia="Times New Roman"/>
          <w:shd w:val="clear" w:color="auto" w:fill="FFFFFF"/>
        </w:rPr>
        <w:t>References</w:t>
      </w:r>
      <w:bookmarkEnd w:id="91"/>
    </w:p>
    <w:p w14:paraId="78118C78" w14:textId="014B5BD9" w:rsidR="00C62A25" w:rsidRPr="00DB2695" w:rsidRDefault="00C62A25" w:rsidP="00DB2695">
      <w:pPr>
        <w:spacing w:line="480" w:lineRule="auto"/>
        <w:ind w:left="720" w:hanging="720"/>
      </w:pPr>
      <w:proofErr w:type="spellStart"/>
      <w:r w:rsidRPr="00E166F2">
        <w:t>Alizai</w:t>
      </w:r>
      <w:proofErr w:type="spellEnd"/>
      <w:r w:rsidRPr="00E166F2">
        <w:t xml:space="preserve">, P. H., </w:t>
      </w:r>
      <w:proofErr w:type="spellStart"/>
      <w:r w:rsidRPr="00E166F2">
        <w:t>Akkerman</w:t>
      </w:r>
      <w:proofErr w:type="spellEnd"/>
      <w:r w:rsidRPr="00E166F2">
        <w:t xml:space="preserve">, M. K., </w:t>
      </w:r>
      <w:proofErr w:type="spellStart"/>
      <w:r w:rsidRPr="00E166F2">
        <w:t>Kaemmer</w:t>
      </w:r>
      <w:proofErr w:type="spellEnd"/>
      <w:r w:rsidRPr="00E166F2">
        <w:t xml:space="preserve">, D., Ulmer, F., Klink, C. D., Ernst, S., </w:t>
      </w:r>
      <w:proofErr w:type="spellStart"/>
      <w:r w:rsidR="00445ED6" w:rsidRPr="00DB2695">
        <w:rPr>
          <w:color w:val="222222"/>
          <w:shd w:val="clear" w:color="auto" w:fill="FFFFFF"/>
        </w:rPr>
        <w:t>Mathiak</w:t>
      </w:r>
      <w:proofErr w:type="spellEnd"/>
      <w:r w:rsidR="00445ED6" w:rsidRPr="00DB2695">
        <w:rPr>
          <w:color w:val="222222"/>
          <w:shd w:val="clear" w:color="auto" w:fill="FFFFFF"/>
        </w:rPr>
        <w:t>, K., Neumann, U.</w:t>
      </w:r>
      <w:r w:rsidR="00E000AB">
        <w:rPr>
          <w:color w:val="222222"/>
          <w:shd w:val="clear" w:color="auto" w:fill="FFFFFF"/>
        </w:rPr>
        <w:t xml:space="preserve"> </w:t>
      </w:r>
      <w:r w:rsidR="00445ED6" w:rsidRPr="00DB2695">
        <w:rPr>
          <w:color w:val="222222"/>
          <w:shd w:val="clear" w:color="auto" w:fill="FFFFFF"/>
        </w:rPr>
        <w:t>P.</w:t>
      </w:r>
      <w:r w:rsidR="00445ED6">
        <w:rPr>
          <w:color w:val="222222"/>
          <w:shd w:val="clear" w:color="auto" w:fill="FFFFFF"/>
        </w:rPr>
        <w:t>, &amp;</w:t>
      </w:r>
      <w:r w:rsidR="00445ED6" w:rsidRPr="00DB2695">
        <w:rPr>
          <w:color w:val="222222"/>
          <w:shd w:val="clear" w:color="auto" w:fill="FFFFFF"/>
        </w:rPr>
        <w:t> </w:t>
      </w:r>
      <w:proofErr w:type="spellStart"/>
      <w:r w:rsidRPr="00445ED6">
        <w:t>Perlitz</w:t>
      </w:r>
      <w:proofErr w:type="spellEnd"/>
      <w:r w:rsidRPr="00445ED6">
        <w:t>, V. (2015). Presurgical assessment of bariatric patients with the Patient Health</w:t>
      </w:r>
      <w:r w:rsidRPr="00E166F2">
        <w:t xml:space="preserve"> Questionnaire (PHQ)—A screening of the prevalence of psychosocial comorbidity. </w:t>
      </w:r>
      <w:r w:rsidRPr="00E166F2">
        <w:rPr>
          <w:i/>
        </w:rPr>
        <w:t>Health &amp; Quality of Life Outcomes</w:t>
      </w:r>
      <w:r w:rsidRPr="00E166F2">
        <w:t>, </w:t>
      </w:r>
      <w:r w:rsidRPr="00BD7971">
        <w:rPr>
          <w:i/>
        </w:rPr>
        <w:t>13</w:t>
      </w:r>
      <w:r w:rsidRPr="00E166F2">
        <w:t xml:space="preserve">(1), 80-86. </w:t>
      </w:r>
      <w:hyperlink r:id="rId30" w:history="1">
        <w:r w:rsidR="00E000AB" w:rsidRPr="00F2202B">
          <w:rPr>
            <w:rStyle w:val="Hyperlink"/>
          </w:rPr>
          <w:t>https://doi.org/10.1186/s12955-015-0278-5</w:t>
        </w:r>
      </w:hyperlink>
      <w:r w:rsidR="00E000AB">
        <w:t xml:space="preserve"> </w:t>
      </w:r>
    </w:p>
    <w:p w14:paraId="5446C297" w14:textId="430F37A6" w:rsidR="00C62A25" w:rsidRPr="00E166F2" w:rsidRDefault="00C62A25" w:rsidP="00C62A25">
      <w:pPr>
        <w:spacing w:line="480" w:lineRule="auto"/>
        <w:ind w:left="720" w:hanging="720"/>
        <w:rPr>
          <w:noProof/>
          <w:color w:val="000000" w:themeColor="text1"/>
        </w:rPr>
      </w:pPr>
      <w:r w:rsidRPr="00E166F2">
        <w:rPr>
          <w:noProof/>
          <w:color w:val="000000" w:themeColor="text1"/>
        </w:rPr>
        <w:t xml:space="preserve">American Counseling Association. (2014). 2014 ACA code of ethics: As approved by the ACA governing council [Electronic version]. </w:t>
      </w:r>
      <w:hyperlink r:id="rId31" w:history="1">
        <w:r w:rsidR="00981FD7" w:rsidRPr="00F2202B">
          <w:rPr>
            <w:rStyle w:val="Hyperlink"/>
            <w:noProof/>
          </w:rPr>
          <w:t>http://counseling.org/docs/ethics/2014-aca-code-of-ethics.pdf?sfvrsn=4</w:t>
        </w:r>
      </w:hyperlink>
      <w:r w:rsidR="00981FD7">
        <w:rPr>
          <w:noProof/>
          <w:color w:val="000000" w:themeColor="text1"/>
        </w:rPr>
        <w:t xml:space="preserve"> </w:t>
      </w:r>
    </w:p>
    <w:p w14:paraId="39A40362" w14:textId="27F479A8" w:rsidR="00C62A25" w:rsidRPr="00E166F2" w:rsidRDefault="00C62A25" w:rsidP="00C62A25">
      <w:pPr>
        <w:spacing w:line="480" w:lineRule="auto"/>
        <w:ind w:left="720" w:hanging="720"/>
        <w:rPr>
          <w:color w:val="000000" w:themeColor="text1"/>
        </w:rPr>
      </w:pPr>
      <w:r w:rsidRPr="00E166F2">
        <w:rPr>
          <w:color w:val="000000" w:themeColor="text1"/>
        </w:rPr>
        <w:t>Apple, R. F., Lock, J., &amp; Peebles, R. (2006). </w:t>
      </w:r>
      <w:r w:rsidRPr="00E166F2">
        <w:rPr>
          <w:i/>
          <w:iCs/>
          <w:color w:val="000000" w:themeColor="text1"/>
        </w:rPr>
        <w:t>Preparing for weight loss surgery: Therapist guide</w:t>
      </w:r>
      <w:r w:rsidRPr="00E166F2">
        <w:rPr>
          <w:color w:val="000000" w:themeColor="text1"/>
        </w:rPr>
        <w:t>. Oxford University Press.</w:t>
      </w:r>
      <w:r w:rsidR="002F6D7F">
        <w:rPr>
          <w:color w:val="000000" w:themeColor="text1"/>
        </w:rPr>
        <w:t xml:space="preserve"> </w:t>
      </w:r>
      <w:hyperlink r:id="rId32" w:history="1">
        <w:r w:rsidR="00981FD7" w:rsidRPr="00F2202B">
          <w:rPr>
            <w:rStyle w:val="Hyperlink"/>
          </w:rPr>
          <w:t>https://doi.org/10.1093/med:psych/9780195189391.001.0001</w:t>
        </w:r>
      </w:hyperlink>
    </w:p>
    <w:p w14:paraId="642288FC" w14:textId="602E859B" w:rsidR="00C62A25" w:rsidRDefault="00C62A25" w:rsidP="00C62A25">
      <w:pPr>
        <w:pStyle w:val="EndNoteBibliography"/>
        <w:spacing w:after="0" w:line="480" w:lineRule="auto"/>
        <w:ind w:left="720" w:hanging="720"/>
        <w:jc w:val="left"/>
        <w:rPr>
          <w:rFonts w:ascii="Times New Roman" w:hAnsi="Times New Roman" w:cs="Times New Roman"/>
          <w:color w:val="000000" w:themeColor="text1"/>
          <w:sz w:val="24"/>
          <w:szCs w:val="24"/>
        </w:rPr>
      </w:pPr>
      <w:r w:rsidRPr="00E166F2">
        <w:rPr>
          <w:rFonts w:ascii="Times New Roman" w:hAnsi="Times New Roman" w:cs="Times New Roman"/>
          <w:color w:val="000000" w:themeColor="text1"/>
          <w:sz w:val="24"/>
          <w:szCs w:val="24"/>
        </w:rPr>
        <w:t>Arnow, B., Kenardy, J., &amp; Agras, W. S. (1995). The Emotional Eating Scale: The development of a measure to assess coping with negative affect by eating</w:t>
      </w:r>
      <w:r>
        <w:rPr>
          <w:rFonts w:ascii="Times New Roman" w:hAnsi="Times New Roman" w:cs="Times New Roman"/>
          <w:color w:val="000000" w:themeColor="text1"/>
          <w:sz w:val="24"/>
          <w:szCs w:val="24"/>
        </w:rPr>
        <w:t xml:space="preserve">. </w:t>
      </w:r>
      <w:r w:rsidRPr="00E166F2">
        <w:rPr>
          <w:rFonts w:ascii="Times New Roman" w:hAnsi="Times New Roman" w:cs="Times New Roman"/>
          <w:i/>
          <w:iCs/>
          <w:color w:val="000000" w:themeColor="text1"/>
          <w:sz w:val="24"/>
          <w:szCs w:val="24"/>
        </w:rPr>
        <w:t>International Journal of Eating Disorders</w:t>
      </w:r>
      <w:r w:rsidRPr="00E166F2">
        <w:rPr>
          <w:rFonts w:ascii="Times New Roman" w:hAnsi="Times New Roman" w:cs="Times New Roman"/>
          <w:color w:val="000000" w:themeColor="text1"/>
          <w:sz w:val="24"/>
          <w:szCs w:val="24"/>
        </w:rPr>
        <w:t>, </w:t>
      </w:r>
      <w:r w:rsidRPr="00E166F2">
        <w:rPr>
          <w:rFonts w:ascii="Times New Roman" w:hAnsi="Times New Roman" w:cs="Times New Roman"/>
          <w:i/>
          <w:iCs/>
          <w:color w:val="000000" w:themeColor="text1"/>
          <w:sz w:val="24"/>
          <w:szCs w:val="24"/>
        </w:rPr>
        <w:t>18</w:t>
      </w:r>
      <w:r w:rsidRPr="00E166F2">
        <w:rPr>
          <w:rFonts w:ascii="Times New Roman" w:hAnsi="Times New Roman" w:cs="Times New Roman"/>
          <w:color w:val="000000" w:themeColor="text1"/>
          <w:sz w:val="24"/>
          <w:szCs w:val="24"/>
        </w:rPr>
        <w:t>(1), 79-90.</w:t>
      </w:r>
      <w:r>
        <w:rPr>
          <w:rFonts w:ascii="Times New Roman" w:hAnsi="Times New Roman" w:cs="Times New Roman"/>
          <w:color w:val="000000" w:themeColor="text1"/>
          <w:sz w:val="24"/>
          <w:szCs w:val="24"/>
        </w:rPr>
        <w:t xml:space="preserve"> </w:t>
      </w:r>
      <w:hyperlink r:id="rId33" w:history="1">
        <w:r w:rsidR="00981FD7" w:rsidRPr="00F2202B">
          <w:rPr>
            <w:rStyle w:val="Hyperlink"/>
            <w:rFonts w:ascii="Times New Roman" w:hAnsi="Times New Roman" w:cs="Times New Roman"/>
            <w:sz w:val="24"/>
            <w:szCs w:val="24"/>
          </w:rPr>
          <w:t>https://doi.org/10.1002/1098-108X(199507)18:1%3C79::AID-EAT2260180109%3E3.0.CO;2-V</w:t>
        </w:r>
      </w:hyperlink>
      <w:r w:rsidR="00981FD7">
        <w:rPr>
          <w:rFonts w:ascii="Times New Roman" w:hAnsi="Times New Roman" w:cs="Times New Roman"/>
          <w:color w:val="000000" w:themeColor="text1"/>
          <w:sz w:val="24"/>
          <w:szCs w:val="24"/>
        </w:rPr>
        <w:t xml:space="preserve"> </w:t>
      </w:r>
    </w:p>
    <w:p w14:paraId="73C868AB" w14:textId="143437C1" w:rsidR="00394D22" w:rsidRPr="00E166F2" w:rsidRDefault="00394D22" w:rsidP="00394D22">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Ashton, K., Drerup, M., Windover, A., &amp; Heinberg, L. (2009). Brief, four-session group CBT reduces binge eating behaviors among bariatric surgery candidates</w:t>
      </w:r>
      <w:r w:rsidRPr="00E166F2">
        <w:rPr>
          <w:rFonts w:ascii="Times New Roman" w:hAnsi="Times New Roman" w:cs="Times New Roman"/>
          <w:i/>
          <w:sz w:val="24"/>
          <w:szCs w:val="24"/>
        </w:rPr>
        <w:t>. Surgery for Obesity and Related Diseases</w:t>
      </w:r>
      <w:r w:rsidRPr="00E166F2">
        <w:rPr>
          <w:rFonts w:ascii="Times New Roman" w:hAnsi="Times New Roman" w:cs="Times New Roman"/>
          <w:sz w:val="24"/>
          <w:szCs w:val="24"/>
        </w:rPr>
        <w:t>, </w:t>
      </w:r>
      <w:r w:rsidRPr="00BD7971">
        <w:rPr>
          <w:rFonts w:ascii="Times New Roman" w:hAnsi="Times New Roman" w:cs="Times New Roman"/>
          <w:i/>
          <w:sz w:val="24"/>
          <w:szCs w:val="24"/>
        </w:rPr>
        <w:t>5</w:t>
      </w:r>
      <w:r w:rsidRPr="00E166F2">
        <w:rPr>
          <w:rFonts w:ascii="Times New Roman" w:hAnsi="Times New Roman" w:cs="Times New Roman"/>
          <w:sz w:val="24"/>
          <w:szCs w:val="24"/>
        </w:rPr>
        <w:t>(2), 257-262.</w:t>
      </w:r>
      <w:r>
        <w:rPr>
          <w:rFonts w:ascii="Times New Roman" w:hAnsi="Times New Roman" w:cs="Times New Roman"/>
          <w:sz w:val="24"/>
          <w:szCs w:val="24"/>
        </w:rPr>
        <w:t xml:space="preserve"> </w:t>
      </w:r>
      <w:hyperlink r:id="rId34" w:history="1">
        <w:r w:rsidRPr="00F2202B">
          <w:rPr>
            <w:rStyle w:val="Hyperlink"/>
            <w:rFonts w:ascii="Times New Roman" w:hAnsi="Times New Roman" w:cs="Times New Roman"/>
            <w:sz w:val="24"/>
            <w:szCs w:val="24"/>
          </w:rPr>
          <w:t>https://doi.org/10.1016/j.soard.2009.01.005</w:t>
        </w:r>
      </w:hyperlink>
      <w:r>
        <w:rPr>
          <w:rFonts w:ascii="Times New Roman" w:hAnsi="Times New Roman" w:cs="Times New Roman"/>
          <w:sz w:val="24"/>
          <w:szCs w:val="24"/>
        </w:rPr>
        <w:t xml:space="preserve"> </w:t>
      </w:r>
    </w:p>
    <w:p w14:paraId="1BEE2934" w14:textId="0EB04CB9"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Ashton, K., Heinberg, L., Merrell, J., Lavery, M., Windover, A., &amp; Alcorn, K. (2013). Pilot evaluation of a substance abuse prevention group intervention for at-risk bariatric surgery candidates. </w:t>
      </w:r>
      <w:r w:rsidRPr="00E166F2">
        <w:rPr>
          <w:rFonts w:ascii="Times New Roman" w:hAnsi="Times New Roman" w:cs="Times New Roman"/>
          <w:i/>
          <w:sz w:val="24"/>
          <w:szCs w:val="24"/>
        </w:rPr>
        <w:t>Surgery for Obesity and Related Diseases</w:t>
      </w:r>
      <w:r w:rsidRPr="00E166F2">
        <w:rPr>
          <w:rFonts w:ascii="Times New Roman" w:hAnsi="Times New Roman" w:cs="Times New Roman"/>
          <w:sz w:val="24"/>
          <w:szCs w:val="24"/>
        </w:rPr>
        <w:t>, </w:t>
      </w:r>
      <w:r w:rsidRPr="00BD7971">
        <w:rPr>
          <w:rFonts w:ascii="Times New Roman" w:hAnsi="Times New Roman" w:cs="Times New Roman"/>
          <w:i/>
          <w:sz w:val="24"/>
          <w:szCs w:val="24"/>
        </w:rPr>
        <w:t>9</w:t>
      </w:r>
      <w:r w:rsidRPr="00E166F2">
        <w:rPr>
          <w:rFonts w:ascii="Times New Roman" w:hAnsi="Times New Roman" w:cs="Times New Roman"/>
          <w:sz w:val="24"/>
          <w:szCs w:val="24"/>
        </w:rPr>
        <w:t>(3), 462-467.</w:t>
      </w:r>
      <w:r>
        <w:rPr>
          <w:rFonts w:ascii="Times New Roman" w:hAnsi="Times New Roman" w:cs="Times New Roman"/>
          <w:sz w:val="24"/>
          <w:szCs w:val="24"/>
        </w:rPr>
        <w:t xml:space="preserve"> </w:t>
      </w:r>
      <w:hyperlink r:id="rId35" w:history="1">
        <w:r w:rsidR="00981FD7" w:rsidRPr="00F2202B">
          <w:rPr>
            <w:rStyle w:val="Hyperlink"/>
            <w:rFonts w:ascii="Times New Roman" w:hAnsi="Times New Roman" w:cs="Times New Roman"/>
            <w:sz w:val="24"/>
            <w:szCs w:val="24"/>
          </w:rPr>
          <w:t>https://doi.org/10.1016/j.soard.2013.01.016</w:t>
        </w:r>
      </w:hyperlink>
      <w:r w:rsidR="00981FD7">
        <w:rPr>
          <w:rFonts w:ascii="Times New Roman" w:hAnsi="Times New Roman" w:cs="Times New Roman"/>
          <w:sz w:val="24"/>
          <w:szCs w:val="24"/>
        </w:rPr>
        <w:t xml:space="preserve"> </w:t>
      </w:r>
    </w:p>
    <w:p w14:paraId="1AAF7AD2" w14:textId="1C7C064A"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Ashton, K., Heinberg, L., Windover, A., &amp; Merrell, J. (2011). Positive response to binge eating intervention enhances postoperative weight loss. </w:t>
      </w:r>
      <w:r w:rsidRPr="00E166F2">
        <w:rPr>
          <w:rFonts w:ascii="Times New Roman" w:hAnsi="Times New Roman" w:cs="Times New Roman"/>
          <w:i/>
          <w:sz w:val="24"/>
          <w:szCs w:val="24"/>
        </w:rPr>
        <w:t>Surgery for Obesity and Related Diseases</w:t>
      </w:r>
      <w:r w:rsidRPr="00E166F2">
        <w:rPr>
          <w:rFonts w:ascii="Times New Roman" w:hAnsi="Times New Roman" w:cs="Times New Roman"/>
          <w:sz w:val="24"/>
          <w:szCs w:val="24"/>
        </w:rPr>
        <w:t>, </w:t>
      </w:r>
      <w:r w:rsidRPr="00BD7971">
        <w:rPr>
          <w:rFonts w:ascii="Times New Roman" w:hAnsi="Times New Roman" w:cs="Times New Roman"/>
          <w:i/>
          <w:sz w:val="24"/>
          <w:szCs w:val="24"/>
        </w:rPr>
        <w:t>7</w:t>
      </w:r>
      <w:r w:rsidRPr="00E166F2">
        <w:rPr>
          <w:rFonts w:ascii="Times New Roman" w:hAnsi="Times New Roman" w:cs="Times New Roman"/>
          <w:sz w:val="24"/>
          <w:szCs w:val="24"/>
        </w:rPr>
        <w:t>(3), 315-320.</w:t>
      </w:r>
      <w:r>
        <w:rPr>
          <w:rFonts w:ascii="Times New Roman" w:hAnsi="Times New Roman" w:cs="Times New Roman"/>
          <w:sz w:val="24"/>
          <w:szCs w:val="24"/>
        </w:rPr>
        <w:t xml:space="preserve"> </w:t>
      </w:r>
      <w:hyperlink r:id="rId36" w:history="1">
        <w:r w:rsidR="00981FD7" w:rsidRPr="00F2202B">
          <w:rPr>
            <w:rStyle w:val="Hyperlink"/>
            <w:rFonts w:ascii="Times New Roman" w:hAnsi="Times New Roman" w:cs="Times New Roman"/>
            <w:sz w:val="24"/>
            <w:szCs w:val="24"/>
          </w:rPr>
          <w:t>https://doi.org/10.1016/j.soard.2010.12.005</w:t>
        </w:r>
      </w:hyperlink>
      <w:r w:rsidR="00981FD7">
        <w:rPr>
          <w:rFonts w:ascii="Times New Roman" w:hAnsi="Times New Roman" w:cs="Times New Roman"/>
          <w:sz w:val="24"/>
          <w:szCs w:val="24"/>
        </w:rPr>
        <w:t xml:space="preserve"> </w:t>
      </w:r>
    </w:p>
    <w:p w14:paraId="131F6F76" w14:textId="01F56D18" w:rsidR="00C62A25" w:rsidRPr="00E166F2" w:rsidRDefault="00C62A25" w:rsidP="00C62A25">
      <w:pPr>
        <w:spacing w:line="480" w:lineRule="auto"/>
        <w:ind w:left="720" w:hanging="720"/>
      </w:pPr>
      <w:proofErr w:type="spellStart"/>
      <w:r w:rsidRPr="00E166F2">
        <w:t>Babor</w:t>
      </w:r>
      <w:proofErr w:type="spellEnd"/>
      <w:r w:rsidRPr="00E166F2">
        <w:t xml:space="preserve">, T. H., Biddle, J., Saunders, J., &amp; Monteiro, M. (2001). </w:t>
      </w:r>
      <w:r w:rsidRPr="00E166F2">
        <w:rPr>
          <w:i/>
        </w:rPr>
        <w:t>AUDIT: The Alcohol Use Disorders Identification Test. Guidelines for use in primary care.</w:t>
      </w:r>
      <w:r w:rsidRPr="00E166F2">
        <w:t xml:space="preserve"> Geneva: WHO.</w:t>
      </w:r>
      <w:r w:rsidR="002F6D7F" w:rsidRPr="002F6D7F">
        <w:t xml:space="preserve"> </w:t>
      </w:r>
      <w:hyperlink r:id="rId37" w:history="1">
        <w:r w:rsidR="00981FD7" w:rsidRPr="00F2202B">
          <w:rPr>
            <w:rStyle w:val="Hyperlink"/>
          </w:rPr>
          <w:t>https://apps.who.int/iris/handle/10665/67205</w:t>
        </w:r>
      </w:hyperlink>
      <w:r w:rsidR="00981FD7">
        <w:t xml:space="preserve"> </w:t>
      </w:r>
    </w:p>
    <w:p w14:paraId="3803ABE7" w14:textId="1BBA2603" w:rsidR="00C62A25" w:rsidRPr="00E166F2" w:rsidRDefault="00C62A25" w:rsidP="00C62A25">
      <w:pPr>
        <w:spacing w:line="480" w:lineRule="auto"/>
        <w:ind w:left="720" w:hanging="720"/>
        <w:rPr>
          <w:color w:val="222222"/>
          <w:shd w:val="clear" w:color="auto" w:fill="FFFFFF"/>
        </w:rPr>
      </w:pPr>
      <w:r w:rsidRPr="00E166F2">
        <w:rPr>
          <w:color w:val="222222"/>
          <w:shd w:val="clear" w:color="auto" w:fill="FFFFFF"/>
        </w:rPr>
        <w:t xml:space="preserve">Berman, A. H., Bergman, H., </w:t>
      </w:r>
      <w:proofErr w:type="spellStart"/>
      <w:r w:rsidRPr="00E166F2">
        <w:rPr>
          <w:color w:val="222222"/>
          <w:shd w:val="clear" w:color="auto" w:fill="FFFFFF"/>
        </w:rPr>
        <w:t>Palmstierna</w:t>
      </w:r>
      <w:proofErr w:type="spellEnd"/>
      <w:r w:rsidRPr="00E166F2">
        <w:rPr>
          <w:color w:val="222222"/>
          <w:shd w:val="clear" w:color="auto" w:fill="FFFFFF"/>
        </w:rPr>
        <w:t xml:space="preserve">, T., &amp; </w:t>
      </w:r>
      <w:proofErr w:type="spellStart"/>
      <w:r w:rsidRPr="00E166F2">
        <w:rPr>
          <w:color w:val="222222"/>
          <w:shd w:val="clear" w:color="auto" w:fill="FFFFFF"/>
        </w:rPr>
        <w:t>Schlyter</w:t>
      </w:r>
      <w:proofErr w:type="spellEnd"/>
      <w:r w:rsidRPr="00E166F2">
        <w:rPr>
          <w:color w:val="222222"/>
          <w:shd w:val="clear" w:color="auto" w:fill="FFFFFF"/>
        </w:rPr>
        <w:t xml:space="preserve">, F. (2003). DUDIT: </w:t>
      </w:r>
      <w:r>
        <w:rPr>
          <w:color w:val="222222"/>
          <w:shd w:val="clear" w:color="auto" w:fill="FFFFFF"/>
        </w:rPr>
        <w:t>T</w:t>
      </w:r>
      <w:r w:rsidRPr="00E166F2">
        <w:rPr>
          <w:color w:val="222222"/>
          <w:shd w:val="clear" w:color="auto" w:fill="FFFFFF"/>
        </w:rPr>
        <w:t>he drug use disorders identification test manual.</w:t>
      </w:r>
      <w:r w:rsidRPr="00E166F2">
        <w:rPr>
          <w:rStyle w:val="apple-converted-space"/>
          <w:color w:val="222222"/>
          <w:shd w:val="clear" w:color="auto" w:fill="FFFFFF"/>
        </w:rPr>
        <w:t> </w:t>
      </w:r>
      <w:r w:rsidRPr="00E166F2">
        <w:rPr>
          <w:i/>
          <w:iCs/>
          <w:color w:val="222222"/>
          <w:shd w:val="clear" w:color="auto" w:fill="FFFFFF"/>
        </w:rPr>
        <w:t xml:space="preserve">Karolinska </w:t>
      </w:r>
      <w:proofErr w:type="spellStart"/>
      <w:r w:rsidRPr="00E166F2">
        <w:rPr>
          <w:i/>
          <w:iCs/>
          <w:color w:val="222222"/>
          <w:shd w:val="clear" w:color="auto" w:fill="FFFFFF"/>
        </w:rPr>
        <w:t>Institutet</w:t>
      </w:r>
      <w:proofErr w:type="spellEnd"/>
      <w:r w:rsidRPr="00E166F2">
        <w:rPr>
          <w:i/>
          <w:iCs/>
          <w:color w:val="222222"/>
          <w:shd w:val="clear" w:color="auto" w:fill="FFFFFF"/>
        </w:rPr>
        <w:t>, Department of Clinical Neuroscienc</w:t>
      </w:r>
      <w:r w:rsidR="002F6D7F">
        <w:rPr>
          <w:i/>
          <w:iCs/>
          <w:color w:val="222222"/>
          <w:shd w:val="clear" w:color="auto" w:fill="FFFFFF"/>
        </w:rPr>
        <w:t>e</w:t>
      </w:r>
      <w:r>
        <w:rPr>
          <w:color w:val="222222"/>
          <w:shd w:val="clear" w:color="auto" w:fill="FFFFFF"/>
        </w:rPr>
        <w:t>.</w:t>
      </w:r>
      <w:r w:rsidR="00067654" w:rsidRPr="00067654">
        <w:t xml:space="preserve"> </w:t>
      </w:r>
      <w:hyperlink r:id="rId38" w:history="1">
        <w:r w:rsidR="00981FD7" w:rsidRPr="00F2202B">
          <w:rPr>
            <w:rStyle w:val="Hyperlink"/>
            <w:shd w:val="clear" w:color="auto" w:fill="FFFFFF"/>
          </w:rPr>
          <w:t>https://paihdelinkki.fi/sites/default/files/duditmanual.pdf</w:t>
        </w:r>
      </w:hyperlink>
      <w:r w:rsidR="00981FD7">
        <w:rPr>
          <w:color w:val="222222"/>
          <w:shd w:val="clear" w:color="auto" w:fill="FFFFFF"/>
        </w:rPr>
        <w:t xml:space="preserve"> </w:t>
      </w:r>
    </w:p>
    <w:p w14:paraId="7FE692EF" w14:textId="4F510C64" w:rsidR="00C62A25" w:rsidRPr="00E166F2" w:rsidRDefault="00C62A25" w:rsidP="00C62A25">
      <w:pPr>
        <w:spacing w:line="480" w:lineRule="auto"/>
        <w:ind w:left="720" w:hanging="720"/>
      </w:pPr>
      <w:r w:rsidRPr="00E166F2">
        <w:rPr>
          <w:color w:val="222222"/>
          <w:shd w:val="clear" w:color="auto" w:fill="FFFFFF"/>
        </w:rPr>
        <w:t xml:space="preserve">Berman, A. H., Bergman, H., </w:t>
      </w:r>
      <w:proofErr w:type="spellStart"/>
      <w:r w:rsidRPr="00E166F2">
        <w:rPr>
          <w:color w:val="222222"/>
          <w:shd w:val="clear" w:color="auto" w:fill="FFFFFF"/>
        </w:rPr>
        <w:t>Palmstierna</w:t>
      </w:r>
      <w:proofErr w:type="spellEnd"/>
      <w:r w:rsidRPr="00E166F2">
        <w:rPr>
          <w:color w:val="222222"/>
          <w:shd w:val="clear" w:color="auto" w:fill="FFFFFF"/>
        </w:rPr>
        <w:t xml:space="preserve">, T., &amp; </w:t>
      </w:r>
      <w:proofErr w:type="spellStart"/>
      <w:r w:rsidRPr="00E166F2">
        <w:rPr>
          <w:color w:val="222222"/>
          <w:shd w:val="clear" w:color="auto" w:fill="FFFFFF"/>
        </w:rPr>
        <w:t>Schlyter</w:t>
      </w:r>
      <w:proofErr w:type="spellEnd"/>
      <w:r w:rsidRPr="00E166F2">
        <w:rPr>
          <w:color w:val="222222"/>
          <w:shd w:val="clear" w:color="auto" w:fill="FFFFFF"/>
        </w:rPr>
        <w:t>, F. (2004). Evaluation of the Drug Use Disorders Identification Test (DUDIT) in criminal justice and detoxification settings and in a Swedish population sample.</w:t>
      </w:r>
      <w:r w:rsidRPr="00E166F2">
        <w:rPr>
          <w:rStyle w:val="apple-converted-space"/>
          <w:color w:val="222222"/>
          <w:shd w:val="clear" w:color="auto" w:fill="FFFFFF"/>
        </w:rPr>
        <w:t> </w:t>
      </w:r>
      <w:r w:rsidRPr="00E166F2">
        <w:rPr>
          <w:i/>
          <w:iCs/>
          <w:color w:val="222222"/>
          <w:shd w:val="clear" w:color="auto" w:fill="FFFFFF"/>
        </w:rPr>
        <w:t xml:space="preserve">European </w:t>
      </w:r>
      <w:r>
        <w:rPr>
          <w:i/>
          <w:iCs/>
          <w:color w:val="222222"/>
          <w:shd w:val="clear" w:color="auto" w:fill="FFFFFF"/>
        </w:rPr>
        <w:t>A</w:t>
      </w:r>
      <w:r w:rsidRPr="00E166F2">
        <w:rPr>
          <w:i/>
          <w:iCs/>
          <w:color w:val="222222"/>
          <w:shd w:val="clear" w:color="auto" w:fill="FFFFFF"/>
        </w:rPr>
        <w:t xml:space="preserve">ddiction </w:t>
      </w:r>
      <w:r>
        <w:rPr>
          <w:i/>
          <w:iCs/>
          <w:color w:val="222222"/>
          <w:shd w:val="clear" w:color="auto" w:fill="FFFFFF"/>
        </w:rPr>
        <w:t>R</w:t>
      </w:r>
      <w:r w:rsidRPr="00E166F2">
        <w:rPr>
          <w:i/>
          <w:iCs/>
          <w:color w:val="222222"/>
          <w:shd w:val="clear" w:color="auto" w:fill="FFFFFF"/>
        </w:rPr>
        <w:t>esearch</w:t>
      </w:r>
      <w:r w:rsidRPr="00E166F2">
        <w:rPr>
          <w:color w:val="222222"/>
          <w:shd w:val="clear" w:color="auto" w:fill="FFFFFF"/>
        </w:rPr>
        <w:t>,</w:t>
      </w:r>
      <w:r w:rsidRPr="00E166F2">
        <w:rPr>
          <w:rStyle w:val="apple-converted-space"/>
          <w:color w:val="222222"/>
          <w:shd w:val="clear" w:color="auto" w:fill="FFFFFF"/>
        </w:rPr>
        <w:t> </w:t>
      </w:r>
      <w:r w:rsidRPr="00E166F2">
        <w:rPr>
          <w:i/>
          <w:iCs/>
          <w:color w:val="222222"/>
          <w:shd w:val="clear" w:color="auto" w:fill="FFFFFF"/>
        </w:rPr>
        <w:t>11</w:t>
      </w:r>
      <w:r w:rsidRPr="00E166F2">
        <w:rPr>
          <w:color w:val="222222"/>
          <w:shd w:val="clear" w:color="auto" w:fill="FFFFFF"/>
        </w:rPr>
        <w:t>(1), 22-31.</w:t>
      </w:r>
      <w:r>
        <w:rPr>
          <w:color w:val="222222"/>
          <w:shd w:val="clear" w:color="auto" w:fill="FFFFFF"/>
        </w:rPr>
        <w:t xml:space="preserve"> </w:t>
      </w:r>
      <w:hyperlink r:id="rId39" w:history="1">
        <w:r w:rsidR="00981FD7" w:rsidRPr="00F2202B">
          <w:rPr>
            <w:rStyle w:val="Hyperlink"/>
            <w:shd w:val="clear" w:color="auto" w:fill="FFFFFF"/>
          </w:rPr>
          <w:t>https://doi.org/10.1159/000081413</w:t>
        </w:r>
      </w:hyperlink>
      <w:r w:rsidR="00981FD7">
        <w:rPr>
          <w:color w:val="222222"/>
          <w:shd w:val="clear" w:color="auto" w:fill="FFFFFF"/>
        </w:rPr>
        <w:t xml:space="preserve"> </w:t>
      </w:r>
    </w:p>
    <w:p w14:paraId="4B9FC8BE" w14:textId="73554738" w:rsidR="00C62A25"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 xml:space="preserve">Bleich, S. N., &amp; Herring, B. J. (2012). Medicaid </w:t>
      </w:r>
      <w:r>
        <w:rPr>
          <w:rFonts w:ascii="Times New Roman" w:hAnsi="Times New Roman" w:cs="Times New Roman"/>
          <w:sz w:val="24"/>
          <w:szCs w:val="24"/>
        </w:rPr>
        <w:t>c</w:t>
      </w:r>
      <w:r w:rsidRPr="00E166F2">
        <w:rPr>
          <w:rFonts w:ascii="Times New Roman" w:hAnsi="Times New Roman" w:cs="Times New Roman"/>
          <w:sz w:val="24"/>
          <w:szCs w:val="24"/>
        </w:rPr>
        <w:t xml:space="preserve">overage for </w:t>
      </w:r>
      <w:r>
        <w:rPr>
          <w:rFonts w:ascii="Times New Roman" w:hAnsi="Times New Roman" w:cs="Times New Roman"/>
          <w:sz w:val="24"/>
          <w:szCs w:val="24"/>
        </w:rPr>
        <w:t>w</w:t>
      </w:r>
      <w:r w:rsidRPr="00E166F2">
        <w:rPr>
          <w:rFonts w:ascii="Times New Roman" w:hAnsi="Times New Roman" w:cs="Times New Roman"/>
          <w:sz w:val="24"/>
          <w:szCs w:val="24"/>
        </w:rPr>
        <w:t xml:space="preserve">eight </w:t>
      </w:r>
      <w:r>
        <w:rPr>
          <w:rFonts w:ascii="Times New Roman" w:hAnsi="Times New Roman" w:cs="Times New Roman"/>
          <w:sz w:val="24"/>
          <w:szCs w:val="24"/>
        </w:rPr>
        <w:t>l</w:t>
      </w:r>
      <w:r w:rsidRPr="00E166F2">
        <w:rPr>
          <w:rFonts w:ascii="Times New Roman" w:hAnsi="Times New Roman" w:cs="Times New Roman"/>
          <w:sz w:val="24"/>
          <w:szCs w:val="24"/>
        </w:rPr>
        <w:t xml:space="preserve">oss </w:t>
      </w:r>
      <w:r>
        <w:rPr>
          <w:rFonts w:ascii="Times New Roman" w:hAnsi="Times New Roman" w:cs="Times New Roman"/>
          <w:sz w:val="24"/>
          <w:szCs w:val="24"/>
        </w:rPr>
        <w:t>c</w:t>
      </w:r>
      <w:r w:rsidRPr="00E166F2">
        <w:rPr>
          <w:rFonts w:ascii="Times New Roman" w:hAnsi="Times New Roman" w:cs="Times New Roman"/>
          <w:sz w:val="24"/>
          <w:szCs w:val="24"/>
        </w:rPr>
        <w:t xml:space="preserve">ounseling </w:t>
      </w:r>
      <w:r>
        <w:rPr>
          <w:rFonts w:ascii="Times New Roman" w:hAnsi="Times New Roman" w:cs="Times New Roman"/>
          <w:sz w:val="24"/>
          <w:szCs w:val="24"/>
        </w:rPr>
        <w:t>m</w:t>
      </w:r>
      <w:r w:rsidRPr="00E166F2">
        <w:rPr>
          <w:rFonts w:ascii="Times New Roman" w:hAnsi="Times New Roman" w:cs="Times New Roman"/>
          <w:sz w:val="24"/>
          <w:szCs w:val="24"/>
        </w:rPr>
        <w:t xml:space="preserve">ay </w:t>
      </w:r>
      <w:r>
        <w:rPr>
          <w:rFonts w:ascii="Times New Roman" w:hAnsi="Times New Roman" w:cs="Times New Roman"/>
          <w:sz w:val="24"/>
          <w:szCs w:val="24"/>
        </w:rPr>
        <w:t>m</w:t>
      </w:r>
      <w:r w:rsidRPr="00E166F2">
        <w:rPr>
          <w:rFonts w:ascii="Times New Roman" w:hAnsi="Times New Roman" w:cs="Times New Roman"/>
          <w:sz w:val="24"/>
          <w:szCs w:val="24"/>
        </w:rPr>
        <w:t>ake ‘</w:t>
      </w:r>
      <w:r>
        <w:rPr>
          <w:rFonts w:ascii="Times New Roman" w:hAnsi="Times New Roman" w:cs="Times New Roman"/>
          <w:sz w:val="24"/>
          <w:szCs w:val="24"/>
        </w:rPr>
        <w:t>c</w:t>
      </w:r>
      <w:r w:rsidRPr="00E166F2">
        <w:rPr>
          <w:rFonts w:ascii="Times New Roman" w:hAnsi="Times New Roman" w:cs="Times New Roman"/>
          <w:sz w:val="24"/>
          <w:szCs w:val="24"/>
        </w:rPr>
        <w:t>ents’. </w:t>
      </w:r>
      <w:r w:rsidRPr="00E166F2">
        <w:rPr>
          <w:rFonts w:ascii="Times New Roman" w:hAnsi="Times New Roman" w:cs="Times New Roman"/>
          <w:i/>
          <w:sz w:val="24"/>
          <w:szCs w:val="24"/>
        </w:rPr>
        <w:t>Journal of General Internal Medicine</w:t>
      </w:r>
      <w:r w:rsidRPr="00E166F2">
        <w:rPr>
          <w:rFonts w:ascii="Times New Roman" w:hAnsi="Times New Roman" w:cs="Times New Roman"/>
          <w:sz w:val="24"/>
          <w:szCs w:val="24"/>
        </w:rPr>
        <w:t xml:space="preserve">, </w:t>
      </w:r>
      <w:r w:rsidRPr="00A361F4">
        <w:rPr>
          <w:rFonts w:ascii="Times New Roman" w:hAnsi="Times New Roman" w:cs="Times New Roman"/>
          <w:i/>
          <w:sz w:val="24"/>
          <w:szCs w:val="24"/>
        </w:rPr>
        <w:t>28</w:t>
      </w:r>
      <w:r>
        <w:rPr>
          <w:rFonts w:ascii="Times New Roman" w:hAnsi="Times New Roman" w:cs="Times New Roman"/>
          <w:sz w:val="24"/>
          <w:szCs w:val="24"/>
        </w:rPr>
        <w:t>(</w:t>
      </w:r>
      <w:r w:rsidRPr="00E166F2">
        <w:rPr>
          <w:rFonts w:ascii="Times New Roman" w:hAnsi="Times New Roman" w:cs="Times New Roman"/>
          <w:sz w:val="24"/>
          <w:szCs w:val="24"/>
        </w:rPr>
        <w:t>1</w:t>
      </w:r>
      <w:r>
        <w:rPr>
          <w:rFonts w:ascii="Times New Roman" w:hAnsi="Times New Roman" w:cs="Times New Roman"/>
          <w:sz w:val="24"/>
          <w:szCs w:val="24"/>
        </w:rPr>
        <w:t>), 3-5</w:t>
      </w:r>
      <w:r w:rsidRPr="00E166F2">
        <w:rPr>
          <w:rFonts w:ascii="Times New Roman" w:hAnsi="Times New Roman" w:cs="Times New Roman"/>
          <w:sz w:val="24"/>
          <w:szCs w:val="24"/>
        </w:rPr>
        <w:t>.</w:t>
      </w:r>
      <w:r>
        <w:rPr>
          <w:rFonts w:ascii="Times New Roman" w:hAnsi="Times New Roman" w:cs="Times New Roman"/>
          <w:sz w:val="24"/>
          <w:szCs w:val="24"/>
        </w:rPr>
        <w:t xml:space="preserve"> </w:t>
      </w:r>
      <w:hyperlink r:id="rId40" w:history="1">
        <w:r w:rsidR="00981FD7" w:rsidRPr="00F2202B">
          <w:rPr>
            <w:rStyle w:val="Hyperlink"/>
            <w:rFonts w:ascii="Times New Roman" w:hAnsi="Times New Roman" w:cs="Times New Roman"/>
            <w:sz w:val="24"/>
            <w:szCs w:val="24"/>
          </w:rPr>
          <w:t>https://doi.org/10.1007/s11606-012-2201-7</w:t>
        </w:r>
      </w:hyperlink>
      <w:r w:rsidR="00981FD7">
        <w:rPr>
          <w:rFonts w:ascii="Times New Roman" w:hAnsi="Times New Roman" w:cs="Times New Roman"/>
          <w:sz w:val="24"/>
          <w:szCs w:val="24"/>
        </w:rPr>
        <w:t xml:space="preserve"> </w:t>
      </w:r>
    </w:p>
    <w:p w14:paraId="4BE50CD8" w14:textId="299A28F4" w:rsidR="00C62A25" w:rsidRPr="005021B1" w:rsidRDefault="00C62A25" w:rsidP="00DB2695">
      <w:pPr>
        <w:spacing w:line="480" w:lineRule="auto"/>
        <w:ind w:left="720" w:hanging="720"/>
        <w:rPr>
          <w:color w:val="000000" w:themeColor="text1"/>
        </w:rPr>
      </w:pPr>
      <w:proofErr w:type="spellStart"/>
      <w:r w:rsidRPr="004631F7">
        <w:t>Bocchieri</w:t>
      </w:r>
      <w:proofErr w:type="spellEnd"/>
      <w:r w:rsidRPr="004631F7">
        <w:t>, L. E., Meana, M., &amp; Fisher, B. L. (2002). A review of psychosocial outcomes of surgery for morbid obesity. </w:t>
      </w:r>
      <w:r w:rsidRPr="00077D38">
        <w:rPr>
          <w:i/>
        </w:rPr>
        <w:t xml:space="preserve">Journal of </w:t>
      </w:r>
      <w:r>
        <w:rPr>
          <w:i/>
        </w:rPr>
        <w:t>P</w:t>
      </w:r>
      <w:r w:rsidRPr="00077D38">
        <w:rPr>
          <w:i/>
        </w:rPr>
        <w:t xml:space="preserve">sychosomatic </w:t>
      </w:r>
      <w:r>
        <w:rPr>
          <w:i/>
        </w:rPr>
        <w:t>R</w:t>
      </w:r>
      <w:r w:rsidRPr="004631F7">
        <w:rPr>
          <w:i/>
        </w:rPr>
        <w:t>esearch, 52(3)</w:t>
      </w:r>
      <w:r w:rsidRPr="004631F7">
        <w:t>, 155-165.</w:t>
      </w:r>
      <w:r>
        <w:t xml:space="preserve"> </w:t>
      </w:r>
      <w:hyperlink r:id="rId41" w:history="1">
        <w:r w:rsidR="00981FD7" w:rsidRPr="00F2202B">
          <w:rPr>
            <w:rStyle w:val="Hyperlink"/>
          </w:rPr>
          <w:t>https://doi.org/</w:t>
        </w:r>
        <w:r w:rsidR="00981FD7" w:rsidRPr="00F2202B">
          <w:rPr>
            <w:rStyle w:val="Hyperlink"/>
            <w:shd w:val="clear" w:color="auto" w:fill="FFFFFF"/>
          </w:rPr>
          <w:t>10.1016/S0022-3999(01)00241-0</w:t>
        </w:r>
      </w:hyperlink>
      <w:r w:rsidR="00981FD7">
        <w:rPr>
          <w:color w:val="000000" w:themeColor="text1"/>
          <w:shd w:val="clear" w:color="auto" w:fill="FFFFFF"/>
        </w:rPr>
        <w:t xml:space="preserve"> </w:t>
      </w:r>
    </w:p>
    <w:p w14:paraId="2D2AA2EC" w14:textId="1A21EAFD" w:rsidR="00C62A25" w:rsidRPr="00E166F2" w:rsidRDefault="00C62A25" w:rsidP="00C62A25">
      <w:pPr>
        <w:spacing w:line="480" w:lineRule="auto"/>
        <w:ind w:left="720" w:hanging="720"/>
      </w:pPr>
      <w:r w:rsidRPr="00E166F2">
        <w:rPr>
          <w:color w:val="222222"/>
          <w:shd w:val="clear" w:color="auto" w:fill="FFFFFF"/>
        </w:rPr>
        <w:t xml:space="preserve">Boswell, D. L., White, J. K., Sims, W. D., </w:t>
      </w:r>
      <w:proofErr w:type="spellStart"/>
      <w:r w:rsidRPr="00E166F2">
        <w:rPr>
          <w:color w:val="222222"/>
          <w:shd w:val="clear" w:color="auto" w:fill="FFFFFF"/>
        </w:rPr>
        <w:t>Harrist</w:t>
      </w:r>
      <w:proofErr w:type="spellEnd"/>
      <w:r w:rsidRPr="00E166F2">
        <w:rPr>
          <w:color w:val="222222"/>
          <w:shd w:val="clear" w:color="auto" w:fill="FFFFFF"/>
        </w:rPr>
        <w:t>, R. S., &amp; Romans, J. S. (2013). Reliability and validity of the Outcome Questionnaire–45.2.</w:t>
      </w:r>
      <w:r w:rsidRPr="00E166F2">
        <w:rPr>
          <w:rStyle w:val="apple-converted-space"/>
          <w:color w:val="222222"/>
          <w:shd w:val="clear" w:color="auto" w:fill="FFFFFF"/>
        </w:rPr>
        <w:t> </w:t>
      </w:r>
      <w:r w:rsidRPr="00E166F2">
        <w:rPr>
          <w:i/>
          <w:iCs/>
          <w:color w:val="222222"/>
          <w:shd w:val="clear" w:color="auto" w:fill="FFFFFF"/>
        </w:rPr>
        <w:t xml:space="preserve">Psychological </w:t>
      </w:r>
      <w:r>
        <w:rPr>
          <w:i/>
          <w:iCs/>
          <w:color w:val="222222"/>
          <w:shd w:val="clear" w:color="auto" w:fill="FFFFFF"/>
        </w:rPr>
        <w:t>R</w:t>
      </w:r>
      <w:r w:rsidRPr="00E166F2">
        <w:rPr>
          <w:i/>
          <w:iCs/>
          <w:color w:val="222222"/>
          <w:shd w:val="clear" w:color="auto" w:fill="FFFFFF"/>
        </w:rPr>
        <w:t>eports</w:t>
      </w:r>
      <w:r w:rsidRPr="00E166F2">
        <w:rPr>
          <w:color w:val="222222"/>
          <w:shd w:val="clear" w:color="auto" w:fill="FFFFFF"/>
        </w:rPr>
        <w:t>,</w:t>
      </w:r>
      <w:r w:rsidRPr="00E166F2">
        <w:rPr>
          <w:rStyle w:val="apple-converted-space"/>
          <w:color w:val="222222"/>
          <w:shd w:val="clear" w:color="auto" w:fill="FFFFFF"/>
        </w:rPr>
        <w:t> </w:t>
      </w:r>
      <w:r w:rsidRPr="00E166F2">
        <w:rPr>
          <w:i/>
          <w:iCs/>
          <w:color w:val="222222"/>
          <w:shd w:val="clear" w:color="auto" w:fill="FFFFFF"/>
        </w:rPr>
        <w:t>112</w:t>
      </w:r>
      <w:r w:rsidRPr="00E166F2">
        <w:rPr>
          <w:color w:val="222222"/>
          <w:shd w:val="clear" w:color="auto" w:fill="FFFFFF"/>
        </w:rPr>
        <w:t>(3), 689-693.</w:t>
      </w:r>
      <w:r>
        <w:rPr>
          <w:color w:val="222222"/>
          <w:shd w:val="clear" w:color="auto" w:fill="FFFFFF"/>
        </w:rPr>
        <w:t xml:space="preserve"> </w:t>
      </w:r>
      <w:hyperlink r:id="rId42" w:history="1">
        <w:r w:rsidR="00981FD7" w:rsidRPr="00F2202B">
          <w:rPr>
            <w:rStyle w:val="Hyperlink"/>
            <w:shd w:val="clear" w:color="auto" w:fill="FFFFFF"/>
          </w:rPr>
          <w:t>https://doi.org/10.2466/02.08.PR0.112.3.689-693</w:t>
        </w:r>
      </w:hyperlink>
      <w:r w:rsidR="00981FD7">
        <w:rPr>
          <w:color w:val="222222"/>
          <w:shd w:val="clear" w:color="auto" w:fill="FFFFFF"/>
        </w:rPr>
        <w:t xml:space="preserve"> </w:t>
      </w:r>
    </w:p>
    <w:p w14:paraId="57B8F327" w14:textId="27DBE84C" w:rsidR="00C62A25"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 xml:space="preserve">Butler, A. C., Chapman, J. E., Forman, E. M., &amp; Beck, A. T. (2006). The empirical status of cognitive-behavioral therapy: </w:t>
      </w:r>
      <w:r>
        <w:rPr>
          <w:rFonts w:ascii="Times New Roman" w:hAnsi="Times New Roman" w:cs="Times New Roman"/>
          <w:sz w:val="24"/>
          <w:szCs w:val="24"/>
        </w:rPr>
        <w:t>A</w:t>
      </w:r>
      <w:r w:rsidRPr="00E166F2">
        <w:rPr>
          <w:rFonts w:ascii="Times New Roman" w:hAnsi="Times New Roman" w:cs="Times New Roman"/>
          <w:sz w:val="24"/>
          <w:szCs w:val="24"/>
        </w:rPr>
        <w:t xml:space="preserve"> review of meta-analyses. </w:t>
      </w:r>
      <w:r w:rsidRPr="00E166F2">
        <w:rPr>
          <w:rFonts w:ascii="Times New Roman" w:hAnsi="Times New Roman" w:cs="Times New Roman"/>
          <w:i/>
          <w:sz w:val="24"/>
          <w:szCs w:val="24"/>
        </w:rPr>
        <w:t>Clinical Psychology Review</w:t>
      </w:r>
      <w:r w:rsidRPr="00E166F2">
        <w:rPr>
          <w:rFonts w:ascii="Times New Roman" w:hAnsi="Times New Roman" w:cs="Times New Roman"/>
          <w:sz w:val="24"/>
          <w:szCs w:val="24"/>
        </w:rPr>
        <w:t>, </w:t>
      </w:r>
      <w:r w:rsidRPr="00BD7971">
        <w:rPr>
          <w:rFonts w:ascii="Times New Roman" w:hAnsi="Times New Roman" w:cs="Times New Roman"/>
          <w:i/>
          <w:sz w:val="24"/>
          <w:szCs w:val="24"/>
        </w:rPr>
        <w:t>26</w:t>
      </w:r>
      <w:r w:rsidRPr="00E166F2">
        <w:rPr>
          <w:rFonts w:ascii="Times New Roman" w:hAnsi="Times New Roman" w:cs="Times New Roman"/>
          <w:sz w:val="24"/>
          <w:szCs w:val="24"/>
        </w:rPr>
        <w:t>(1), 17-31.</w:t>
      </w:r>
      <w:r>
        <w:rPr>
          <w:rFonts w:ascii="Times New Roman" w:hAnsi="Times New Roman" w:cs="Times New Roman"/>
          <w:sz w:val="24"/>
          <w:szCs w:val="24"/>
        </w:rPr>
        <w:t xml:space="preserve"> </w:t>
      </w:r>
      <w:hyperlink r:id="rId43" w:history="1">
        <w:r w:rsidR="00981FD7" w:rsidRPr="00F2202B">
          <w:rPr>
            <w:rStyle w:val="Hyperlink"/>
            <w:rFonts w:ascii="Times New Roman" w:hAnsi="Times New Roman" w:cs="Times New Roman"/>
            <w:sz w:val="24"/>
            <w:szCs w:val="24"/>
          </w:rPr>
          <w:t>https://doi.org/10.1016/j.cpr.2005.07.003</w:t>
        </w:r>
      </w:hyperlink>
      <w:r w:rsidR="00981FD7">
        <w:rPr>
          <w:rFonts w:ascii="Times New Roman" w:hAnsi="Times New Roman" w:cs="Times New Roman"/>
          <w:sz w:val="24"/>
          <w:szCs w:val="24"/>
        </w:rPr>
        <w:t xml:space="preserve"> </w:t>
      </w:r>
    </w:p>
    <w:p w14:paraId="1EA60DF6" w14:textId="511E44A7" w:rsidR="00B836D4" w:rsidRDefault="003E1C22" w:rsidP="00B836D4">
      <w:pPr>
        <w:spacing w:line="480" w:lineRule="auto"/>
        <w:ind w:left="720" w:hanging="720"/>
        <w:rPr>
          <w:color w:val="000000"/>
        </w:rPr>
      </w:pPr>
      <w:r w:rsidRPr="00736704">
        <w:rPr>
          <w:color w:val="000000"/>
        </w:rPr>
        <w:t xml:space="preserve">Council for the Accreditation of Counseling and Related Educational Programs. (2015). </w:t>
      </w:r>
      <w:r w:rsidRPr="00736704">
        <w:rPr>
          <w:i/>
          <w:color w:val="000000"/>
        </w:rPr>
        <w:t>2016 standards.</w:t>
      </w:r>
      <w:r w:rsidRPr="00736704">
        <w:rPr>
          <w:color w:val="000000"/>
        </w:rPr>
        <w:t xml:space="preserve"> Author.</w:t>
      </w:r>
      <w:r>
        <w:rPr>
          <w:color w:val="000000"/>
        </w:rPr>
        <w:t xml:space="preserve"> </w:t>
      </w:r>
      <w:hyperlink r:id="rId44" w:history="1">
        <w:r w:rsidR="00B836D4" w:rsidRPr="00E77D5F">
          <w:rPr>
            <w:rStyle w:val="Hyperlink"/>
          </w:rPr>
          <w:t>https://www.cacrep.org/for-programs/2016-cacrep-standards/</w:t>
        </w:r>
      </w:hyperlink>
    </w:p>
    <w:p w14:paraId="7126CAD1" w14:textId="77777777" w:rsidR="005B60AB" w:rsidRDefault="00394D22" w:rsidP="00DE6C09">
      <w:pPr>
        <w:pStyle w:val="EndNoteBibliography"/>
        <w:spacing w:after="0" w:line="480" w:lineRule="auto"/>
        <w:jc w:val="left"/>
        <w:rPr>
          <w:rFonts w:ascii="Times New Roman" w:hAnsi="Times New Roman" w:cs="Times New Roman"/>
          <w:i/>
          <w:sz w:val="24"/>
          <w:szCs w:val="24"/>
        </w:rPr>
      </w:pPr>
      <w:r w:rsidRPr="008F4323">
        <w:rPr>
          <w:rFonts w:ascii="Times New Roman" w:hAnsi="Times New Roman" w:cs="Times New Roman"/>
          <w:sz w:val="24"/>
          <w:szCs w:val="24"/>
        </w:rPr>
        <w:t>Cassin, S., Hawa, R., Sockalingam, S. (2016)</w:t>
      </w:r>
      <w:r>
        <w:rPr>
          <w:rFonts w:ascii="Times New Roman" w:hAnsi="Times New Roman" w:cs="Times New Roman"/>
          <w:sz w:val="24"/>
          <w:szCs w:val="24"/>
        </w:rPr>
        <w:t xml:space="preserve">. </w:t>
      </w:r>
      <w:r w:rsidRPr="008F4323">
        <w:rPr>
          <w:rFonts w:ascii="Times New Roman" w:hAnsi="Times New Roman" w:cs="Times New Roman"/>
          <w:i/>
          <w:sz w:val="24"/>
          <w:szCs w:val="24"/>
        </w:rPr>
        <w:t xml:space="preserve">Toronto Western Hospital Bariatric Surgery </w:t>
      </w:r>
    </w:p>
    <w:p w14:paraId="1510147D" w14:textId="2C451441" w:rsidR="00394D22" w:rsidRPr="00E166F2" w:rsidRDefault="00394D22" w:rsidP="00137E28">
      <w:pPr>
        <w:pStyle w:val="EndNoteBibliography"/>
        <w:spacing w:after="0" w:line="480" w:lineRule="auto"/>
        <w:ind w:firstLine="720"/>
        <w:jc w:val="left"/>
        <w:rPr>
          <w:rFonts w:ascii="Times New Roman" w:hAnsi="Times New Roman" w:cs="Times New Roman"/>
          <w:sz w:val="24"/>
          <w:szCs w:val="24"/>
        </w:rPr>
      </w:pPr>
      <w:r w:rsidRPr="008F4323">
        <w:rPr>
          <w:rFonts w:ascii="Times New Roman" w:hAnsi="Times New Roman" w:cs="Times New Roman"/>
          <w:i/>
          <w:sz w:val="24"/>
          <w:szCs w:val="24"/>
        </w:rPr>
        <w:t>Program Telephone Cognitive Behavioural Therapy Protocol</w:t>
      </w:r>
      <w:r>
        <w:rPr>
          <w:rFonts w:ascii="Times New Roman" w:hAnsi="Times New Roman" w:cs="Times New Roman"/>
          <w:i/>
          <w:sz w:val="24"/>
          <w:szCs w:val="24"/>
        </w:rPr>
        <w:t xml:space="preserve">. </w:t>
      </w:r>
      <w:r w:rsidRPr="008F4323">
        <w:rPr>
          <w:rFonts w:ascii="Times New Roman" w:hAnsi="Times New Roman" w:cs="Times New Roman"/>
          <w:i/>
          <w:sz w:val="24"/>
          <w:szCs w:val="24"/>
        </w:rPr>
        <w:t>Unpublished manual.</w:t>
      </w:r>
    </w:p>
    <w:p w14:paraId="6D54FA94" w14:textId="27C46162" w:rsidR="00C62A25" w:rsidRPr="008F4323" w:rsidRDefault="00C62A25" w:rsidP="00C62A25">
      <w:pPr>
        <w:pStyle w:val="EndNoteBibliography"/>
        <w:spacing w:after="0" w:line="480" w:lineRule="auto"/>
        <w:ind w:left="720" w:hanging="720"/>
        <w:jc w:val="left"/>
        <w:rPr>
          <w:rFonts w:ascii="Times New Roman" w:hAnsi="Times New Roman" w:cs="Times New Roman"/>
          <w:color w:val="000000" w:themeColor="text1"/>
          <w:sz w:val="24"/>
          <w:szCs w:val="24"/>
        </w:rPr>
      </w:pPr>
      <w:r w:rsidRPr="00E166F2">
        <w:rPr>
          <w:rFonts w:ascii="Times New Roman" w:hAnsi="Times New Roman" w:cs="Times New Roman"/>
          <w:color w:val="000000" w:themeColor="text1"/>
          <w:sz w:val="24"/>
          <w:szCs w:val="24"/>
        </w:rPr>
        <w:t>Cassin, S. E., Sockalingam, S., Wnuk, S., Strimas, R., Royal, S., Hawa, R., &amp; Parikh, S. V. (2013). Cognitive behavioral therapy for bariatric surgery patients: Preliminary evidence for feasibility, acceptability, and effectiveness. </w:t>
      </w:r>
      <w:r w:rsidRPr="00E166F2">
        <w:rPr>
          <w:rFonts w:ascii="Times New Roman" w:hAnsi="Times New Roman" w:cs="Times New Roman"/>
          <w:i/>
          <w:iCs/>
          <w:color w:val="000000" w:themeColor="text1"/>
          <w:sz w:val="24"/>
          <w:szCs w:val="24"/>
        </w:rPr>
        <w:t>Cognitive and Behavioral Practice</w:t>
      </w:r>
      <w:r w:rsidRPr="00E166F2">
        <w:rPr>
          <w:rFonts w:ascii="Times New Roman" w:hAnsi="Times New Roman" w:cs="Times New Roman"/>
          <w:color w:val="000000" w:themeColor="text1"/>
          <w:sz w:val="24"/>
          <w:szCs w:val="24"/>
        </w:rPr>
        <w:t>, </w:t>
      </w:r>
      <w:r w:rsidRPr="00E166F2">
        <w:rPr>
          <w:rFonts w:ascii="Times New Roman" w:hAnsi="Times New Roman" w:cs="Times New Roman"/>
          <w:i/>
          <w:iCs/>
          <w:color w:val="000000" w:themeColor="text1"/>
          <w:sz w:val="24"/>
          <w:szCs w:val="24"/>
        </w:rPr>
        <w:t>20</w:t>
      </w:r>
      <w:r w:rsidRPr="00E166F2">
        <w:rPr>
          <w:rFonts w:ascii="Times New Roman" w:hAnsi="Times New Roman" w:cs="Times New Roman"/>
          <w:color w:val="000000" w:themeColor="text1"/>
          <w:sz w:val="24"/>
          <w:szCs w:val="24"/>
        </w:rPr>
        <w:t xml:space="preserve">(4), </w:t>
      </w:r>
      <w:r w:rsidRPr="008F4323">
        <w:rPr>
          <w:rFonts w:ascii="Times New Roman" w:hAnsi="Times New Roman" w:cs="Times New Roman"/>
          <w:color w:val="000000" w:themeColor="text1"/>
          <w:sz w:val="24"/>
          <w:szCs w:val="24"/>
        </w:rPr>
        <w:t xml:space="preserve">529-543. </w:t>
      </w:r>
      <w:hyperlink r:id="rId45" w:history="1">
        <w:r w:rsidR="00981FD7" w:rsidRPr="00F2202B">
          <w:rPr>
            <w:rStyle w:val="Hyperlink"/>
            <w:rFonts w:ascii="Times New Roman" w:hAnsi="Times New Roman" w:cs="Times New Roman"/>
            <w:sz w:val="24"/>
            <w:szCs w:val="24"/>
          </w:rPr>
          <w:t>https://doi.org/10.1016/j.cbpra.2012.10.002</w:t>
        </w:r>
      </w:hyperlink>
      <w:r w:rsidR="00981FD7">
        <w:rPr>
          <w:rFonts w:ascii="Times New Roman" w:hAnsi="Times New Roman" w:cs="Times New Roman"/>
          <w:color w:val="000000" w:themeColor="text1"/>
          <w:sz w:val="24"/>
          <w:szCs w:val="24"/>
        </w:rPr>
        <w:t xml:space="preserve"> </w:t>
      </w:r>
    </w:p>
    <w:p w14:paraId="47A73939" w14:textId="1CA6A138"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Cornette, R. (2008). The emotional impact of obesity on children. </w:t>
      </w:r>
      <w:r w:rsidRPr="00E166F2">
        <w:rPr>
          <w:rFonts w:ascii="Times New Roman" w:hAnsi="Times New Roman" w:cs="Times New Roman"/>
          <w:i/>
          <w:sz w:val="24"/>
          <w:szCs w:val="24"/>
        </w:rPr>
        <w:t>Worldviews on Evidence</w:t>
      </w:r>
      <w:r w:rsidRPr="00E166F2">
        <w:rPr>
          <w:rFonts w:eastAsia="Calibri" w:cs="Calibri"/>
          <w:i/>
          <w:sz w:val="24"/>
          <w:szCs w:val="24"/>
        </w:rPr>
        <w:t>‐</w:t>
      </w:r>
      <w:r w:rsidRPr="00E166F2">
        <w:rPr>
          <w:rFonts w:ascii="Times New Roman" w:hAnsi="Times New Roman" w:cs="Times New Roman"/>
          <w:i/>
          <w:sz w:val="24"/>
          <w:szCs w:val="24"/>
        </w:rPr>
        <w:t>Based Nursing</w:t>
      </w:r>
      <w:r w:rsidRPr="00E166F2">
        <w:rPr>
          <w:rFonts w:ascii="Times New Roman" w:hAnsi="Times New Roman" w:cs="Times New Roman"/>
          <w:sz w:val="24"/>
          <w:szCs w:val="24"/>
        </w:rPr>
        <w:t>, </w:t>
      </w:r>
      <w:r w:rsidRPr="00BD7971">
        <w:rPr>
          <w:rFonts w:ascii="Times New Roman" w:hAnsi="Times New Roman" w:cs="Times New Roman"/>
          <w:i/>
          <w:sz w:val="24"/>
          <w:szCs w:val="24"/>
        </w:rPr>
        <w:t>5</w:t>
      </w:r>
      <w:r w:rsidRPr="00E166F2">
        <w:rPr>
          <w:rFonts w:ascii="Times New Roman" w:hAnsi="Times New Roman" w:cs="Times New Roman"/>
          <w:sz w:val="24"/>
          <w:szCs w:val="24"/>
        </w:rPr>
        <w:t>(3), 136-141.</w:t>
      </w:r>
      <w:r>
        <w:rPr>
          <w:rFonts w:ascii="Times New Roman" w:hAnsi="Times New Roman" w:cs="Times New Roman"/>
          <w:sz w:val="24"/>
          <w:szCs w:val="24"/>
        </w:rPr>
        <w:t xml:space="preserve"> </w:t>
      </w:r>
      <w:hyperlink r:id="rId46" w:history="1">
        <w:r w:rsidR="00981FD7" w:rsidRPr="00F2202B">
          <w:rPr>
            <w:rStyle w:val="Hyperlink"/>
            <w:rFonts w:ascii="Times New Roman" w:hAnsi="Times New Roman" w:cs="Times New Roman"/>
            <w:sz w:val="24"/>
            <w:szCs w:val="24"/>
          </w:rPr>
          <w:t>https://doi.org/10.1111/j.1741-6787.2008.00127.x</w:t>
        </w:r>
      </w:hyperlink>
      <w:r w:rsidR="00981FD7">
        <w:rPr>
          <w:rFonts w:ascii="Times New Roman" w:hAnsi="Times New Roman" w:cs="Times New Roman"/>
          <w:sz w:val="24"/>
          <w:szCs w:val="24"/>
        </w:rPr>
        <w:t xml:space="preserve"> </w:t>
      </w:r>
    </w:p>
    <w:p w14:paraId="754B1CD7" w14:textId="77777777" w:rsidR="00C62A25" w:rsidRDefault="00C62A25" w:rsidP="00DB2695">
      <w:pPr>
        <w:spacing w:line="480" w:lineRule="auto"/>
        <w:ind w:left="720" w:hanging="720"/>
        <w:rPr>
          <w:i/>
          <w:iCs/>
          <w:color w:val="222222"/>
          <w:shd w:val="clear" w:color="auto" w:fill="FFFFFF"/>
        </w:rPr>
      </w:pPr>
      <w:r w:rsidRPr="00E166F2">
        <w:rPr>
          <w:color w:val="222222"/>
          <w:shd w:val="clear" w:color="auto" w:fill="FFFFFF"/>
        </w:rPr>
        <w:t>Creswell, J. W. (2013).</w:t>
      </w:r>
      <w:r w:rsidRPr="00E166F2">
        <w:rPr>
          <w:rStyle w:val="apple-converted-space"/>
          <w:color w:val="222222"/>
          <w:shd w:val="clear" w:color="auto" w:fill="FFFFFF"/>
        </w:rPr>
        <w:t> </w:t>
      </w:r>
      <w:r w:rsidRPr="00E166F2">
        <w:rPr>
          <w:i/>
          <w:iCs/>
          <w:color w:val="222222"/>
          <w:shd w:val="clear" w:color="auto" w:fill="FFFFFF"/>
        </w:rPr>
        <w:t xml:space="preserve">Research design: Qualitative, quantitative, and mixed methods </w:t>
      </w:r>
    </w:p>
    <w:p w14:paraId="5D9E5BD7" w14:textId="526EFB2B" w:rsidR="00C62A25" w:rsidRDefault="00C62A25" w:rsidP="00DB2695">
      <w:pPr>
        <w:spacing w:line="480" w:lineRule="auto"/>
        <w:ind w:left="720"/>
        <w:rPr>
          <w:color w:val="222222"/>
          <w:shd w:val="clear" w:color="auto" w:fill="FFFFFF"/>
        </w:rPr>
      </w:pPr>
      <w:r w:rsidRPr="00E166F2">
        <w:rPr>
          <w:i/>
          <w:iCs/>
          <w:color w:val="222222"/>
          <w:shd w:val="clear" w:color="auto" w:fill="FFFFFF"/>
        </w:rPr>
        <w:t>approaches</w:t>
      </w:r>
      <w:r w:rsidRPr="00E166F2">
        <w:rPr>
          <w:color w:val="222222"/>
          <w:shd w:val="clear" w:color="auto" w:fill="FFFFFF"/>
        </w:rPr>
        <w:t>. S</w:t>
      </w:r>
      <w:r>
        <w:rPr>
          <w:color w:val="222222"/>
          <w:shd w:val="clear" w:color="auto" w:fill="FFFFFF"/>
        </w:rPr>
        <w:t>age</w:t>
      </w:r>
      <w:r w:rsidRPr="00E166F2">
        <w:rPr>
          <w:color w:val="222222"/>
          <w:shd w:val="clear" w:color="auto" w:fill="FFFFFF"/>
        </w:rPr>
        <w:t xml:space="preserve"> </w:t>
      </w:r>
      <w:r w:rsidR="00981FD7">
        <w:rPr>
          <w:color w:val="222222"/>
          <w:shd w:val="clear" w:color="auto" w:fill="FFFFFF"/>
        </w:rPr>
        <w:t>P</w:t>
      </w:r>
      <w:r w:rsidRPr="00E166F2">
        <w:rPr>
          <w:color w:val="222222"/>
          <w:shd w:val="clear" w:color="auto" w:fill="FFFFFF"/>
        </w:rPr>
        <w:t>ublications</w:t>
      </w:r>
      <w:r>
        <w:rPr>
          <w:color w:val="222222"/>
          <w:shd w:val="clear" w:color="auto" w:fill="FFFFFF"/>
        </w:rPr>
        <w:t>, Incorporated</w:t>
      </w:r>
      <w:r w:rsidRPr="00E166F2">
        <w:rPr>
          <w:color w:val="222222"/>
          <w:shd w:val="clear" w:color="auto" w:fill="FFFFFF"/>
        </w:rPr>
        <w:t>.</w:t>
      </w:r>
      <w:r>
        <w:rPr>
          <w:color w:val="222222"/>
          <w:shd w:val="clear" w:color="auto" w:fill="FFFFFF"/>
        </w:rPr>
        <w:t xml:space="preserve"> </w:t>
      </w:r>
    </w:p>
    <w:p w14:paraId="06A67E83" w14:textId="5ABDFA78" w:rsidR="000A2BAC" w:rsidRPr="00E166F2" w:rsidRDefault="000A2BAC" w:rsidP="00DE6C09">
      <w:pPr>
        <w:spacing w:line="480" w:lineRule="auto"/>
        <w:ind w:left="720" w:hanging="720"/>
      </w:pPr>
      <w:proofErr w:type="spellStart"/>
      <w:r w:rsidRPr="000A2BAC">
        <w:t>Dalle</w:t>
      </w:r>
      <w:proofErr w:type="spellEnd"/>
      <w:r w:rsidRPr="000A2BAC">
        <w:t xml:space="preserve"> Grave, R., </w:t>
      </w:r>
      <w:proofErr w:type="spellStart"/>
      <w:r w:rsidRPr="000A2BAC">
        <w:t>Sartirana</w:t>
      </w:r>
      <w:proofErr w:type="spellEnd"/>
      <w:r w:rsidRPr="000A2BAC">
        <w:t>, M.</w:t>
      </w:r>
      <w:r w:rsidR="00834578">
        <w:t>,</w:t>
      </w:r>
      <w:r w:rsidRPr="000A2BAC">
        <w:t xml:space="preserve"> &amp; </w:t>
      </w:r>
      <w:proofErr w:type="spellStart"/>
      <w:r w:rsidRPr="000A2BAC">
        <w:t>Calugi</w:t>
      </w:r>
      <w:proofErr w:type="spellEnd"/>
      <w:r w:rsidRPr="000A2BAC">
        <w:t xml:space="preserve">, S. </w:t>
      </w:r>
      <w:r w:rsidR="00AE1717">
        <w:t xml:space="preserve">(2020). </w:t>
      </w:r>
      <w:r w:rsidRPr="000A2BAC">
        <w:t>Personalized cognitive-</w:t>
      </w:r>
      <w:proofErr w:type="spellStart"/>
      <w:r w:rsidRPr="000A2BAC">
        <w:t>behavioural</w:t>
      </w:r>
      <w:proofErr w:type="spellEnd"/>
      <w:r w:rsidRPr="000A2BAC">
        <w:t xml:space="preserve"> therapy for obesity (CBT-OB): theory, strategies and procedures. </w:t>
      </w:r>
      <w:proofErr w:type="spellStart"/>
      <w:r w:rsidRPr="000A2BAC">
        <w:rPr>
          <w:i/>
          <w:iCs/>
        </w:rPr>
        <w:t>BioPsychoSocial</w:t>
      </w:r>
      <w:proofErr w:type="spellEnd"/>
      <w:r w:rsidRPr="000A2BAC">
        <w:rPr>
          <w:i/>
          <w:iCs/>
        </w:rPr>
        <w:t xml:space="preserve"> Me</w:t>
      </w:r>
      <w:r w:rsidR="00137E28">
        <w:rPr>
          <w:i/>
          <w:iCs/>
        </w:rPr>
        <w:t>dicine</w:t>
      </w:r>
      <w:r w:rsidRPr="000A2BAC">
        <w:t> </w:t>
      </w:r>
      <w:r w:rsidRPr="00DE6C09">
        <w:rPr>
          <w:i/>
          <w:iCs/>
        </w:rPr>
        <w:t>14</w:t>
      </w:r>
      <w:r w:rsidR="00AC6D6E" w:rsidRPr="00DE6C09">
        <w:t>(5)</w:t>
      </w:r>
      <w:r w:rsidRPr="000A2BAC">
        <w:t xml:space="preserve">. </w:t>
      </w:r>
      <w:hyperlink r:id="rId47" w:history="1">
        <w:r w:rsidR="00834578" w:rsidRPr="007E2189">
          <w:rPr>
            <w:rStyle w:val="Hyperlink"/>
          </w:rPr>
          <w:t>https://doi.org/10.1186/s13030-020-00177-9</w:t>
        </w:r>
      </w:hyperlink>
      <w:r w:rsidR="00834578">
        <w:t xml:space="preserve"> </w:t>
      </w:r>
    </w:p>
    <w:p w14:paraId="1F362B23" w14:textId="1A6E9ADC" w:rsidR="00C62A25" w:rsidRPr="00E166F2" w:rsidRDefault="001E040F" w:rsidP="00C62A25">
      <w:pPr>
        <w:pStyle w:val="EndNoteBibliography"/>
        <w:spacing w:after="0" w:line="480" w:lineRule="auto"/>
        <w:ind w:left="720" w:hanging="720"/>
        <w:jc w:val="left"/>
        <w:rPr>
          <w:rFonts w:ascii="Times New Roman" w:hAnsi="Times New Roman" w:cs="Times New Roman"/>
          <w:sz w:val="24"/>
          <w:szCs w:val="24"/>
        </w:rPr>
      </w:pPr>
      <w:r>
        <w:rPr>
          <w:rFonts w:ascii="Times New Roman" w:hAnsi="Times New Roman" w:cs="Times New Roman"/>
          <w:sz w:val="24"/>
          <w:szCs w:val="24"/>
        </w:rPr>
        <w:t>d</w:t>
      </w:r>
      <w:r w:rsidR="00C62A25" w:rsidRPr="00E166F2">
        <w:rPr>
          <w:rFonts w:ascii="Times New Roman" w:hAnsi="Times New Roman" w:cs="Times New Roman"/>
          <w:sz w:val="24"/>
          <w:szCs w:val="24"/>
        </w:rPr>
        <w:t xml:space="preserve">e Zwaan, M., Enderle, J., Wagner, S., Mühlhans, B., Ditzen, B., Gefeller, O., </w:t>
      </w:r>
      <w:r w:rsidR="004E6CA0">
        <w:rPr>
          <w:rFonts w:ascii="Times New Roman" w:hAnsi="Times New Roman" w:cs="Times New Roman"/>
          <w:sz w:val="24"/>
          <w:szCs w:val="24"/>
        </w:rPr>
        <w:t xml:space="preserve">Mitchell, J., </w:t>
      </w:r>
      <w:r w:rsidR="00C62A25" w:rsidRPr="00E166F2">
        <w:rPr>
          <w:rFonts w:ascii="Times New Roman" w:hAnsi="Times New Roman" w:cs="Times New Roman"/>
          <w:sz w:val="24"/>
          <w:szCs w:val="24"/>
        </w:rPr>
        <w:t xml:space="preserve">&amp; Müller, A. (2011). Anxiety and depression in bariatric surgery patients: </w:t>
      </w:r>
      <w:r w:rsidR="00C62A25">
        <w:rPr>
          <w:rFonts w:ascii="Times New Roman" w:hAnsi="Times New Roman" w:cs="Times New Roman"/>
          <w:sz w:val="24"/>
          <w:szCs w:val="24"/>
        </w:rPr>
        <w:t>A</w:t>
      </w:r>
      <w:r w:rsidR="00C62A25" w:rsidRPr="00E166F2">
        <w:rPr>
          <w:rFonts w:ascii="Times New Roman" w:hAnsi="Times New Roman" w:cs="Times New Roman"/>
          <w:sz w:val="24"/>
          <w:szCs w:val="24"/>
        </w:rPr>
        <w:t xml:space="preserve"> prospective, follow-up study using structured clinical interviews. </w:t>
      </w:r>
      <w:r w:rsidR="00C62A25" w:rsidRPr="00E166F2">
        <w:rPr>
          <w:rFonts w:ascii="Times New Roman" w:hAnsi="Times New Roman" w:cs="Times New Roman"/>
          <w:i/>
          <w:sz w:val="24"/>
          <w:szCs w:val="24"/>
        </w:rPr>
        <w:t>Journal of Affective Disorders</w:t>
      </w:r>
      <w:r w:rsidR="00C62A25" w:rsidRPr="00E166F2">
        <w:rPr>
          <w:rFonts w:ascii="Times New Roman" w:hAnsi="Times New Roman" w:cs="Times New Roman"/>
          <w:sz w:val="24"/>
          <w:szCs w:val="24"/>
        </w:rPr>
        <w:t>, </w:t>
      </w:r>
      <w:r w:rsidR="00C62A25" w:rsidRPr="00BD7971">
        <w:rPr>
          <w:rFonts w:ascii="Times New Roman" w:hAnsi="Times New Roman" w:cs="Times New Roman"/>
          <w:i/>
          <w:sz w:val="24"/>
          <w:szCs w:val="24"/>
        </w:rPr>
        <w:t>133</w:t>
      </w:r>
      <w:r w:rsidR="00C62A25" w:rsidRPr="00E166F2">
        <w:rPr>
          <w:rFonts w:ascii="Times New Roman" w:hAnsi="Times New Roman" w:cs="Times New Roman"/>
          <w:sz w:val="24"/>
          <w:szCs w:val="24"/>
        </w:rPr>
        <w:t>(1), 61-68.</w:t>
      </w:r>
      <w:r w:rsidR="00C62A25">
        <w:rPr>
          <w:rFonts w:ascii="Times New Roman" w:hAnsi="Times New Roman" w:cs="Times New Roman"/>
          <w:sz w:val="24"/>
          <w:szCs w:val="24"/>
        </w:rPr>
        <w:t xml:space="preserve"> </w:t>
      </w:r>
      <w:hyperlink r:id="rId48" w:history="1">
        <w:r w:rsidR="00981FD7" w:rsidRPr="00F2202B">
          <w:rPr>
            <w:rStyle w:val="Hyperlink"/>
            <w:rFonts w:ascii="Times New Roman" w:hAnsi="Times New Roman" w:cs="Times New Roman"/>
            <w:sz w:val="24"/>
            <w:szCs w:val="24"/>
          </w:rPr>
          <w:t>https://doi.org/10.1016/j.jad.2011.03.025</w:t>
        </w:r>
      </w:hyperlink>
      <w:r w:rsidR="00981FD7">
        <w:rPr>
          <w:rFonts w:ascii="Times New Roman" w:hAnsi="Times New Roman" w:cs="Times New Roman"/>
          <w:sz w:val="24"/>
          <w:szCs w:val="24"/>
        </w:rPr>
        <w:t xml:space="preserve"> </w:t>
      </w:r>
    </w:p>
    <w:p w14:paraId="7C21A3FF" w14:textId="2037B407" w:rsidR="00C62A25" w:rsidRPr="00E166F2" w:rsidRDefault="001E040F" w:rsidP="00C62A25">
      <w:pPr>
        <w:pStyle w:val="EndNoteBibliography"/>
        <w:spacing w:after="0" w:line="480" w:lineRule="auto"/>
        <w:ind w:left="720" w:hanging="720"/>
        <w:jc w:val="left"/>
        <w:rPr>
          <w:rFonts w:ascii="Times New Roman" w:hAnsi="Times New Roman" w:cs="Times New Roman"/>
          <w:sz w:val="24"/>
          <w:szCs w:val="24"/>
        </w:rPr>
      </w:pPr>
      <w:r>
        <w:rPr>
          <w:rFonts w:ascii="Times New Roman" w:hAnsi="Times New Roman" w:cs="Times New Roman"/>
          <w:sz w:val="24"/>
          <w:szCs w:val="24"/>
        </w:rPr>
        <w:t>d</w:t>
      </w:r>
      <w:r w:rsidR="00C62A25" w:rsidRPr="00E166F2">
        <w:rPr>
          <w:rFonts w:ascii="Times New Roman" w:hAnsi="Times New Roman" w:cs="Times New Roman"/>
          <w:sz w:val="24"/>
          <w:szCs w:val="24"/>
        </w:rPr>
        <w:t xml:space="preserve">e Zwaan, M., Petersen, I., Kaerber, M., Burgmer, R., Nolting, B., Legenbauer, T., </w:t>
      </w:r>
      <w:r w:rsidR="004E6CA0">
        <w:rPr>
          <w:rFonts w:ascii="Times New Roman" w:hAnsi="Times New Roman" w:cs="Times New Roman"/>
          <w:sz w:val="24"/>
          <w:szCs w:val="24"/>
        </w:rPr>
        <w:t xml:space="preserve">Benecke, A., </w:t>
      </w:r>
      <w:r w:rsidR="00C62A25" w:rsidRPr="00E166F2">
        <w:rPr>
          <w:rFonts w:ascii="Times New Roman" w:hAnsi="Times New Roman" w:cs="Times New Roman"/>
          <w:sz w:val="24"/>
          <w:szCs w:val="24"/>
        </w:rPr>
        <w:t xml:space="preserve">&amp; Herpertz, S. (2009). Obesity and quality of life: </w:t>
      </w:r>
      <w:r w:rsidR="00C62A25">
        <w:rPr>
          <w:rFonts w:ascii="Times New Roman" w:hAnsi="Times New Roman" w:cs="Times New Roman"/>
          <w:sz w:val="24"/>
          <w:szCs w:val="24"/>
        </w:rPr>
        <w:t>A</w:t>
      </w:r>
      <w:r w:rsidR="00C62A25" w:rsidRPr="00E166F2">
        <w:rPr>
          <w:rFonts w:ascii="Times New Roman" w:hAnsi="Times New Roman" w:cs="Times New Roman"/>
          <w:sz w:val="24"/>
          <w:szCs w:val="24"/>
        </w:rPr>
        <w:t xml:space="preserve"> controlled study of normal-weight and obese individuals. </w:t>
      </w:r>
      <w:r w:rsidR="00C62A25" w:rsidRPr="00E166F2">
        <w:rPr>
          <w:rFonts w:ascii="Times New Roman" w:hAnsi="Times New Roman" w:cs="Times New Roman"/>
          <w:i/>
          <w:sz w:val="24"/>
          <w:szCs w:val="24"/>
        </w:rPr>
        <w:t>Psychosomatics</w:t>
      </w:r>
      <w:r w:rsidR="00C62A25" w:rsidRPr="00E166F2">
        <w:rPr>
          <w:rFonts w:ascii="Times New Roman" w:hAnsi="Times New Roman" w:cs="Times New Roman"/>
          <w:sz w:val="24"/>
          <w:szCs w:val="24"/>
        </w:rPr>
        <w:t xml:space="preserve">, </w:t>
      </w:r>
      <w:r w:rsidR="00C62A25" w:rsidRPr="00BD7971">
        <w:rPr>
          <w:rFonts w:ascii="Times New Roman" w:hAnsi="Times New Roman" w:cs="Times New Roman"/>
          <w:i/>
          <w:sz w:val="24"/>
          <w:szCs w:val="24"/>
        </w:rPr>
        <w:t>50</w:t>
      </w:r>
      <w:r w:rsidR="00C62A25" w:rsidRPr="00E166F2">
        <w:rPr>
          <w:rFonts w:ascii="Times New Roman" w:hAnsi="Times New Roman" w:cs="Times New Roman"/>
          <w:sz w:val="24"/>
          <w:szCs w:val="24"/>
        </w:rPr>
        <w:t>(5), 474-482.</w:t>
      </w:r>
      <w:r w:rsidR="00C62A25">
        <w:rPr>
          <w:rFonts w:ascii="Times New Roman" w:hAnsi="Times New Roman" w:cs="Times New Roman"/>
          <w:sz w:val="24"/>
          <w:szCs w:val="24"/>
        </w:rPr>
        <w:t xml:space="preserve"> </w:t>
      </w:r>
      <w:hyperlink r:id="rId49" w:history="1">
        <w:r w:rsidR="00981FD7" w:rsidRPr="00F2202B">
          <w:rPr>
            <w:rStyle w:val="Hyperlink"/>
            <w:rFonts w:ascii="Times New Roman" w:hAnsi="Times New Roman" w:cs="Times New Roman"/>
            <w:sz w:val="24"/>
            <w:szCs w:val="24"/>
          </w:rPr>
          <w:t>https://doi.org/10.1016/S0033-3182(09)70840-0</w:t>
        </w:r>
      </w:hyperlink>
      <w:r w:rsidR="00981FD7">
        <w:rPr>
          <w:rFonts w:ascii="Times New Roman" w:hAnsi="Times New Roman" w:cs="Times New Roman"/>
          <w:sz w:val="24"/>
          <w:szCs w:val="24"/>
        </w:rPr>
        <w:t xml:space="preserve"> </w:t>
      </w:r>
    </w:p>
    <w:p w14:paraId="319D5603" w14:textId="3E9066A2" w:rsidR="00C62A25"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Finkelstein, E. A., Trogdon, J. G., Cohen, J. W., &amp; Dietz, W. (2009). Annual medical spending attributable to obesity: payer-and service-specific estimates</w:t>
      </w:r>
      <w:r w:rsidR="00301CA4">
        <w:rPr>
          <w:rFonts w:ascii="Times New Roman" w:hAnsi="Times New Roman" w:cs="Times New Roman"/>
          <w:sz w:val="24"/>
          <w:szCs w:val="24"/>
        </w:rPr>
        <w:t xml:space="preserve">: </w:t>
      </w:r>
      <w:r w:rsidR="00301CA4" w:rsidRPr="00301CA4">
        <w:rPr>
          <w:rFonts w:ascii="Times New Roman" w:hAnsi="Times New Roman" w:cs="Times New Roman"/>
          <w:sz w:val="24"/>
          <w:szCs w:val="24"/>
        </w:rPr>
        <w:t>Amid calls for health reform, real cost savings are more likely to be achieved through reducing obesity and related risk factors.</w:t>
      </w:r>
      <w:r w:rsidRPr="00E166F2">
        <w:rPr>
          <w:rFonts w:ascii="Times New Roman" w:hAnsi="Times New Roman" w:cs="Times New Roman"/>
          <w:sz w:val="24"/>
          <w:szCs w:val="24"/>
        </w:rPr>
        <w:t> </w:t>
      </w:r>
      <w:r w:rsidRPr="00E166F2">
        <w:rPr>
          <w:rFonts w:ascii="Times New Roman" w:hAnsi="Times New Roman" w:cs="Times New Roman"/>
          <w:i/>
          <w:sz w:val="24"/>
          <w:szCs w:val="24"/>
        </w:rPr>
        <w:t>Health Affairs</w:t>
      </w:r>
      <w:r w:rsidRPr="00E166F2">
        <w:rPr>
          <w:rFonts w:ascii="Times New Roman" w:hAnsi="Times New Roman" w:cs="Times New Roman"/>
          <w:sz w:val="24"/>
          <w:szCs w:val="24"/>
        </w:rPr>
        <w:t>, </w:t>
      </w:r>
      <w:r w:rsidRPr="00BD7971">
        <w:rPr>
          <w:rFonts w:ascii="Times New Roman" w:hAnsi="Times New Roman" w:cs="Times New Roman"/>
          <w:i/>
          <w:sz w:val="24"/>
          <w:szCs w:val="24"/>
        </w:rPr>
        <w:t>28</w:t>
      </w:r>
      <w:r w:rsidRPr="00E166F2">
        <w:rPr>
          <w:rFonts w:ascii="Times New Roman" w:hAnsi="Times New Roman" w:cs="Times New Roman"/>
          <w:sz w:val="24"/>
          <w:szCs w:val="24"/>
        </w:rPr>
        <w:t>(</w:t>
      </w:r>
      <w:r w:rsidR="00301CA4">
        <w:rPr>
          <w:rFonts w:ascii="Times New Roman" w:hAnsi="Times New Roman" w:cs="Times New Roman"/>
          <w:sz w:val="24"/>
          <w:szCs w:val="24"/>
        </w:rPr>
        <w:t>Suppl1</w:t>
      </w:r>
      <w:r w:rsidRPr="00E166F2">
        <w:rPr>
          <w:rFonts w:ascii="Times New Roman" w:hAnsi="Times New Roman" w:cs="Times New Roman"/>
          <w:sz w:val="24"/>
          <w:szCs w:val="24"/>
        </w:rPr>
        <w:t>), w822-w831.</w:t>
      </w:r>
      <w:r>
        <w:rPr>
          <w:rFonts w:ascii="Times New Roman" w:hAnsi="Times New Roman" w:cs="Times New Roman"/>
          <w:sz w:val="24"/>
          <w:szCs w:val="24"/>
        </w:rPr>
        <w:t xml:space="preserve"> </w:t>
      </w:r>
      <w:hyperlink r:id="rId50" w:history="1">
        <w:r w:rsidR="00834578" w:rsidRPr="007E2189">
          <w:rPr>
            <w:rStyle w:val="Hyperlink"/>
            <w:rFonts w:ascii="Times New Roman" w:hAnsi="Times New Roman" w:cs="Times New Roman"/>
            <w:sz w:val="24"/>
            <w:szCs w:val="24"/>
          </w:rPr>
          <w:t>https://doi.org/10.1377/hlthaff.28.5.w822</w:t>
        </w:r>
      </w:hyperlink>
      <w:r w:rsidR="00834578">
        <w:rPr>
          <w:rFonts w:ascii="Times New Roman" w:hAnsi="Times New Roman" w:cs="Times New Roman"/>
          <w:sz w:val="24"/>
          <w:szCs w:val="24"/>
        </w:rPr>
        <w:t xml:space="preserve"> </w:t>
      </w:r>
    </w:p>
    <w:p w14:paraId="7BF98BF9" w14:textId="4157E332" w:rsidR="00C62A25" w:rsidRPr="005506F9" w:rsidRDefault="00C62A25" w:rsidP="00C62A25">
      <w:pPr>
        <w:spacing w:line="480" w:lineRule="auto"/>
        <w:ind w:left="720" w:hanging="720"/>
      </w:pPr>
      <w:proofErr w:type="spellStart"/>
      <w:r w:rsidRPr="005506F9">
        <w:t>Fursland</w:t>
      </w:r>
      <w:proofErr w:type="spellEnd"/>
      <w:r w:rsidRPr="005506F9">
        <w:t>, A., &amp; Watson, H. J. (2015)</w:t>
      </w:r>
      <w:r>
        <w:t xml:space="preserve">. </w:t>
      </w:r>
      <w:r w:rsidRPr="005506F9">
        <w:t xml:space="preserve">Enhanced Cognitive–Behavioral Therapy Approach to Counseling Clients with Eating Disorders. In </w:t>
      </w:r>
      <w:r w:rsidRPr="005506F9">
        <w:rPr>
          <w:i/>
        </w:rPr>
        <w:t>Eating Disorders and Obesity</w:t>
      </w:r>
      <w:r w:rsidRPr="005506F9">
        <w:rPr>
          <w:color w:val="000000"/>
          <w:shd w:val="clear" w:color="auto" w:fill="FFFFFF"/>
        </w:rPr>
        <w:t xml:space="preserve"> (ed L. H. Choate), American Counseling Association, Alexandria, VA, USA. </w:t>
      </w:r>
      <w:hyperlink r:id="rId51" w:history="1">
        <w:r w:rsidR="00981FD7" w:rsidRPr="00F2202B">
          <w:rPr>
            <w:rStyle w:val="Hyperlink"/>
            <w:shd w:val="clear" w:color="auto" w:fill="FFFFFF"/>
          </w:rPr>
          <w:t>https://doi.org/10.1002/9781119221708.ch13</w:t>
        </w:r>
      </w:hyperlink>
      <w:r w:rsidR="00981FD7">
        <w:rPr>
          <w:color w:val="000000"/>
          <w:shd w:val="clear" w:color="auto" w:fill="FFFFFF"/>
        </w:rPr>
        <w:t xml:space="preserve"> </w:t>
      </w:r>
    </w:p>
    <w:p w14:paraId="2F7BDC53" w14:textId="14023CAC"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García</w:t>
      </w:r>
      <w:r w:rsidRPr="00E166F2">
        <w:rPr>
          <w:rFonts w:eastAsia="Calibri" w:cs="Calibri"/>
          <w:sz w:val="24"/>
          <w:szCs w:val="24"/>
        </w:rPr>
        <w:t>‐</w:t>
      </w:r>
      <w:r w:rsidRPr="00E166F2">
        <w:rPr>
          <w:rFonts w:ascii="Times New Roman" w:hAnsi="Times New Roman" w:cs="Times New Roman"/>
          <w:sz w:val="24"/>
          <w:szCs w:val="24"/>
        </w:rPr>
        <w:t xml:space="preserve">García, I., Horstmann, A., Jurado, M. A., Garolera, M., Chaudhry, S. J., Margulies, D. S., </w:t>
      </w:r>
      <w:r w:rsidR="004E6CA0">
        <w:rPr>
          <w:rFonts w:ascii="Times New Roman" w:hAnsi="Times New Roman" w:cs="Times New Roman"/>
          <w:sz w:val="24"/>
          <w:szCs w:val="24"/>
        </w:rPr>
        <w:t>Villringer, A.,</w:t>
      </w:r>
      <w:r w:rsidRPr="00E166F2">
        <w:rPr>
          <w:rFonts w:ascii="Times New Roman" w:hAnsi="Times New Roman" w:cs="Times New Roman"/>
          <w:sz w:val="24"/>
          <w:szCs w:val="24"/>
        </w:rPr>
        <w:t xml:space="preserve"> &amp; Neumann, J. (2014). Reward processing in obesity, substance addiction and non</w:t>
      </w:r>
      <w:r w:rsidRPr="00E166F2">
        <w:rPr>
          <w:rFonts w:eastAsia="Calibri" w:cs="Calibri"/>
          <w:sz w:val="24"/>
          <w:szCs w:val="24"/>
        </w:rPr>
        <w:t>‐</w:t>
      </w:r>
      <w:r w:rsidRPr="00E166F2">
        <w:rPr>
          <w:rFonts w:ascii="Times New Roman" w:hAnsi="Times New Roman" w:cs="Times New Roman"/>
          <w:sz w:val="24"/>
          <w:szCs w:val="24"/>
        </w:rPr>
        <w:t>substance addiction. </w:t>
      </w:r>
      <w:r w:rsidRPr="00E166F2">
        <w:rPr>
          <w:rFonts w:ascii="Times New Roman" w:hAnsi="Times New Roman" w:cs="Times New Roman"/>
          <w:i/>
          <w:sz w:val="24"/>
          <w:szCs w:val="24"/>
        </w:rPr>
        <w:t>Obesity Reviews</w:t>
      </w:r>
      <w:r w:rsidRPr="00E166F2">
        <w:rPr>
          <w:rFonts w:ascii="Times New Roman" w:hAnsi="Times New Roman" w:cs="Times New Roman"/>
          <w:sz w:val="24"/>
          <w:szCs w:val="24"/>
        </w:rPr>
        <w:t>, </w:t>
      </w:r>
      <w:r w:rsidRPr="00BD7971">
        <w:rPr>
          <w:rFonts w:ascii="Times New Roman" w:hAnsi="Times New Roman" w:cs="Times New Roman"/>
          <w:i/>
          <w:sz w:val="24"/>
          <w:szCs w:val="24"/>
        </w:rPr>
        <w:t>15</w:t>
      </w:r>
      <w:r w:rsidRPr="00E166F2">
        <w:rPr>
          <w:rFonts w:ascii="Times New Roman" w:hAnsi="Times New Roman" w:cs="Times New Roman"/>
          <w:sz w:val="24"/>
          <w:szCs w:val="24"/>
        </w:rPr>
        <w:t>(11), 853-869</w:t>
      </w:r>
      <w:r>
        <w:rPr>
          <w:rFonts w:ascii="Times New Roman" w:hAnsi="Times New Roman" w:cs="Times New Roman"/>
          <w:sz w:val="24"/>
          <w:szCs w:val="24"/>
        </w:rPr>
        <w:t xml:space="preserve">. </w:t>
      </w:r>
      <w:hyperlink r:id="rId52" w:history="1">
        <w:r w:rsidR="00981FD7" w:rsidRPr="00F2202B">
          <w:rPr>
            <w:rStyle w:val="Hyperlink"/>
            <w:rFonts w:ascii="Times New Roman" w:hAnsi="Times New Roman" w:cs="Times New Roman"/>
            <w:sz w:val="24"/>
            <w:szCs w:val="24"/>
          </w:rPr>
          <w:t>https://doi.org/10.1111/obr.12221</w:t>
        </w:r>
      </w:hyperlink>
      <w:r w:rsidR="00981FD7">
        <w:rPr>
          <w:rFonts w:ascii="Times New Roman" w:hAnsi="Times New Roman" w:cs="Times New Roman"/>
          <w:sz w:val="24"/>
          <w:szCs w:val="24"/>
        </w:rPr>
        <w:t xml:space="preserve"> </w:t>
      </w:r>
    </w:p>
    <w:p w14:paraId="3DC02236" w14:textId="01338C68"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 xml:space="preserve">Gearhardt, A. N., Corbin, W. R., &amp; Brownell, K. D. (2009). Food addiction: </w:t>
      </w:r>
      <w:r>
        <w:rPr>
          <w:rFonts w:ascii="Times New Roman" w:hAnsi="Times New Roman" w:cs="Times New Roman"/>
          <w:sz w:val="24"/>
          <w:szCs w:val="24"/>
        </w:rPr>
        <w:t>A</w:t>
      </w:r>
      <w:r w:rsidRPr="00E166F2">
        <w:rPr>
          <w:rFonts w:ascii="Times New Roman" w:hAnsi="Times New Roman" w:cs="Times New Roman"/>
          <w:sz w:val="24"/>
          <w:szCs w:val="24"/>
        </w:rPr>
        <w:t>n examination of the diagnostic criteria for dependence. </w:t>
      </w:r>
      <w:r w:rsidRPr="00E166F2">
        <w:rPr>
          <w:rFonts w:ascii="Times New Roman" w:hAnsi="Times New Roman" w:cs="Times New Roman"/>
          <w:i/>
          <w:sz w:val="24"/>
          <w:szCs w:val="24"/>
        </w:rPr>
        <w:t>Journal of Addiction Medicine</w:t>
      </w:r>
      <w:r w:rsidRPr="00E166F2">
        <w:rPr>
          <w:rFonts w:ascii="Times New Roman" w:hAnsi="Times New Roman" w:cs="Times New Roman"/>
          <w:sz w:val="24"/>
          <w:szCs w:val="24"/>
        </w:rPr>
        <w:t>, </w:t>
      </w:r>
      <w:r w:rsidRPr="00BD7971">
        <w:rPr>
          <w:rFonts w:ascii="Times New Roman" w:hAnsi="Times New Roman" w:cs="Times New Roman"/>
          <w:i/>
          <w:sz w:val="24"/>
          <w:szCs w:val="24"/>
        </w:rPr>
        <w:t>3</w:t>
      </w:r>
      <w:r w:rsidRPr="00E166F2">
        <w:rPr>
          <w:rFonts w:ascii="Times New Roman" w:hAnsi="Times New Roman" w:cs="Times New Roman"/>
          <w:sz w:val="24"/>
          <w:szCs w:val="24"/>
        </w:rPr>
        <w:t>(1), 1-7</w:t>
      </w:r>
      <w:r>
        <w:rPr>
          <w:rFonts w:ascii="Times New Roman" w:hAnsi="Times New Roman" w:cs="Times New Roman"/>
          <w:sz w:val="24"/>
          <w:szCs w:val="24"/>
        </w:rPr>
        <w:t xml:space="preserve">. </w:t>
      </w:r>
      <w:hyperlink r:id="rId53" w:history="1">
        <w:r w:rsidR="00981FD7" w:rsidRPr="00F2202B">
          <w:rPr>
            <w:rStyle w:val="Hyperlink"/>
            <w:rFonts w:ascii="Times New Roman" w:hAnsi="Times New Roman" w:cs="Times New Roman"/>
            <w:sz w:val="24"/>
            <w:szCs w:val="24"/>
          </w:rPr>
          <w:t>https://doi.org/10.1097/ADM.0b013e318193c993</w:t>
        </w:r>
      </w:hyperlink>
      <w:r w:rsidR="00981FD7">
        <w:rPr>
          <w:rFonts w:ascii="Times New Roman" w:hAnsi="Times New Roman" w:cs="Times New Roman"/>
          <w:sz w:val="24"/>
          <w:szCs w:val="24"/>
        </w:rPr>
        <w:t xml:space="preserve"> </w:t>
      </w:r>
    </w:p>
    <w:p w14:paraId="0EED4517" w14:textId="319E19DE" w:rsidR="00C62A25" w:rsidRDefault="00C62A25" w:rsidP="00C62A25">
      <w:pPr>
        <w:pStyle w:val="EndNoteBibliography"/>
        <w:spacing w:after="0" w:line="480" w:lineRule="auto"/>
        <w:ind w:left="720" w:hanging="720"/>
        <w:jc w:val="left"/>
        <w:rPr>
          <w:rFonts w:ascii="Times New Roman" w:hAnsi="Times New Roman" w:cs="Times New Roman"/>
          <w:color w:val="000000" w:themeColor="text1"/>
          <w:sz w:val="24"/>
          <w:szCs w:val="24"/>
        </w:rPr>
      </w:pPr>
      <w:r w:rsidRPr="00E166F2">
        <w:rPr>
          <w:rFonts w:ascii="Times New Roman" w:hAnsi="Times New Roman" w:cs="Times New Roman"/>
          <w:color w:val="000000" w:themeColor="text1"/>
          <w:sz w:val="24"/>
          <w:szCs w:val="24"/>
        </w:rPr>
        <w:t>Gearhardt, A. N., Corbin, W. R., &amp; Brownell, K. D. (2016). Development of the Yale Food Addiction Scale Version 2.0. P</w:t>
      </w:r>
      <w:r w:rsidRPr="00E166F2">
        <w:rPr>
          <w:rFonts w:ascii="Times New Roman" w:hAnsi="Times New Roman" w:cs="Times New Roman"/>
          <w:i/>
          <w:color w:val="000000" w:themeColor="text1"/>
          <w:sz w:val="24"/>
          <w:szCs w:val="24"/>
        </w:rPr>
        <w:t>sychology of Addictive Behaviors,</w:t>
      </w:r>
      <w:r w:rsidRPr="00E166F2">
        <w:rPr>
          <w:rFonts w:ascii="Times New Roman" w:hAnsi="Times New Roman" w:cs="Times New Roman"/>
          <w:color w:val="000000" w:themeColor="text1"/>
          <w:sz w:val="24"/>
          <w:szCs w:val="24"/>
        </w:rPr>
        <w:t> </w:t>
      </w:r>
      <w:r w:rsidRPr="00E166F2">
        <w:rPr>
          <w:rFonts w:ascii="Times New Roman" w:hAnsi="Times New Roman" w:cs="Times New Roman"/>
          <w:i/>
          <w:color w:val="000000" w:themeColor="text1"/>
          <w:sz w:val="24"/>
          <w:szCs w:val="24"/>
        </w:rPr>
        <w:t>30</w:t>
      </w:r>
      <w:r w:rsidRPr="00E166F2">
        <w:rPr>
          <w:rFonts w:ascii="Times New Roman" w:hAnsi="Times New Roman" w:cs="Times New Roman"/>
          <w:color w:val="000000" w:themeColor="text1"/>
          <w:sz w:val="24"/>
          <w:szCs w:val="24"/>
        </w:rPr>
        <w:t>(1), 113</w:t>
      </w:r>
      <w:r>
        <w:rPr>
          <w:rFonts w:ascii="Times New Roman" w:hAnsi="Times New Roman" w:cs="Times New Roman"/>
          <w:color w:val="000000" w:themeColor="text1"/>
          <w:sz w:val="24"/>
          <w:szCs w:val="24"/>
        </w:rPr>
        <w:t>-121</w:t>
      </w:r>
      <w:r w:rsidRPr="00E166F2">
        <w:rPr>
          <w:rFonts w:ascii="Times New Roman" w:hAnsi="Times New Roman" w:cs="Times New Roman"/>
          <w:color w:val="000000" w:themeColor="text1"/>
          <w:sz w:val="24"/>
          <w:szCs w:val="24"/>
        </w:rPr>
        <w:t>.</w:t>
      </w:r>
      <w:r w:rsidR="00F871AB">
        <w:rPr>
          <w:rFonts w:ascii="Times New Roman" w:hAnsi="Times New Roman" w:cs="Times New Roman"/>
          <w:color w:val="000000" w:themeColor="text1"/>
          <w:sz w:val="24"/>
          <w:szCs w:val="24"/>
        </w:rPr>
        <w:t xml:space="preserve"> </w:t>
      </w:r>
      <w:hyperlink r:id="rId54" w:history="1">
        <w:r w:rsidR="00981FD7" w:rsidRPr="00F2202B">
          <w:rPr>
            <w:rStyle w:val="Hyperlink"/>
            <w:rFonts w:ascii="Times New Roman" w:hAnsi="Times New Roman" w:cs="Times New Roman"/>
            <w:sz w:val="24"/>
            <w:szCs w:val="24"/>
          </w:rPr>
          <w:t>https://doi.org/10.1037/adb0000136</w:t>
        </w:r>
      </w:hyperlink>
      <w:r w:rsidR="00981FD7">
        <w:rPr>
          <w:rFonts w:ascii="Times New Roman" w:hAnsi="Times New Roman" w:cs="Times New Roman"/>
          <w:color w:val="000000" w:themeColor="text1"/>
          <w:sz w:val="24"/>
          <w:szCs w:val="24"/>
        </w:rPr>
        <w:t xml:space="preserve"> </w:t>
      </w:r>
    </w:p>
    <w:p w14:paraId="3F80442B" w14:textId="375B25DE" w:rsidR="00C62A25" w:rsidRDefault="00C62A25" w:rsidP="00C62A25">
      <w:pPr>
        <w:spacing w:line="480" w:lineRule="auto"/>
        <w:ind w:left="720" w:hanging="720"/>
      </w:pPr>
      <w:r w:rsidRPr="00D801A5">
        <w:rPr>
          <w:color w:val="222222"/>
          <w:shd w:val="clear" w:color="auto" w:fill="FFFFFF"/>
        </w:rPr>
        <w:t>Halverson, J. D., Zuckerman, G. R., Koehler, R. E., Gentry, K. A.</w:t>
      </w:r>
      <w:r w:rsidR="00301CA4">
        <w:rPr>
          <w:color w:val="222222"/>
          <w:shd w:val="clear" w:color="auto" w:fill="FFFFFF"/>
        </w:rPr>
        <w:t xml:space="preserve">, </w:t>
      </w:r>
      <w:r w:rsidRPr="00D801A5">
        <w:rPr>
          <w:color w:val="222222"/>
          <w:shd w:val="clear" w:color="auto" w:fill="FFFFFF"/>
        </w:rPr>
        <w:t xml:space="preserve">Michael, H. E., &amp; </w:t>
      </w:r>
      <w:proofErr w:type="spellStart"/>
      <w:r w:rsidRPr="00D801A5">
        <w:rPr>
          <w:color w:val="222222"/>
          <w:shd w:val="clear" w:color="auto" w:fill="FFFFFF"/>
        </w:rPr>
        <w:t>DeSchryver-Kecskemeti</w:t>
      </w:r>
      <w:proofErr w:type="spellEnd"/>
      <w:r w:rsidRPr="00D801A5">
        <w:rPr>
          <w:color w:val="222222"/>
          <w:shd w:val="clear" w:color="auto" w:fill="FFFFFF"/>
        </w:rPr>
        <w:t>, K. (1981). Gastric bypass</w:t>
      </w:r>
      <w:r>
        <w:rPr>
          <w:color w:val="222222"/>
          <w:shd w:val="clear" w:color="auto" w:fill="FFFFFF"/>
        </w:rPr>
        <w:t xml:space="preserve"> for morbid obesity: a medical-</w:t>
      </w:r>
      <w:r w:rsidRPr="00D801A5">
        <w:rPr>
          <w:color w:val="222222"/>
          <w:shd w:val="clear" w:color="auto" w:fill="FFFFFF"/>
        </w:rPr>
        <w:t>surgical assessment. </w:t>
      </w:r>
      <w:r>
        <w:rPr>
          <w:i/>
          <w:iCs/>
          <w:color w:val="222222"/>
          <w:shd w:val="clear" w:color="auto" w:fill="FFFFFF"/>
        </w:rPr>
        <w:t>Annals of S</w:t>
      </w:r>
      <w:r w:rsidRPr="00D801A5">
        <w:rPr>
          <w:i/>
          <w:iCs/>
          <w:color w:val="222222"/>
          <w:shd w:val="clear" w:color="auto" w:fill="FFFFFF"/>
        </w:rPr>
        <w:t>urgery</w:t>
      </w:r>
      <w:r w:rsidRPr="00D801A5">
        <w:rPr>
          <w:color w:val="222222"/>
          <w:shd w:val="clear" w:color="auto" w:fill="FFFFFF"/>
        </w:rPr>
        <w:t>, </w:t>
      </w:r>
      <w:r w:rsidRPr="00D801A5">
        <w:rPr>
          <w:i/>
          <w:iCs/>
          <w:color w:val="222222"/>
          <w:shd w:val="clear" w:color="auto" w:fill="FFFFFF"/>
        </w:rPr>
        <w:t>194</w:t>
      </w:r>
      <w:r w:rsidRPr="00D801A5">
        <w:rPr>
          <w:color w:val="222222"/>
          <w:shd w:val="clear" w:color="auto" w:fill="FFFFFF"/>
        </w:rPr>
        <w:t>(2), 152.</w:t>
      </w:r>
      <w:r w:rsidR="008F6A72">
        <w:rPr>
          <w:color w:val="222222"/>
          <w:shd w:val="clear" w:color="auto" w:fill="FFFFFF"/>
        </w:rPr>
        <w:t xml:space="preserve"> </w:t>
      </w:r>
      <w:hyperlink r:id="rId55" w:history="1">
        <w:r w:rsidR="005B60AB" w:rsidRPr="007E2189">
          <w:rPr>
            <w:rStyle w:val="Hyperlink"/>
            <w:shd w:val="clear" w:color="auto" w:fill="FFFFFF"/>
          </w:rPr>
          <w:t>https://dx.doi.org/10.1097%2F00000658-198108000-00007</w:t>
        </w:r>
      </w:hyperlink>
      <w:r w:rsidR="005B60AB">
        <w:rPr>
          <w:color w:val="222222"/>
          <w:shd w:val="clear" w:color="auto" w:fill="FFFFFF"/>
        </w:rPr>
        <w:t xml:space="preserve"> </w:t>
      </w:r>
    </w:p>
    <w:p w14:paraId="36C40408" w14:textId="28F0B3D1" w:rsidR="00C62A25" w:rsidRPr="004631F7" w:rsidRDefault="00C62A25" w:rsidP="00C62A25">
      <w:pPr>
        <w:spacing w:line="480" w:lineRule="auto"/>
        <w:ind w:left="720" w:hanging="720"/>
      </w:pPr>
      <w:proofErr w:type="spellStart"/>
      <w:r w:rsidRPr="00866E16">
        <w:t>Herpertz</w:t>
      </w:r>
      <w:proofErr w:type="spellEnd"/>
      <w:r w:rsidRPr="00866E16">
        <w:t xml:space="preserve">, S., </w:t>
      </w:r>
      <w:proofErr w:type="spellStart"/>
      <w:r w:rsidRPr="00866E16">
        <w:t>Kielmann</w:t>
      </w:r>
      <w:proofErr w:type="spellEnd"/>
      <w:r w:rsidRPr="00866E16">
        <w:t xml:space="preserve">, R., Wolf, A. M., </w:t>
      </w:r>
      <w:proofErr w:type="spellStart"/>
      <w:r w:rsidRPr="00866E16">
        <w:t>Langkafel</w:t>
      </w:r>
      <w:proofErr w:type="spellEnd"/>
      <w:r w:rsidRPr="00866E16">
        <w:t xml:space="preserve">, M., </w:t>
      </w:r>
      <w:proofErr w:type="spellStart"/>
      <w:r w:rsidRPr="00866E16">
        <w:t>Senf</w:t>
      </w:r>
      <w:proofErr w:type="spellEnd"/>
      <w:r w:rsidRPr="00866E16">
        <w:t xml:space="preserve">, W., &amp; </w:t>
      </w:r>
      <w:proofErr w:type="spellStart"/>
      <w:r w:rsidRPr="00866E16">
        <w:t>Hebebrand</w:t>
      </w:r>
      <w:proofErr w:type="spellEnd"/>
      <w:r w:rsidRPr="00866E16">
        <w:t xml:space="preserve">, J. (2003). Does obesity surgery improve psychosocial functioning? A systematic review. </w:t>
      </w:r>
      <w:r w:rsidRPr="004631F7">
        <w:rPr>
          <w:i/>
        </w:rPr>
        <w:t>International Journal of Obesity, 27</w:t>
      </w:r>
      <w:r w:rsidRPr="00866E16">
        <w:t>(11), 1300</w:t>
      </w:r>
      <w:r>
        <w:t xml:space="preserve">. </w:t>
      </w:r>
      <w:hyperlink r:id="rId56" w:history="1">
        <w:r w:rsidR="00981FD7" w:rsidRPr="00F2202B">
          <w:rPr>
            <w:rStyle w:val="Hyperlink"/>
          </w:rPr>
          <w:t>https://doi.org/10.1038/sj.ijo.0802410</w:t>
        </w:r>
      </w:hyperlink>
      <w:r w:rsidR="00981FD7">
        <w:t xml:space="preserve"> </w:t>
      </w:r>
    </w:p>
    <w:p w14:paraId="18DB7BA7" w14:textId="794223D1" w:rsidR="00C62A25" w:rsidRPr="00E166F2" w:rsidRDefault="00C62A25" w:rsidP="00C62A25">
      <w:pPr>
        <w:spacing w:line="480" w:lineRule="auto"/>
        <w:ind w:left="720" w:hanging="720"/>
      </w:pPr>
      <w:proofErr w:type="spellStart"/>
      <w:r w:rsidRPr="00E166F2">
        <w:t>Ivis</w:t>
      </w:r>
      <w:proofErr w:type="spellEnd"/>
      <w:r w:rsidRPr="00E166F2">
        <w:t>, F.</w:t>
      </w:r>
      <w:r w:rsidR="005B60AB">
        <w:t xml:space="preserve"> </w:t>
      </w:r>
      <w:r w:rsidRPr="00E166F2">
        <w:t xml:space="preserve">J., </w:t>
      </w:r>
      <w:proofErr w:type="spellStart"/>
      <w:r w:rsidRPr="00E166F2">
        <w:t>Adlaf</w:t>
      </w:r>
      <w:proofErr w:type="spellEnd"/>
      <w:r w:rsidRPr="00E166F2">
        <w:t>, E.</w:t>
      </w:r>
      <w:r w:rsidR="005B60AB">
        <w:t xml:space="preserve"> </w:t>
      </w:r>
      <w:r w:rsidRPr="00E166F2">
        <w:t>M.</w:t>
      </w:r>
      <w:r>
        <w:t>, &amp;</w:t>
      </w:r>
      <w:r w:rsidRPr="00E166F2">
        <w:t xml:space="preserve"> Rehm, J. (2000)</w:t>
      </w:r>
      <w:r>
        <w:t xml:space="preserve">. </w:t>
      </w:r>
      <w:r w:rsidRPr="00E166F2">
        <w:t xml:space="preserve">Incorporating the AUDIT into a general population telephone survey: </w:t>
      </w:r>
      <w:r>
        <w:t>A</w:t>
      </w:r>
      <w:r w:rsidRPr="00E166F2">
        <w:t xml:space="preserve"> methodological experiment. </w:t>
      </w:r>
      <w:r w:rsidRPr="00E166F2">
        <w:rPr>
          <w:i/>
        </w:rPr>
        <w:t>Drug &amp; Alcohol Dependence</w:t>
      </w:r>
      <w:r w:rsidRPr="00E166F2">
        <w:t xml:space="preserve">, </w:t>
      </w:r>
      <w:r w:rsidRPr="00BD7971">
        <w:rPr>
          <w:i/>
        </w:rPr>
        <w:t>60</w:t>
      </w:r>
      <w:r>
        <w:t>(1)</w:t>
      </w:r>
      <w:r w:rsidRPr="00E166F2">
        <w:t>, 97-104.</w:t>
      </w:r>
      <w:r>
        <w:t xml:space="preserve"> </w:t>
      </w:r>
      <w:hyperlink r:id="rId57" w:history="1">
        <w:r w:rsidR="00981FD7" w:rsidRPr="00F2202B">
          <w:rPr>
            <w:rStyle w:val="Hyperlink"/>
          </w:rPr>
          <w:t>https://doi.org/10.1016/S0376-8716(00)80012-5</w:t>
        </w:r>
      </w:hyperlink>
      <w:r w:rsidR="00981FD7">
        <w:t xml:space="preserve"> </w:t>
      </w:r>
    </w:p>
    <w:p w14:paraId="372379DB" w14:textId="6C66E5B5" w:rsidR="00C62A25"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 xml:space="preserve">Jensen, M., &amp; Ryan, D. (2014) New </w:t>
      </w:r>
      <w:r>
        <w:rPr>
          <w:rFonts w:ascii="Times New Roman" w:hAnsi="Times New Roman" w:cs="Times New Roman"/>
          <w:sz w:val="24"/>
          <w:szCs w:val="24"/>
        </w:rPr>
        <w:t>o</w:t>
      </w:r>
      <w:r w:rsidRPr="00E166F2">
        <w:rPr>
          <w:rFonts w:ascii="Times New Roman" w:hAnsi="Times New Roman" w:cs="Times New Roman"/>
          <w:sz w:val="24"/>
          <w:szCs w:val="24"/>
        </w:rPr>
        <w:t xml:space="preserve">besity </w:t>
      </w:r>
      <w:r>
        <w:rPr>
          <w:rFonts w:ascii="Times New Roman" w:hAnsi="Times New Roman" w:cs="Times New Roman"/>
          <w:sz w:val="24"/>
          <w:szCs w:val="24"/>
        </w:rPr>
        <w:t>g</w:t>
      </w:r>
      <w:r w:rsidRPr="00E166F2">
        <w:rPr>
          <w:rFonts w:ascii="Times New Roman" w:hAnsi="Times New Roman" w:cs="Times New Roman"/>
          <w:sz w:val="24"/>
          <w:szCs w:val="24"/>
        </w:rPr>
        <w:t>uidelines</w:t>
      </w:r>
      <w:r>
        <w:rPr>
          <w:rFonts w:ascii="Times New Roman" w:hAnsi="Times New Roman" w:cs="Times New Roman"/>
          <w:sz w:val="24"/>
          <w:szCs w:val="24"/>
        </w:rPr>
        <w:t>:</w:t>
      </w:r>
      <w:r w:rsidRPr="00E166F2">
        <w:rPr>
          <w:rFonts w:ascii="Times New Roman" w:hAnsi="Times New Roman" w:cs="Times New Roman"/>
          <w:sz w:val="24"/>
          <w:szCs w:val="24"/>
        </w:rPr>
        <w:t xml:space="preserve"> </w:t>
      </w:r>
      <w:r>
        <w:rPr>
          <w:rFonts w:ascii="Times New Roman" w:hAnsi="Times New Roman" w:cs="Times New Roman"/>
          <w:sz w:val="24"/>
          <w:szCs w:val="24"/>
        </w:rPr>
        <w:t>p</w:t>
      </w:r>
      <w:r w:rsidRPr="00E166F2">
        <w:rPr>
          <w:rFonts w:ascii="Times New Roman" w:hAnsi="Times New Roman" w:cs="Times New Roman"/>
          <w:sz w:val="24"/>
          <w:szCs w:val="24"/>
        </w:rPr>
        <w:t xml:space="preserve">romise and </w:t>
      </w:r>
      <w:r>
        <w:rPr>
          <w:rFonts w:ascii="Times New Roman" w:hAnsi="Times New Roman" w:cs="Times New Roman"/>
          <w:sz w:val="24"/>
          <w:szCs w:val="24"/>
        </w:rPr>
        <w:t>p</w:t>
      </w:r>
      <w:r w:rsidRPr="00E166F2">
        <w:rPr>
          <w:rFonts w:ascii="Times New Roman" w:hAnsi="Times New Roman" w:cs="Times New Roman"/>
          <w:sz w:val="24"/>
          <w:szCs w:val="24"/>
        </w:rPr>
        <w:t>otential</w:t>
      </w:r>
      <w:r>
        <w:rPr>
          <w:rFonts w:ascii="Times New Roman" w:hAnsi="Times New Roman" w:cs="Times New Roman"/>
          <w:sz w:val="24"/>
          <w:szCs w:val="24"/>
        </w:rPr>
        <w:t xml:space="preserve">. </w:t>
      </w:r>
      <w:r w:rsidRPr="00E166F2">
        <w:rPr>
          <w:rFonts w:ascii="Times New Roman" w:hAnsi="Times New Roman" w:cs="Times New Roman"/>
          <w:i/>
          <w:sz w:val="24"/>
          <w:szCs w:val="24"/>
        </w:rPr>
        <w:t>Journal of the American Medical Association, 311</w:t>
      </w:r>
      <w:r w:rsidRPr="00BD7971">
        <w:rPr>
          <w:rFonts w:ascii="Times New Roman" w:hAnsi="Times New Roman" w:cs="Times New Roman"/>
          <w:sz w:val="24"/>
          <w:szCs w:val="24"/>
        </w:rPr>
        <w:t>(1)</w:t>
      </w:r>
      <w:r w:rsidRPr="00E166F2">
        <w:rPr>
          <w:rFonts w:ascii="Times New Roman" w:hAnsi="Times New Roman" w:cs="Times New Roman"/>
          <w:i/>
          <w:sz w:val="24"/>
          <w:szCs w:val="24"/>
        </w:rPr>
        <w:t xml:space="preserve">, </w:t>
      </w:r>
      <w:r w:rsidRPr="00E166F2">
        <w:rPr>
          <w:rFonts w:ascii="Times New Roman" w:hAnsi="Times New Roman" w:cs="Times New Roman"/>
          <w:sz w:val="24"/>
          <w:szCs w:val="24"/>
        </w:rPr>
        <w:t>23-24</w:t>
      </w:r>
      <w:r>
        <w:rPr>
          <w:rFonts w:ascii="Times New Roman" w:hAnsi="Times New Roman" w:cs="Times New Roman"/>
          <w:sz w:val="24"/>
          <w:szCs w:val="24"/>
        </w:rPr>
        <w:t xml:space="preserve">. </w:t>
      </w:r>
      <w:hyperlink r:id="rId58" w:history="1">
        <w:r w:rsidR="00981FD7" w:rsidRPr="00F2202B">
          <w:rPr>
            <w:rStyle w:val="Hyperlink"/>
            <w:rFonts w:ascii="Times New Roman" w:hAnsi="Times New Roman" w:cs="Times New Roman"/>
            <w:sz w:val="24"/>
            <w:szCs w:val="24"/>
          </w:rPr>
          <w:t>https://doi.org/10.1001/jama.2013.282546</w:t>
        </w:r>
      </w:hyperlink>
      <w:r w:rsidR="00981FD7">
        <w:rPr>
          <w:rFonts w:ascii="Times New Roman" w:hAnsi="Times New Roman" w:cs="Times New Roman"/>
          <w:sz w:val="24"/>
          <w:szCs w:val="24"/>
        </w:rPr>
        <w:t xml:space="preserve"> </w:t>
      </w:r>
    </w:p>
    <w:p w14:paraId="67068546" w14:textId="7CA5BC7E" w:rsidR="00C62A25" w:rsidRPr="00A9664E" w:rsidRDefault="00C62A25" w:rsidP="00C62A25">
      <w:pPr>
        <w:spacing w:line="480" w:lineRule="auto"/>
        <w:ind w:left="720" w:hanging="720"/>
      </w:pPr>
      <w:r w:rsidRPr="00644305">
        <w:rPr>
          <w:color w:val="222222"/>
          <w:shd w:val="clear" w:color="auto" w:fill="FFFFFF"/>
        </w:rPr>
        <w:t xml:space="preserve">Johnson, J. A., Lee, A., Vinson, D., &amp; Seale, J. P. (2013). Use of AUDIT‐based measures to identify unhealthy alcohol use and alcohol dependence in primary care: </w:t>
      </w:r>
      <w:r>
        <w:rPr>
          <w:color w:val="222222"/>
          <w:shd w:val="clear" w:color="auto" w:fill="FFFFFF"/>
        </w:rPr>
        <w:t>A</w:t>
      </w:r>
      <w:r w:rsidRPr="00644305">
        <w:rPr>
          <w:color w:val="222222"/>
          <w:shd w:val="clear" w:color="auto" w:fill="FFFFFF"/>
        </w:rPr>
        <w:t xml:space="preserve"> validation study. </w:t>
      </w:r>
      <w:r w:rsidRPr="00644305">
        <w:rPr>
          <w:i/>
          <w:iCs/>
          <w:color w:val="222222"/>
          <w:shd w:val="clear" w:color="auto" w:fill="FFFFFF"/>
        </w:rPr>
        <w:t>Alcoholism: Clinical and Experimental Research</w:t>
      </w:r>
      <w:r w:rsidRPr="00644305">
        <w:rPr>
          <w:color w:val="222222"/>
          <w:shd w:val="clear" w:color="auto" w:fill="FFFFFF"/>
        </w:rPr>
        <w:t>, </w:t>
      </w:r>
      <w:r w:rsidRPr="00644305">
        <w:rPr>
          <w:i/>
          <w:iCs/>
          <w:color w:val="222222"/>
          <w:shd w:val="clear" w:color="auto" w:fill="FFFFFF"/>
        </w:rPr>
        <w:t>37</w:t>
      </w:r>
      <w:r w:rsidRPr="00644305">
        <w:rPr>
          <w:color w:val="222222"/>
          <w:shd w:val="clear" w:color="auto" w:fill="FFFFFF"/>
        </w:rPr>
        <w:t>, E253-E259.</w:t>
      </w:r>
      <w:r w:rsidR="007A21C9">
        <w:rPr>
          <w:color w:val="222222"/>
          <w:shd w:val="clear" w:color="auto" w:fill="FFFFFF"/>
        </w:rPr>
        <w:t xml:space="preserve"> </w:t>
      </w:r>
      <w:hyperlink r:id="rId59" w:history="1">
        <w:r w:rsidR="00981FD7" w:rsidRPr="00F2202B">
          <w:rPr>
            <w:rStyle w:val="Hyperlink"/>
          </w:rPr>
          <w:t>https://doi.org/</w:t>
        </w:r>
        <w:r w:rsidR="00981FD7" w:rsidRPr="00F2202B">
          <w:rPr>
            <w:rStyle w:val="Hyperlink"/>
            <w:shd w:val="clear" w:color="auto" w:fill="FFFFFF"/>
          </w:rPr>
          <w:t>10.1111/j.1530-0277.2012.01898.x</w:t>
        </w:r>
      </w:hyperlink>
      <w:r w:rsidR="00981FD7">
        <w:rPr>
          <w:color w:val="222222"/>
          <w:shd w:val="clear" w:color="auto" w:fill="FFFFFF"/>
        </w:rPr>
        <w:t xml:space="preserve"> </w:t>
      </w:r>
    </w:p>
    <w:p w14:paraId="0033A98C" w14:textId="5AF35764" w:rsidR="00C62A25" w:rsidRDefault="00C62A25" w:rsidP="00C62A25">
      <w:pPr>
        <w:spacing w:line="480" w:lineRule="auto"/>
        <w:ind w:left="720" w:hanging="720"/>
        <w:rPr>
          <w:color w:val="222222"/>
          <w:shd w:val="clear" w:color="auto" w:fill="FFFFFF"/>
        </w:rPr>
      </w:pPr>
      <w:proofErr w:type="spellStart"/>
      <w:r w:rsidRPr="00E166F2">
        <w:rPr>
          <w:color w:val="222222"/>
          <w:shd w:val="clear" w:color="auto" w:fill="FFFFFF"/>
        </w:rPr>
        <w:t>Kazdin</w:t>
      </w:r>
      <w:proofErr w:type="spellEnd"/>
      <w:r w:rsidRPr="00E166F2">
        <w:rPr>
          <w:color w:val="222222"/>
          <w:shd w:val="clear" w:color="auto" w:fill="FFFFFF"/>
        </w:rPr>
        <w:t>, A. E. (2011).</w:t>
      </w:r>
      <w:r w:rsidRPr="00E166F2">
        <w:rPr>
          <w:rStyle w:val="apple-converted-space"/>
          <w:color w:val="222222"/>
          <w:shd w:val="clear" w:color="auto" w:fill="FFFFFF"/>
        </w:rPr>
        <w:t> </w:t>
      </w:r>
      <w:r w:rsidRPr="00E166F2">
        <w:rPr>
          <w:i/>
          <w:iCs/>
          <w:color w:val="222222"/>
          <w:shd w:val="clear" w:color="auto" w:fill="FFFFFF"/>
        </w:rPr>
        <w:t>Single-case research designs: Methods for clinical and applied settings</w:t>
      </w:r>
      <w:r w:rsidRPr="00E166F2">
        <w:rPr>
          <w:rStyle w:val="apple-converted-space"/>
          <w:i/>
          <w:iCs/>
          <w:color w:val="222222"/>
          <w:shd w:val="clear" w:color="auto" w:fill="FFFFFF"/>
        </w:rPr>
        <w:t>.</w:t>
      </w:r>
      <w:r w:rsidRPr="00E166F2">
        <w:rPr>
          <w:color w:val="222222"/>
          <w:shd w:val="clear" w:color="auto" w:fill="FFFFFF"/>
        </w:rPr>
        <w:t xml:space="preserve"> Oxford University Press.</w:t>
      </w:r>
      <w:r>
        <w:rPr>
          <w:color w:val="222222"/>
          <w:shd w:val="clear" w:color="auto" w:fill="FFFFFF"/>
        </w:rPr>
        <w:t xml:space="preserve"> </w:t>
      </w:r>
    </w:p>
    <w:p w14:paraId="4F44EF2E" w14:textId="74E3A6DB" w:rsidR="0060484A" w:rsidRDefault="00C62A25" w:rsidP="0060484A">
      <w:pPr>
        <w:spacing w:line="480" w:lineRule="auto"/>
        <w:ind w:left="720" w:hanging="720"/>
      </w:pPr>
      <w:proofErr w:type="spellStart"/>
      <w:r w:rsidRPr="007576DA">
        <w:rPr>
          <w:color w:val="000000" w:themeColor="text1"/>
          <w:shd w:val="clear" w:color="auto" w:fill="FFFFFF"/>
        </w:rPr>
        <w:t>Kratochwill</w:t>
      </w:r>
      <w:proofErr w:type="spellEnd"/>
      <w:r w:rsidRPr="007576DA">
        <w:rPr>
          <w:color w:val="000000" w:themeColor="text1"/>
          <w:shd w:val="clear" w:color="auto" w:fill="FFFFFF"/>
        </w:rPr>
        <w:t xml:space="preserve">, T. R., Hitchcock, J., Horner, R. H., Levin, J. R., Odom, S. L., </w:t>
      </w:r>
      <w:proofErr w:type="spellStart"/>
      <w:r w:rsidRPr="007576DA">
        <w:rPr>
          <w:color w:val="000000" w:themeColor="text1"/>
          <w:shd w:val="clear" w:color="auto" w:fill="FFFFFF"/>
        </w:rPr>
        <w:t>Rindskopf</w:t>
      </w:r>
      <w:proofErr w:type="spellEnd"/>
      <w:r w:rsidRPr="007576DA">
        <w:rPr>
          <w:color w:val="000000" w:themeColor="text1"/>
          <w:shd w:val="clear" w:color="auto" w:fill="FFFFFF"/>
        </w:rPr>
        <w:t xml:space="preserve">, D. M., &amp; </w:t>
      </w:r>
      <w:proofErr w:type="spellStart"/>
      <w:r w:rsidRPr="007576DA">
        <w:rPr>
          <w:color w:val="000000" w:themeColor="text1"/>
          <w:shd w:val="clear" w:color="auto" w:fill="FFFFFF"/>
        </w:rPr>
        <w:t>Shadish</w:t>
      </w:r>
      <w:proofErr w:type="spellEnd"/>
      <w:r w:rsidRPr="007576DA">
        <w:rPr>
          <w:color w:val="000000" w:themeColor="text1"/>
          <w:shd w:val="clear" w:color="auto" w:fill="FFFFFF"/>
        </w:rPr>
        <w:t xml:space="preserve">, W. R. (2010). </w:t>
      </w:r>
      <w:r w:rsidRPr="007576DA">
        <w:rPr>
          <w:i/>
          <w:color w:val="000000" w:themeColor="text1"/>
          <w:shd w:val="clear" w:color="auto" w:fill="FFFFFF"/>
        </w:rPr>
        <w:t>Single-case designs technical documentation</w:t>
      </w:r>
      <w:r>
        <w:rPr>
          <w:i/>
          <w:iCs/>
          <w:color w:val="000000" w:themeColor="text1"/>
          <w:shd w:val="clear" w:color="auto" w:fill="FFFFFF"/>
        </w:rPr>
        <w:t>.</w:t>
      </w:r>
      <w:r w:rsidR="003460C3">
        <w:rPr>
          <w:i/>
          <w:iCs/>
          <w:color w:val="000000" w:themeColor="text1"/>
          <w:shd w:val="clear" w:color="auto" w:fill="FFFFFF"/>
        </w:rPr>
        <w:t xml:space="preserve"> </w:t>
      </w:r>
      <w:r w:rsidRPr="007576DA">
        <w:t xml:space="preserve">What Works Clearinghouse website: </w:t>
      </w:r>
      <w:hyperlink r:id="rId60" w:history="1">
        <w:r w:rsidR="0060484A" w:rsidRPr="008448F3">
          <w:rPr>
            <w:rStyle w:val="Hyperlink"/>
          </w:rPr>
          <w:t>https://files.eric.ed.gov/fulltext/ED510743.pdf</w:t>
        </w:r>
      </w:hyperlink>
    </w:p>
    <w:p w14:paraId="58C6A431" w14:textId="37083365" w:rsidR="00C62A25" w:rsidRPr="00E166F2" w:rsidRDefault="00C62A25" w:rsidP="0060484A">
      <w:pPr>
        <w:autoSpaceDE w:val="0"/>
        <w:autoSpaceDN w:val="0"/>
        <w:adjustRightInd w:val="0"/>
        <w:spacing w:line="480" w:lineRule="auto"/>
        <w:ind w:left="720" w:hanging="720"/>
      </w:pPr>
      <w:proofErr w:type="spellStart"/>
      <w:r w:rsidRPr="00E166F2">
        <w:t>Kubik</w:t>
      </w:r>
      <w:proofErr w:type="spellEnd"/>
      <w:r w:rsidRPr="00E166F2">
        <w:t>, J. F.,</w:t>
      </w:r>
      <w:r>
        <w:t xml:space="preserve"> Gill, R. S., </w:t>
      </w:r>
      <w:proofErr w:type="spellStart"/>
      <w:r>
        <w:t>Laffine</w:t>
      </w:r>
      <w:proofErr w:type="spellEnd"/>
      <w:r>
        <w:t xml:space="preserve">, M., </w:t>
      </w:r>
      <w:proofErr w:type="spellStart"/>
      <w:r>
        <w:t>Karmali</w:t>
      </w:r>
      <w:proofErr w:type="spellEnd"/>
      <w:r>
        <w:t>, S. (</w:t>
      </w:r>
      <w:r w:rsidRPr="00E166F2">
        <w:t xml:space="preserve">2013). The Impact of Bariatric Surgery on Psychological Health. </w:t>
      </w:r>
      <w:r w:rsidRPr="00E166F2">
        <w:rPr>
          <w:i/>
        </w:rPr>
        <w:t>Journal of Obesity</w:t>
      </w:r>
      <w:r>
        <w:rPr>
          <w:bCs/>
        </w:rPr>
        <w:t>,</w:t>
      </w:r>
      <w:r w:rsidRPr="00E166F2">
        <w:t xml:space="preserve"> </w:t>
      </w:r>
      <w:r w:rsidRPr="000475C9">
        <w:rPr>
          <w:i/>
        </w:rPr>
        <w:t>2013</w:t>
      </w:r>
      <w:r>
        <w:t xml:space="preserve">, </w:t>
      </w:r>
      <w:r w:rsidRPr="00E166F2">
        <w:t xml:space="preserve">1-5. </w:t>
      </w:r>
      <w:hyperlink r:id="rId61" w:history="1">
        <w:r w:rsidR="00E000AB" w:rsidRPr="00F2202B">
          <w:rPr>
            <w:rStyle w:val="Hyperlink"/>
          </w:rPr>
          <w:t>https://doi.org/10.1155/2013/837989</w:t>
        </w:r>
      </w:hyperlink>
      <w:r w:rsidR="00E000AB">
        <w:t xml:space="preserve"> </w:t>
      </w:r>
    </w:p>
    <w:p w14:paraId="5795CEC8" w14:textId="6BCACA13"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 xml:space="preserve">Kvalem, I. L., Bergh, I., Soest, T., Rosenvinge, J. H., Johnsen, T. A., Martinsen, E. W., &amp; </w:t>
      </w:r>
      <w:r w:rsidR="00445ED6" w:rsidRPr="00445ED6">
        <w:rPr>
          <w:rFonts w:ascii="Times New Roman" w:hAnsi="Times New Roman" w:cs="Times New Roman"/>
          <w:sz w:val="24"/>
          <w:szCs w:val="24"/>
        </w:rPr>
        <w:t>Mala, T.</w:t>
      </w:r>
      <w:r w:rsidR="00445ED6">
        <w:rPr>
          <w:rFonts w:ascii="Times New Roman" w:hAnsi="Times New Roman" w:cs="Times New Roman"/>
          <w:sz w:val="24"/>
          <w:szCs w:val="24"/>
        </w:rPr>
        <w:t xml:space="preserve">, &amp; </w:t>
      </w:r>
      <w:r w:rsidRPr="00E166F2">
        <w:rPr>
          <w:rFonts w:ascii="Times New Roman" w:hAnsi="Times New Roman" w:cs="Times New Roman"/>
          <w:sz w:val="24"/>
          <w:szCs w:val="24"/>
        </w:rPr>
        <w:t>Kristinsson, J. A. (2016). A comparison of behavioral and psychological characteristics of patients opting for surgical and conservative treatment for morbid obesity. </w:t>
      </w:r>
      <w:r w:rsidRPr="00E166F2">
        <w:rPr>
          <w:rFonts w:ascii="Times New Roman" w:hAnsi="Times New Roman" w:cs="Times New Roman"/>
          <w:i/>
          <w:sz w:val="24"/>
          <w:szCs w:val="24"/>
        </w:rPr>
        <w:t>BMC Obesity</w:t>
      </w:r>
      <w:r w:rsidRPr="00E166F2">
        <w:rPr>
          <w:rFonts w:ascii="Times New Roman" w:hAnsi="Times New Roman" w:cs="Times New Roman"/>
          <w:sz w:val="24"/>
          <w:szCs w:val="24"/>
        </w:rPr>
        <w:t>, </w:t>
      </w:r>
      <w:r w:rsidRPr="00BD7971">
        <w:rPr>
          <w:rFonts w:ascii="Times New Roman" w:hAnsi="Times New Roman" w:cs="Times New Roman"/>
          <w:i/>
          <w:sz w:val="24"/>
          <w:szCs w:val="24"/>
        </w:rPr>
        <w:t>3</w:t>
      </w:r>
      <w:r w:rsidRPr="00E166F2">
        <w:rPr>
          <w:rFonts w:ascii="Times New Roman" w:hAnsi="Times New Roman" w:cs="Times New Roman"/>
          <w:sz w:val="24"/>
          <w:szCs w:val="24"/>
        </w:rPr>
        <w:t xml:space="preserve">(1), </w:t>
      </w:r>
      <w:r>
        <w:rPr>
          <w:rFonts w:ascii="Times New Roman" w:hAnsi="Times New Roman" w:cs="Times New Roman"/>
          <w:sz w:val="24"/>
          <w:szCs w:val="24"/>
        </w:rPr>
        <w:t xml:space="preserve">6. </w:t>
      </w:r>
      <w:hyperlink r:id="rId62" w:history="1">
        <w:r w:rsidR="00E000AB" w:rsidRPr="00F2202B">
          <w:rPr>
            <w:rStyle w:val="Hyperlink"/>
            <w:rFonts w:ascii="Times New Roman" w:hAnsi="Times New Roman" w:cs="Times New Roman"/>
            <w:sz w:val="24"/>
            <w:szCs w:val="24"/>
          </w:rPr>
          <w:t>https://doi.org/10.1186/s40608-016-0084-6</w:t>
        </w:r>
      </w:hyperlink>
      <w:r w:rsidR="00E000AB">
        <w:rPr>
          <w:rFonts w:ascii="Times New Roman" w:hAnsi="Times New Roman" w:cs="Times New Roman"/>
          <w:sz w:val="24"/>
          <w:szCs w:val="24"/>
        </w:rPr>
        <w:t xml:space="preserve"> </w:t>
      </w:r>
    </w:p>
    <w:p w14:paraId="292AA679" w14:textId="3BD6489A" w:rsidR="00C62A25" w:rsidRDefault="00C62A25" w:rsidP="00C62A25">
      <w:pPr>
        <w:spacing w:line="480" w:lineRule="auto"/>
        <w:ind w:left="720" w:hanging="720"/>
        <w:rPr>
          <w:color w:val="000000" w:themeColor="text1"/>
        </w:rPr>
      </w:pPr>
      <w:r w:rsidRPr="00951718">
        <w:rPr>
          <w:color w:val="000000" w:themeColor="text1"/>
        </w:rPr>
        <w:t xml:space="preserve">Lambert, M. J., Kahler, M., Harmon, C., Burlingame, G. M., </w:t>
      </w:r>
      <w:proofErr w:type="spellStart"/>
      <w:r w:rsidRPr="00951718">
        <w:rPr>
          <w:color w:val="000000" w:themeColor="text1"/>
        </w:rPr>
        <w:t>Shimokawa</w:t>
      </w:r>
      <w:proofErr w:type="spellEnd"/>
      <w:r w:rsidRPr="00951718">
        <w:rPr>
          <w:color w:val="000000" w:themeColor="text1"/>
        </w:rPr>
        <w:t>,</w:t>
      </w:r>
      <w:r>
        <w:rPr>
          <w:color w:val="000000" w:themeColor="text1"/>
        </w:rPr>
        <w:t xml:space="preserve"> </w:t>
      </w:r>
      <w:r w:rsidRPr="00951718">
        <w:rPr>
          <w:color w:val="000000" w:themeColor="text1"/>
        </w:rPr>
        <w:t xml:space="preserve">K., White, M. M. (2013). </w:t>
      </w:r>
      <w:r w:rsidRPr="00BD400E">
        <w:rPr>
          <w:i/>
          <w:color w:val="000000" w:themeColor="text1"/>
        </w:rPr>
        <w:t>Administration and Scoring Manual: Outcome Questionnaire OQ®-45.2.</w:t>
      </w:r>
      <w:r w:rsidR="00D15B3B">
        <w:rPr>
          <w:color w:val="000000" w:themeColor="text1"/>
        </w:rPr>
        <w:t xml:space="preserve"> </w:t>
      </w:r>
      <w:proofErr w:type="spellStart"/>
      <w:r w:rsidR="00D15B3B">
        <w:rPr>
          <w:color w:val="000000" w:themeColor="text1"/>
        </w:rPr>
        <w:t>O</w:t>
      </w:r>
      <w:r w:rsidRPr="00951718">
        <w:rPr>
          <w:color w:val="000000" w:themeColor="text1"/>
        </w:rPr>
        <w:t>QMeasures</w:t>
      </w:r>
      <w:proofErr w:type="spellEnd"/>
      <w:r w:rsidRPr="00951718">
        <w:rPr>
          <w:color w:val="000000" w:themeColor="text1"/>
        </w:rPr>
        <w:t>.</w:t>
      </w:r>
    </w:p>
    <w:p w14:paraId="370C708B" w14:textId="1AC7FB37" w:rsidR="00C62A25" w:rsidRDefault="00C62A25" w:rsidP="00067654">
      <w:pPr>
        <w:spacing w:line="480" w:lineRule="auto"/>
        <w:ind w:left="720" w:hanging="720"/>
        <w:rPr>
          <w:color w:val="222222"/>
          <w:shd w:val="clear" w:color="auto" w:fill="FFFFFF"/>
        </w:rPr>
      </w:pPr>
      <w:r w:rsidRPr="00413E50">
        <w:rPr>
          <w:color w:val="222222"/>
          <w:shd w:val="clear" w:color="auto" w:fill="FFFFFF"/>
        </w:rPr>
        <w:t>Lenz, A. S. (2013). Calculating effect size in single-case research: A comparison of nonoverlap methods. </w:t>
      </w:r>
      <w:r w:rsidRPr="00413E50">
        <w:rPr>
          <w:i/>
          <w:iCs/>
          <w:color w:val="222222"/>
          <w:shd w:val="clear" w:color="auto" w:fill="FFFFFF"/>
        </w:rPr>
        <w:t>Measurement and Evaluation in Counseling and Development</w:t>
      </w:r>
      <w:r w:rsidRPr="00413E50">
        <w:rPr>
          <w:color w:val="222222"/>
          <w:shd w:val="clear" w:color="auto" w:fill="FFFFFF"/>
        </w:rPr>
        <w:t>, </w:t>
      </w:r>
      <w:r w:rsidRPr="00413E50">
        <w:rPr>
          <w:i/>
          <w:iCs/>
          <w:color w:val="222222"/>
          <w:shd w:val="clear" w:color="auto" w:fill="FFFFFF"/>
        </w:rPr>
        <w:t>46</w:t>
      </w:r>
      <w:r w:rsidRPr="00413E50">
        <w:rPr>
          <w:color w:val="222222"/>
          <w:shd w:val="clear" w:color="auto" w:fill="FFFFFF"/>
        </w:rPr>
        <w:t>(1), 64-73.</w:t>
      </w:r>
      <w:r w:rsidR="00D15B3B" w:rsidRPr="00D15B3B">
        <w:t xml:space="preserve"> </w:t>
      </w:r>
      <w:hyperlink r:id="rId63" w:history="1">
        <w:r w:rsidR="00E000AB" w:rsidRPr="00F2202B">
          <w:rPr>
            <w:rStyle w:val="Hyperlink"/>
            <w:shd w:val="clear" w:color="auto" w:fill="FFFFFF"/>
          </w:rPr>
          <w:t>https://doi.org/10.1177%2F0748175612456401</w:t>
        </w:r>
      </w:hyperlink>
      <w:r w:rsidR="00E000AB">
        <w:rPr>
          <w:color w:val="222222"/>
          <w:shd w:val="clear" w:color="auto" w:fill="FFFFFF"/>
        </w:rPr>
        <w:t xml:space="preserve"> </w:t>
      </w:r>
    </w:p>
    <w:p w14:paraId="04FD24F5" w14:textId="224A56AA" w:rsidR="007A41D8" w:rsidRPr="00E166F2" w:rsidRDefault="007A41D8" w:rsidP="007D6606">
      <w:pPr>
        <w:spacing w:line="480" w:lineRule="auto"/>
        <w:ind w:left="720" w:hanging="720"/>
        <w:rPr>
          <w:color w:val="000000" w:themeColor="text1"/>
        </w:rPr>
      </w:pPr>
      <w:r w:rsidRPr="007A41D8">
        <w:rPr>
          <w:color w:val="000000" w:themeColor="text1"/>
        </w:rPr>
        <w:t>Li, L., &amp; Wu, L. T. (2016). Substance use after bariatric surgery: A review. </w:t>
      </w:r>
      <w:r w:rsidRPr="007A41D8">
        <w:rPr>
          <w:i/>
          <w:iCs/>
          <w:color w:val="000000" w:themeColor="text1"/>
        </w:rPr>
        <w:t>Journal of psychiatric research</w:t>
      </w:r>
      <w:r w:rsidRPr="007A41D8">
        <w:rPr>
          <w:color w:val="000000" w:themeColor="text1"/>
        </w:rPr>
        <w:t>, </w:t>
      </w:r>
      <w:r w:rsidRPr="007A41D8">
        <w:rPr>
          <w:i/>
          <w:iCs/>
          <w:color w:val="000000" w:themeColor="text1"/>
        </w:rPr>
        <w:t>76</w:t>
      </w:r>
      <w:r w:rsidRPr="007A41D8">
        <w:rPr>
          <w:color w:val="000000" w:themeColor="text1"/>
        </w:rPr>
        <w:t>, 16–29. https://doi.org/10.1016/j.jpsychires.2016.01.009</w:t>
      </w:r>
    </w:p>
    <w:p w14:paraId="7346489A" w14:textId="301AB0BB"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Lier, H. Ø., Aastrom, S., &amp; Rørtveit, K. (2015). Patients' daily life experiences five years after gastric bypass surgery</w:t>
      </w:r>
      <w:r>
        <w:rPr>
          <w:rFonts w:ascii="Times New Roman" w:hAnsi="Times New Roman" w:cs="Times New Roman"/>
          <w:sz w:val="24"/>
          <w:szCs w:val="24"/>
        </w:rPr>
        <w:t>: A</w:t>
      </w:r>
      <w:r w:rsidRPr="00E166F2">
        <w:rPr>
          <w:rFonts w:ascii="Times New Roman" w:hAnsi="Times New Roman" w:cs="Times New Roman"/>
          <w:sz w:val="24"/>
          <w:szCs w:val="24"/>
        </w:rPr>
        <w:t xml:space="preserve"> qualitative study. </w:t>
      </w:r>
      <w:r w:rsidRPr="00E166F2">
        <w:rPr>
          <w:rFonts w:ascii="Times New Roman" w:hAnsi="Times New Roman" w:cs="Times New Roman"/>
          <w:i/>
          <w:sz w:val="24"/>
          <w:szCs w:val="24"/>
        </w:rPr>
        <w:t>Journal Of Clinical Nursing</w:t>
      </w:r>
      <w:r w:rsidRPr="00E166F2">
        <w:rPr>
          <w:rFonts w:ascii="Times New Roman" w:hAnsi="Times New Roman" w:cs="Times New Roman"/>
          <w:sz w:val="24"/>
          <w:szCs w:val="24"/>
        </w:rPr>
        <w:t>, </w:t>
      </w:r>
      <w:r w:rsidRPr="00BD7971">
        <w:rPr>
          <w:rFonts w:ascii="Times New Roman" w:hAnsi="Times New Roman" w:cs="Times New Roman"/>
          <w:i/>
          <w:sz w:val="24"/>
          <w:szCs w:val="24"/>
        </w:rPr>
        <w:t>25</w:t>
      </w:r>
      <w:r w:rsidRPr="00E166F2">
        <w:rPr>
          <w:rFonts w:ascii="Times New Roman" w:hAnsi="Times New Roman" w:cs="Times New Roman"/>
          <w:sz w:val="24"/>
          <w:szCs w:val="24"/>
        </w:rPr>
        <w:t xml:space="preserve">(3/4), 322-331. </w:t>
      </w:r>
      <w:hyperlink r:id="rId64" w:history="1">
        <w:r w:rsidR="00E000AB" w:rsidRPr="00F2202B">
          <w:rPr>
            <w:rStyle w:val="Hyperlink"/>
            <w:rFonts w:ascii="Times New Roman" w:hAnsi="Times New Roman" w:cs="Times New Roman"/>
            <w:sz w:val="24"/>
            <w:szCs w:val="24"/>
          </w:rPr>
          <w:t>https://doi.org/10.1111/jocn.13049</w:t>
        </w:r>
      </w:hyperlink>
      <w:r w:rsidR="00E000AB">
        <w:rPr>
          <w:rFonts w:ascii="Times New Roman" w:hAnsi="Times New Roman" w:cs="Times New Roman"/>
          <w:sz w:val="24"/>
          <w:szCs w:val="24"/>
        </w:rPr>
        <w:t xml:space="preserve"> </w:t>
      </w:r>
    </w:p>
    <w:p w14:paraId="6A5C406B" w14:textId="0AFAC6EF" w:rsidR="00C62A25"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 xml:space="preserve">Lier, H., Biinger, E., Stubhaug, B., Tangen, T., (2012), The impact of preoperative counseling on postoperative treatment adherence in bariatric surgery patients: A randomized controlled trial, </w:t>
      </w:r>
      <w:r w:rsidRPr="00E166F2">
        <w:rPr>
          <w:rFonts w:ascii="Times New Roman" w:hAnsi="Times New Roman" w:cs="Times New Roman"/>
          <w:i/>
          <w:sz w:val="24"/>
          <w:szCs w:val="24"/>
        </w:rPr>
        <w:t xml:space="preserve">Patient Education and Counseling, 87, </w:t>
      </w:r>
      <w:r w:rsidRPr="00E166F2">
        <w:rPr>
          <w:rFonts w:ascii="Times New Roman" w:hAnsi="Times New Roman" w:cs="Times New Roman"/>
          <w:sz w:val="24"/>
          <w:szCs w:val="24"/>
        </w:rPr>
        <w:t>336-342</w:t>
      </w:r>
      <w:r>
        <w:rPr>
          <w:rFonts w:ascii="Times New Roman" w:hAnsi="Times New Roman" w:cs="Times New Roman"/>
          <w:sz w:val="24"/>
          <w:szCs w:val="24"/>
        </w:rPr>
        <w:t>.</w:t>
      </w:r>
      <w:r w:rsidRPr="00E166F2">
        <w:rPr>
          <w:rFonts w:ascii="Times New Roman" w:hAnsi="Times New Roman" w:cs="Times New Roman"/>
          <w:sz w:val="24"/>
          <w:szCs w:val="24"/>
        </w:rPr>
        <w:t xml:space="preserve"> </w:t>
      </w:r>
      <w:hyperlink r:id="rId65" w:history="1">
        <w:r w:rsidR="00E000AB" w:rsidRPr="00F2202B">
          <w:rPr>
            <w:rStyle w:val="Hyperlink"/>
            <w:rFonts w:ascii="Times New Roman" w:hAnsi="Times New Roman" w:cs="Times New Roman"/>
            <w:sz w:val="24"/>
            <w:szCs w:val="24"/>
          </w:rPr>
          <w:t>https://doi.org/10.1016/j.pec.2011.09.014</w:t>
        </w:r>
      </w:hyperlink>
      <w:r w:rsidR="00E000AB">
        <w:rPr>
          <w:rFonts w:ascii="Times New Roman" w:hAnsi="Times New Roman" w:cs="Times New Roman"/>
          <w:sz w:val="24"/>
          <w:szCs w:val="24"/>
        </w:rPr>
        <w:t xml:space="preserve"> </w:t>
      </w:r>
    </w:p>
    <w:p w14:paraId="7020281A" w14:textId="51AE7FDC" w:rsidR="00C62A25" w:rsidRPr="00C84D52" w:rsidRDefault="00C62A25" w:rsidP="00C62A25">
      <w:pPr>
        <w:spacing w:line="480" w:lineRule="auto"/>
        <w:ind w:left="720" w:hanging="720"/>
        <w:rPr>
          <w:color w:val="222222"/>
          <w:shd w:val="clear" w:color="auto" w:fill="FFFFFF"/>
        </w:rPr>
      </w:pPr>
      <w:r w:rsidRPr="006F4E2D">
        <w:rPr>
          <w:color w:val="1A1A1A"/>
        </w:rPr>
        <w:t>Ma, H. H. (2006). An alternative method for quantitative synthesis of single-subject researches:</w:t>
      </w:r>
      <w:r w:rsidR="00073296">
        <w:rPr>
          <w:color w:val="1A1A1A"/>
        </w:rPr>
        <w:t xml:space="preserve"> </w:t>
      </w:r>
      <w:r w:rsidRPr="006F4E2D">
        <w:rPr>
          <w:color w:val="1A1A1A"/>
        </w:rPr>
        <w:t>Percentage of data points exceeding the median. </w:t>
      </w:r>
      <w:r w:rsidRPr="006F4E2D">
        <w:rPr>
          <w:i/>
          <w:iCs/>
          <w:color w:val="1A1A1A"/>
        </w:rPr>
        <w:t xml:space="preserve">Behavior </w:t>
      </w:r>
      <w:r>
        <w:rPr>
          <w:i/>
          <w:iCs/>
          <w:color w:val="1A1A1A"/>
        </w:rPr>
        <w:t>M</w:t>
      </w:r>
      <w:r w:rsidRPr="006F4E2D">
        <w:rPr>
          <w:i/>
          <w:iCs/>
          <w:color w:val="1A1A1A"/>
        </w:rPr>
        <w:t>odification</w:t>
      </w:r>
      <w:r w:rsidRPr="006F4E2D">
        <w:rPr>
          <w:color w:val="1A1A1A"/>
        </w:rPr>
        <w:t>, </w:t>
      </w:r>
      <w:r w:rsidRPr="006F4E2D">
        <w:rPr>
          <w:i/>
          <w:iCs/>
          <w:color w:val="1A1A1A"/>
        </w:rPr>
        <w:t>30</w:t>
      </w:r>
      <w:r w:rsidRPr="006F4E2D">
        <w:rPr>
          <w:color w:val="1A1A1A"/>
        </w:rPr>
        <w:t>(5), 598-617.</w:t>
      </w:r>
      <w:r w:rsidR="00D15B3B" w:rsidRPr="00D15B3B">
        <w:t xml:space="preserve"> </w:t>
      </w:r>
      <w:hyperlink r:id="rId66" w:history="1">
        <w:r w:rsidR="00E000AB" w:rsidRPr="00F2202B">
          <w:rPr>
            <w:rStyle w:val="Hyperlink"/>
          </w:rPr>
          <w:t>https://doi.org/10.1177%2F0145445504272974</w:t>
        </w:r>
      </w:hyperlink>
      <w:r w:rsidR="00E000AB">
        <w:rPr>
          <w:color w:val="1A1A1A"/>
        </w:rPr>
        <w:t xml:space="preserve"> </w:t>
      </w:r>
    </w:p>
    <w:p w14:paraId="1CAF687B" w14:textId="026B028C"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 xml:space="preserve">Manchester, S., &amp; Roye, G. D. (2011). Bariatric </w:t>
      </w:r>
      <w:r>
        <w:rPr>
          <w:rFonts w:ascii="Times New Roman" w:hAnsi="Times New Roman" w:cs="Times New Roman"/>
          <w:sz w:val="24"/>
          <w:szCs w:val="24"/>
        </w:rPr>
        <w:t>s</w:t>
      </w:r>
      <w:r w:rsidRPr="00E166F2">
        <w:rPr>
          <w:rFonts w:ascii="Times New Roman" w:hAnsi="Times New Roman" w:cs="Times New Roman"/>
          <w:sz w:val="24"/>
          <w:szCs w:val="24"/>
        </w:rPr>
        <w:t xml:space="preserve">urgery: An </w:t>
      </w:r>
      <w:r>
        <w:rPr>
          <w:rFonts w:ascii="Times New Roman" w:hAnsi="Times New Roman" w:cs="Times New Roman"/>
          <w:sz w:val="24"/>
          <w:szCs w:val="24"/>
        </w:rPr>
        <w:t>o</w:t>
      </w:r>
      <w:r w:rsidRPr="00E166F2">
        <w:rPr>
          <w:rFonts w:ascii="Times New Roman" w:hAnsi="Times New Roman" w:cs="Times New Roman"/>
          <w:sz w:val="24"/>
          <w:szCs w:val="24"/>
        </w:rPr>
        <w:t xml:space="preserve">verview for </w:t>
      </w:r>
      <w:r>
        <w:rPr>
          <w:rFonts w:ascii="Times New Roman" w:hAnsi="Times New Roman" w:cs="Times New Roman"/>
          <w:sz w:val="24"/>
          <w:szCs w:val="24"/>
        </w:rPr>
        <w:t>d</w:t>
      </w:r>
      <w:r w:rsidRPr="00E166F2">
        <w:rPr>
          <w:rFonts w:ascii="Times New Roman" w:hAnsi="Times New Roman" w:cs="Times New Roman"/>
          <w:sz w:val="24"/>
          <w:szCs w:val="24"/>
        </w:rPr>
        <w:t xml:space="preserve">ietetics </w:t>
      </w:r>
      <w:r>
        <w:rPr>
          <w:rFonts w:ascii="Times New Roman" w:hAnsi="Times New Roman" w:cs="Times New Roman"/>
          <w:sz w:val="24"/>
          <w:szCs w:val="24"/>
        </w:rPr>
        <w:t>p</w:t>
      </w:r>
      <w:r w:rsidRPr="00E166F2">
        <w:rPr>
          <w:rFonts w:ascii="Times New Roman" w:hAnsi="Times New Roman" w:cs="Times New Roman"/>
          <w:sz w:val="24"/>
          <w:szCs w:val="24"/>
        </w:rPr>
        <w:t>rofessionals. </w:t>
      </w:r>
      <w:r w:rsidRPr="00E166F2">
        <w:rPr>
          <w:rFonts w:ascii="Times New Roman" w:hAnsi="Times New Roman" w:cs="Times New Roman"/>
          <w:i/>
          <w:sz w:val="24"/>
          <w:szCs w:val="24"/>
        </w:rPr>
        <w:t>Nutrition Today</w:t>
      </w:r>
      <w:r w:rsidRPr="00E166F2">
        <w:rPr>
          <w:rFonts w:ascii="Times New Roman" w:hAnsi="Times New Roman" w:cs="Times New Roman"/>
          <w:sz w:val="24"/>
          <w:szCs w:val="24"/>
        </w:rPr>
        <w:t>, </w:t>
      </w:r>
      <w:r w:rsidRPr="00BD7971">
        <w:rPr>
          <w:rFonts w:ascii="Times New Roman" w:hAnsi="Times New Roman" w:cs="Times New Roman"/>
          <w:i/>
          <w:sz w:val="24"/>
          <w:szCs w:val="24"/>
        </w:rPr>
        <w:t>46</w:t>
      </w:r>
      <w:r w:rsidRPr="00E166F2">
        <w:rPr>
          <w:rFonts w:ascii="Times New Roman" w:hAnsi="Times New Roman" w:cs="Times New Roman"/>
          <w:sz w:val="24"/>
          <w:szCs w:val="24"/>
        </w:rPr>
        <w:t>(6), 264-275.</w:t>
      </w:r>
      <w:r w:rsidR="00067654">
        <w:rPr>
          <w:rFonts w:ascii="Times New Roman" w:hAnsi="Times New Roman" w:cs="Times New Roman"/>
          <w:sz w:val="24"/>
          <w:szCs w:val="24"/>
        </w:rPr>
        <w:t xml:space="preserve"> </w:t>
      </w:r>
      <w:hyperlink r:id="rId67" w:history="1">
        <w:r w:rsidR="00E000AB" w:rsidRPr="00F2202B">
          <w:rPr>
            <w:rStyle w:val="Hyperlink"/>
            <w:rFonts w:ascii="Times New Roman" w:hAnsi="Times New Roman" w:cs="Times New Roman"/>
            <w:sz w:val="24"/>
            <w:szCs w:val="24"/>
          </w:rPr>
          <w:t>https://doi.org/10.1097/NT.0b013e318239478c</w:t>
        </w:r>
      </w:hyperlink>
      <w:r w:rsidR="00E000AB">
        <w:rPr>
          <w:rFonts w:ascii="Times New Roman" w:hAnsi="Times New Roman" w:cs="Times New Roman"/>
          <w:sz w:val="24"/>
          <w:szCs w:val="24"/>
        </w:rPr>
        <w:t xml:space="preserve"> </w:t>
      </w:r>
    </w:p>
    <w:p w14:paraId="1047F40E" w14:textId="5E4D53CE"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McFadden, K. (2010). Cross-</w:t>
      </w:r>
      <w:r>
        <w:rPr>
          <w:rFonts w:ascii="Times New Roman" w:hAnsi="Times New Roman" w:cs="Times New Roman"/>
          <w:sz w:val="24"/>
          <w:szCs w:val="24"/>
        </w:rPr>
        <w:t>a</w:t>
      </w:r>
      <w:r w:rsidRPr="00E166F2">
        <w:rPr>
          <w:rFonts w:ascii="Times New Roman" w:hAnsi="Times New Roman" w:cs="Times New Roman"/>
          <w:sz w:val="24"/>
          <w:szCs w:val="24"/>
        </w:rPr>
        <w:t xml:space="preserve">ddiction: From </w:t>
      </w:r>
      <w:r>
        <w:rPr>
          <w:rFonts w:ascii="Times New Roman" w:hAnsi="Times New Roman" w:cs="Times New Roman"/>
          <w:sz w:val="24"/>
          <w:szCs w:val="24"/>
        </w:rPr>
        <w:t>m</w:t>
      </w:r>
      <w:r w:rsidRPr="00E166F2">
        <w:rPr>
          <w:rFonts w:ascii="Times New Roman" w:hAnsi="Times New Roman" w:cs="Times New Roman"/>
          <w:sz w:val="24"/>
          <w:szCs w:val="24"/>
        </w:rPr>
        <w:t xml:space="preserve">orbid </w:t>
      </w:r>
      <w:r>
        <w:rPr>
          <w:rFonts w:ascii="Times New Roman" w:hAnsi="Times New Roman" w:cs="Times New Roman"/>
          <w:sz w:val="24"/>
          <w:szCs w:val="24"/>
        </w:rPr>
        <w:t>o</w:t>
      </w:r>
      <w:r w:rsidRPr="00E166F2">
        <w:rPr>
          <w:rFonts w:ascii="Times New Roman" w:hAnsi="Times New Roman" w:cs="Times New Roman"/>
          <w:sz w:val="24"/>
          <w:szCs w:val="24"/>
        </w:rPr>
        <w:t xml:space="preserve">besity to </w:t>
      </w:r>
      <w:r>
        <w:rPr>
          <w:rFonts w:ascii="Times New Roman" w:hAnsi="Times New Roman" w:cs="Times New Roman"/>
          <w:sz w:val="24"/>
          <w:szCs w:val="24"/>
        </w:rPr>
        <w:t>s</w:t>
      </w:r>
      <w:r w:rsidRPr="00E166F2">
        <w:rPr>
          <w:rFonts w:ascii="Times New Roman" w:hAnsi="Times New Roman" w:cs="Times New Roman"/>
          <w:sz w:val="24"/>
          <w:szCs w:val="24"/>
        </w:rPr>
        <w:t xml:space="preserve">ubstance </w:t>
      </w:r>
      <w:r>
        <w:rPr>
          <w:rFonts w:ascii="Times New Roman" w:hAnsi="Times New Roman" w:cs="Times New Roman"/>
          <w:sz w:val="24"/>
          <w:szCs w:val="24"/>
        </w:rPr>
        <w:t>a</w:t>
      </w:r>
      <w:r w:rsidRPr="00E166F2">
        <w:rPr>
          <w:rFonts w:ascii="Times New Roman" w:hAnsi="Times New Roman" w:cs="Times New Roman"/>
          <w:sz w:val="24"/>
          <w:szCs w:val="24"/>
        </w:rPr>
        <w:t xml:space="preserve">buse. </w:t>
      </w:r>
      <w:r w:rsidRPr="00E166F2">
        <w:rPr>
          <w:rFonts w:ascii="Times New Roman" w:hAnsi="Times New Roman" w:cs="Times New Roman"/>
          <w:i/>
          <w:sz w:val="24"/>
          <w:szCs w:val="24"/>
        </w:rPr>
        <w:t>Bariatric Nursing and Sugical Patient Care</w:t>
      </w:r>
      <w:r w:rsidRPr="00E166F2">
        <w:rPr>
          <w:rFonts w:ascii="Times New Roman" w:hAnsi="Times New Roman" w:cs="Times New Roman"/>
          <w:sz w:val="24"/>
          <w:szCs w:val="24"/>
        </w:rPr>
        <w:t xml:space="preserve">, </w:t>
      </w:r>
      <w:r w:rsidRPr="00BD7971">
        <w:rPr>
          <w:rFonts w:ascii="Times New Roman" w:hAnsi="Times New Roman" w:cs="Times New Roman"/>
          <w:i/>
          <w:sz w:val="24"/>
          <w:szCs w:val="24"/>
        </w:rPr>
        <w:t>5</w:t>
      </w:r>
      <w:r w:rsidRPr="00E166F2">
        <w:rPr>
          <w:rFonts w:ascii="Times New Roman" w:hAnsi="Times New Roman" w:cs="Times New Roman"/>
          <w:sz w:val="24"/>
          <w:szCs w:val="24"/>
        </w:rPr>
        <w:t xml:space="preserve">(2), 145-178. </w:t>
      </w:r>
      <w:hyperlink r:id="rId68" w:history="1">
        <w:r w:rsidR="00E000AB" w:rsidRPr="00F2202B">
          <w:rPr>
            <w:rStyle w:val="Hyperlink"/>
            <w:rFonts w:ascii="Times New Roman" w:hAnsi="Times New Roman" w:cs="Times New Roman"/>
            <w:sz w:val="24"/>
            <w:szCs w:val="24"/>
          </w:rPr>
          <w:t>https://doi.org/10.1089/bar.2010.9922</w:t>
        </w:r>
      </w:hyperlink>
      <w:r w:rsidR="00E000AB">
        <w:rPr>
          <w:rFonts w:ascii="Times New Roman" w:hAnsi="Times New Roman" w:cs="Times New Roman"/>
          <w:sz w:val="24"/>
          <w:szCs w:val="24"/>
        </w:rPr>
        <w:t xml:space="preserve"> </w:t>
      </w:r>
    </w:p>
    <w:p w14:paraId="336A677F" w14:textId="056FB75D"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Meule, A., &amp; Gearhardt, A. N. (2014). Five years of the Yale Food Addiction Scale: Taking stock and moving forward. </w:t>
      </w:r>
      <w:r w:rsidRPr="00E166F2">
        <w:rPr>
          <w:rFonts w:ascii="Times New Roman" w:hAnsi="Times New Roman" w:cs="Times New Roman"/>
          <w:i/>
          <w:sz w:val="24"/>
          <w:szCs w:val="24"/>
        </w:rPr>
        <w:t>Current Addiction Reports</w:t>
      </w:r>
      <w:r w:rsidRPr="00E166F2">
        <w:rPr>
          <w:rFonts w:ascii="Times New Roman" w:hAnsi="Times New Roman" w:cs="Times New Roman"/>
          <w:sz w:val="24"/>
          <w:szCs w:val="24"/>
        </w:rPr>
        <w:t>, </w:t>
      </w:r>
      <w:r w:rsidRPr="00BD7971">
        <w:rPr>
          <w:rFonts w:ascii="Times New Roman" w:hAnsi="Times New Roman" w:cs="Times New Roman"/>
          <w:i/>
          <w:sz w:val="24"/>
          <w:szCs w:val="24"/>
        </w:rPr>
        <w:t>1</w:t>
      </w:r>
      <w:r w:rsidRPr="00E166F2">
        <w:rPr>
          <w:rFonts w:ascii="Times New Roman" w:hAnsi="Times New Roman" w:cs="Times New Roman"/>
          <w:sz w:val="24"/>
          <w:szCs w:val="24"/>
        </w:rPr>
        <w:t>(3), 193-205.</w:t>
      </w:r>
      <w:r>
        <w:rPr>
          <w:rFonts w:ascii="Times New Roman" w:hAnsi="Times New Roman" w:cs="Times New Roman"/>
          <w:sz w:val="24"/>
          <w:szCs w:val="24"/>
        </w:rPr>
        <w:t xml:space="preserve"> </w:t>
      </w:r>
      <w:hyperlink r:id="rId69" w:history="1">
        <w:r w:rsidR="00981FD7" w:rsidRPr="00F2202B">
          <w:rPr>
            <w:rStyle w:val="Hyperlink"/>
            <w:rFonts w:ascii="Times New Roman" w:hAnsi="Times New Roman" w:cs="Times New Roman"/>
            <w:sz w:val="24"/>
            <w:szCs w:val="24"/>
          </w:rPr>
          <w:t>https://doi.org/10.1007/s40429-014-0021-z</w:t>
        </w:r>
      </w:hyperlink>
      <w:r w:rsidR="00981FD7">
        <w:rPr>
          <w:rFonts w:ascii="Times New Roman" w:hAnsi="Times New Roman" w:cs="Times New Roman"/>
          <w:sz w:val="24"/>
          <w:szCs w:val="24"/>
        </w:rPr>
        <w:t xml:space="preserve"> </w:t>
      </w:r>
    </w:p>
    <w:p w14:paraId="141145A3" w14:textId="29DA1605"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 xml:space="preserve">Meule, A., Heckel, D., Jurowich, F., Vogele, C., </w:t>
      </w:r>
      <w:r>
        <w:rPr>
          <w:rFonts w:ascii="Times New Roman" w:hAnsi="Times New Roman" w:cs="Times New Roman"/>
          <w:sz w:val="24"/>
          <w:szCs w:val="24"/>
        </w:rPr>
        <w:t>&amp;</w:t>
      </w:r>
      <w:r w:rsidRPr="00E166F2">
        <w:rPr>
          <w:rFonts w:ascii="Times New Roman" w:hAnsi="Times New Roman" w:cs="Times New Roman"/>
          <w:sz w:val="24"/>
          <w:szCs w:val="24"/>
        </w:rPr>
        <w:t xml:space="preserve"> Kubler, A. (2014) Correlates of food addiction in obese individuals seeking bariatric surgery</w:t>
      </w:r>
      <w:r>
        <w:rPr>
          <w:rFonts w:ascii="Times New Roman" w:hAnsi="Times New Roman" w:cs="Times New Roman"/>
          <w:sz w:val="24"/>
          <w:szCs w:val="24"/>
        </w:rPr>
        <w:t xml:space="preserve">. </w:t>
      </w:r>
      <w:r w:rsidRPr="00E166F2">
        <w:rPr>
          <w:rFonts w:ascii="Times New Roman" w:hAnsi="Times New Roman" w:cs="Times New Roman"/>
          <w:i/>
          <w:sz w:val="24"/>
          <w:szCs w:val="24"/>
        </w:rPr>
        <w:t>Clinical Obesity</w:t>
      </w:r>
      <w:r w:rsidRPr="00E166F2">
        <w:rPr>
          <w:rFonts w:ascii="Times New Roman" w:hAnsi="Times New Roman" w:cs="Times New Roman"/>
          <w:sz w:val="24"/>
          <w:szCs w:val="24"/>
        </w:rPr>
        <w:t xml:space="preserve">, </w:t>
      </w:r>
      <w:r w:rsidRPr="00BD7971">
        <w:rPr>
          <w:rFonts w:ascii="Times New Roman" w:hAnsi="Times New Roman" w:cs="Times New Roman"/>
          <w:i/>
          <w:sz w:val="24"/>
          <w:szCs w:val="24"/>
        </w:rPr>
        <w:t>4</w:t>
      </w:r>
      <w:r w:rsidRPr="00E166F2">
        <w:rPr>
          <w:rFonts w:ascii="Times New Roman" w:hAnsi="Times New Roman" w:cs="Times New Roman"/>
          <w:sz w:val="24"/>
          <w:szCs w:val="24"/>
        </w:rPr>
        <w:t>, 228-236</w:t>
      </w:r>
      <w:r>
        <w:rPr>
          <w:rFonts w:ascii="Times New Roman" w:hAnsi="Times New Roman" w:cs="Times New Roman"/>
          <w:sz w:val="24"/>
          <w:szCs w:val="24"/>
        </w:rPr>
        <w:t>.</w:t>
      </w:r>
      <w:r w:rsidRPr="00E166F2">
        <w:rPr>
          <w:rFonts w:ascii="Times New Roman" w:hAnsi="Times New Roman" w:cs="Times New Roman"/>
          <w:sz w:val="24"/>
          <w:szCs w:val="24"/>
        </w:rPr>
        <w:t xml:space="preserve"> </w:t>
      </w:r>
      <w:hyperlink r:id="rId70" w:history="1">
        <w:r w:rsidR="00981FD7" w:rsidRPr="00F2202B">
          <w:rPr>
            <w:rStyle w:val="Hyperlink"/>
            <w:rFonts w:ascii="Times New Roman" w:hAnsi="Times New Roman" w:cs="Times New Roman"/>
            <w:sz w:val="24"/>
            <w:szCs w:val="24"/>
          </w:rPr>
          <w:t>https://doi.org/10.1111/cob.12065</w:t>
        </w:r>
      </w:hyperlink>
      <w:r w:rsidR="00981FD7">
        <w:rPr>
          <w:rFonts w:ascii="Times New Roman" w:hAnsi="Times New Roman" w:cs="Times New Roman"/>
          <w:sz w:val="24"/>
          <w:szCs w:val="24"/>
        </w:rPr>
        <w:t xml:space="preserve"> </w:t>
      </w:r>
    </w:p>
    <w:p w14:paraId="75A9312A" w14:textId="2E8B903D" w:rsidR="00C62A25" w:rsidRPr="00E166F2" w:rsidRDefault="00C62A25" w:rsidP="00C62A25">
      <w:pPr>
        <w:pStyle w:val="EndNoteBibliography"/>
        <w:spacing w:after="0" w:line="480" w:lineRule="auto"/>
        <w:ind w:left="720" w:hanging="720"/>
        <w:jc w:val="left"/>
        <w:rPr>
          <w:rFonts w:ascii="Times New Roman" w:hAnsi="Times New Roman" w:cs="Times New Roman"/>
          <w:color w:val="000000" w:themeColor="text1"/>
          <w:sz w:val="24"/>
          <w:szCs w:val="24"/>
        </w:rPr>
      </w:pPr>
      <w:r w:rsidRPr="00E166F2">
        <w:rPr>
          <w:rFonts w:ascii="Times New Roman" w:hAnsi="Times New Roman" w:cs="Times New Roman"/>
          <w:color w:val="000000" w:themeColor="text1"/>
          <w:sz w:val="24"/>
          <w:szCs w:val="24"/>
        </w:rPr>
        <w:t xml:space="preserve">Meule, A., Hermann, T., &amp; Kübler, A. (2015). Food addiction in overweight and obese adolescents seeking weight-loss treatment. </w:t>
      </w:r>
      <w:r w:rsidRPr="00E166F2">
        <w:rPr>
          <w:rFonts w:ascii="Times New Roman" w:hAnsi="Times New Roman" w:cs="Times New Roman"/>
          <w:i/>
          <w:color w:val="000000" w:themeColor="text1"/>
          <w:sz w:val="24"/>
          <w:szCs w:val="24"/>
        </w:rPr>
        <w:t>European Eating Disorders Review, 23</w:t>
      </w:r>
      <w:r w:rsidRPr="00E166F2">
        <w:rPr>
          <w:rFonts w:ascii="Times New Roman" w:hAnsi="Times New Roman" w:cs="Times New Roman"/>
          <w:color w:val="000000" w:themeColor="text1"/>
          <w:sz w:val="24"/>
          <w:szCs w:val="24"/>
        </w:rPr>
        <w:t>(3), 193-198.</w:t>
      </w:r>
      <w:r w:rsidR="00315221">
        <w:rPr>
          <w:rFonts w:ascii="Times New Roman" w:hAnsi="Times New Roman" w:cs="Times New Roman"/>
          <w:color w:val="000000" w:themeColor="text1"/>
          <w:sz w:val="24"/>
          <w:szCs w:val="24"/>
        </w:rPr>
        <w:t xml:space="preserve"> </w:t>
      </w:r>
      <w:hyperlink r:id="rId71" w:history="1">
        <w:r w:rsidR="00981FD7" w:rsidRPr="00F2202B">
          <w:rPr>
            <w:rStyle w:val="Hyperlink"/>
            <w:rFonts w:ascii="Times New Roman" w:hAnsi="Times New Roman" w:cs="Times New Roman"/>
            <w:sz w:val="24"/>
            <w:szCs w:val="24"/>
          </w:rPr>
          <w:t>https://doi.org/10.1002/erv.2355</w:t>
        </w:r>
      </w:hyperlink>
      <w:r w:rsidR="00981FD7">
        <w:rPr>
          <w:rFonts w:ascii="Times New Roman" w:hAnsi="Times New Roman" w:cs="Times New Roman"/>
          <w:color w:val="000000" w:themeColor="text1"/>
          <w:sz w:val="24"/>
          <w:szCs w:val="24"/>
        </w:rPr>
        <w:t xml:space="preserve"> </w:t>
      </w:r>
    </w:p>
    <w:p w14:paraId="76D005E0" w14:textId="4D6EB48C"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Michael, J. C., Belendiuk, K. A., Kuchera, A. M., &amp; Rofey, D. L. (2013). Cognitive behavioral therapy for weight management. </w:t>
      </w:r>
      <w:r w:rsidR="00996D25">
        <w:rPr>
          <w:rFonts w:ascii="Times New Roman" w:hAnsi="Times New Roman" w:cs="Times New Roman"/>
          <w:i/>
          <w:sz w:val="24"/>
          <w:szCs w:val="24"/>
        </w:rPr>
        <w:t>The Behavior Therapist</w:t>
      </w:r>
      <w:r w:rsidRPr="00E166F2">
        <w:rPr>
          <w:rFonts w:ascii="Times New Roman" w:hAnsi="Times New Roman" w:cs="Times New Roman"/>
          <w:sz w:val="24"/>
          <w:szCs w:val="24"/>
        </w:rPr>
        <w:t>, </w:t>
      </w:r>
      <w:r w:rsidRPr="00BD7971">
        <w:rPr>
          <w:rFonts w:ascii="Times New Roman" w:hAnsi="Times New Roman" w:cs="Times New Roman"/>
          <w:i/>
          <w:sz w:val="24"/>
          <w:szCs w:val="24"/>
        </w:rPr>
        <w:t>36</w:t>
      </w:r>
      <w:r w:rsidRPr="00E166F2">
        <w:rPr>
          <w:rFonts w:ascii="Times New Roman" w:hAnsi="Times New Roman" w:cs="Times New Roman"/>
          <w:sz w:val="24"/>
          <w:szCs w:val="24"/>
        </w:rPr>
        <w:t>, 28-38.</w:t>
      </w:r>
      <w:r w:rsidR="00315221">
        <w:rPr>
          <w:rFonts w:ascii="Times New Roman" w:hAnsi="Times New Roman" w:cs="Times New Roman"/>
          <w:sz w:val="24"/>
          <w:szCs w:val="24"/>
        </w:rPr>
        <w:t xml:space="preserve"> </w:t>
      </w:r>
      <w:hyperlink r:id="rId72" w:history="1">
        <w:r w:rsidR="005B60AB" w:rsidRPr="007E2189">
          <w:rPr>
            <w:rStyle w:val="Hyperlink"/>
            <w:rFonts w:ascii="Times New Roman" w:hAnsi="Times New Roman" w:cs="Times New Roman"/>
            <w:sz w:val="24"/>
            <w:szCs w:val="24"/>
          </w:rPr>
          <w:t>https://citeseerx.ist.psu.edu/viewdoc/download?doi=10.1.1.672.8561&amp;rep=rep1&amp;type=pdf</w:t>
        </w:r>
      </w:hyperlink>
      <w:r w:rsidR="005B60AB">
        <w:rPr>
          <w:rFonts w:ascii="Times New Roman" w:hAnsi="Times New Roman" w:cs="Times New Roman"/>
          <w:sz w:val="24"/>
          <w:szCs w:val="24"/>
        </w:rPr>
        <w:t xml:space="preserve"> </w:t>
      </w:r>
    </w:p>
    <w:p w14:paraId="257E58B0" w14:textId="61D056F8" w:rsidR="00C62A25" w:rsidRPr="00E166F2" w:rsidRDefault="00C62A25" w:rsidP="00C62A25">
      <w:pPr>
        <w:spacing w:line="480" w:lineRule="auto"/>
        <w:ind w:left="720" w:hanging="720"/>
      </w:pPr>
      <w:r w:rsidRPr="00E166F2">
        <w:t>Miller, W.</w:t>
      </w:r>
      <w:r>
        <w:t xml:space="preserve"> </w:t>
      </w:r>
      <w:r w:rsidRPr="00E166F2">
        <w:t xml:space="preserve">R., </w:t>
      </w:r>
      <w:proofErr w:type="spellStart"/>
      <w:r w:rsidRPr="00E166F2">
        <w:t>Zweben</w:t>
      </w:r>
      <w:proofErr w:type="spellEnd"/>
      <w:r w:rsidRPr="00E166F2">
        <w:t>, A., DiClemente, C.</w:t>
      </w:r>
      <w:r>
        <w:t xml:space="preserve"> </w:t>
      </w:r>
      <w:r w:rsidRPr="00E166F2">
        <w:t>C.</w:t>
      </w:r>
      <w:r>
        <w:t>, &amp;</w:t>
      </w:r>
      <w:r w:rsidRPr="00E166F2">
        <w:t xml:space="preserve"> </w:t>
      </w:r>
      <w:proofErr w:type="spellStart"/>
      <w:r w:rsidRPr="00E166F2">
        <w:t>Rychtarik</w:t>
      </w:r>
      <w:proofErr w:type="spellEnd"/>
      <w:r w:rsidRPr="00E166F2">
        <w:t>, R.</w:t>
      </w:r>
      <w:r>
        <w:t xml:space="preserve"> </w:t>
      </w:r>
      <w:r w:rsidRPr="00E166F2">
        <w:t xml:space="preserve">G. </w:t>
      </w:r>
      <w:r>
        <w:t xml:space="preserve">(1992). </w:t>
      </w:r>
      <w:r w:rsidRPr="00E166F2">
        <w:rPr>
          <w:i/>
        </w:rPr>
        <w:t>Motivational enhancement therapy manual: A clinical research guide for therapists treating individuals with alcohol abuse and dependence</w:t>
      </w:r>
      <w:r w:rsidRPr="00E166F2">
        <w:t>. Project MATCH Monograph Series, Vol</w:t>
      </w:r>
      <w:r>
        <w:t>ume 2</w:t>
      </w:r>
      <w:r w:rsidR="00BD0372">
        <w:t>.</w:t>
      </w:r>
      <w:r w:rsidRPr="00E166F2">
        <w:t xml:space="preserve"> NIAAA.</w:t>
      </w:r>
      <w:r w:rsidR="00BD0372">
        <w:t xml:space="preserve"> </w:t>
      </w:r>
      <w:hyperlink r:id="rId73" w:history="1">
        <w:r w:rsidR="00981FD7" w:rsidRPr="00F2202B">
          <w:rPr>
            <w:rStyle w:val="Hyperlink"/>
          </w:rPr>
          <w:t>https://pubs.niaaa.nih.gov/publications/projectmatch/match02.pdf</w:t>
        </w:r>
      </w:hyperlink>
      <w:r w:rsidR="00981FD7">
        <w:t xml:space="preserve"> </w:t>
      </w:r>
    </w:p>
    <w:p w14:paraId="7B1D2A95" w14:textId="34DE5AF1"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 xml:space="preserve">Miras, A. D., Al-Najim, W., Jackson, S. N., McGirr, J., Cotter, L., Tharakan, G., </w:t>
      </w:r>
      <w:r w:rsidR="007556E5">
        <w:rPr>
          <w:rFonts w:ascii="Times New Roman" w:hAnsi="Times New Roman" w:cs="Times New Roman"/>
          <w:sz w:val="24"/>
          <w:szCs w:val="24"/>
        </w:rPr>
        <w:t xml:space="preserve">Vusirikala, A., le Roux, C. W., Prechtl, C. G., </w:t>
      </w:r>
      <w:r w:rsidRPr="00E166F2">
        <w:rPr>
          <w:rFonts w:ascii="Times New Roman" w:hAnsi="Times New Roman" w:cs="Times New Roman"/>
          <w:sz w:val="24"/>
          <w:szCs w:val="24"/>
        </w:rPr>
        <w:t>&amp; Scholtz, S. (2014). Psychological characteristics, eating behavior, and quality of life assessment of obese patients undergoing weight loss interventions. </w:t>
      </w:r>
      <w:r w:rsidRPr="00E166F2">
        <w:rPr>
          <w:rFonts w:ascii="Times New Roman" w:hAnsi="Times New Roman" w:cs="Times New Roman"/>
          <w:i/>
          <w:sz w:val="24"/>
          <w:szCs w:val="24"/>
        </w:rPr>
        <w:t>Scandinavian Journal of Surgery</w:t>
      </w:r>
      <w:r w:rsidRPr="00E166F2">
        <w:rPr>
          <w:rFonts w:ascii="Times New Roman" w:hAnsi="Times New Roman" w:cs="Times New Roman"/>
          <w:sz w:val="24"/>
          <w:szCs w:val="24"/>
        </w:rPr>
        <w:t>, </w:t>
      </w:r>
      <w:r w:rsidRPr="00BD7971">
        <w:rPr>
          <w:rFonts w:ascii="Times New Roman" w:hAnsi="Times New Roman" w:cs="Times New Roman"/>
          <w:i/>
          <w:sz w:val="24"/>
          <w:szCs w:val="24"/>
        </w:rPr>
        <w:t>104</w:t>
      </w:r>
      <w:r w:rsidRPr="00E166F2">
        <w:rPr>
          <w:rFonts w:ascii="Times New Roman" w:hAnsi="Times New Roman" w:cs="Times New Roman"/>
          <w:sz w:val="24"/>
          <w:szCs w:val="24"/>
        </w:rPr>
        <w:t>(1), 10-17.</w:t>
      </w:r>
      <w:r w:rsidR="00315221">
        <w:rPr>
          <w:rFonts w:ascii="Times New Roman" w:hAnsi="Times New Roman" w:cs="Times New Roman"/>
          <w:sz w:val="24"/>
          <w:szCs w:val="24"/>
        </w:rPr>
        <w:t xml:space="preserve"> </w:t>
      </w:r>
      <w:hyperlink r:id="rId74" w:history="1">
        <w:r w:rsidR="00981FD7" w:rsidRPr="00F2202B">
          <w:rPr>
            <w:rStyle w:val="Hyperlink"/>
            <w:rFonts w:ascii="Times New Roman" w:hAnsi="Times New Roman" w:cs="Times New Roman"/>
            <w:sz w:val="24"/>
            <w:szCs w:val="24"/>
          </w:rPr>
          <w:t>https://doi.org/10.1177/1457496914543977</w:t>
        </w:r>
      </w:hyperlink>
      <w:r w:rsidR="00981FD7">
        <w:rPr>
          <w:rFonts w:ascii="Times New Roman" w:hAnsi="Times New Roman" w:cs="Times New Roman"/>
          <w:sz w:val="24"/>
          <w:szCs w:val="24"/>
        </w:rPr>
        <w:t xml:space="preserve"> </w:t>
      </w:r>
    </w:p>
    <w:p w14:paraId="28F77D62" w14:textId="3015B188" w:rsidR="00C62A25" w:rsidRPr="00E166F2" w:rsidRDefault="00C62A25" w:rsidP="00C62A25">
      <w:pPr>
        <w:pStyle w:val="EndNoteBibliography"/>
        <w:spacing w:after="0" w:line="480" w:lineRule="auto"/>
        <w:ind w:left="720" w:hanging="720"/>
        <w:jc w:val="left"/>
        <w:rPr>
          <w:rFonts w:ascii="Times New Roman" w:hAnsi="Times New Roman" w:cs="Times New Roman"/>
          <w:sz w:val="24"/>
          <w:szCs w:val="24"/>
        </w:rPr>
      </w:pPr>
      <w:r w:rsidRPr="00E166F2">
        <w:rPr>
          <w:rFonts w:ascii="Times New Roman" w:hAnsi="Times New Roman" w:cs="Times New Roman"/>
          <w:sz w:val="24"/>
          <w:szCs w:val="24"/>
        </w:rPr>
        <w:t xml:space="preserve">Mühlhans, B., Horbach, T., &amp; de Zwaan, M. (2009). Psychiatric disorders in bariatric surgery candidates: </w:t>
      </w:r>
      <w:r>
        <w:rPr>
          <w:rFonts w:ascii="Times New Roman" w:hAnsi="Times New Roman" w:cs="Times New Roman"/>
          <w:sz w:val="24"/>
          <w:szCs w:val="24"/>
        </w:rPr>
        <w:t>A</w:t>
      </w:r>
      <w:r w:rsidRPr="00E166F2">
        <w:rPr>
          <w:rFonts w:ascii="Times New Roman" w:hAnsi="Times New Roman" w:cs="Times New Roman"/>
          <w:sz w:val="24"/>
          <w:szCs w:val="24"/>
        </w:rPr>
        <w:t xml:space="preserve"> review of the literature and results of a German prebariatric surgery sample. </w:t>
      </w:r>
      <w:r w:rsidRPr="00E166F2">
        <w:rPr>
          <w:rFonts w:ascii="Times New Roman" w:hAnsi="Times New Roman" w:cs="Times New Roman"/>
          <w:i/>
          <w:sz w:val="24"/>
          <w:szCs w:val="24"/>
        </w:rPr>
        <w:t>General Hospital Psychiatry</w:t>
      </w:r>
      <w:r w:rsidRPr="00E166F2">
        <w:rPr>
          <w:rFonts w:ascii="Times New Roman" w:hAnsi="Times New Roman" w:cs="Times New Roman"/>
          <w:sz w:val="24"/>
          <w:szCs w:val="24"/>
        </w:rPr>
        <w:t>, </w:t>
      </w:r>
      <w:r w:rsidRPr="00BD7971">
        <w:rPr>
          <w:rFonts w:ascii="Times New Roman" w:hAnsi="Times New Roman" w:cs="Times New Roman"/>
          <w:i/>
          <w:sz w:val="24"/>
          <w:szCs w:val="24"/>
        </w:rPr>
        <w:t>31</w:t>
      </w:r>
      <w:r w:rsidRPr="00E166F2">
        <w:rPr>
          <w:rFonts w:ascii="Times New Roman" w:hAnsi="Times New Roman" w:cs="Times New Roman"/>
          <w:sz w:val="24"/>
          <w:szCs w:val="24"/>
        </w:rPr>
        <w:t>(5), 414-421.</w:t>
      </w:r>
      <w:r>
        <w:rPr>
          <w:rFonts w:ascii="Times New Roman" w:hAnsi="Times New Roman" w:cs="Times New Roman"/>
          <w:sz w:val="24"/>
          <w:szCs w:val="24"/>
        </w:rPr>
        <w:t xml:space="preserve"> </w:t>
      </w:r>
      <w:hyperlink r:id="rId75" w:history="1">
        <w:r w:rsidR="00981FD7" w:rsidRPr="00F2202B">
          <w:rPr>
            <w:rStyle w:val="Hyperlink"/>
            <w:rFonts w:ascii="Times New Roman" w:hAnsi="Times New Roman" w:cs="Times New Roman"/>
            <w:sz w:val="24"/>
            <w:szCs w:val="24"/>
          </w:rPr>
          <w:t>https://doi.org/10.1016/j.genhosppsych.2009.05.004</w:t>
        </w:r>
      </w:hyperlink>
      <w:r w:rsidR="00981FD7">
        <w:rPr>
          <w:rFonts w:ascii="Times New Roman" w:hAnsi="Times New Roman" w:cs="Times New Roman"/>
          <w:sz w:val="24"/>
          <w:szCs w:val="24"/>
        </w:rPr>
        <w:t xml:space="preserve"> </w:t>
      </w:r>
    </w:p>
    <w:p w14:paraId="6383006D" w14:textId="02353627" w:rsidR="00664212" w:rsidRPr="00664212" w:rsidRDefault="00C62A25" w:rsidP="00664212">
      <w:pPr>
        <w:autoSpaceDE w:val="0"/>
        <w:autoSpaceDN w:val="0"/>
        <w:adjustRightInd w:val="0"/>
        <w:spacing w:line="480" w:lineRule="auto"/>
        <w:ind w:left="720" w:hanging="720"/>
        <w:rPr>
          <w:iCs/>
        </w:rPr>
      </w:pPr>
      <w:r w:rsidRPr="00E166F2">
        <w:t>Neff, K.</w:t>
      </w:r>
      <w:r>
        <w:t xml:space="preserve"> </w:t>
      </w:r>
      <w:r w:rsidRPr="00E166F2">
        <w:t xml:space="preserve">J., </w:t>
      </w:r>
      <w:proofErr w:type="spellStart"/>
      <w:r w:rsidRPr="00E166F2">
        <w:t>Olbers</w:t>
      </w:r>
      <w:proofErr w:type="spellEnd"/>
      <w:r w:rsidRPr="00E166F2">
        <w:t>, T., le Roux, C.</w:t>
      </w:r>
      <w:r>
        <w:t xml:space="preserve"> </w:t>
      </w:r>
      <w:r w:rsidRPr="00E166F2">
        <w:t>W., (2013)</w:t>
      </w:r>
      <w:r>
        <w:t xml:space="preserve">. </w:t>
      </w:r>
      <w:r w:rsidRPr="00E166F2">
        <w:t xml:space="preserve">Bariatric </w:t>
      </w:r>
      <w:r>
        <w:t>s</w:t>
      </w:r>
      <w:r w:rsidRPr="00E166F2">
        <w:t xml:space="preserve">urgery: </w:t>
      </w:r>
      <w:r>
        <w:t>T</w:t>
      </w:r>
      <w:r w:rsidRPr="00E166F2">
        <w:t>he challenges with candidate selection, individualizing treatment and clinical outcomes</w:t>
      </w:r>
      <w:r>
        <w:t>.</w:t>
      </w:r>
      <w:r w:rsidRPr="00E166F2">
        <w:t xml:space="preserve"> </w:t>
      </w:r>
      <w:r w:rsidRPr="00E166F2">
        <w:rPr>
          <w:i/>
        </w:rPr>
        <w:t xml:space="preserve">BMC Medicine, 11(8). </w:t>
      </w:r>
      <w:hyperlink r:id="rId76" w:history="1">
        <w:r w:rsidR="00664212" w:rsidRPr="008448F3">
          <w:rPr>
            <w:rStyle w:val="Hyperlink"/>
            <w:iCs/>
          </w:rPr>
          <w:t>https://doi.org/10.1186/1741-7015-11-8</w:t>
        </w:r>
      </w:hyperlink>
    </w:p>
    <w:p w14:paraId="2B0F58C4" w14:textId="3519132B" w:rsidR="00C62A25" w:rsidRDefault="00C62A25" w:rsidP="00C62A25">
      <w:pPr>
        <w:autoSpaceDE w:val="0"/>
        <w:autoSpaceDN w:val="0"/>
        <w:adjustRightInd w:val="0"/>
        <w:spacing w:line="480" w:lineRule="auto"/>
        <w:ind w:left="720" w:hanging="720"/>
      </w:pPr>
      <w:r w:rsidRPr="00E166F2">
        <w:t xml:space="preserve">Ogden, C. L., Carroll, M. D., Kit, B. K., &amp; </w:t>
      </w:r>
      <w:proofErr w:type="spellStart"/>
      <w:r w:rsidRPr="00E166F2">
        <w:t>Flegal</w:t>
      </w:r>
      <w:proofErr w:type="spellEnd"/>
      <w:r w:rsidRPr="00E166F2">
        <w:t>, K. M. (2014). Prevalence of childhood and adult obesity in the United States, 2011-2012. </w:t>
      </w:r>
      <w:r w:rsidRPr="00E166F2">
        <w:rPr>
          <w:i/>
        </w:rPr>
        <w:t>JAMA</w:t>
      </w:r>
      <w:r w:rsidRPr="00E166F2">
        <w:t>, </w:t>
      </w:r>
      <w:r w:rsidRPr="00BD7971">
        <w:rPr>
          <w:i/>
        </w:rPr>
        <w:t>311</w:t>
      </w:r>
      <w:r w:rsidRPr="00E166F2">
        <w:t>(8), 806-814.</w:t>
      </w:r>
      <w:r>
        <w:t xml:space="preserve"> </w:t>
      </w:r>
      <w:hyperlink r:id="rId77" w:history="1">
        <w:r w:rsidR="00981FD7" w:rsidRPr="00F2202B">
          <w:rPr>
            <w:rStyle w:val="Hyperlink"/>
          </w:rPr>
          <w:t>https://doi.org/10.1001/jama.2014.732</w:t>
        </w:r>
      </w:hyperlink>
      <w:r w:rsidR="00981FD7">
        <w:t xml:space="preserve"> </w:t>
      </w:r>
    </w:p>
    <w:p w14:paraId="06CD1386" w14:textId="0304B3FB" w:rsidR="00C62A25" w:rsidRDefault="00C62A25" w:rsidP="00D15B3B">
      <w:pPr>
        <w:spacing w:line="480" w:lineRule="auto"/>
        <w:ind w:left="720" w:hanging="720"/>
      </w:pPr>
      <w:r w:rsidRPr="00D15B3B">
        <w:rPr>
          <w:color w:val="1A1A1A"/>
        </w:rPr>
        <w:t xml:space="preserve">Parker, R. I., </w:t>
      </w:r>
      <w:proofErr w:type="spellStart"/>
      <w:r w:rsidRPr="00D15B3B">
        <w:rPr>
          <w:color w:val="1A1A1A"/>
        </w:rPr>
        <w:t>Vannest</w:t>
      </w:r>
      <w:proofErr w:type="spellEnd"/>
      <w:r w:rsidRPr="00D15B3B">
        <w:rPr>
          <w:color w:val="1A1A1A"/>
        </w:rPr>
        <w:t>, K. J., Davis, J. L., &amp; Sauber, S. B. (2011). Combining nonoverlap and trend for single-case research: Tau-U. </w:t>
      </w:r>
      <w:r w:rsidRPr="00D15B3B">
        <w:rPr>
          <w:i/>
          <w:iCs/>
          <w:color w:val="1A1A1A"/>
        </w:rPr>
        <w:t>Behavior Therapy</w:t>
      </w:r>
      <w:r w:rsidRPr="00996D25">
        <w:rPr>
          <w:color w:val="1A1A1A"/>
        </w:rPr>
        <w:t>, </w:t>
      </w:r>
      <w:r w:rsidRPr="00073296">
        <w:rPr>
          <w:i/>
          <w:iCs/>
          <w:color w:val="1A1A1A"/>
        </w:rPr>
        <w:t>42</w:t>
      </w:r>
      <w:r w:rsidRPr="00073296">
        <w:rPr>
          <w:color w:val="1A1A1A"/>
        </w:rPr>
        <w:t>(2), 284-299.</w:t>
      </w:r>
      <w:r w:rsidR="00D15B3B" w:rsidRPr="00D15B3B">
        <w:t xml:space="preserve"> </w:t>
      </w:r>
      <w:hyperlink r:id="rId78" w:history="1">
        <w:r w:rsidR="005C42B3" w:rsidRPr="008448F3">
          <w:rPr>
            <w:rStyle w:val="Hyperlink"/>
          </w:rPr>
          <w:t>https://doi.org/10.1016/j.beth.2010.08.006</w:t>
        </w:r>
      </w:hyperlink>
    </w:p>
    <w:p w14:paraId="0472B7A0" w14:textId="5EE517FC" w:rsidR="00C62A25" w:rsidRDefault="00C62A25" w:rsidP="00C62A25">
      <w:pPr>
        <w:spacing w:line="480" w:lineRule="auto"/>
        <w:ind w:left="720" w:hanging="720"/>
        <w:rPr>
          <w:color w:val="222222"/>
          <w:shd w:val="clear" w:color="auto" w:fill="FFFFFF"/>
        </w:rPr>
      </w:pPr>
      <w:r w:rsidRPr="00E166F2">
        <w:rPr>
          <w:color w:val="222222"/>
          <w:shd w:val="clear" w:color="auto" w:fill="FFFFFF"/>
        </w:rPr>
        <w:t>Ray, D. C. (2015). Single</w:t>
      </w:r>
      <w:r w:rsidRPr="00E166F2">
        <w:rPr>
          <w:rFonts w:ascii="Calibri" w:eastAsia="Calibri" w:hAnsi="Calibri" w:cs="Calibri"/>
          <w:color w:val="222222"/>
          <w:shd w:val="clear" w:color="auto" w:fill="FFFFFF"/>
        </w:rPr>
        <w:t>‐</w:t>
      </w:r>
      <w:r>
        <w:rPr>
          <w:color w:val="222222"/>
          <w:shd w:val="clear" w:color="auto" w:fill="FFFFFF"/>
        </w:rPr>
        <w:t>c</w:t>
      </w:r>
      <w:r w:rsidRPr="00E166F2">
        <w:rPr>
          <w:color w:val="222222"/>
          <w:shd w:val="clear" w:color="auto" w:fill="FFFFFF"/>
        </w:rPr>
        <w:t xml:space="preserve">ase </w:t>
      </w:r>
      <w:r>
        <w:rPr>
          <w:color w:val="222222"/>
          <w:shd w:val="clear" w:color="auto" w:fill="FFFFFF"/>
        </w:rPr>
        <w:t>r</w:t>
      </w:r>
      <w:r w:rsidRPr="00E166F2">
        <w:rPr>
          <w:color w:val="222222"/>
          <w:shd w:val="clear" w:color="auto" w:fill="FFFFFF"/>
        </w:rPr>
        <w:t xml:space="preserve">esearch </w:t>
      </w:r>
      <w:r>
        <w:rPr>
          <w:color w:val="222222"/>
          <w:shd w:val="clear" w:color="auto" w:fill="FFFFFF"/>
        </w:rPr>
        <w:t>d</w:t>
      </w:r>
      <w:r w:rsidRPr="00E166F2">
        <w:rPr>
          <w:color w:val="222222"/>
          <w:shd w:val="clear" w:color="auto" w:fill="FFFFFF"/>
        </w:rPr>
        <w:t xml:space="preserve">esign and </w:t>
      </w:r>
      <w:r>
        <w:rPr>
          <w:color w:val="222222"/>
          <w:shd w:val="clear" w:color="auto" w:fill="FFFFFF"/>
        </w:rPr>
        <w:t>a</w:t>
      </w:r>
      <w:r w:rsidRPr="00E166F2">
        <w:rPr>
          <w:color w:val="222222"/>
          <w:shd w:val="clear" w:color="auto" w:fill="FFFFFF"/>
        </w:rPr>
        <w:t xml:space="preserve">nalysis: Counseling </w:t>
      </w:r>
      <w:r>
        <w:rPr>
          <w:color w:val="222222"/>
          <w:shd w:val="clear" w:color="auto" w:fill="FFFFFF"/>
        </w:rPr>
        <w:t>a</w:t>
      </w:r>
      <w:r w:rsidRPr="00E166F2">
        <w:rPr>
          <w:color w:val="222222"/>
          <w:shd w:val="clear" w:color="auto" w:fill="FFFFFF"/>
        </w:rPr>
        <w:t>pplications.</w:t>
      </w:r>
      <w:r w:rsidRPr="00E166F2">
        <w:rPr>
          <w:rStyle w:val="apple-converted-space"/>
          <w:color w:val="222222"/>
          <w:shd w:val="clear" w:color="auto" w:fill="FFFFFF"/>
        </w:rPr>
        <w:t> </w:t>
      </w:r>
      <w:r w:rsidRPr="00E166F2">
        <w:rPr>
          <w:i/>
          <w:iCs/>
          <w:color w:val="222222"/>
          <w:shd w:val="clear" w:color="auto" w:fill="FFFFFF"/>
        </w:rPr>
        <w:t>Journal of Counseling &amp; Development</w:t>
      </w:r>
      <w:r w:rsidRPr="00E166F2">
        <w:rPr>
          <w:color w:val="222222"/>
          <w:shd w:val="clear" w:color="auto" w:fill="FFFFFF"/>
        </w:rPr>
        <w:t>,</w:t>
      </w:r>
      <w:r w:rsidRPr="00E166F2">
        <w:rPr>
          <w:rStyle w:val="apple-converted-space"/>
          <w:color w:val="222222"/>
          <w:shd w:val="clear" w:color="auto" w:fill="FFFFFF"/>
        </w:rPr>
        <w:t> </w:t>
      </w:r>
      <w:r w:rsidRPr="00E166F2">
        <w:rPr>
          <w:i/>
          <w:iCs/>
          <w:color w:val="222222"/>
          <w:shd w:val="clear" w:color="auto" w:fill="FFFFFF"/>
        </w:rPr>
        <w:t>93</w:t>
      </w:r>
      <w:r w:rsidRPr="00E166F2">
        <w:rPr>
          <w:color w:val="222222"/>
          <w:shd w:val="clear" w:color="auto" w:fill="FFFFFF"/>
        </w:rPr>
        <w:t>(4), 394-402.</w:t>
      </w:r>
      <w:r>
        <w:rPr>
          <w:color w:val="222222"/>
          <w:shd w:val="clear" w:color="auto" w:fill="FFFFFF"/>
        </w:rPr>
        <w:t xml:space="preserve"> </w:t>
      </w:r>
      <w:hyperlink r:id="rId79" w:history="1">
        <w:r w:rsidR="005C42B3" w:rsidRPr="008448F3">
          <w:rPr>
            <w:rStyle w:val="Hyperlink"/>
            <w:shd w:val="clear" w:color="auto" w:fill="FFFFFF"/>
          </w:rPr>
          <w:t>https://doi.org/10.1002/jcad.12037</w:t>
        </w:r>
      </w:hyperlink>
    </w:p>
    <w:p w14:paraId="3FFB3497" w14:textId="3541305A" w:rsidR="00C62A25" w:rsidRDefault="00C62A25" w:rsidP="00C62A25">
      <w:pPr>
        <w:autoSpaceDE w:val="0"/>
        <w:autoSpaceDN w:val="0"/>
        <w:adjustRightInd w:val="0"/>
        <w:spacing w:line="480" w:lineRule="auto"/>
        <w:ind w:left="720" w:hanging="720"/>
      </w:pPr>
      <w:proofErr w:type="spellStart"/>
      <w:r w:rsidRPr="00E166F2">
        <w:t>Reslan</w:t>
      </w:r>
      <w:proofErr w:type="spellEnd"/>
      <w:r w:rsidRPr="00E166F2">
        <w:t xml:space="preserve">, S., Saules, K. K., Greenwald, M. K., &amp; Schuh, L. M. (2014). Substance </w:t>
      </w:r>
      <w:r>
        <w:t>m</w:t>
      </w:r>
      <w:r w:rsidRPr="00E166F2">
        <w:t xml:space="preserve">isuse </w:t>
      </w:r>
      <w:r>
        <w:t>f</w:t>
      </w:r>
      <w:r w:rsidRPr="00E166F2">
        <w:t xml:space="preserve">ollowing Roux-en-Y </w:t>
      </w:r>
      <w:r>
        <w:t>g</w:t>
      </w:r>
      <w:r w:rsidRPr="00E166F2">
        <w:t xml:space="preserve">astric </w:t>
      </w:r>
      <w:r>
        <w:t>b</w:t>
      </w:r>
      <w:r w:rsidRPr="00E166F2">
        <w:t xml:space="preserve">ypass </w:t>
      </w:r>
      <w:r>
        <w:t>s</w:t>
      </w:r>
      <w:r w:rsidRPr="00E166F2">
        <w:t xml:space="preserve">urgery. </w:t>
      </w:r>
      <w:r w:rsidRPr="00E166F2">
        <w:rPr>
          <w:i/>
        </w:rPr>
        <w:t>Substance Use &amp; Misuse</w:t>
      </w:r>
      <w:r w:rsidRPr="00E166F2">
        <w:t xml:space="preserve">, </w:t>
      </w:r>
      <w:r w:rsidRPr="00BD7971">
        <w:rPr>
          <w:i/>
        </w:rPr>
        <w:t>49</w:t>
      </w:r>
      <w:r w:rsidRPr="00E166F2">
        <w:t xml:space="preserve">(4), 405-417. </w:t>
      </w:r>
      <w:hyperlink r:id="rId80" w:history="1">
        <w:r w:rsidR="00981FD7" w:rsidRPr="00F2202B">
          <w:rPr>
            <w:rStyle w:val="Hyperlink"/>
          </w:rPr>
          <w:t>https://doi.org/10.3109/10826084.2013.841249</w:t>
        </w:r>
      </w:hyperlink>
      <w:r w:rsidR="00981FD7">
        <w:t xml:space="preserve"> </w:t>
      </w:r>
    </w:p>
    <w:p w14:paraId="4664009E" w14:textId="25F79250" w:rsidR="004E1111" w:rsidRPr="0094432E" w:rsidRDefault="004E1111" w:rsidP="0094432E">
      <w:pPr>
        <w:autoSpaceDE w:val="0"/>
        <w:autoSpaceDN w:val="0"/>
        <w:adjustRightInd w:val="0"/>
        <w:spacing w:line="480" w:lineRule="auto"/>
        <w:ind w:left="720" w:hanging="720"/>
        <w:rPr>
          <w:rFonts w:eastAsiaTheme="minorHAnsi"/>
        </w:rPr>
      </w:pPr>
      <w:r w:rsidRPr="0094432E">
        <w:rPr>
          <w:rFonts w:eastAsiaTheme="minorHAnsi"/>
        </w:rPr>
        <w:t xml:space="preserve">Richards, D., &amp; </w:t>
      </w:r>
      <w:proofErr w:type="spellStart"/>
      <w:r w:rsidRPr="0094432E">
        <w:rPr>
          <w:rFonts w:eastAsiaTheme="minorHAnsi"/>
        </w:rPr>
        <w:t>Viganó</w:t>
      </w:r>
      <w:proofErr w:type="spellEnd"/>
      <w:r w:rsidRPr="0094432E">
        <w:rPr>
          <w:rFonts w:eastAsiaTheme="minorHAnsi"/>
        </w:rPr>
        <w:t>, N. (2013). Online counseling: A narrative and critical review of the literature. </w:t>
      </w:r>
      <w:r w:rsidRPr="0094432E">
        <w:rPr>
          <w:rFonts w:eastAsiaTheme="minorHAnsi"/>
          <w:i/>
          <w:iCs/>
        </w:rPr>
        <w:t>Journal of Clinical Psychology</w:t>
      </w:r>
      <w:r w:rsidRPr="0094432E">
        <w:rPr>
          <w:rFonts w:eastAsiaTheme="minorHAnsi"/>
        </w:rPr>
        <w:t>, </w:t>
      </w:r>
      <w:r w:rsidRPr="0094432E">
        <w:rPr>
          <w:rFonts w:eastAsiaTheme="minorHAnsi"/>
          <w:i/>
          <w:iCs/>
        </w:rPr>
        <w:t>69</w:t>
      </w:r>
      <w:r w:rsidRPr="0094432E">
        <w:rPr>
          <w:rFonts w:eastAsiaTheme="minorHAnsi"/>
        </w:rPr>
        <w:t>(9), 994-1011.</w:t>
      </w:r>
    </w:p>
    <w:p w14:paraId="55BF8288" w14:textId="5072BD67" w:rsidR="001351CB" w:rsidRDefault="00370DAB" w:rsidP="001351CB">
      <w:pPr>
        <w:autoSpaceDE w:val="0"/>
        <w:autoSpaceDN w:val="0"/>
        <w:adjustRightInd w:val="0"/>
        <w:spacing w:line="480" w:lineRule="auto"/>
        <w:ind w:left="1440" w:hanging="720"/>
        <w:rPr>
          <w:rFonts w:eastAsiaTheme="minorHAnsi"/>
        </w:rPr>
      </w:pPr>
      <w:hyperlink r:id="rId81" w:history="1">
        <w:r w:rsidR="001351CB" w:rsidRPr="0094432E">
          <w:rPr>
            <w:rStyle w:val="Hyperlink"/>
            <w:rFonts w:eastAsiaTheme="minorHAnsi"/>
          </w:rPr>
          <w:t>https://doi.org/10.1002/jclp.21974</w:t>
        </w:r>
      </w:hyperlink>
    </w:p>
    <w:p w14:paraId="231D58ED" w14:textId="5266822E" w:rsidR="00C62A25" w:rsidRPr="00E166F2" w:rsidRDefault="00C62A25" w:rsidP="00C62A25">
      <w:pPr>
        <w:autoSpaceDE w:val="0"/>
        <w:autoSpaceDN w:val="0"/>
        <w:adjustRightInd w:val="0"/>
        <w:spacing w:line="480" w:lineRule="auto"/>
        <w:ind w:left="720" w:hanging="720"/>
      </w:pPr>
      <w:r w:rsidRPr="00E166F2">
        <w:t xml:space="preserve">Scott, K. M., </w:t>
      </w:r>
      <w:proofErr w:type="spellStart"/>
      <w:r w:rsidRPr="00E166F2">
        <w:t>Bruffaerts</w:t>
      </w:r>
      <w:proofErr w:type="spellEnd"/>
      <w:r w:rsidRPr="00E166F2">
        <w:t xml:space="preserve">, R., Simon, G. E., Alonso, J., </w:t>
      </w:r>
      <w:proofErr w:type="spellStart"/>
      <w:r w:rsidRPr="00E166F2">
        <w:t>Angermeyer</w:t>
      </w:r>
      <w:proofErr w:type="spellEnd"/>
      <w:r w:rsidRPr="00E166F2">
        <w:t xml:space="preserve">, M., de Girolamo, G., </w:t>
      </w:r>
      <w:proofErr w:type="spellStart"/>
      <w:r w:rsidR="004E6CA0">
        <w:t>Demyttenaere</w:t>
      </w:r>
      <w:proofErr w:type="spellEnd"/>
      <w:r w:rsidR="004E6CA0">
        <w:t xml:space="preserve">, K., Gasquet, I., </w:t>
      </w:r>
      <w:proofErr w:type="spellStart"/>
      <w:r w:rsidR="004E6CA0">
        <w:t>Haro</w:t>
      </w:r>
      <w:proofErr w:type="spellEnd"/>
      <w:r w:rsidR="004E6CA0">
        <w:t xml:space="preserve">, J. M., Karam, E., </w:t>
      </w:r>
      <w:r w:rsidRPr="00E166F2">
        <w:t>Kessler, R. C.</w:t>
      </w:r>
      <w:r w:rsidR="004E6CA0">
        <w:t xml:space="preserve">, Levinson, D., Medina Mora, M. E., Oakley Brown, M. A., </w:t>
      </w:r>
      <w:proofErr w:type="spellStart"/>
      <w:r w:rsidR="004E6CA0">
        <w:t>Ormel</w:t>
      </w:r>
      <w:proofErr w:type="spellEnd"/>
      <w:r w:rsidR="004E6CA0">
        <w:t xml:space="preserve">, J., Villa, J. P., </w:t>
      </w:r>
      <w:proofErr w:type="spellStart"/>
      <w:r w:rsidR="004E6CA0">
        <w:t>Uda</w:t>
      </w:r>
      <w:proofErr w:type="spellEnd"/>
      <w:r w:rsidR="004E6CA0">
        <w:t xml:space="preserve"> H., &amp; Von </w:t>
      </w:r>
      <w:proofErr w:type="spellStart"/>
      <w:r w:rsidR="004E6CA0">
        <w:t>Korff</w:t>
      </w:r>
      <w:proofErr w:type="spellEnd"/>
      <w:r w:rsidR="004E6CA0">
        <w:t xml:space="preserve">, M. </w:t>
      </w:r>
      <w:r w:rsidRPr="00E166F2">
        <w:t xml:space="preserve">(2008). Obesity and mental disorders in the general population: </w:t>
      </w:r>
      <w:r>
        <w:t>R</w:t>
      </w:r>
      <w:r w:rsidRPr="00E166F2">
        <w:t xml:space="preserve">esults from the world mental health surveys. </w:t>
      </w:r>
      <w:r w:rsidRPr="00E166F2">
        <w:rPr>
          <w:i/>
        </w:rPr>
        <w:t>International Journal of Obesity</w:t>
      </w:r>
      <w:r w:rsidRPr="00E166F2">
        <w:t>, </w:t>
      </w:r>
      <w:r w:rsidRPr="00BD7971">
        <w:rPr>
          <w:i/>
        </w:rPr>
        <w:t>32</w:t>
      </w:r>
      <w:r w:rsidRPr="00E166F2">
        <w:t>(1), 192-200.</w:t>
      </w:r>
      <w:r>
        <w:t xml:space="preserve"> </w:t>
      </w:r>
      <w:hyperlink r:id="rId82" w:history="1">
        <w:r w:rsidR="00981FD7" w:rsidRPr="00F2202B">
          <w:rPr>
            <w:rStyle w:val="Hyperlink"/>
          </w:rPr>
          <w:t>https://doi.org/10.1038/sj.ijo.0803701</w:t>
        </w:r>
      </w:hyperlink>
      <w:r w:rsidR="00981FD7">
        <w:t xml:space="preserve"> </w:t>
      </w:r>
    </w:p>
    <w:p w14:paraId="37E94E4B" w14:textId="77777777" w:rsidR="00C62A25" w:rsidRPr="00E166F2" w:rsidRDefault="00C62A25" w:rsidP="00C62A25">
      <w:pPr>
        <w:spacing w:line="480" w:lineRule="auto"/>
        <w:ind w:left="720" w:hanging="720"/>
      </w:pPr>
      <w:r w:rsidRPr="00E166F2">
        <w:t xml:space="preserve">Sinclair, M., </w:t>
      </w:r>
      <w:proofErr w:type="spellStart"/>
      <w:r w:rsidRPr="00E166F2">
        <w:t>McRee</w:t>
      </w:r>
      <w:proofErr w:type="spellEnd"/>
      <w:r w:rsidRPr="00E166F2">
        <w:t>, B.</w:t>
      </w:r>
      <w:r>
        <w:t>,</w:t>
      </w:r>
      <w:r w:rsidRPr="00E166F2">
        <w:t xml:space="preserve"> </w:t>
      </w:r>
      <w:r>
        <w:t>&amp;</w:t>
      </w:r>
      <w:r w:rsidRPr="00E166F2">
        <w:t xml:space="preserve"> </w:t>
      </w:r>
      <w:proofErr w:type="spellStart"/>
      <w:r w:rsidRPr="00E166F2">
        <w:t>Babor</w:t>
      </w:r>
      <w:proofErr w:type="spellEnd"/>
      <w:r w:rsidRPr="00E166F2">
        <w:t>, T.</w:t>
      </w:r>
      <w:r>
        <w:t xml:space="preserve"> </w:t>
      </w:r>
      <w:r w:rsidRPr="00E166F2">
        <w:t>F. (1992)</w:t>
      </w:r>
      <w:r>
        <w:t xml:space="preserve">. </w:t>
      </w:r>
      <w:r w:rsidRPr="00BD7971">
        <w:rPr>
          <w:i/>
        </w:rPr>
        <w:t>Evaluation of the reliability of AUDIT</w:t>
      </w:r>
      <w:r w:rsidRPr="00E166F2">
        <w:t>. University of Connecticut School of Medicine, Alcohol Research Center, (unpublished report).</w:t>
      </w:r>
      <w:r>
        <w:t xml:space="preserve"> </w:t>
      </w:r>
    </w:p>
    <w:p w14:paraId="0C6D770E" w14:textId="79E2D5E5" w:rsidR="00C62A25" w:rsidRPr="00E166F2" w:rsidRDefault="00C62A25" w:rsidP="00C62A25">
      <w:pPr>
        <w:autoSpaceDE w:val="0"/>
        <w:autoSpaceDN w:val="0"/>
        <w:adjustRightInd w:val="0"/>
        <w:spacing w:line="480" w:lineRule="auto"/>
        <w:ind w:left="720" w:hanging="720"/>
      </w:pPr>
      <w:proofErr w:type="spellStart"/>
      <w:r w:rsidRPr="00E166F2">
        <w:t>Spadola</w:t>
      </w:r>
      <w:proofErr w:type="spellEnd"/>
      <w:r w:rsidRPr="00E166F2">
        <w:t xml:space="preserve">, C. E., Wagner, E. F., Dillon, F. R., </w:t>
      </w:r>
      <w:proofErr w:type="spellStart"/>
      <w:r w:rsidRPr="00E166F2">
        <w:t>Trepka</w:t>
      </w:r>
      <w:proofErr w:type="spellEnd"/>
      <w:r w:rsidRPr="00E166F2">
        <w:t xml:space="preserve">, M. J., De La Cruz-Munoz, N., &amp; Messiah, S. E. (2015). Alcohol and </w:t>
      </w:r>
      <w:r>
        <w:t>d</w:t>
      </w:r>
      <w:r w:rsidRPr="00E166F2">
        <w:t xml:space="preserve">rug </w:t>
      </w:r>
      <w:r>
        <w:t>u</w:t>
      </w:r>
      <w:r w:rsidRPr="00E166F2">
        <w:t xml:space="preserve">se </w:t>
      </w:r>
      <w:r>
        <w:t>a</w:t>
      </w:r>
      <w:r w:rsidRPr="00E166F2">
        <w:t xml:space="preserve">mong </w:t>
      </w:r>
      <w:r>
        <w:t>p</w:t>
      </w:r>
      <w:r w:rsidRPr="00E166F2">
        <w:t xml:space="preserve">ostoperative </w:t>
      </w:r>
      <w:r>
        <w:t>b</w:t>
      </w:r>
      <w:r w:rsidRPr="00E166F2">
        <w:t xml:space="preserve">ariatric </w:t>
      </w:r>
      <w:r>
        <w:t>p</w:t>
      </w:r>
      <w:r w:rsidRPr="00E166F2">
        <w:t xml:space="preserve">atients: A </w:t>
      </w:r>
      <w:r>
        <w:t>s</w:t>
      </w:r>
      <w:r w:rsidRPr="00E166F2">
        <w:t xml:space="preserve">ystematic </w:t>
      </w:r>
      <w:r>
        <w:t>r</w:t>
      </w:r>
      <w:r w:rsidRPr="00E166F2">
        <w:t xml:space="preserve">eview of the </w:t>
      </w:r>
      <w:r>
        <w:t>e</w:t>
      </w:r>
      <w:r w:rsidRPr="00E166F2">
        <w:t xml:space="preserve">merging </w:t>
      </w:r>
      <w:r>
        <w:t>r</w:t>
      </w:r>
      <w:r w:rsidRPr="00E166F2">
        <w:t xml:space="preserve">esearch and </w:t>
      </w:r>
      <w:r>
        <w:t>i</w:t>
      </w:r>
      <w:r w:rsidRPr="00E166F2">
        <w:t xml:space="preserve">ts </w:t>
      </w:r>
      <w:r>
        <w:t>i</w:t>
      </w:r>
      <w:r w:rsidRPr="00E166F2">
        <w:t>mplications. </w:t>
      </w:r>
      <w:r w:rsidRPr="00E166F2">
        <w:rPr>
          <w:i/>
        </w:rPr>
        <w:t>Alcoholism: Clinical &amp; Experimental Research</w:t>
      </w:r>
      <w:r w:rsidRPr="00E166F2">
        <w:t>, </w:t>
      </w:r>
      <w:r w:rsidRPr="00BD7971">
        <w:rPr>
          <w:i/>
        </w:rPr>
        <w:t>39</w:t>
      </w:r>
      <w:r w:rsidRPr="00E166F2">
        <w:t xml:space="preserve">(9), 1582-1601. </w:t>
      </w:r>
      <w:hyperlink r:id="rId83" w:history="1">
        <w:r w:rsidR="00981FD7" w:rsidRPr="00F2202B">
          <w:rPr>
            <w:rStyle w:val="Hyperlink"/>
          </w:rPr>
          <w:t>https://doi.org/10.1111/acer.12805</w:t>
        </w:r>
      </w:hyperlink>
      <w:r w:rsidR="00981FD7">
        <w:t xml:space="preserve"> </w:t>
      </w:r>
    </w:p>
    <w:p w14:paraId="5E7D0576" w14:textId="0E34B1B9" w:rsidR="00C62A25" w:rsidRPr="00E166F2" w:rsidRDefault="00C62A25" w:rsidP="00C62A25">
      <w:pPr>
        <w:autoSpaceDE w:val="0"/>
        <w:autoSpaceDN w:val="0"/>
        <w:adjustRightInd w:val="0"/>
        <w:spacing w:line="480" w:lineRule="auto"/>
        <w:ind w:left="720" w:hanging="720"/>
      </w:pPr>
      <w:r w:rsidRPr="00E166F2">
        <w:t xml:space="preserve">Taylor, V. H., Curtis, C. M., &amp; Davis, C. (2010). The obesity epidemic: </w:t>
      </w:r>
      <w:r>
        <w:t>T</w:t>
      </w:r>
      <w:r w:rsidRPr="00E166F2">
        <w:t>he role of addiction. </w:t>
      </w:r>
      <w:r w:rsidRPr="00E166F2">
        <w:rPr>
          <w:i/>
        </w:rPr>
        <w:t>Canadian Medical Association Journal</w:t>
      </w:r>
      <w:r w:rsidRPr="00E166F2">
        <w:t>, </w:t>
      </w:r>
      <w:r w:rsidRPr="00BD7971">
        <w:rPr>
          <w:i/>
        </w:rPr>
        <w:t>182</w:t>
      </w:r>
      <w:r w:rsidRPr="00E166F2">
        <w:t>(4), 327-328.</w:t>
      </w:r>
      <w:r>
        <w:t xml:space="preserve"> </w:t>
      </w:r>
      <w:hyperlink r:id="rId84" w:history="1">
        <w:r w:rsidR="00981FD7" w:rsidRPr="00F2202B">
          <w:rPr>
            <w:rStyle w:val="Hyperlink"/>
          </w:rPr>
          <w:t>https://doi.org/10.1503/cmaj.091142</w:t>
        </w:r>
      </w:hyperlink>
      <w:r w:rsidR="00981FD7">
        <w:t xml:space="preserve"> </w:t>
      </w:r>
    </w:p>
    <w:p w14:paraId="7D47749A" w14:textId="1692BFAE" w:rsidR="00C62A25" w:rsidRPr="00E166F2" w:rsidRDefault="00C62A25" w:rsidP="00C62A25">
      <w:pPr>
        <w:autoSpaceDE w:val="0"/>
        <w:autoSpaceDN w:val="0"/>
        <w:adjustRightInd w:val="0"/>
        <w:spacing w:line="480" w:lineRule="auto"/>
        <w:ind w:left="720" w:hanging="720"/>
      </w:pPr>
      <w:r w:rsidRPr="00E166F2">
        <w:t xml:space="preserve">Taylor, V. H., </w:t>
      </w:r>
      <w:proofErr w:type="spellStart"/>
      <w:r w:rsidRPr="00E166F2">
        <w:t>Forhan</w:t>
      </w:r>
      <w:proofErr w:type="spellEnd"/>
      <w:r w:rsidRPr="00E166F2">
        <w:t xml:space="preserve">, M., </w:t>
      </w:r>
      <w:proofErr w:type="spellStart"/>
      <w:r w:rsidRPr="00E166F2">
        <w:t>Vigod</w:t>
      </w:r>
      <w:proofErr w:type="spellEnd"/>
      <w:r w:rsidRPr="00E166F2">
        <w:t>, S. N., McIntyre, R. S., &amp; Morrison, K. M. (2013). The impact of obesity on quality of life. </w:t>
      </w:r>
      <w:r w:rsidRPr="00E166F2">
        <w:rPr>
          <w:i/>
        </w:rPr>
        <w:t>Best Practice &amp; Research Clinical Endocrinology &amp; Metabolism</w:t>
      </w:r>
      <w:r w:rsidRPr="00E166F2">
        <w:t>, </w:t>
      </w:r>
      <w:r w:rsidRPr="00BD7971">
        <w:rPr>
          <w:i/>
        </w:rPr>
        <w:t>27</w:t>
      </w:r>
      <w:r w:rsidRPr="00E166F2">
        <w:t>(2), 139-146.</w:t>
      </w:r>
      <w:r>
        <w:t xml:space="preserve"> </w:t>
      </w:r>
      <w:hyperlink r:id="rId85" w:history="1">
        <w:r w:rsidR="00981FD7" w:rsidRPr="00F2202B">
          <w:rPr>
            <w:rStyle w:val="Hyperlink"/>
          </w:rPr>
          <w:t>https://doi.org/10.1016/j.beem.2013.04.004</w:t>
        </w:r>
      </w:hyperlink>
      <w:r w:rsidR="00981FD7">
        <w:t xml:space="preserve"> </w:t>
      </w:r>
    </w:p>
    <w:p w14:paraId="39513800" w14:textId="341AECCD" w:rsidR="00C62A25" w:rsidRDefault="00C62A25" w:rsidP="00C62A25">
      <w:pPr>
        <w:autoSpaceDE w:val="0"/>
        <w:autoSpaceDN w:val="0"/>
        <w:adjustRightInd w:val="0"/>
        <w:spacing w:line="480" w:lineRule="auto"/>
        <w:ind w:left="720" w:hanging="720"/>
      </w:pPr>
      <w:r w:rsidRPr="00E166F2">
        <w:t xml:space="preserve">Tinsley, H. E., Lease, S. H., &amp; Wiersma, N. S. G. (Eds.). (2015). </w:t>
      </w:r>
      <w:r w:rsidRPr="00E166F2">
        <w:rPr>
          <w:i/>
        </w:rPr>
        <w:t>Contemporary Theory and Practice in Counseling and Psychotherapy</w:t>
      </w:r>
      <w:r w:rsidRPr="00E166F2">
        <w:t xml:space="preserve">. Sage </w:t>
      </w:r>
      <w:r w:rsidR="001D321C">
        <w:t>P</w:t>
      </w:r>
      <w:r w:rsidRPr="00E166F2">
        <w:t>ublications</w:t>
      </w:r>
      <w:r>
        <w:t>, Incorporated</w:t>
      </w:r>
      <w:r w:rsidRPr="00E166F2">
        <w:t>.</w:t>
      </w:r>
    </w:p>
    <w:p w14:paraId="7BDE1BCF" w14:textId="05EBE688" w:rsidR="00C62A25" w:rsidRDefault="00C62A25" w:rsidP="00C62A25">
      <w:pPr>
        <w:spacing w:line="480" w:lineRule="auto"/>
        <w:ind w:left="720" w:hanging="720"/>
        <w:rPr>
          <w:color w:val="222222"/>
          <w:shd w:val="clear" w:color="auto" w:fill="FFFFFF"/>
        </w:rPr>
      </w:pPr>
      <w:r w:rsidRPr="00D801A5">
        <w:rPr>
          <w:color w:val="222222"/>
          <w:shd w:val="clear" w:color="auto" w:fill="FFFFFF"/>
        </w:rPr>
        <w:t xml:space="preserve">van </w:t>
      </w:r>
      <w:proofErr w:type="spellStart"/>
      <w:r w:rsidRPr="00D801A5">
        <w:rPr>
          <w:color w:val="222222"/>
          <w:shd w:val="clear" w:color="auto" w:fill="FFFFFF"/>
        </w:rPr>
        <w:t>Hout</w:t>
      </w:r>
      <w:proofErr w:type="spellEnd"/>
      <w:r w:rsidRPr="00D801A5">
        <w:rPr>
          <w:color w:val="222222"/>
          <w:shd w:val="clear" w:color="auto" w:fill="FFFFFF"/>
        </w:rPr>
        <w:t xml:space="preserve">, G. C., </w:t>
      </w:r>
      <w:proofErr w:type="spellStart"/>
      <w:r w:rsidRPr="00D801A5">
        <w:rPr>
          <w:color w:val="222222"/>
          <w:shd w:val="clear" w:color="auto" w:fill="FFFFFF"/>
        </w:rPr>
        <w:t>Boekestein</w:t>
      </w:r>
      <w:proofErr w:type="spellEnd"/>
      <w:r w:rsidRPr="00D801A5">
        <w:rPr>
          <w:color w:val="222222"/>
          <w:shd w:val="clear" w:color="auto" w:fill="FFFFFF"/>
        </w:rPr>
        <w:t>, P., Fortuin, F. A., Pelle, A. J., &amp; van Heck, G. L. (2006). Psychosocial functioning following bariatric surgery. </w:t>
      </w:r>
      <w:r w:rsidRPr="00D801A5">
        <w:rPr>
          <w:i/>
          <w:iCs/>
          <w:color w:val="222222"/>
          <w:shd w:val="clear" w:color="auto" w:fill="FFFFFF"/>
        </w:rPr>
        <w:t>Obesity Surgery</w:t>
      </w:r>
      <w:r w:rsidRPr="00D801A5">
        <w:rPr>
          <w:color w:val="222222"/>
          <w:shd w:val="clear" w:color="auto" w:fill="FFFFFF"/>
        </w:rPr>
        <w:t>, </w:t>
      </w:r>
      <w:r w:rsidRPr="00D801A5">
        <w:rPr>
          <w:i/>
          <w:iCs/>
          <w:color w:val="222222"/>
          <w:shd w:val="clear" w:color="auto" w:fill="FFFFFF"/>
        </w:rPr>
        <w:t>16</w:t>
      </w:r>
      <w:r w:rsidRPr="00D801A5">
        <w:rPr>
          <w:color w:val="222222"/>
          <w:shd w:val="clear" w:color="auto" w:fill="FFFFFF"/>
        </w:rPr>
        <w:t>(6), 787-794.</w:t>
      </w:r>
      <w:r>
        <w:rPr>
          <w:color w:val="222222"/>
          <w:shd w:val="clear" w:color="auto" w:fill="FFFFFF"/>
        </w:rPr>
        <w:t xml:space="preserve"> </w:t>
      </w:r>
      <w:hyperlink r:id="rId86" w:history="1">
        <w:r w:rsidR="00981FD7" w:rsidRPr="00F2202B">
          <w:rPr>
            <w:rStyle w:val="Hyperlink"/>
            <w:shd w:val="clear" w:color="auto" w:fill="FFFFFF"/>
          </w:rPr>
          <w:t>https://doi.org/10.1381/096089206777346808</w:t>
        </w:r>
      </w:hyperlink>
      <w:r w:rsidR="00981FD7">
        <w:rPr>
          <w:color w:val="222222"/>
          <w:shd w:val="clear" w:color="auto" w:fill="FFFFFF"/>
        </w:rPr>
        <w:t xml:space="preserve"> </w:t>
      </w:r>
    </w:p>
    <w:p w14:paraId="45F79552" w14:textId="4628412E" w:rsidR="00394D22" w:rsidRPr="004631F7" w:rsidRDefault="00394D22" w:rsidP="00C62A25">
      <w:pPr>
        <w:spacing w:line="480" w:lineRule="auto"/>
        <w:ind w:left="720" w:hanging="720"/>
      </w:pPr>
      <w:r w:rsidRPr="00E166F2">
        <w:t xml:space="preserve">Volkow, N., Wang, G. J., Fowler, J. S., </w:t>
      </w:r>
      <w:proofErr w:type="spellStart"/>
      <w:r w:rsidRPr="00E166F2">
        <w:t>Tomasi</w:t>
      </w:r>
      <w:proofErr w:type="spellEnd"/>
      <w:r w:rsidRPr="00E166F2">
        <w:t xml:space="preserve">, D., &amp; Baler, R. (2011). Food and drug reward: </w:t>
      </w:r>
      <w:r>
        <w:t>O</w:t>
      </w:r>
      <w:r w:rsidRPr="00E166F2">
        <w:t>verlapping circuits in human obesity and addiction</w:t>
      </w:r>
      <w:r w:rsidRPr="00E166F2">
        <w:rPr>
          <w:i/>
        </w:rPr>
        <w:t xml:space="preserve">. </w:t>
      </w:r>
      <w:r w:rsidRPr="00696B0E">
        <w:t xml:space="preserve">In </w:t>
      </w:r>
      <w:r w:rsidRPr="00E166F2">
        <w:rPr>
          <w:i/>
        </w:rPr>
        <w:t xml:space="preserve">Brain </w:t>
      </w:r>
      <w:r>
        <w:rPr>
          <w:i/>
        </w:rPr>
        <w:t>i</w:t>
      </w:r>
      <w:r w:rsidRPr="00E166F2">
        <w:rPr>
          <w:i/>
        </w:rPr>
        <w:t xml:space="preserve">maging in </w:t>
      </w:r>
      <w:r>
        <w:rPr>
          <w:i/>
        </w:rPr>
        <w:t>b</w:t>
      </w:r>
      <w:r w:rsidRPr="00E166F2">
        <w:rPr>
          <w:i/>
        </w:rPr>
        <w:t xml:space="preserve">ehavioral </w:t>
      </w:r>
      <w:r>
        <w:rPr>
          <w:i/>
        </w:rPr>
        <w:t>n</w:t>
      </w:r>
      <w:r w:rsidRPr="00E166F2">
        <w:rPr>
          <w:i/>
        </w:rPr>
        <w:t>euroscience </w:t>
      </w:r>
      <w:r w:rsidRPr="00E166F2">
        <w:t>(pp. 1-24). Springer.</w:t>
      </w:r>
    </w:p>
    <w:p w14:paraId="5FA0CDD3" w14:textId="70AA32E8" w:rsidR="00C62A25" w:rsidRPr="00E166F2" w:rsidRDefault="00C62A25" w:rsidP="00400826">
      <w:pPr>
        <w:autoSpaceDE w:val="0"/>
        <w:autoSpaceDN w:val="0"/>
        <w:adjustRightInd w:val="0"/>
        <w:spacing w:line="480" w:lineRule="auto"/>
        <w:ind w:left="720" w:hanging="720"/>
      </w:pPr>
      <w:r w:rsidRPr="00E166F2">
        <w:t xml:space="preserve">Volkow, N. D., Wang, G. J., </w:t>
      </w:r>
      <w:proofErr w:type="spellStart"/>
      <w:r w:rsidRPr="00E166F2">
        <w:t>Tomasi</w:t>
      </w:r>
      <w:proofErr w:type="spellEnd"/>
      <w:r w:rsidRPr="00E166F2">
        <w:t xml:space="preserve">, D., &amp; Baler, R. D. (2013). Obesity and addiction: </w:t>
      </w:r>
      <w:r>
        <w:t>N</w:t>
      </w:r>
      <w:r w:rsidRPr="00E166F2">
        <w:t>eurobiological overlaps. </w:t>
      </w:r>
      <w:r w:rsidRPr="00E166F2">
        <w:rPr>
          <w:i/>
        </w:rPr>
        <w:t>Obesity Reviews</w:t>
      </w:r>
      <w:r w:rsidRPr="00E166F2">
        <w:t>, </w:t>
      </w:r>
      <w:r w:rsidRPr="00BD7971">
        <w:rPr>
          <w:i/>
        </w:rPr>
        <w:t>14</w:t>
      </w:r>
      <w:r w:rsidRPr="00E166F2">
        <w:t>(1), 2-18.</w:t>
      </w:r>
      <w:r>
        <w:t xml:space="preserve"> </w:t>
      </w:r>
      <w:hyperlink r:id="rId87" w:history="1">
        <w:r w:rsidR="00981FD7" w:rsidRPr="00F2202B">
          <w:rPr>
            <w:rStyle w:val="Hyperlink"/>
          </w:rPr>
          <w:t>https://doi.org/10.1111/j.1467-789X.2012.01031.x</w:t>
        </w:r>
      </w:hyperlink>
      <w:r w:rsidR="00981FD7">
        <w:t xml:space="preserve"> </w:t>
      </w:r>
    </w:p>
    <w:p w14:paraId="37051130" w14:textId="0F06465F" w:rsidR="00C62A25" w:rsidRPr="00E166F2" w:rsidRDefault="00C62A25" w:rsidP="00C62A25">
      <w:pPr>
        <w:autoSpaceDE w:val="0"/>
        <w:autoSpaceDN w:val="0"/>
        <w:adjustRightInd w:val="0"/>
        <w:spacing w:line="480" w:lineRule="auto"/>
        <w:ind w:left="720" w:hanging="720"/>
      </w:pPr>
      <w:r w:rsidRPr="00E166F2">
        <w:t xml:space="preserve">Wang, Y. C., Pamplin, J., Long, M. W., Ward, Z. J., </w:t>
      </w:r>
      <w:proofErr w:type="spellStart"/>
      <w:r w:rsidRPr="00E166F2">
        <w:t>Gortmaker</w:t>
      </w:r>
      <w:proofErr w:type="spellEnd"/>
      <w:r w:rsidRPr="00E166F2">
        <w:t xml:space="preserve">, S. L., &amp; </w:t>
      </w:r>
      <w:proofErr w:type="spellStart"/>
      <w:r w:rsidRPr="00E166F2">
        <w:t>Andreyeva</w:t>
      </w:r>
      <w:proofErr w:type="spellEnd"/>
      <w:r w:rsidRPr="00E166F2">
        <w:t xml:space="preserve">, T. (2015). Severe obesity in adults cost state Medicaid programs nearly $8 </w:t>
      </w:r>
      <w:r>
        <w:t>b</w:t>
      </w:r>
      <w:r w:rsidRPr="00E166F2">
        <w:t>illion</w:t>
      </w:r>
      <w:r w:rsidR="00A31C80">
        <w:t xml:space="preserve"> in </w:t>
      </w:r>
      <w:r w:rsidRPr="00E166F2">
        <w:t xml:space="preserve">2013. </w:t>
      </w:r>
      <w:r w:rsidRPr="00E166F2">
        <w:rPr>
          <w:i/>
        </w:rPr>
        <w:t>Health Affairs</w:t>
      </w:r>
      <w:r w:rsidRPr="00E166F2">
        <w:t>, </w:t>
      </w:r>
      <w:r w:rsidRPr="00BD7971">
        <w:rPr>
          <w:i/>
        </w:rPr>
        <w:t>34</w:t>
      </w:r>
      <w:r w:rsidRPr="00E166F2">
        <w:t xml:space="preserve">(11), 1923-1931. </w:t>
      </w:r>
      <w:hyperlink r:id="rId88" w:history="1">
        <w:r w:rsidR="00981FD7" w:rsidRPr="00F2202B">
          <w:rPr>
            <w:rStyle w:val="Hyperlink"/>
          </w:rPr>
          <w:t>https://doi.org/10.1377/hlthaff.2015.0633</w:t>
        </w:r>
      </w:hyperlink>
      <w:r w:rsidR="00981FD7">
        <w:t xml:space="preserve"> </w:t>
      </w:r>
    </w:p>
    <w:p w14:paraId="587129BD" w14:textId="47754888" w:rsidR="00C62A25" w:rsidRPr="00E166F2" w:rsidRDefault="00C62A25" w:rsidP="00C62A25">
      <w:pPr>
        <w:spacing w:line="480" w:lineRule="auto"/>
        <w:ind w:left="720" w:hanging="720"/>
        <w:rPr>
          <w:color w:val="222222"/>
          <w:shd w:val="clear" w:color="auto" w:fill="FFFFFF"/>
        </w:rPr>
      </w:pPr>
      <w:r w:rsidRPr="00E166F2">
        <w:rPr>
          <w:color w:val="222222"/>
          <w:shd w:val="clear" w:color="auto" w:fill="FFFFFF"/>
        </w:rPr>
        <w:t xml:space="preserve">White, M. A., Whisenhunt, B. L., Williamson, D. A., Greenway, F. L., &amp; </w:t>
      </w:r>
      <w:proofErr w:type="spellStart"/>
      <w:r w:rsidRPr="00E166F2">
        <w:rPr>
          <w:color w:val="222222"/>
          <w:shd w:val="clear" w:color="auto" w:fill="FFFFFF"/>
        </w:rPr>
        <w:t>Netemeyer</w:t>
      </w:r>
      <w:proofErr w:type="spellEnd"/>
      <w:r w:rsidRPr="00E166F2">
        <w:rPr>
          <w:color w:val="222222"/>
          <w:shd w:val="clear" w:color="auto" w:fill="FFFFFF"/>
        </w:rPr>
        <w:t>, R. G. (2002). Development and validation of the food</w:t>
      </w:r>
      <w:r w:rsidRPr="00E166F2">
        <w:rPr>
          <w:rFonts w:ascii="Calibri" w:eastAsia="Calibri" w:hAnsi="Calibri" w:cs="Calibri"/>
          <w:color w:val="222222"/>
          <w:shd w:val="clear" w:color="auto" w:fill="FFFFFF"/>
        </w:rPr>
        <w:t>‐</w:t>
      </w:r>
      <w:r w:rsidRPr="00E166F2">
        <w:rPr>
          <w:color w:val="222222"/>
          <w:shd w:val="clear" w:color="auto" w:fill="FFFFFF"/>
        </w:rPr>
        <w:t>craving inventory.</w:t>
      </w:r>
      <w:r w:rsidRPr="00E166F2">
        <w:rPr>
          <w:rStyle w:val="apple-converted-space"/>
          <w:color w:val="222222"/>
          <w:shd w:val="clear" w:color="auto" w:fill="FFFFFF"/>
        </w:rPr>
        <w:t> </w:t>
      </w:r>
      <w:r w:rsidRPr="00E166F2">
        <w:rPr>
          <w:i/>
          <w:iCs/>
          <w:color w:val="222222"/>
          <w:shd w:val="clear" w:color="auto" w:fill="FFFFFF"/>
        </w:rPr>
        <w:t>Obesity Research</w:t>
      </w:r>
      <w:r w:rsidRPr="00E166F2">
        <w:rPr>
          <w:color w:val="222222"/>
          <w:shd w:val="clear" w:color="auto" w:fill="FFFFFF"/>
        </w:rPr>
        <w:t>,</w:t>
      </w:r>
      <w:r w:rsidRPr="00E166F2">
        <w:rPr>
          <w:rStyle w:val="apple-converted-space"/>
          <w:color w:val="222222"/>
          <w:shd w:val="clear" w:color="auto" w:fill="FFFFFF"/>
        </w:rPr>
        <w:t> </w:t>
      </w:r>
      <w:r w:rsidRPr="00E166F2">
        <w:rPr>
          <w:i/>
          <w:iCs/>
          <w:color w:val="222222"/>
          <w:shd w:val="clear" w:color="auto" w:fill="FFFFFF"/>
        </w:rPr>
        <w:t>10</w:t>
      </w:r>
      <w:r w:rsidRPr="00E166F2">
        <w:rPr>
          <w:color w:val="222222"/>
          <w:shd w:val="clear" w:color="auto" w:fill="FFFFFF"/>
        </w:rPr>
        <w:t>(2), 107-114.</w:t>
      </w:r>
      <w:r w:rsidR="00315221">
        <w:rPr>
          <w:color w:val="222222"/>
          <w:shd w:val="clear" w:color="auto" w:fill="FFFFFF"/>
        </w:rPr>
        <w:t xml:space="preserve"> </w:t>
      </w:r>
      <w:hyperlink r:id="rId89" w:history="1">
        <w:r w:rsidR="00981FD7" w:rsidRPr="00F2202B">
          <w:rPr>
            <w:rStyle w:val="Hyperlink"/>
            <w:shd w:val="clear" w:color="auto" w:fill="FFFFFF"/>
          </w:rPr>
          <w:t>https://doi.org/10.1038/oby.2002.17</w:t>
        </w:r>
      </w:hyperlink>
      <w:r w:rsidR="00981FD7">
        <w:rPr>
          <w:color w:val="222222"/>
          <w:shd w:val="clear" w:color="auto" w:fill="FFFFFF"/>
        </w:rPr>
        <w:t xml:space="preserve"> </w:t>
      </w:r>
    </w:p>
    <w:p w14:paraId="085B268F" w14:textId="2DB3466E" w:rsidR="00C62A25" w:rsidRDefault="00C62A25" w:rsidP="00C62A25">
      <w:pPr>
        <w:autoSpaceDE w:val="0"/>
        <w:autoSpaceDN w:val="0"/>
        <w:adjustRightInd w:val="0"/>
        <w:spacing w:line="480" w:lineRule="auto"/>
        <w:ind w:left="720" w:hanging="720"/>
      </w:pPr>
      <w:r w:rsidRPr="00E166F2">
        <w:t>Wilson, G. T. (2010). Eating disorders, obesity, and addiction. </w:t>
      </w:r>
      <w:r w:rsidRPr="00E166F2">
        <w:rPr>
          <w:i/>
        </w:rPr>
        <w:t>European Eating Disorders Review</w:t>
      </w:r>
      <w:r w:rsidRPr="00E166F2">
        <w:t>, </w:t>
      </w:r>
      <w:r w:rsidRPr="00BD7971">
        <w:rPr>
          <w:i/>
        </w:rPr>
        <w:t>18</w:t>
      </w:r>
      <w:r w:rsidRPr="00E166F2">
        <w:t>(5), 341-351.</w:t>
      </w:r>
      <w:r>
        <w:t xml:space="preserve"> </w:t>
      </w:r>
      <w:hyperlink r:id="rId90" w:history="1">
        <w:r w:rsidR="00981FD7" w:rsidRPr="00F2202B">
          <w:rPr>
            <w:rStyle w:val="Hyperlink"/>
          </w:rPr>
          <w:t>https://doi.org/10.1002/erv.1048</w:t>
        </w:r>
      </w:hyperlink>
      <w:r w:rsidR="00981FD7">
        <w:t xml:space="preserve"> </w:t>
      </w:r>
    </w:p>
    <w:p w14:paraId="3E650407" w14:textId="7FA0F8C5" w:rsidR="00C7595D" w:rsidRDefault="00F871FD" w:rsidP="00115957">
      <w:pPr>
        <w:spacing w:line="480" w:lineRule="auto"/>
        <w:ind w:left="720" w:hanging="720"/>
        <w:rPr>
          <w:rStyle w:val="Hyperlink"/>
        </w:rPr>
      </w:pPr>
      <w:r w:rsidRPr="001E346D">
        <w:t>Wood</w:t>
      </w:r>
      <w:r w:rsidR="005B60AB" w:rsidRPr="001E346D">
        <w:t>,</w:t>
      </w:r>
      <w:r w:rsidRPr="001E346D">
        <w:t xml:space="preserve"> M</w:t>
      </w:r>
      <w:r w:rsidR="005B60AB" w:rsidRPr="001E346D">
        <w:t xml:space="preserve">. </w:t>
      </w:r>
      <w:r w:rsidRPr="001E346D">
        <w:t>H</w:t>
      </w:r>
      <w:r w:rsidR="005B60AB" w:rsidRPr="001E346D">
        <w:t>.</w:t>
      </w:r>
      <w:r w:rsidRPr="001E346D">
        <w:t>, Carlin</w:t>
      </w:r>
      <w:r w:rsidR="005B60AB" w:rsidRPr="001E346D">
        <w:t>,</w:t>
      </w:r>
      <w:r w:rsidRPr="001E346D">
        <w:t xml:space="preserve"> A</w:t>
      </w:r>
      <w:r w:rsidR="005B60AB" w:rsidRPr="001E346D">
        <w:t xml:space="preserve">. </w:t>
      </w:r>
      <w:r w:rsidRPr="001E346D">
        <w:t>M</w:t>
      </w:r>
      <w:r w:rsidR="005B60AB" w:rsidRPr="001E346D">
        <w:t>.</w:t>
      </w:r>
      <w:r w:rsidRPr="001E346D">
        <w:t xml:space="preserve">, </w:t>
      </w:r>
      <w:proofErr w:type="spellStart"/>
      <w:r w:rsidRPr="001E346D">
        <w:t>Ghaferi</w:t>
      </w:r>
      <w:proofErr w:type="spellEnd"/>
      <w:r w:rsidR="005B60AB" w:rsidRPr="001E346D">
        <w:t>,</w:t>
      </w:r>
      <w:r w:rsidRPr="001E346D">
        <w:t xml:space="preserve"> A</w:t>
      </w:r>
      <w:r w:rsidR="005B60AB" w:rsidRPr="001E346D">
        <w:t xml:space="preserve">. </w:t>
      </w:r>
      <w:r w:rsidRPr="001E346D">
        <w:t>A</w:t>
      </w:r>
      <w:r w:rsidR="005B60AB" w:rsidRPr="001E346D">
        <w:t>.</w:t>
      </w:r>
      <w:r w:rsidRPr="001E346D">
        <w:t>,</w:t>
      </w:r>
      <w:r w:rsidR="001E346D">
        <w:t xml:space="preserve"> </w:t>
      </w:r>
      <w:proofErr w:type="spellStart"/>
      <w:r w:rsidR="001E346D" w:rsidRPr="00115957">
        <w:rPr>
          <w:color w:val="222222"/>
          <w:shd w:val="clear" w:color="auto" w:fill="FFFFFF"/>
        </w:rPr>
        <w:t>Varban</w:t>
      </w:r>
      <w:proofErr w:type="spellEnd"/>
      <w:r w:rsidR="001E346D" w:rsidRPr="00115957">
        <w:rPr>
          <w:color w:val="222222"/>
          <w:shd w:val="clear" w:color="auto" w:fill="FFFFFF"/>
        </w:rPr>
        <w:t xml:space="preserve">, O.A., </w:t>
      </w:r>
      <w:proofErr w:type="spellStart"/>
      <w:r w:rsidR="001E346D" w:rsidRPr="00115957">
        <w:rPr>
          <w:color w:val="222222"/>
          <w:shd w:val="clear" w:color="auto" w:fill="FFFFFF"/>
        </w:rPr>
        <w:t>Hawasli</w:t>
      </w:r>
      <w:proofErr w:type="spellEnd"/>
      <w:r w:rsidR="001E346D" w:rsidRPr="00115957">
        <w:rPr>
          <w:color w:val="222222"/>
          <w:shd w:val="clear" w:color="auto" w:fill="FFFFFF"/>
        </w:rPr>
        <w:t>, A., Bonham, A.</w:t>
      </w:r>
      <w:r w:rsidR="001D321C">
        <w:rPr>
          <w:color w:val="222222"/>
          <w:shd w:val="clear" w:color="auto" w:fill="FFFFFF"/>
        </w:rPr>
        <w:t xml:space="preserve"> </w:t>
      </w:r>
      <w:r w:rsidR="001E346D" w:rsidRPr="00115957">
        <w:rPr>
          <w:color w:val="222222"/>
          <w:shd w:val="clear" w:color="auto" w:fill="FFFFFF"/>
        </w:rPr>
        <w:t xml:space="preserve">J., </w:t>
      </w:r>
      <w:proofErr w:type="spellStart"/>
      <w:r w:rsidR="001E346D" w:rsidRPr="00115957">
        <w:rPr>
          <w:color w:val="222222"/>
          <w:shd w:val="clear" w:color="auto" w:fill="FFFFFF"/>
        </w:rPr>
        <w:t>Birkmeyer</w:t>
      </w:r>
      <w:proofErr w:type="spellEnd"/>
      <w:r w:rsidR="001E346D" w:rsidRPr="00115957">
        <w:rPr>
          <w:color w:val="222222"/>
          <w:shd w:val="clear" w:color="auto" w:fill="FFFFFF"/>
        </w:rPr>
        <w:t>, N.</w:t>
      </w:r>
      <w:r w:rsidR="001D321C">
        <w:rPr>
          <w:color w:val="222222"/>
          <w:shd w:val="clear" w:color="auto" w:fill="FFFFFF"/>
        </w:rPr>
        <w:t xml:space="preserve"> </w:t>
      </w:r>
      <w:r w:rsidR="001E346D" w:rsidRPr="00115957">
        <w:rPr>
          <w:color w:val="222222"/>
          <w:shd w:val="clear" w:color="auto" w:fill="FFFFFF"/>
        </w:rPr>
        <w:t>J.</w:t>
      </w:r>
      <w:r w:rsidR="001E346D">
        <w:rPr>
          <w:color w:val="222222"/>
          <w:shd w:val="clear" w:color="auto" w:fill="FFFFFF"/>
        </w:rPr>
        <w:t xml:space="preserve">, &amp; </w:t>
      </w:r>
      <w:r w:rsidR="001E346D" w:rsidRPr="00115957">
        <w:rPr>
          <w:color w:val="222222"/>
          <w:shd w:val="clear" w:color="auto" w:fill="FFFFFF"/>
        </w:rPr>
        <w:t>Finks, J.</w:t>
      </w:r>
      <w:r w:rsidR="001D321C">
        <w:rPr>
          <w:color w:val="222222"/>
          <w:shd w:val="clear" w:color="auto" w:fill="FFFFFF"/>
        </w:rPr>
        <w:t xml:space="preserve"> </w:t>
      </w:r>
      <w:r w:rsidR="001E346D" w:rsidRPr="00115957">
        <w:rPr>
          <w:color w:val="222222"/>
          <w:shd w:val="clear" w:color="auto" w:fill="FFFFFF"/>
        </w:rPr>
        <w:t>F.,</w:t>
      </w:r>
      <w:r w:rsidR="001E346D">
        <w:t xml:space="preserve"> (</w:t>
      </w:r>
      <w:r w:rsidR="005B60AB" w:rsidRPr="001E346D">
        <w:t xml:space="preserve">2019). </w:t>
      </w:r>
      <w:r w:rsidRPr="001E346D">
        <w:t xml:space="preserve">Association of </w:t>
      </w:r>
      <w:r w:rsidR="005B60AB" w:rsidRPr="001E346D">
        <w:t>r</w:t>
      </w:r>
      <w:r w:rsidRPr="001E346D">
        <w:t xml:space="preserve">ace </w:t>
      </w:r>
      <w:r w:rsidR="005B60AB" w:rsidRPr="001E346D">
        <w:t>w</w:t>
      </w:r>
      <w:r w:rsidRPr="001E346D">
        <w:t xml:space="preserve">ith </w:t>
      </w:r>
      <w:r w:rsidR="005B60AB" w:rsidRPr="001E346D">
        <w:t>b</w:t>
      </w:r>
      <w:r w:rsidRPr="001E346D">
        <w:t xml:space="preserve">ariatric </w:t>
      </w:r>
      <w:r w:rsidR="005B60AB" w:rsidRPr="001E346D">
        <w:t>s</w:t>
      </w:r>
      <w:r w:rsidRPr="001E346D">
        <w:t xml:space="preserve">urgery </w:t>
      </w:r>
      <w:r w:rsidR="005B60AB" w:rsidRPr="001E346D">
        <w:t>o</w:t>
      </w:r>
      <w:r w:rsidRPr="001E346D">
        <w:t>utcomes. </w:t>
      </w:r>
      <w:r w:rsidRPr="001E346D">
        <w:rPr>
          <w:i/>
          <w:iCs/>
        </w:rPr>
        <w:t xml:space="preserve">JAMA </w:t>
      </w:r>
      <w:r w:rsidR="00A31C80">
        <w:rPr>
          <w:i/>
          <w:iCs/>
        </w:rPr>
        <w:t>S</w:t>
      </w:r>
      <w:r w:rsidR="001E346D" w:rsidRPr="001E346D">
        <w:rPr>
          <w:i/>
          <w:iCs/>
        </w:rPr>
        <w:t>urgery,</w:t>
      </w:r>
      <w:r w:rsidR="005B60AB" w:rsidRPr="001E346D" w:rsidDel="005B60AB">
        <w:t xml:space="preserve"> </w:t>
      </w:r>
      <w:r w:rsidRPr="001E346D">
        <w:rPr>
          <w:i/>
        </w:rPr>
        <w:t>154</w:t>
      </w:r>
      <w:r w:rsidRPr="001E346D">
        <w:t>(5)</w:t>
      </w:r>
      <w:r w:rsidR="0091030A" w:rsidRPr="001E346D">
        <w:t>,</w:t>
      </w:r>
      <w:r w:rsidR="001E346D" w:rsidRPr="001E346D">
        <w:t xml:space="preserve"> e190029</w:t>
      </w:r>
      <w:r w:rsidR="00A31C80">
        <w:t>.</w:t>
      </w:r>
      <w:r w:rsidR="007A21C9">
        <w:t xml:space="preserve"> </w:t>
      </w:r>
      <w:hyperlink r:id="rId91" w:history="1">
        <w:r w:rsidR="00A31C80" w:rsidRPr="00A31C80">
          <w:rPr>
            <w:rStyle w:val="Hyperlink"/>
          </w:rPr>
          <w:t>https://jamanetwork.com/journals/jamasurgery/issue/154/5</w:t>
        </w:r>
      </w:hyperlink>
    </w:p>
    <w:p w14:paraId="5D7492AE" w14:textId="0B073F9B" w:rsidR="00952178" w:rsidRPr="00837E74" w:rsidRDefault="00952178" w:rsidP="00837E74">
      <w:pPr>
        <w:spacing w:line="480" w:lineRule="auto"/>
        <w:ind w:left="720" w:hanging="720"/>
      </w:pPr>
      <w:r w:rsidRPr="00837E74">
        <w:rPr>
          <w:rStyle w:val="Hyperlink"/>
          <w:color w:val="auto"/>
          <w:u w:val="none"/>
        </w:rPr>
        <w:t>World Health Organization (April 1, 2020).</w:t>
      </w:r>
      <w:r w:rsidR="00837E74">
        <w:rPr>
          <w:rStyle w:val="Hyperlink"/>
          <w:color w:val="auto"/>
          <w:u w:val="none"/>
        </w:rPr>
        <w:t xml:space="preserve"> </w:t>
      </w:r>
      <w:hyperlink r:id="rId92" w:history="1">
        <w:r w:rsidR="00837E74" w:rsidRPr="00E77D5F">
          <w:rPr>
            <w:rStyle w:val="Hyperlink"/>
            <w:rFonts w:eastAsiaTheme="minorHAnsi"/>
          </w:rPr>
          <w:t>https://www.who.int/news-room/fact-sheets/detail/obesity-and-overweight</w:t>
        </w:r>
      </w:hyperlink>
    </w:p>
    <w:p w14:paraId="50BA7134" w14:textId="15244E2C" w:rsidR="00753014" w:rsidRDefault="00753014" w:rsidP="00837E74">
      <w:pPr>
        <w:spacing w:line="480" w:lineRule="auto"/>
        <w:ind w:left="720" w:hanging="720"/>
      </w:pPr>
    </w:p>
    <w:p w14:paraId="2CD7B41E" w14:textId="6A8714E9" w:rsidR="00753014" w:rsidRDefault="00753014" w:rsidP="00753014"/>
    <w:p w14:paraId="5B3A2AF3" w14:textId="3044634C" w:rsidR="00753014" w:rsidRDefault="00753014" w:rsidP="00753014"/>
    <w:p w14:paraId="4AA21DAB" w14:textId="14653FB0" w:rsidR="00753014" w:rsidRDefault="00753014" w:rsidP="00753014"/>
    <w:p w14:paraId="0B4900FB" w14:textId="4AE0C044" w:rsidR="00753014" w:rsidRDefault="00753014" w:rsidP="00753014"/>
    <w:p w14:paraId="2B3CC6F2" w14:textId="02DBBE96" w:rsidR="00753014" w:rsidRDefault="00753014" w:rsidP="00753014"/>
    <w:p w14:paraId="432B3577" w14:textId="216FBBCC" w:rsidR="00753014" w:rsidRDefault="00753014" w:rsidP="00753014"/>
    <w:p w14:paraId="568453FB" w14:textId="63DBFB40" w:rsidR="00753014" w:rsidRDefault="00753014" w:rsidP="00753014"/>
    <w:p w14:paraId="0942ADA8" w14:textId="643A8843" w:rsidR="00753014" w:rsidRDefault="00753014" w:rsidP="00753014"/>
    <w:p w14:paraId="348A5C5D" w14:textId="22B2544C" w:rsidR="00753014" w:rsidRDefault="00753014" w:rsidP="00753014"/>
    <w:p w14:paraId="2E58B9F5" w14:textId="21048692" w:rsidR="00753014" w:rsidRDefault="00753014" w:rsidP="00753014"/>
    <w:p w14:paraId="45AB61AF" w14:textId="12811AFD" w:rsidR="00753014" w:rsidRDefault="00753014" w:rsidP="00753014"/>
    <w:p w14:paraId="7DF50C3C" w14:textId="5E135E2C" w:rsidR="00753014" w:rsidRDefault="00753014" w:rsidP="00753014"/>
    <w:p w14:paraId="2810AD54" w14:textId="4E93F4EA" w:rsidR="00753014" w:rsidRDefault="00753014" w:rsidP="00753014"/>
    <w:p w14:paraId="1D2799DD" w14:textId="52FA4851" w:rsidR="00753014" w:rsidRDefault="00753014" w:rsidP="00753014"/>
    <w:p w14:paraId="66B51DEB" w14:textId="7D23A50C" w:rsidR="00753014" w:rsidRDefault="00753014" w:rsidP="00753014"/>
    <w:p w14:paraId="5B7FC820" w14:textId="10D84F2B" w:rsidR="00753014" w:rsidRDefault="00753014" w:rsidP="00753014"/>
    <w:p w14:paraId="5561DF97" w14:textId="0E2C185E" w:rsidR="00753014" w:rsidRDefault="00753014" w:rsidP="00753014"/>
    <w:p w14:paraId="4CAF76D6" w14:textId="224B7444" w:rsidR="00753014" w:rsidRDefault="00753014" w:rsidP="00753014"/>
    <w:p w14:paraId="43B82BD8" w14:textId="76F87503" w:rsidR="00753014" w:rsidRDefault="00753014" w:rsidP="00753014"/>
    <w:p w14:paraId="34ADF1E5" w14:textId="2EDE979F" w:rsidR="00753014" w:rsidRDefault="00753014" w:rsidP="00753014"/>
    <w:p w14:paraId="2C6B8920" w14:textId="26BAAE02" w:rsidR="00753014" w:rsidRDefault="00753014" w:rsidP="00753014"/>
    <w:p w14:paraId="62B257EB" w14:textId="6701E5EF" w:rsidR="00753014" w:rsidRDefault="00753014" w:rsidP="00753014"/>
    <w:p w14:paraId="4EDEEF12" w14:textId="5E2AFE3D" w:rsidR="00753014" w:rsidRDefault="00753014" w:rsidP="00753014"/>
    <w:p w14:paraId="32685994" w14:textId="2FC21CF8" w:rsidR="00753014" w:rsidRDefault="00753014" w:rsidP="00753014"/>
    <w:p w14:paraId="44DE2E0F" w14:textId="2B979C6A" w:rsidR="00753014" w:rsidRDefault="00753014" w:rsidP="00753014"/>
    <w:p w14:paraId="7258614D" w14:textId="6EBDC754" w:rsidR="00753014" w:rsidRDefault="00753014" w:rsidP="00753014"/>
    <w:p w14:paraId="0194C300" w14:textId="36A68BD9" w:rsidR="00753014" w:rsidRDefault="00753014" w:rsidP="00753014"/>
    <w:p w14:paraId="2E4FE2C5" w14:textId="2C45A597" w:rsidR="00753014" w:rsidRDefault="00753014" w:rsidP="00753014"/>
    <w:p w14:paraId="06EE4D6D" w14:textId="79126630" w:rsidR="00753014" w:rsidRDefault="00753014" w:rsidP="00753014"/>
    <w:p w14:paraId="51E7348D" w14:textId="5CFDF200" w:rsidR="00753014" w:rsidRDefault="00753014" w:rsidP="00753014"/>
    <w:p w14:paraId="31BB8490" w14:textId="77777777" w:rsidR="00753014" w:rsidRDefault="00753014" w:rsidP="00C2170D">
      <w:pPr>
        <w:rPr>
          <w:bCs/>
        </w:rPr>
      </w:pPr>
    </w:p>
    <w:p w14:paraId="3B90B83D" w14:textId="77777777" w:rsidR="00753014" w:rsidRPr="009D2DC6" w:rsidRDefault="00753014" w:rsidP="009F1AC1">
      <w:pPr>
        <w:pStyle w:val="Heading1"/>
      </w:pPr>
      <w:bookmarkStart w:id="92" w:name="_Toc69837812"/>
      <w:r>
        <w:t xml:space="preserve">Appendix A. </w:t>
      </w:r>
      <w:r w:rsidRPr="009D2DC6">
        <w:t>Informed Consent</w:t>
      </w:r>
      <w:bookmarkEnd w:id="92"/>
    </w:p>
    <w:p w14:paraId="39F8BD59" w14:textId="77777777" w:rsidR="00753014" w:rsidRPr="00996DCD" w:rsidRDefault="00753014" w:rsidP="00753014">
      <w:pPr>
        <w:jc w:val="center"/>
        <w:rPr>
          <w:b/>
        </w:rPr>
      </w:pPr>
      <w:r w:rsidRPr="00996DCD">
        <w:rPr>
          <w:b/>
        </w:rPr>
        <w:t>Consent to Take Part in a Research Study</w:t>
      </w:r>
    </w:p>
    <w:p w14:paraId="1684DA39" w14:textId="77777777" w:rsidR="00753014" w:rsidRPr="00996DCD" w:rsidRDefault="00753014" w:rsidP="00753014">
      <w:pPr>
        <w:jc w:val="center"/>
        <w:rPr>
          <w:b/>
        </w:rPr>
      </w:pPr>
    </w:p>
    <w:p w14:paraId="01B47CDA" w14:textId="77777777" w:rsidR="00753014" w:rsidRPr="00996DCD" w:rsidRDefault="00753014" w:rsidP="0094432E">
      <w:pPr>
        <w:rPr>
          <w:b/>
        </w:rPr>
      </w:pPr>
      <w:r w:rsidRPr="00996DCD">
        <w:rPr>
          <w:b/>
        </w:rPr>
        <w:t>Title: Treatment Using Cognitive Behavioral Approach in Individual Counseling with Patients</w:t>
      </w:r>
      <w:r>
        <w:rPr>
          <w:b/>
        </w:rPr>
        <w:t xml:space="preserve"> Undergoing Bariatric Surgery</w:t>
      </w:r>
    </w:p>
    <w:p w14:paraId="042656E5" w14:textId="77777777" w:rsidR="00753014" w:rsidRPr="00996DCD" w:rsidRDefault="00753014" w:rsidP="00753014">
      <w:pPr>
        <w:jc w:val="both"/>
        <w:rPr>
          <w:b/>
        </w:rPr>
      </w:pPr>
      <w:r w:rsidRPr="00996DCD">
        <w:rPr>
          <w:b/>
        </w:rPr>
        <w:t xml:space="preserve">Principal Investigator: Nina </w:t>
      </w:r>
      <w:proofErr w:type="spellStart"/>
      <w:r w:rsidRPr="00996DCD">
        <w:rPr>
          <w:b/>
        </w:rPr>
        <w:t>DiTommaso</w:t>
      </w:r>
      <w:proofErr w:type="spellEnd"/>
      <w:r w:rsidRPr="00996DCD">
        <w:rPr>
          <w:b/>
        </w:rPr>
        <w:t xml:space="preserve"> Morgan, LPC/MHSP</w:t>
      </w:r>
      <w:r>
        <w:rPr>
          <w:b/>
        </w:rPr>
        <w:t>/AS, CCMHC, NCC</w:t>
      </w:r>
    </w:p>
    <w:p w14:paraId="4DE03C4D" w14:textId="77777777" w:rsidR="00753014" w:rsidRPr="00996DCD" w:rsidRDefault="00753014" w:rsidP="00753014">
      <w:pPr>
        <w:autoSpaceDE w:val="0"/>
        <w:autoSpaceDN w:val="0"/>
        <w:adjustRightInd w:val="0"/>
        <w:jc w:val="both"/>
        <w:rPr>
          <w:b/>
          <w:bCs/>
        </w:rPr>
      </w:pPr>
    </w:p>
    <w:p w14:paraId="5B90C39E" w14:textId="15C7EC28" w:rsidR="00C2170D" w:rsidRPr="00996DCD" w:rsidRDefault="00C2170D" w:rsidP="00C2170D">
      <w:r w:rsidRPr="00996DCD">
        <w:rPr>
          <w:bCs/>
        </w:rPr>
        <w:t xml:space="preserve">The purpose of this research study is </w:t>
      </w:r>
      <w:r w:rsidRPr="00996DCD">
        <w:t xml:space="preserve">twofold: first to examine symptoms and behavior in a post-surgery bariatric population, and the second aim is to evaluate effectiveness of a six-session cognitive behavioral therapy approach to improve coping skills, reduce problematic eating, and enhance overall quality of life. </w:t>
      </w:r>
      <w:r w:rsidRPr="00996DCD">
        <w:rPr>
          <w:bCs/>
        </w:rPr>
        <w:t>Participants will undergo screening that includes up to five assessments in traditional pen and paper format</w:t>
      </w:r>
      <w:r w:rsidR="00930B77">
        <w:rPr>
          <w:bCs/>
        </w:rPr>
        <w:t xml:space="preserve">. </w:t>
      </w:r>
      <w:r w:rsidRPr="00996DCD">
        <w:rPr>
          <w:bCs/>
        </w:rPr>
        <w:t xml:space="preserve">Once screening is complete, participants who are selected, will participate in six </w:t>
      </w:r>
      <w:r>
        <w:rPr>
          <w:bCs/>
        </w:rPr>
        <w:t xml:space="preserve">online </w:t>
      </w:r>
      <w:r w:rsidRPr="00996DCD">
        <w:rPr>
          <w:bCs/>
        </w:rPr>
        <w:t>weekly individual counseling sessions</w:t>
      </w:r>
      <w:r w:rsidR="00930B77">
        <w:rPr>
          <w:bCs/>
        </w:rPr>
        <w:t xml:space="preserve">. </w:t>
      </w:r>
      <w:r w:rsidRPr="00996DCD">
        <w:rPr>
          <w:bCs/>
        </w:rPr>
        <w:t>Each session will take about one hour</w:t>
      </w:r>
      <w:r w:rsidR="00930B77">
        <w:rPr>
          <w:bCs/>
        </w:rPr>
        <w:t xml:space="preserve">. </w:t>
      </w:r>
      <w:r w:rsidRPr="00996DCD">
        <w:rPr>
          <w:bCs/>
        </w:rPr>
        <w:t>Participants will also be asked to complete one assessment per week in traditional pen and paper format</w:t>
      </w:r>
      <w:r w:rsidR="00930B77">
        <w:rPr>
          <w:bCs/>
        </w:rPr>
        <w:t xml:space="preserve">. </w:t>
      </w:r>
      <w:r w:rsidRPr="00996DCD">
        <w:rPr>
          <w:bCs/>
        </w:rPr>
        <w:t>Following the conclusion of the six counseling sessions participants will again be asked to complete the five assessments in traditional pen and paper format. Total study duration is about ten weeks</w:t>
      </w:r>
      <w:r w:rsidR="00930B77">
        <w:rPr>
          <w:bCs/>
        </w:rPr>
        <w:t xml:space="preserve">. </w:t>
      </w:r>
      <w:r w:rsidRPr="00E64F33">
        <w:t xml:space="preserve">The potential benefits to you include </w:t>
      </w:r>
      <w:r w:rsidRPr="00996DCD">
        <w:t>time to process your post-surgery experience and you may gain new insight about yourself or your behavior</w:t>
      </w:r>
      <w:r w:rsidR="00930B77">
        <w:t xml:space="preserve">. </w:t>
      </w:r>
      <w:r w:rsidRPr="00996DCD">
        <w:t>While there are no perceived risks associated with this study, questions about eating patterns and behavior may elicit discomfort</w:t>
      </w:r>
      <w:r w:rsidR="00930B77">
        <w:t>.</w:t>
      </w:r>
      <w:r w:rsidR="007A21C9">
        <w:t xml:space="preserve">  </w:t>
      </w:r>
    </w:p>
    <w:p w14:paraId="5BAD6B59" w14:textId="77777777" w:rsidR="00C2170D" w:rsidRPr="00996DCD" w:rsidRDefault="00C2170D" w:rsidP="00C2170D">
      <w:pPr>
        <w:jc w:val="both"/>
        <w:rPr>
          <w:rFonts w:eastAsia="Arial Unicode MS"/>
        </w:rPr>
      </w:pPr>
    </w:p>
    <w:p w14:paraId="26FC2534" w14:textId="545D2502" w:rsidR="00C2170D" w:rsidRPr="00996DCD" w:rsidRDefault="00C2170D" w:rsidP="00C2170D">
      <w:pPr>
        <w:jc w:val="both"/>
        <w:rPr>
          <w:rFonts w:eastAsia="Arial Unicode MS"/>
        </w:rPr>
      </w:pPr>
      <w:r w:rsidRPr="00996DCD">
        <w:rPr>
          <w:rFonts w:eastAsia="Arial Unicode MS"/>
        </w:rPr>
        <w:t>If you are interested in learning more about this study, please continue reading below</w:t>
      </w:r>
      <w:r w:rsidR="00930B77">
        <w:rPr>
          <w:rFonts w:eastAsia="Arial Unicode MS"/>
        </w:rPr>
        <w:t xml:space="preserve">. </w:t>
      </w:r>
    </w:p>
    <w:p w14:paraId="322BF6A3" w14:textId="77777777" w:rsidR="00C2170D" w:rsidRPr="00996DCD" w:rsidRDefault="00C2170D" w:rsidP="00C2170D">
      <w:pPr>
        <w:jc w:val="both"/>
      </w:pPr>
    </w:p>
    <w:p w14:paraId="5BA18E46" w14:textId="75E951B5" w:rsidR="00C2170D" w:rsidRPr="00996DCD" w:rsidRDefault="00C2170D" w:rsidP="00C2170D">
      <w:pPr>
        <w:jc w:val="both"/>
        <w:rPr>
          <w:rFonts w:eastAsia="Arial Unicode MS"/>
        </w:rPr>
      </w:pPr>
      <w:r w:rsidRPr="00996DCD">
        <w:t>You are being asked to take part in a research study</w:t>
      </w:r>
      <w:r w:rsidR="00930B77">
        <w:t xml:space="preserve">. </w:t>
      </w:r>
      <w:r w:rsidRPr="00996DCD">
        <w:t>This information is provided to tell you about the study</w:t>
      </w:r>
      <w:r w:rsidR="00930B77">
        <w:t xml:space="preserve">. </w:t>
      </w:r>
      <w:r w:rsidRPr="00996DCD">
        <w:t>Please read this form carefully</w:t>
      </w:r>
      <w:r w:rsidR="00930B77">
        <w:t xml:space="preserve">. </w:t>
      </w:r>
      <w:r w:rsidRPr="00996DCD">
        <w:t>Your participation is voluntary</w:t>
      </w:r>
      <w:r w:rsidR="00930B77">
        <w:t xml:space="preserve">. </w:t>
      </w:r>
      <w:r w:rsidRPr="00996DCD">
        <w:rPr>
          <w:rFonts w:eastAsia="Arial Unicode MS"/>
        </w:rPr>
        <w:t>Saying no will not affect your rights to health care or services</w:t>
      </w:r>
      <w:r w:rsidR="00930B77">
        <w:rPr>
          <w:rFonts w:eastAsia="Arial Unicode MS"/>
        </w:rPr>
        <w:t xml:space="preserve">. </w:t>
      </w:r>
      <w:r w:rsidRPr="00996DCD">
        <w:rPr>
          <w:rFonts w:eastAsia="Arial Unicode MS"/>
        </w:rPr>
        <w:t>You are also free to withdraw from this study at any time</w:t>
      </w:r>
      <w:r w:rsidR="00930B77">
        <w:rPr>
          <w:rFonts w:eastAsia="Arial Unicode MS"/>
        </w:rPr>
        <w:t xml:space="preserve">. </w:t>
      </w:r>
      <w:r w:rsidRPr="00996DCD">
        <w:rPr>
          <w:rFonts w:eastAsia="Arial Unicode MS"/>
        </w:rPr>
        <w:t>You will be notified if new information becomes available about the risks or benefits of this research</w:t>
      </w:r>
      <w:r w:rsidR="00930B77">
        <w:rPr>
          <w:rFonts w:eastAsia="Arial Unicode MS"/>
        </w:rPr>
        <w:t xml:space="preserve">. </w:t>
      </w:r>
      <w:r w:rsidRPr="00996DCD">
        <w:rPr>
          <w:rFonts w:eastAsia="Arial Unicode MS"/>
        </w:rPr>
        <w:t>Then you can decide if you want to stay in this study</w:t>
      </w:r>
      <w:r w:rsidR="00930B77">
        <w:rPr>
          <w:rFonts w:eastAsia="Arial Unicode MS"/>
        </w:rPr>
        <w:t xml:space="preserve">. </w:t>
      </w:r>
    </w:p>
    <w:p w14:paraId="5FDC0312" w14:textId="77777777" w:rsidR="00C2170D" w:rsidRPr="00996DCD" w:rsidRDefault="00C2170D" w:rsidP="00C2170D">
      <w:pPr>
        <w:jc w:val="both"/>
      </w:pPr>
    </w:p>
    <w:p w14:paraId="166EBC1B" w14:textId="77777777" w:rsidR="00C2170D" w:rsidRPr="00996DCD" w:rsidRDefault="00C2170D" w:rsidP="00C2170D">
      <w:pPr>
        <w:keepNext/>
        <w:jc w:val="both"/>
        <w:rPr>
          <w:b/>
        </w:rPr>
      </w:pPr>
      <w:r w:rsidRPr="00996DCD">
        <w:rPr>
          <w:b/>
        </w:rPr>
        <w:t>What is the purpose of the study?</w:t>
      </w:r>
    </w:p>
    <w:p w14:paraId="3133273C" w14:textId="3A595F05" w:rsidR="00C2170D" w:rsidRPr="00B369D1" w:rsidRDefault="00C2170D" w:rsidP="00C2170D">
      <w:pPr>
        <w:keepNext/>
        <w:jc w:val="both"/>
        <w:rPr>
          <w:bCs/>
        </w:rPr>
      </w:pPr>
      <w:r w:rsidRPr="00B369D1">
        <w:rPr>
          <w:bCs/>
        </w:rPr>
        <w:t>The purpose of this study is to evaluate the effectiveness of a six session CBT treatment approach with patients who have had bariatric surgery</w:t>
      </w:r>
      <w:r w:rsidR="00930B77">
        <w:rPr>
          <w:bCs/>
        </w:rPr>
        <w:t xml:space="preserve">. </w:t>
      </w:r>
      <w:r w:rsidRPr="00B369D1">
        <w:rPr>
          <w:bCs/>
        </w:rPr>
        <w:t>The hope is that treatment will help decrease symptom distress, interpersonal relationship concerns, and social role difficulties</w:t>
      </w:r>
      <w:r w:rsidR="00930B77">
        <w:rPr>
          <w:bCs/>
        </w:rPr>
        <w:t xml:space="preserve">. </w:t>
      </w:r>
      <w:r w:rsidRPr="00B369D1">
        <w:rPr>
          <w:bCs/>
        </w:rPr>
        <w:t>Another expectation is to identify how well CBT will address these issues with this population</w:t>
      </w:r>
      <w:r w:rsidR="00930B77">
        <w:rPr>
          <w:bCs/>
        </w:rPr>
        <w:t>.</w:t>
      </w:r>
      <w:r w:rsidR="007A21C9">
        <w:rPr>
          <w:bCs/>
        </w:rPr>
        <w:t xml:space="preserve"> </w:t>
      </w:r>
    </w:p>
    <w:p w14:paraId="1274F0F5" w14:textId="77777777" w:rsidR="00C2170D" w:rsidRPr="00996DCD" w:rsidRDefault="00C2170D" w:rsidP="00C2170D">
      <w:pPr>
        <w:keepNext/>
        <w:jc w:val="both"/>
        <w:rPr>
          <w:b/>
        </w:rPr>
      </w:pPr>
    </w:p>
    <w:p w14:paraId="2B4C9769" w14:textId="77777777" w:rsidR="00C2170D" w:rsidRPr="00996DCD" w:rsidRDefault="00C2170D" w:rsidP="00C2170D">
      <w:pPr>
        <w:keepNext/>
        <w:jc w:val="both"/>
        <w:rPr>
          <w:b/>
        </w:rPr>
      </w:pPr>
      <w:r w:rsidRPr="00996DCD">
        <w:rPr>
          <w:b/>
        </w:rPr>
        <w:t>How long will I be in the study?</w:t>
      </w:r>
    </w:p>
    <w:p w14:paraId="345957A9" w14:textId="77777777" w:rsidR="00C2170D" w:rsidRPr="00996DCD" w:rsidRDefault="00C2170D" w:rsidP="00C2170D">
      <w:pPr>
        <w:jc w:val="both"/>
      </w:pPr>
      <w:r w:rsidRPr="00996DCD">
        <w:t xml:space="preserve">You will be in the study for a minimum of ten weeks and a maximum of twelve weeks. The maximum 12 weeks may be necessary if you need an additional two weeks prior to starting the six treatment sessions in an effort to achieve a stable baseline on your initial intake assessment. </w:t>
      </w:r>
    </w:p>
    <w:p w14:paraId="6284B0EE" w14:textId="77777777" w:rsidR="00C2170D" w:rsidRPr="00996DCD" w:rsidRDefault="00C2170D" w:rsidP="00C2170D">
      <w:pPr>
        <w:jc w:val="both"/>
        <w:rPr>
          <w:b/>
        </w:rPr>
      </w:pPr>
    </w:p>
    <w:p w14:paraId="17847FB1" w14:textId="77777777" w:rsidR="00C2170D" w:rsidRPr="00996DCD" w:rsidRDefault="00C2170D" w:rsidP="00C2170D">
      <w:pPr>
        <w:keepNext/>
        <w:jc w:val="both"/>
        <w:rPr>
          <w:b/>
        </w:rPr>
      </w:pPr>
      <w:r w:rsidRPr="00996DCD">
        <w:rPr>
          <w:b/>
        </w:rPr>
        <w:t>What will happen to me during the study?</w:t>
      </w:r>
    </w:p>
    <w:p w14:paraId="51236BFC" w14:textId="103D8D6F" w:rsidR="00C2170D" w:rsidRPr="00996DCD" w:rsidRDefault="00C2170D" w:rsidP="00C2170D">
      <w:r w:rsidRPr="00996DCD">
        <w:t xml:space="preserve">The following tests or procedures that are required in this study for research purposes are completion of five assessments in traditional pen and paper format, if eligible, participation in six individual </w:t>
      </w:r>
      <w:r>
        <w:t xml:space="preserve">online </w:t>
      </w:r>
      <w:r w:rsidRPr="00996DCD">
        <w:t>counseling sessions, completion of one assessment in traditional pen and paper format per week during the counseling session, and completion of the same five assessments in traditional pen and paper format at the conclusion of counseling</w:t>
      </w:r>
      <w:r w:rsidR="00930B77">
        <w:t xml:space="preserve">. </w:t>
      </w:r>
      <w:r>
        <w:t>The counseling sessions will be online and recorded using zoom videotaping and securely stored on Nina’s University of Tennessee One Drive account, to protect your privacy and confidentiality</w:t>
      </w:r>
      <w:r w:rsidR="00930B77">
        <w:t xml:space="preserve">. </w:t>
      </w:r>
      <w:r>
        <w:t xml:space="preserve">The only people who will view the video tapes will be Nina </w:t>
      </w:r>
      <w:proofErr w:type="spellStart"/>
      <w:r>
        <w:t>DiTommaso</w:t>
      </w:r>
      <w:proofErr w:type="spellEnd"/>
      <w:r>
        <w:t xml:space="preserve"> Morgan and Dr. Hollie Raynor to ensure that the treatment protocol is being adhered to.</w:t>
      </w:r>
    </w:p>
    <w:p w14:paraId="56F295B6" w14:textId="77777777" w:rsidR="00C2170D" w:rsidRPr="00996DCD" w:rsidRDefault="00C2170D" w:rsidP="00C2170D">
      <w:pPr>
        <w:jc w:val="both"/>
        <w:rPr>
          <w:b/>
        </w:rPr>
      </w:pPr>
    </w:p>
    <w:p w14:paraId="336647ED" w14:textId="77777777" w:rsidR="00C2170D" w:rsidRPr="00DB53FB" w:rsidRDefault="00C2170D" w:rsidP="00C2170D">
      <w:pPr>
        <w:keepNext/>
        <w:jc w:val="both"/>
        <w:rPr>
          <w:b/>
        </w:rPr>
      </w:pPr>
      <w:r w:rsidRPr="00996DCD">
        <w:rPr>
          <w:b/>
        </w:rPr>
        <w:t>What side effects or ris</w:t>
      </w:r>
      <w:r w:rsidRPr="00E64F33">
        <w:rPr>
          <w:b/>
        </w:rPr>
        <w:t>ks can I expect from being in the study?</w:t>
      </w:r>
    </w:p>
    <w:p w14:paraId="75E21CA5" w14:textId="22784015" w:rsidR="00C2170D" w:rsidRPr="00996DCD" w:rsidRDefault="00C2170D" w:rsidP="00C2170D">
      <w:r>
        <w:t>Q</w:t>
      </w:r>
      <w:r w:rsidRPr="00996DCD">
        <w:t>uestions about eating patterns and behavior may elicit discomfort</w:t>
      </w:r>
      <w:r w:rsidR="00930B77">
        <w:t xml:space="preserve">. </w:t>
      </w:r>
      <w:r w:rsidRPr="00996DCD">
        <w:t>Should you desire additional counseling as a result, I will provide a referral to a qualified mental health professional. You will be responsible for any and all costs associated with services related to this referral</w:t>
      </w:r>
      <w:r w:rsidR="00930B77">
        <w:t xml:space="preserve">. </w:t>
      </w:r>
      <w:r>
        <w:t>A potential risk of the study is a loss of confidentiality</w:t>
      </w:r>
      <w:r w:rsidR="00930B77">
        <w:t xml:space="preserve">. </w:t>
      </w:r>
      <w:r>
        <w:t>The information shared will remain confidential with a few exceptions</w:t>
      </w:r>
      <w:r w:rsidR="00930B77">
        <w:t xml:space="preserve">. </w:t>
      </w:r>
      <w:r>
        <w:t>The exceptions where the primary investigator would have to breach confidentiality should you disclose suicidal ideation, homicidal ideation, current child abuse, or current elderly abuse</w:t>
      </w:r>
      <w:r w:rsidR="00930B77">
        <w:t xml:space="preserve">. </w:t>
      </w:r>
    </w:p>
    <w:p w14:paraId="7E71E611" w14:textId="77777777" w:rsidR="00C2170D" w:rsidRPr="00E64F33" w:rsidRDefault="00C2170D" w:rsidP="00C2170D">
      <w:pPr>
        <w:keepNext/>
        <w:jc w:val="both"/>
        <w:rPr>
          <w:b/>
        </w:rPr>
      </w:pPr>
    </w:p>
    <w:p w14:paraId="72940B64" w14:textId="77777777" w:rsidR="00C2170D" w:rsidRPr="00B010DF" w:rsidRDefault="00C2170D" w:rsidP="00C2170D">
      <w:pPr>
        <w:keepNext/>
        <w:jc w:val="both"/>
        <w:rPr>
          <w:b/>
        </w:rPr>
      </w:pPr>
      <w:r w:rsidRPr="006810CF">
        <w:rPr>
          <w:b/>
        </w:rPr>
        <w:t>Are there benefits to taking part in the study?</w:t>
      </w:r>
    </w:p>
    <w:p w14:paraId="3485E6DA" w14:textId="6F1F6B22" w:rsidR="00C2170D" w:rsidRPr="00E64F33" w:rsidRDefault="00C2170D" w:rsidP="00C2170D">
      <w:pPr>
        <w:jc w:val="both"/>
      </w:pPr>
      <w:r>
        <w:t>You may not benefit from participating in this research</w:t>
      </w:r>
      <w:r w:rsidR="00930B77">
        <w:t xml:space="preserve">. </w:t>
      </w:r>
      <w:r>
        <w:t>T</w:t>
      </w:r>
      <w:r w:rsidRPr="009C0FF9">
        <w:t xml:space="preserve">he potential benefits to you include </w:t>
      </w:r>
      <w:r w:rsidRPr="00996DCD">
        <w:t>time to process your post-surgery experience and you may gain new insight about yourself or your behavior. Your involvement may help you with coping skills, problematic eating, mood, and enhance your overall quality of life</w:t>
      </w:r>
      <w:r w:rsidR="00930B77">
        <w:t xml:space="preserve">. </w:t>
      </w:r>
    </w:p>
    <w:p w14:paraId="0FF605DA" w14:textId="77777777" w:rsidR="00C2170D" w:rsidRPr="00996DCD" w:rsidRDefault="00C2170D" w:rsidP="00C2170D">
      <w:r w:rsidRPr="00996DCD">
        <w:t xml:space="preserve">An altruistic benefit is that your involvement may help to enhance helping professionals understanding of the bariatric patient population and improve counseling and treatment. </w:t>
      </w:r>
    </w:p>
    <w:p w14:paraId="6C4B28B3" w14:textId="77777777" w:rsidR="00C2170D" w:rsidRPr="00E64F33" w:rsidRDefault="00C2170D" w:rsidP="00C2170D">
      <w:pPr>
        <w:tabs>
          <w:tab w:val="left" w:pos="5840"/>
        </w:tabs>
        <w:jc w:val="both"/>
        <w:rPr>
          <w:rFonts w:eastAsia="Arial Unicode MS"/>
        </w:rPr>
      </w:pPr>
    </w:p>
    <w:p w14:paraId="1A655730" w14:textId="77777777" w:rsidR="00C2170D" w:rsidRPr="00B010DF" w:rsidRDefault="00C2170D" w:rsidP="00C2170D">
      <w:pPr>
        <w:keepNext/>
        <w:jc w:val="both"/>
        <w:rPr>
          <w:b/>
        </w:rPr>
      </w:pPr>
      <w:r w:rsidRPr="006810CF">
        <w:rPr>
          <w:b/>
        </w:rPr>
        <w:t>What other choices do I have if I do not take part in this study?</w:t>
      </w:r>
    </w:p>
    <w:p w14:paraId="3CCE7F2A" w14:textId="77777777" w:rsidR="00C2170D" w:rsidRPr="00996DCD" w:rsidRDefault="00C2170D" w:rsidP="00C2170D">
      <w:pPr>
        <w:jc w:val="both"/>
      </w:pPr>
      <w:r w:rsidRPr="009C0FF9">
        <w:t xml:space="preserve">If you choose not to participate in the research, alternative procedures or treatments include </w:t>
      </w:r>
      <w:r w:rsidRPr="00996DCD">
        <w:t>participation in the support group or a referral to outside counseling.</w:t>
      </w:r>
    </w:p>
    <w:p w14:paraId="58F146F9" w14:textId="77777777" w:rsidR="00C2170D" w:rsidRPr="00DB53FB" w:rsidRDefault="00C2170D" w:rsidP="00C2170D">
      <w:pPr>
        <w:keepNext/>
        <w:spacing w:before="240" w:after="60"/>
        <w:jc w:val="both"/>
        <w:outlineLvl w:val="2"/>
        <w:rPr>
          <w:rFonts w:eastAsia="Arial Unicode MS"/>
          <w:b/>
          <w:bCs/>
        </w:rPr>
      </w:pPr>
      <w:r w:rsidRPr="00E64F33">
        <w:rPr>
          <w:rFonts w:eastAsia="Arial Unicode MS"/>
          <w:b/>
          <w:bCs/>
        </w:rPr>
        <w:t>How many people will be in the study?</w:t>
      </w:r>
    </w:p>
    <w:p w14:paraId="3B3C9AB2" w14:textId="77777777" w:rsidR="00C2170D" w:rsidRPr="00E64F33" w:rsidRDefault="00C2170D" w:rsidP="00C2170D">
      <w:pPr>
        <w:jc w:val="both"/>
        <w:rPr>
          <w:rFonts w:eastAsia="Arial Unicode MS"/>
          <w:b/>
          <w:bCs/>
        </w:rPr>
      </w:pPr>
      <w:r w:rsidRPr="006810CF">
        <w:rPr>
          <w:rFonts w:eastAsia="Arial Unicode MS"/>
        </w:rPr>
        <w:t xml:space="preserve">A minimum of 4 people and a maximum of </w:t>
      </w:r>
      <w:r w:rsidRPr="00B010DF">
        <w:rPr>
          <w:rFonts w:eastAsia="Arial Unicode MS"/>
        </w:rPr>
        <w:t>1</w:t>
      </w:r>
      <w:r w:rsidRPr="009C0FF9">
        <w:rPr>
          <w:rFonts w:eastAsia="Arial Unicode MS"/>
        </w:rPr>
        <w:t>0 people wi</w:t>
      </w:r>
      <w:r w:rsidRPr="00E64F33">
        <w:rPr>
          <w:rFonts w:eastAsia="Arial Unicode MS"/>
        </w:rPr>
        <w:t xml:space="preserve">ll be in this study at </w:t>
      </w:r>
      <w:r>
        <w:rPr>
          <w:rFonts w:eastAsia="Arial Unicode MS"/>
        </w:rPr>
        <w:t>the University of Tennessee, Knoxville</w:t>
      </w:r>
      <w:r w:rsidRPr="00E64F33">
        <w:rPr>
          <w:rFonts w:eastAsia="Arial Unicode MS"/>
        </w:rPr>
        <w:t>.</w:t>
      </w:r>
    </w:p>
    <w:p w14:paraId="1F076925" w14:textId="77777777" w:rsidR="00C2170D" w:rsidRPr="00E64F33" w:rsidRDefault="00C2170D" w:rsidP="00C2170D">
      <w:pPr>
        <w:keepNext/>
        <w:spacing w:before="240" w:after="60"/>
        <w:jc w:val="both"/>
        <w:outlineLvl w:val="2"/>
        <w:rPr>
          <w:rFonts w:eastAsia="Arial Unicode MS"/>
          <w:b/>
          <w:bCs/>
        </w:rPr>
      </w:pPr>
      <w:r w:rsidRPr="00E64F33">
        <w:rPr>
          <w:rFonts w:eastAsia="Arial Unicode MS"/>
          <w:b/>
          <w:bCs/>
        </w:rPr>
        <w:t>What will it cost me to be in the study?</w:t>
      </w:r>
    </w:p>
    <w:p w14:paraId="7A59790B" w14:textId="77777777" w:rsidR="00C2170D" w:rsidRPr="00996DCD" w:rsidRDefault="00C2170D" w:rsidP="00C2170D">
      <w:pPr>
        <w:jc w:val="both"/>
        <w:rPr>
          <w:rFonts w:eastAsia="Arial Unicode MS"/>
        </w:rPr>
      </w:pPr>
      <w:r w:rsidRPr="00996DCD">
        <w:rPr>
          <w:rFonts w:eastAsia="Arial Unicode MS"/>
        </w:rPr>
        <w:t>Participation in this study will not cost you anything.</w:t>
      </w:r>
    </w:p>
    <w:p w14:paraId="55859B92" w14:textId="77777777" w:rsidR="00C2170D" w:rsidRPr="00DB53FB" w:rsidRDefault="00C2170D" w:rsidP="00C2170D">
      <w:pPr>
        <w:keepNext/>
        <w:spacing w:before="240" w:after="60"/>
        <w:jc w:val="both"/>
        <w:outlineLvl w:val="2"/>
        <w:rPr>
          <w:rFonts w:eastAsia="Arial Unicode MS"/>
          <w:b/>
          <w:bCs/>
        </w:rPr>
      </w:pPr>
      <w:r w:rsidRPr="00E64F33">
        <w:rPr>
          <w:rFonts w:eastAsia="Arial Unicode MS"/>
          <w:b/>
          <w:bCs/>
        </w:rPr>
        <w:t>Will I be paid for taking part?</w:t>
      </w:r>
    </w:p>
    <w:p w14:paraId="01AE248F" w14:textId="77777777" w:rsidR="00C2170D" w:rsidRPr="00B010DF" w:rsidRDefault="00C2170D" w:rsidP="00C2170D">
      <w:pPr>
        <w:keepNext/>
        <w:spacing w:before="240" w:after="60"/>
        <w:jc w:val="both"/>
        <w:outlineLvl w:val="2"/>
        <w:rPr>
          <w:rFonts w:eastAsia="Arial Unicode MS"/>
          <w:bCs/>
        </w:rPr>
      </w:pPr>
      <w:r w:rsidRPr="006810CF">
        <w:rPr>
          <w:rFonts w:eastAsia="Arial Unicode MS"/>
          <w:bCs/>
        </w:rPr>
        <w:t>No, you will not be paid for taking part in the study</w:t>
      </w:r>
    </w:p>
    <w:p w14:paraId="10BD2060" w14:textId="77777777" w:rsidR="00C2170D" w:rsidRPr="00E64F33" w:rsidRDefault="00C2170D" w:rsidP="00C2170D">
      <w:pPr>
        <w:keepNext/>
        <w:spacing w:before="240" w:after="60"/>
        <w:jc w:val="both"/>
        <w:outlineLvl w:val="2"/>
        <w:rPr>
          <w:rFonts w:eastAsia="Arial Unicode MS"/>
          <w:b/>
          <w:bCs/>
        </w:rPr>
      </w:pPr>
      <w:r w:rsidRPr="009C0FF9">
        <w:rPr>
          <w:rFonts w:eastAsia="Arial Unicode MS"/>
          <w:b/>
          <w:bCs/>
        </w:rPr>
        <w:t xml:space="preserve">Is the </w:t>
      </w:r>
      <w:r w:rsidRPr="00E64F33">
        <w:rPr>
          <w:rFonts w:eastAsia="Arial Unicode MS"/>
          <w:b/>
          <w:bCs/>
        </w:rPr>
        <w:t>Investigator paid to do this study?</w:t>
      </w:r>
    </w:p>
    <w:p w14:paraId="428FAC9D" w14:textId="77777777" w:rsidR="00C2170D" w:rsidRPr="00996DCD" w:rsidRDefault="00C2170D" w:rsidP="00C2170D">
      <w:pPr>
        <w:tabs>
          <w:tab w:val="left" w:pos="360"/>
        </w:tabs>
        <w:jc w:val="both"/>
        <w:rPr>
          <w:rFonts w:eastAsia="Arial Unicode MS"/>
        </w:rPr>
      </w:pPr>
      <w:r w:rsidRPr="00996DCD">
        <w:rPr>
          <w:rFonts w:eastAsia="Arial Unicode MS"/>
        </w:rPr>
        <w:t xml:space="preserve">No, the investigator is not being paid to enroll people in this study. </w:t>
      </w:r>
    </w:p>
    <w:p w14:paraId="1CDDD42F" w14:textId="77777777" w:rsidR="00C2170D" w:rsidRPr="00DB53FB" w:rsidRDefault="00C2170D" w:rsidP="00C2170D">
      <w:pPr>
        <w:keepNext/>
        <w:spacing w:before="240" w:after="60"/>
        <w:jc w:val="both"/>
        <w:outlineLvl w:val="2"/>
        <w:rPr>
          <w:rFonts w:eastAsia="Arial Unicode MS"/>
          <w:b/>
          <w:bCs/>
        </w:rPr>
      </w:pPr>
      <w:r w:rsidRPr="00E64F33">
        <w:rPr>
          <w:rFonts w:eastAsia="Arial Unicode MS"/>
          <w:b/>
          <w:bCs/>
        </w:rPr>
        <w:t>What if I am injured in this study?</w:t>
      </w:r>
    </w:p>
    <w:p w14:paraId="0521DE0D" w14:textId="744E22B4" w:rsidR="00C2170D" w:rsidRPr="00996DCD" w:rsidRDefault="00C2170D" w:rsidP="00C2170D">
      <w:pPr>
        <w:jc w:val="both"/>
        <w:rPr>
          <w:rFonts w:eastAsia="Arial Unicode MS"/>
          <w:b/>
          <w:bCs/>
        </w:rPr>
      </w:pPr>
      <w:r w:rsidRPr="006810CF">
        <w:rPr>
          <w:rFonts w:eastAsia="Arial Unicode MS"/>
          <w:bCs/>
        </w:rPr>
        <w:t>You will get medical treatment if you are injured as a result of taking part in this study</w:t>
      </w:r>
      <w:r w:rsidR="00930B77">
        <w:rPr>
          <w:rFonts w:eastAsia="Arial Unicode MS"/>
          <w:bCs/>
        </w:rPr>
        <w:t xml:space="preserve">. </w:t>
      </w:r>
      <w:r w:rsidRPr="006810CF">
        <w:rPr>
          <w:rFonts w:eastAsia="Arial Unicode MS"/>
          <w:bCs/>
        </w:rPr>
        <w:t>You and/or your hea</w:t>
      </w:r>
      <w:r w:rsidRPr="00B010DF">
        <w:rPr>
          <w:rFonts w:eastAsia="Arial Unicode MS"/>
          <w:bCs/>
        </w:rPr>
        <w:t>lth plan will be charged for this treatment</w:t>
      </w:r>
      <w:r w:rsidR="00930B77">
        <w:rPr>
          <w:rFonts w:eastAsia="Arial Unicode MS"/>
          <w:bCs/>
        </w:rPr>
        <w:t xml:space="preserve">. </w:t>
      </w:r>
      <w:r w:rsidRPr="00B010DF">
        <w:rPr>
          <w:rFonts w:eastAsia="Arial Unicode MS"/>
          <w:bCs/>
        </w:rPr>
        <w:t>The study will not pay for medical treatment</w:t>
      </w:r>
      <w:r w:rsidR="00930B77">
        <w:rPr>
          <w:rFonts w:eastAsia="Arial Unicode MS"/>
          <w:bCs/>
        </w:rPr>
        <w:t xml:space="preserve">. </w:t>
      </w:r>
    </w:p>
    <w:p w14:paraId="7F505D6E" w14:textId="77777777" w:rsidR="00C2170D" w:rsidRPr="00E64F33" w:rsidRDefault="00C2170D" w:rsidP="00C2170D">
      <w:pPr>
        <w:jc w:val="both"/>
        <w:rPr>
          <w:rFonts w:eastAsia="Arial Unicode MS"/>
          <w:bCs/>
        </w:rPr>
      </w:pPr>
    </w:p>
    <w:p w14:paraId="491D3474" w14:textId="436B5E7D" w:rsidR="00C2170D" w:rsidRPr="00996DCD" w:rsidRDefault="00C2170D" w:rsidP="00C2170D">
      <w:pPr>
        <w:jc w:val="both"/>
        <w:rPr>
          <w:rFonts w:eastAsia="Arial Unicode MS"/>
          <w:bCs/>
        </w:rPr>
      </w:pPr>
      <w:r w:rsidRPr="006810CF">
        <w:rPr>
          <w:rFonts w:eastAsia="Arial Unicode MS"/>
          <w:bCs/>
        </w:rPr>
        <w:t xml:space="preserve">It is important that you tell Nina </w:t>
      </w:r>
      <w:proofErr w:type="spellStart"/>
      <w:r w:rsidRPr="006810CF">
        <w:rPr>
          <w:rFonts w:eastAsia="Arial Unicode MS"/>
          <w:bCs/>
        </w:rPr>
        <w:t>DiTommaso</w:t>
      </w:r>
      <w:proofErr w:type="spellEnd"/>
      <w:r w:rsidRPr="006810CF">
        <w:rPr>
          <w:rFonts w:eastAsia="Arial Unicode MS"/>
          <w:bCs/>
        </w:rPr>
        <w:t xml:space="preserve"> Morgan, if you feel that you have been injured because of taking part in this study</w:t>
      </w:r>
      <w:r w:rsidR="00930B77">
        <w:rPr>
          <w:rFonts w:eastAsia="Arial Unicode MS"/>
          <w:bCs/>
        </w:rPr>
        <w:t xml:space="preserve">. </w:t>
      </w:r>
      <w:r w:rsidRPr="006810CF">
        <w:rPr>
          <w:rFonts w:eastAsia="Arial Unicode MS"/>
          <w:bCs/>
        </w:rPr>
        <w:t xml:space="preserve">You can tell her in person or </w:t>
      </w:r>
      <w:r w:rsidRPr="00B010DF">
        <w:rPr>
          <w:rFonts w:eastAsia="Arial Unicode MS"/>
          <w:bCs/>
        </w:rPr>
        <w:t xml:space="preserve">call her at </w:t>
      </w:r>
      <w:r w:rsidRPr="00996DCD">
        <w:rPr>
          <w:rFonts w:eastAsia="Arial Unicode MS"/>
          <w:bCs/>
        </w:rPr>
        <w:t>(865) 603-2200.</w:t>
      </w:r>
    </w:p>
    <w:p w14:paraId="00722AC6" w14:textId="77777777" w:rsidR="00C2170D" w:rsidRPr="00996DCD" w:rsidRDefault="00C2170D" w:rsidP="00C2170D">
      <w:pPr>
        <w:jc w:val="both"/>
        <w:rPr>
          <w:rFonts w:eastAsia="Arial Unicode MS"/>
          <w:bCs/>
        </w:rPr>
      </w:pPr>
    </w:p>
    <w:p w14:paraId="36DF9F3C" w14:textId="66E27273" w:rsidR="00C2170D" w:rsidRPr="006810CF" w:rsidRDefault="00C2170D" w:rsidP="00C2170D">
      <w:pPr>
        <w:jc w:val="both"/>
        <w:rPr>
          <w:rFonts w:eastAsia="Arial Unicode MS"/>
          <w:bCs/>
        </w:rPr>
      </w:pPr>
      <w:r w:rsidRPr="00E64F33">
        <w:rPr>
          <w:rFonts w:eastAsia="Arial Unicode MS"/>
          <w:bCs/>
        </w:rPr>
        <w:t>You are not waiving any legal rights or releasing the University of Tennessee or its agents from liability for negligence</w:t>
      </w:r>
      <w:r w:rsidR="00930B77">
        <w:rPr>
          <w:rFonts w:eastAsia="Arial Unicode MS"/>
          <w:bCs/>
        </w:rPr>
        <w:t xml:space="preserve">. </w:t>
      </w:r>
      <w:r w:rsidRPr="00E64F33">
        <w:rPr>
          <w:rFonts w:eastAsia="Arial Unicode MS"/>
          <w:bCs/>
        </w:rPr>
        <w:t>In the event of physical injury resulting from research procedures the University of Tennessee does not</w:t>
      </w:r>
      <w:r w:rsidRPr="00DB53FB">
        <w:rPr>
          <w:rFonts w:eastAsia="Arial Unicode MS"/>
          <w:bCs/>
        </w:rPr>
        <w:t xml:space="preserve"> have funds budgeted for compensation either for lost wages or for medical treatment</w:t>
      </w:r>
      <w:r w:rsidR="00930B77">
        <w:rPr>
          <w:rFonts w:eastAsia="Arial Unicode MS"/>
          <w:bCs/>
        </w:rPr>
        <w:t xml:space="preserve">. </w:t>
      </w:r>
    </w:p>
    <w:p w14:paraId="3BEC8835" w14:textId="77777777" w:rsidR="00C2170D" w:rsidRPr="006810CF" w:rsidRDefault="00C2170D" w:rsidP="00C2170D">
      <w:pPr>
        <w:jc w:val="both"/>
        <w:rPr>
          <w:rFonts w:eastAsia="Arial Unicode MS"/>
          <w:bCs/>
        </w:rPr>
      </w:pPr>
    </w:p>
    <w:p w14:paraId="7C321C29" w14:textId="715EF3F9" w:rsidR="00C2170D" w:rsidRPr="00E64F33" w:rsidRDefault="00C2170D" w:rsidP="00C2170D">
      <w:pPr>
        <w:jc w:val="both"/>
        <w:rPr>
          <w:rFonts w:eastAsia="Arial Unicode MS"/>
          <w:bCs/>
        </w:rPr>
      </w:pPr>
      <w:r w:rsidRPr="009C0FF9">
        <w:rPr>
          <w:rFonts w:eastAsia="Arial Unicode MS"/>
          <w:bCs/>
        </w:rPr>
        <w:t>In the case of injury resulting from this study, you do not lose any of your legal rights to seek payment by signing this form</w:t>
      </w:r>
      <w:r w:rsidR="00930B77">
        <w:rPr>
          <w:rFonts w:eastAsia="Arial Unicode MS"/>
          <w:bCs/>
        </w:rPr>
        <w:t xml:space="preserve">. </w:t>
      </w:r>
    </w:p>
    <w:p w14:paraId="296F58F7" w14:textId="77777777" w:rsidR="00C2170D" w:rsidRPr="00E64F33" w:rsidRDefault="00C2170D" w:rsidP="00C2170D">
      <w:pPr>
        <w:keepNext/>
        <w:spacing w:before="240" w:after="60"/>
        <w:jc w:val="both"/>
        <w:outlineLvl w:val="2"/>
        <w:rPr>
          <w:rFonts w:eastAsia="Arial Unicode MS"/>
          <w:b/>
          <w:bCs/>
        </w:rPr>
      </w:pPr>
      <w:r w:rsidRPr="00E64F33">
        <w:rPr>
          <w:rFonts w:eastAsia="Arial Unicode MS"/>
          <w:b/>
          <w:bCs/>
        </w:rPr>
        <w:t>Who do I call if I have questions about the study?</w:t>
      </w:r>
    </w:p>
    <w:p w14:paraId="2FB4D02D" w14:textId="5A1C4FF0" w:rsidR="00C2170D" w:rsidRPr="00996DCD" w:rsidRDefault="00C2170D" w:rsidP="00C2170D">
      <w:pPr>
        <w:jc w:val="both"/>
        <w:rPr>
          <w:rFonts w:eastAsia="Arial Unicode MS"/>
        </w:rPr>
      </w:pPr>
      <w:r w:rsidRPr="00E64F33">
        <w:rPr>
          <w:rFonts w:eastAsia="Arial Unicode MS"/>
        </w:rPr>
        <w:t xml:space="preserve">Questions about the study: Contact </w:t>
      </w:r>
      <w:r w:rsidRPr="00996DCD">
        <w:rPr>
          <w:rFonts w:eastAsia="Arial Unicode MS"/>
        </w:rPr>
        <w:t xml:space="preserve">Nina </w:t>
      </w:r>
      <w:proofErr w:type="spellStart"/>
      <w:r w:rsidRPr="00996DCD">
        <w:rPr>
          <w:rFonts w:eastAsia="Arial Unicode MS"/>
        </w:rPr>
        <w:t>DiTommaso</w:t>
      </w:r>
      <w:proofErr w:type="spellEnd"/>
      <w:r w:rsidRPr="00996DCD">
        <w:rPr>
          <w:rFonts w:eastAsia="Arial Unicode MS"/>
        </w:rPr>
        <w:t xml:space="preserve"> Morgan at (865) 603-2200</w:t>
      </w:r>
      <w:r>
        <w:rPr>
          <w:rFonts w:eastAsia="Arial Unicode MS"/>
        </w:rPr>
        <w:t xml:space="preserve"> or Dr. Joel Diambra (Nina’s Faculty Advisor), at (865) 974-8774</w:t>
      </w:r>
      <w:r w:rsidR="00930B77">
        <w:rPr>
          <w:rFonts w:eastAsia="Arial Unicode MS"/>
        </w:rPr>
        <w:t xml:space="preserve">. </w:t>
      </w:r>
    </w:p>
    <w:p w14:paraId="46A31D06" w14:textId="77777777" w:rsidR="00C2170D" w:rsidRPr="00996DCD" w:rsidRDefault="00C2170D" w:rsidP="00C2170D">
      <w:pPr>
        <w:jc w:val="both"/>
        <w:rPr>
          <w:rFonts w:eastAsia="Arial Unicode MS"/>
        </w:rPr>
      </w:pPr>
    </w:p>
    <w:p w14:paraId="7A9D3E60" w14:textId="629BB6B9" w:rsidR="00C2170D" w:rsidRPr="002970FB" w:rsidRDefault="00C2170D" w:rsidP="00C2170D">
      <w:r w:rsidRPr="00E64F33">
        <w:rPr>
          <w:rFonts w:eastAsia="Arial Unicode MS"/>
        </w:rPr>
        <w:t>Questions about your rights as a research subject: You may contact the U</w:t>
      </w:r>
      <w:r>
        <w:rPr>
          <w:rFonts w:eastAsia="Arial Unicode MS"/>
        </w:rPr>
        <w:t xml:space="preserve">niversity of Tennessee Knoxville </w:t>
      </w:r>
      <w:r w:rsidRPr="00E64F33">
        <w:rPr>
          <w:rFonts w:eastAsia="Arial Unicode MS"/>
        </w:rPr>
        <w:t xml:space="preserve">Institutional Review Board (IRB) at </w:t>
      </w:r>
      <w:r w:rsidRPr="00571D02">
        <w:rPr>
          <w:rFonts w:eastAsia="Arial Unicode MS"/>
        </w:rPr>
        <w:t>865</w:t>
      </w:r>
      <w:r w:rsidRPr="002970FB">
        <w:rPr>
          <w:color w:val="333333"/>
          <w:shd w:val="clear" w:color="auto" w:fill="FFFFFF"/>
        </w:rPr>
        <w:t>-974-7697</w:t>
      </w:r>
      <w:r w:rsidR="00930B77">
        <w:rPr>
          <w:rFonts w:eastAsia="Arial Unicode MS"/>
        </w:rPr>
        <w:t xml:space="preserve">. </w:t>
      </w:r>
      <w:r w:rsidRPr="00571D02">
        <w:rPr>
          <w:rFonts w:eastAsia="Arial Unicode MS"/>
        </w:rPr>
        <w:t>The IRB is a group of people that reviews studies for safety</w:t>
      </w:r>
      <w:r w:rsidRPr="00DB53FB">
        <w:rPr>
          <w:rFonts w:eastAsia="Arial Unicode MS"/>
        </w:rPr>
        <w:t xml:space="preserve"> and to protect the rights of study subjects</w:t>
      </w:r>
      <w:r w:rsidR="00930B77">
        <w:rPr>
          <w:rFonts w:eastAsia="Arial Unicode MS"/>
        </w:rPr>
        <w:t xml:space="preserve">. </w:t>
      </w:r>
    </w:p>
    <w:p w14:paraId="7D6EE8D9" w14:textId="77777777" w:rsidR="00C2170D" w:rsidRPr="00E64F33" w:rsidRDefault="00C2170D" w:rsidP="00C2170D">
      <w:pPr>
        <w:keepNext/>
        <w:spacing w:before="240" w:after="60"/>
        <w:jc w:val="both"/>
        <w:outlineLvl w:val="2"/>
        <w:rPr>
          <w:rFonts w:eastAsia="Arial Unicode MS"/>
          <w:b/>
          <w:bCs/>
        </w:rPr>
      </w:pPr>
      <w:r w:rsidRPr="009C0FF9">
        <w:rPr>
          <w:rFonts w:eastAsia="Arial Unicode MS"/>
          <w:b/>
          <w:bCs/>
        </w:rPr>
        <w:t>Can I stop being in the study?</w:t>
      </w:r>
    </w:p>
    <w:p w14:paraId="22E7D654" w14:textId="77777777" w:rsidR="00C2170D" w:rsidRPr="00E64F33" w:rsidRDefault="00C2170D" w:rsidP="00C2170D">
      <w:pPr>
        <w:jc w:val="both"/>
        <w:rPr>
          <w:rFonts w:eastAsia="Arial Unicode MS"/>
          <w:snapToGrid w:val="0"/>
        </w:rPr>
      </w:pPr>
      <w:r w:rsidRPr="00E64F33">
        <w:rPr>
          <w:rFonts w:eastAsia="Arial Unicode MS"/>
        </w:rPr>
        <w:t xml:space="preserve">You may withdraw from the study at any time. </w:t>
      </w:r>
      <w:r w:rsidRPr="00E64F33">
        <w:rPr>
          <w:rFonts w:eastAsia="Arial Unicode MS"/>
          <w:snapToGrid w:val="0"/>
        </w:rPr>
        <w:t>Your treatment, payment or enrollment in any health plans or eligibility for benefits will not be affected if you decide not to take part.</w:t>
      </w:r>
    </w:p>
    <w:p w14:paraId="331613FB" w14:textId="77777777" w:rsidR="00C2170D" w:rsidRPr="00E64F33" w:rsidRDefault="00C2170D" w:rsidP="00C2170D">
      <w:pPr>
        <w:keepNext/>
        <w:spacing w:before="240" w:after="60"/>
        <w:jc w:val="both"/>
        <w:outlineLvl w:val="2"/>
        <w:rPr>
          <w:rFonts w:eastAsia="Arial Unicode MS"/>
          <w:b/>
          <w:bCs/>
        </w:rPr>
      </w:pPr>
      <w:r w:rsidRPr="00E64F33">
        <w:rPr>
          <w:rFonts w:eastAsia="Arial Unicode MS"/>
          <w:b/>
          <w:bCs/>
        </w:rPr>
        <w:t>Could I be removed from the study?</w:t>
      </w:r>
    </w:p>
    <w:p w14:paraId="71095840" w14:textId="77777777" w:rsidR="00C2170D" w:rsidRPr="00E64F33" w:rsidRDefault="00C2170D" w:rsidP="00C2170D">
      <w:pPr>
        <w:jc w:val="both"/>
        <w:rPr>
          <w:rFonts w:eastAsia="Arial Unicode MS"/>
        </w:rPr>
      </w:pPr>
      <w:r w:rsidRPr="00E64F33">
        <w:rPr>
          <w:rFonts w:eastAsia="Arial Unicode MS"/>
        </w:rPr>
        <w:t>You may be withdrawn for the study for any of the following reasons:</w:t>
      </w:r>
    </w:p>
    <w:p w14:paraId="0E8B87D0" w14:textId="77777777" w:rsidR="00C2170D" w:rsidRPr="00E64F33" w:rsidRDefault="00C2170D" w:rsidP="00C2170D">
      <w:pPr>
        <w:numPr>
          <w:ilvl w:val="2"/>
          <w:numId w:val="3"/>
        </w:numPr>
        <w:tabs>
          <w:tab w:val="num" w:pos="720"/>
        </w:tabs>
        <w:ind w:left="720"/>
        <w:jc w:val="both"/>
        <w:rPr>
          <w:rFonts w:eastAsia="Arial Unicode MS"/>
          <w:b/>
        </w:rPr>
      </w:pPr>
      <w:r w:rsidRPr="00E64F33">
        <w:rPr>
          <w:rFonts w:eastAsia="Arial Unicode MS"/>
        </w:rPr>
        <w:t>The person in charge of the study may feel it is in your best interest to change treatments</w:t>
      </w:r>
    </w:p>
    <w:p w14:paraId="19E5F415" w14:textId="77777777" w:rsidR="00C2170D" w:rsidRPr="00E64F33" w:rsidRDefault="00C2170D" w:rsidP="00C2170D">
      <w:pPr>
        <w:numPr>
          <w:ilvl w:val="2"/>
          <w:numId w:val="3"/>
        </w:numPr>
        <w:tabs>
          <w:tab w:val="num" w:pos="720"/>
        </w:tabs>
        <w:ind w:left="720"/>
        <w:jc w:val="both"/>
        <w:rPr>
          <w:rFonts w:eastAsia="Arial Unicode MS"/>
          <w:b/>
        </w:rPr>
      </w:pPr>
      <w:r w:rsidRPr="00E64F33">
        <w:rPr>
          <w:rFonts w:eastAsia="Arial Unicode MS"/>
        </w:rPr>
        <w:t>If you do not keep your appointments as scheduled, you may be removed from the study.</w:t>
      </w:r>
    </w:p>
    <w:p w14:paraId="25D181FA" w14:textId="77777777" w:rsidR="00C2170D" w:rsidRPr="00E64F33" w:rsidRDefault="00C2170D" w:rsidP="00C2170D">
      <w:pPr>
        <w:tabs>
          <w:tab w:val="num" w:pos="2340"/>
        </w:tabs>
        <w:jc w:val="both"/>
        <w:rPr>
          <w:rFonts w:eastAsia="Arial Unicode MS"/>
          <w:b/>
        </w:rPr>
      </w:pPr>
    </w:p>
    <w:p w14:paraId="71741E12" w14:textId="77777777" w:rsidR="00C2170D" w:rsidRPr="00E64F33" w:rsidRDefault="00C2170D" w:rsidP="00C2170D">
      <w:pPr>
        <w:keepNext/>
        <w:jc w:val="both"/>
        <w:rPr>
          <w:b/>
        </w:rPr>
      </w:pPr>
      <w:r w:rsidRPr="00E64F33">
        <w:rPr>
          <w:b/>
        </w:rPr>
        <w:t>Identifiable private information or identifiable bio specimens:</w:t>
      </w:r>
    </w:p>
    <w:p w14:paraId="0EB298F8" w14:textId="77777777" w:rsidR="00C2170D" w:rsidRPr="00996DCD" w:rsidRDefault="00C2170D" w:rsidP="00C2170D">
      <w:pPr>
        <w:ind w:left="720"/>
        <w:jc w:val="both"/>
      </w:pPr>
      <w:r w:rsidRPr="00996DCD">
        <w:t>Your information or bio specimens collected as part of the research, even if identifiers are removed, will not be used or distributed for future research studies.</w:t>
      </w:r>
    </w:p>
    <w:p w14:paraId="74A32274" w14:textId="77777777" w:rsidR="00C2170D" w:rsidRPr="00DB53FB" w:rsidRDefault="00C2170D" w:rsidP="00C2170D">
      <w:pPr>
        <w:keepNext/>
        <w:spacing w:before="240" w:after="60"/>
        <w:jc w:val="both"/>
        <w:outlineLvl w:val="2"/>
        <w:rPr>
          <w:rFonts w:eastAsia="Arial Unicode MS"/>
          <w:b/>
          <w:bCs/>
        </w:rPr>
      </w:pPr>
      <w:r w:rsidRPr="00E64F33">
        <w:rPr>
          <w:rFonts w:eastAsia="Arial Unicode MS"/>
          <w:b/>
          <w:bCs/>
        </w:rPr>
        <w:t>Will my medical information be kept private?</w:t>
      </w:r>
    </w:p>
    <w:p w14:paraId="316DBD78" w14:textId="5619CA5D" w:rsidR="00C2170D" w:rsidRPr="00E64F33" w:rsidRDefault="00C2170D" w:rsidP="00C2170D">
      <w:pPr>
        <w:jc w:val="both"/>
        <w:rPr>
          <w:rFonts w:eastAsia="Arial Unicode MS"/>
        </w:rPr>
      </w:pPr>
      <w:r w:rsidRPr="006810CF">
        <w:rPr>
          <w:rFonts w:eastAsia="Arial Unicode MS"/>
        </w:rPr>
        <w:t>All reasonable efforts will be made to keep your protected health information (PHI) private and confidential. PHI</w:t>
      </w:r>
      <w:r w:rsidRPr="009C0FF9">
        <w:rPr>
          <w:rFonts w:eastAsia="Arial Unicode MS"/>
          <w:b/>
          <w:bCs/>
        </w:rPr>
        <w:t xml:space="preserve"> </w:t>
      </w:r>
      <w:r w:rsidRPr="00E64F33">
        <w:rPr>
          <w:rFonts w:eastAsia="Arial Unicode MS"/>
        </w:rPr>
        <w:t>is health information that is, or has been, collected or maintained and can be linked back to you</w:t>
      </w:r>
      <w:r w:rsidR="00930B77">
        <w:rPr>
          <w:rFonts w:eastAsia="Arial Unicode MS"/>
        </w:rPr>
        <w:t xml:space="preserve">. </w:t>
      </w:r>
      <w:r w:rsidRPr="00E64F33">
        <w:rPr>
          <w:rFonts w:eastAsia="Arial Unicode MS"/>
        </w:rPr>
        <w:t>Using or sharing (“disclosure”) of such information must follow federal privacy guidelines. By signing the consent document for this study, you are giving permission (“authorization”) for the uses and disclosures of your personal health information</w:t>
      </w:r>
      <w:r w:rsidR="00930B77">
        <w:rPr>
          <w:rFonts w:eastAsia="Arial Unicode MS"/>
        </w:rPr>
        <w:t xml:space="preserve">. </w:t>
      </w:r>
      <w:r w:rsidRPr="00E64F33">
        <w:rPr>
          <w:rFonts w:eastAsia="Arial Unicode MS"/>
        </w:rPr>
        <w:t>A decision to take part in this research means that you agree to let the research team use and share your PHI as described below, for the purpose of this research. </w:t>
      </w:r>
    </w:p>
    <w:p w14:paraId="5A0A6BD9" w14:textId="77777777" w:rsidR="00C2170D" w:rsidRPr="00E64F33" w:rsidRDefault="00C2170D" w:rsidP="00C2170D">
      <w:pPr>
        <w:jc w:val="both"/>
        <w:rPr>
          <w:rFonts w:eastAsia="Arial Unicode MS"/>
        </w:rPr>
      </w:pPr>
    </w:p>
    <w:p w14:paraId="5CD85A11" w14:textId="49EBF5B7" w:rsidR="00C2170D" w:rsidRPr="00E64F33" w:rsidRDefault="00C2170D" w:rsidP="00C2170D">
      <w:pPr>
        <w:autoSpaceDE w:val="0"/>
        <w:autoSpaceDN w:val="0"/>
        <w:adjustRightInd w:val="0"/>
        <w:jc w:val="both"/>
        <w:rPr>
          <w:rFonts w:eastAsia="Arial Unicode MS"/>
        </w:rPr>
      </w:pPr>
      <w:r w:rsidRPr="00E64F33">
        <w:rPr>
          <w:rFonts w:eastAsia="Arial Unicode MS"/>
        </w:rPr>
        <w:t xml:space="preserve">As part of the study, Nina </w:t>
      </w:r>
      <w:proofErr w:type="spellStart"/>
      <w:r w:rsidRPr="00E64F33">
        <w:rPr>
          <w:rFonts w:eastAsia="Arial Unicode MS"/>
        </w:rPr>
        <w:t>DiTommaso</w:t>
      </w:r>
      <w:proofErr w:type="spellEnd"/>
      <w:r w:rsidRPr="00E64F33">
        <w:rPr>
          <w:rFonts w:eastAsia="Arial Unicode MS"/>
        </w:rPr>
        <w:t xml:space="preserve"> Morgan and her study team may share the results of your assessments</w:t>
      </w:r>
      <w:r w:rsidR="00930B77">
        <w:rPr>
          <w:rFonts w:eastAsia="Arial Unicode MS"/>
        </w:rPr>
        <w:t xml:space="preserve">. </w:t>
      </w:r>
      <w:r w:rsidRPr="00E64F33">
        <w:rPr>
          <w:rFonts w:eastAsia="Arial Unicode MS"/>
        </w:rPr>
        <w:t>They may also share portions of your medical record, with the groups named below:</w:t>
      </w:r>
    </w:p>
    <w:p w14:paraId="73043024" w14:textId="77777777" w:rsidR="00C2170D" w:rsidRPr="00E64F33" w:rsidRDefault="00C2170D" w:rsidP="00C2170D">
      <w:pPr>
        <w:numPr>
          <w:ilvl w:val="0"/>
          <w:numId w:val="4"/>
        </w:numPr>
        <w:autoSpaceDE w:val="0"/>
        <w:autoSpaceDN w:val="0"/>
        <w:adjustRightInd w:val="0"/>
        <w:jc w:val="both"/>
        <w:rPr>
          <w:rFonts w:eastAsia="Arial Unicode MS"/>
        </w:rPr>
      </w:pPr>
      <w:r w:rsidRPr="00E64F33">
        <w:rPr>
          <w:rFonts w:eastAsia="Arial Unicode MS"/>
        </w:rPr>
        <w:t>The Federal Government Office for Human Research Protections,</w:t>
      </w:r>
    </w:p>
    <w:p w14:paraId="02B7B97C" w14:textId="77777777" w:rsidR="00C2170D" w:rsidRPr="00E64F33" w:rsidRDefault="00C2170D" w:rsidP="00C2170D">
      <w:pPr>
        <w:numPr>
          <w:ilvl w:val="0"/>
          <w:numId w:val="4"/>
        </w:numPr>
        <w:autoSpaceDE w:val="0"/>
        <w:autoSpaceDN w:val="0"/>
        <w:adjustRightInd w:val="0"/>
        <w:jc w:val="both"/>
        <w:rPr>
          <w:rFonts w:eastAsia="Arial Unicode MS"/>
        </w:rPr>
      </w:pPr>
      <w:r w:rsidRPr="00E64F33">
        <w:rPr>
          <w:rFonts w:eastAsia="Arial Unicode MS"/>
        </w:rPr>
        <w:t>The University of Tennessee</w:t>
      </w:r>
      <w:r>
        <w:rPr>
          <w:rFonts w:eastAsia="Arial Unicode MS"/>
        </w:rPr>
        <w:t xml:space="preserve"> Knoxville</w:t>
      </w:r>
      <w:r w:rsidRPr="00E64F33">
        <w:rPr>
          <w:rFonts w:eastAsia="Arial Unicode MS"/>
        </w:rPr>
        <w:t xml:space="preserve"> Institutional Review Board </w:t>
      </w:r>
    </w:p>
    <w:p w14:paraId="5D538CCE" w14:textId="77777777" w:rsidR="00C2170D" w:rsidRPr="00E64F33" w:rsidRDefault="00C2170D" w:rsidP="00C2170D">
      <w:pPr>
        <w:autoSpaceDE w:val="0"/>
        <w:autoSpaceDN w:val="0"/>
        <w:adjustRightInd w:val="0"/>
        <w:ind w:left="720"/>
        <w:jc w:val="both"/>
        <w:rPr>
          <w:rFonts w:eastAsia="Arial Unicode MS"/>
        </w:rPr>
      </w:pPr>
    </w:p>
    <w:p w14:paraId="694DB4F8" w14:textId="77777777" w:rsidR="00C2170D" w:rsidRPr="00E64F33" w:rsidRDefault="00C2170D" w:rsidP="00C2170D">
      <w:pPr>
        <w:autoSpaceDE w:val="0"/>
        <w:autoSpaceDN w:val="0"/>
        <w:adjustRightInd w:val="0"/>
        <w:jc w:val="both"/>
        <w:rPr>
          <w:rFonts w:eastAsia="Arial Unicode MS"/>
        </w:rPr>
      </w:pPr>
      <w:r w:rsidRPr="00E64F33">
        <w:rPr>
          <w:rFonts w:eastAsia="Arial Unicode MS"/>
        </w:rPr>
        <w:t xml:space="preserve">Federal privacy regulations may not apply to these groups; however, they have their own policies and guidelines to assure that all reasonable efforts will be made to keep your personal health information private and confidential. </w:t>
      </w:r>
    </w:p>
    <w:p w14:paraId="652481C8" w14:textId="77777777" w:rsidR="00C2170D" w:rsidRPr="00E64F33" w:rsidRDefault="00C2170D" w:rsidP="00C2170D">
      <w:pPr>
        <w:autoSpaceDE w:val="0"/>
        <w:autoSpaceDN w:val="0"/>
        <w:adjustRightInd w:val="0"/>
        <w:jc w:val="both"/>
        <w:rPr>
          <w:rFonts w:eastAsia="Arial Unicode MS"/>
        </w:rPr>
      </w:pPr>
    </w:p>
    <w:p w14:paraId="4493C0E1" w14:textId="33BE51D3" w:rsidR="00C2170D" w:rsidRPr="00DB53FB" w:rsidRDefault="00C2170D" w:rsidP="00C2170D">
      <w:pPr>
        <w:jc w:val="both"/>
        <w:rPr>
          <w:rFonts w:eastAsia="Arial Unicode MS"/>
        </w:rPr>
      </w:pPr>
      <w:r w:rsidRPr="00E64F33">
        <w:rPr>
          <w:rFonts w:eastAsia="Arial Unicode MS"/>
        </w:rPr>
        <w:t>The study results will be retained in your research record for at least six years after the study is completed</w:t>
      </w:r>
      <w:r w:rsidR="00930B77">
        <w:rPr>
          <w:rFonts w:eastAsia="Arial Unicode MS"/>
        </w:rPr>
        <w:t xml:space="preserve">. </w:t>
      </w:r>
      <w:r w:rsidRPr="00E64F33">
        <w:rPr>
          <w:rFonts w:eastAsia="Arial Unicode MS"/>
        </w:rPr>
        <w:t xml:space="preserve">At that time, the research information not already in your medical record will be </w:t>
      </w:r>
      <w:r w:rsidRPr="00996DCD">
        <w:rPr>
          <w:rFonts w:eastAsia="Arial Unicode MS"/>
        </w:rPr>
        <w:t>deleted and shredded</w:t>
      </w:r>
      <w:r w:rsidR="00930B77">
        <w:rPr>
          <w:rFonts w:eastAsia="Arial Unicode MS"/>
        </w:rPr>
        <w:t xml:space="preserve">. </w:t>
      </w:r>
      <w:r w:rsidRPr="00E64F33">
        <w:rPr>
          <w:rFonts w:eastAsia="Arial Unicode MS"/>
        </w:rPr>
        <w:t>Any research information entered into your medical record will be kept indefinitely.</w:t>
      </w:r>
    </w:p>
    <w:p w14:paraId="735B4ECD" w14:textId="77777777" w:rsidR="00C2170D" w:rsidRPr="006810CF" w:rsidRDefault="00C2170D" w:rsidP="00C2170D">
      <w:pPr>
        <w:jc w:val="both"/>
        <w:rPr>
          <w:rFonts w:eastAsia="Arial Unicode MS"/>
        </w:rPr>
      </w:pPr>
    </w:p>
    <w:p w14:paraId="513FF3E5" w14:textId="56644692" w:rsidR="0048362F" w:rsidRDefault="00C2170D" w:rsidP="00C2170D">
      <w:pPr>
        <w:jc w:val="both"/>
        <w:rPr>
          <w:rFonts w:eastAsia="Arial Unicode MS"/>
          <w:b/>
          <w:bCs/>
        </w:rPr>
      </w:pPr>
      <w:r w:rsidRPr="009C0FF9">
        <w:rPr>
          <w:rFonts w:eastAsia="Arial Unicode MS"/>
        </w:rPr>
        <w:t xml:space="preserve">Unless otherwise indicated, this permission to use or share your PHI does not have an expiration date. If you decide to withdraw your permission, we ask that you contact </w:t>
      </w:r>
      <w:r w:rsidRPr="00996DCD">
        <w:rPr>
          <w:rFonts w:eastAsia="Arial Unicode MS"/>
        </w:rPr>
        <w:t xml:space="preserve">Nina </w:t>
      </w:r>
      <w:proofErr w:type="spellStart"/>
      <w:r w:rsidRPr="00996DCD">
        <w:rPr>
          <w:rFonts w:eastAsia="Arial Unicode MS"/>
        </w:rPr>
        <w:t>DiTommaso</w:t>
      </w:r>
      <w:proofErr w:type="spellEnd"/>
      <w:r w:rsidRPr="00996DCD">
        <w:rPr>
          <w:rFonts w:eastAsia="Arial Unicode MS"/>
        </w:rPr>
        <w:t xml:space="preserve"> Morgan </w:t>
      </w:r>
      <w:r w:rsidRPr="00E64F33">
        <w:rPr>
          <w:rFonts w:eastAsia="Arial Unicode MS"/>
        </w:rPr>
        <w:t>in writing and let her know that you are withdrawing your permis</w:t>
      </w:r>
      <w:r w:rsidRPr="00DB53FB">
        <w:rPr>
          <w:rFonts w:eastAsia="Arial Unicode MS"/>
        </w:rPr>
        <w:t>sion</w:t>
      </w:r>
      <w:r w:rsidR="00930B77">
        <w:rPr>
          <w:rFonts w:eastAsia="Arial Unicode MS"/>
        </w:rPr>
        <w:t xml:space="preserve">. </w:t>
      </w:r>
      <w:r w:rsidRPr="00DB53FB">
        <w:rPr>
          <w:rFonts w:eastAsia="Arial Unicode MS"/>
        </w:rPr>
        <w:t xml:space="preserve">The email address is </w:t>
      </w:r>
      <w:hyperlink r:id="rId93" w:history="1">
        <w:r w:rsidRPr="00996DCD">
          <w:rPr>
            <w:rStyle w:val="Hyperlink"/>
            <w:rFonts w:eastAsia="Arial Unicode MS"/>
          </w:rPr>
          <w:t>nditomma@vols.utk.edu</w:t>
        </w:r>
      </w:hyperlink>
      <w:r w:rsidR="00930B77">
        <w:rPr>
          <w:rFonts w:eastAsia="Arial Unicode MS"/>
        </w:rPr>
        <w:t xml:space="preserve">. </w:t>
      </w:r>
      <w:r w:rsidRPr="00E64F33">
        <w:rPr>
          <w:rFonts w:eastAsia="Arial Unicode MS"/>
        </w:rPr>
        <w:t>At that time, we will stop further collection of any information about you</w:t>
      </w:r>
      <w:r w:rsidR="00930B77">
        <w:rPr>
          <w:rFonts w:eastAsia="Arial Unicode MS"/>
        </w:rPr>
        <w:t xml:space="preserve">. </w:t>
      </w:r>
      <w:r w:rsidRPr="00E64F33">
        <w:rPr>
          <w:rFonts w:eastAsia="Arial Unicode MS"/>
        </w:rPr>
        <w:t>However, the health information collected before this withdrawal may continue to b</w:t>
      </w:r>
      <w:r w:rsidRPr="00DB53FB">
        <w:rPr>
          <w:rFonts w:eastAsia="Arial Unicode MS"/>
        </w:rPr>
        <w:t>e used for the purposes of reporting and research quality</w:t>
      </w:r>
      <w:r w:rsidR="00930B77">
        <w:rPr>
          <w:rFonts w:eastAsia="Arial Unicode MS"/>
        </w:rPr>
        <w:t xml:space="preserve">. </w:t>
      </w:r>
      <w:r>
        <w:rPr>
          <w:rFonts w:eastAsia="Arial Unicode MS"/>
        </w:rPr>
        <w:t xml:space="preserve">Your decision to participate, not to participate, or withdraw from the study will not affect your relationship with or the ability for you to receive treatment at the New Life Bariatric Center, </w:t>
      </w:r>
      <w:r w:rsidRPr="00243979">
        <w:rPr>
          <w:rFonts w:eastAsia="Arial Unicode MS"/>
        </w:rPr>
        <w:t>Foothills Weight Loss Surgeons</w:t>
      </w:r>
      <w:r>
        <w:rPr>
          <w:rFonts w:eastAsia="Arial Unicode MS"/>
        </w:rPr>
        <w:t>, or Pro Touch Rehab</w:t>
      </w:r>
      <w:r w:rsidR="00930B77">
        <w:rPr>
          <w:rFonts w:eastAsia="Arial Unicode MS"/>
        </w:rPr>
        <w:t xml:space="preserve">. </w:t>
      </w:r>
    </w:p>
    <w:p w14:paraId="3AEB192F" w14:textId="77777777" w:rsidR="00753014" w:rsidRPr="006810CF" w:rsidRDefault="00753014" w:rsidP="00C2170D">
      <w:pPr>
        <w:jc w:val="both"/>
        <w:rPr>
          <w:rFonts w:eastAsia="Arial Unicode MS"/>
        </w:rPr>
      </w:pPr>
    </w:p>
    <w:p w14:paraId="3B4EEBDF" w14:textId="39924AE5" w:rsidR="00753014" w:rsidRPr="009C0FF9" w:rsidRDefault="00C2170D" w:rsidP="00753014">
      <w:pPr>
        <w:jc w:val="both"/>
        <w:rPr>
          <w:rFonts w:eastAsia="Arial Unicode MS"/>
          <w:b/>
          <w:bCs/>
        </w:rPr>
      </w:pPr>
      <w:r w:rsidRPr="006810CF">
        <w:rPr>
          <w:rFonts w:eastAsia="Arial Unicode MS"/>
          <w:b/>
          <w:bCs/>
        </w:rPr>
        <w:t>CONSENT OF SUBJECT</w:t>
      </w:r>
    </w:p>
    <w:p w14:paraId="6BBCCF4C" w14:textId="41B59B4E" w:rsidR="00C2170D" w:rsidRDefault="00C2170D" w:rsidP="00753014">
      <w:pPr>
        <w:jc w:val="both"/>
        <w:rPr>
          <w:rFonts w:eastAsia="Arial Unicode MS"/>
        </w:rPr>
      </w:pPr>
      <w:r w:rsidRPr="00E64F33">
        <w:rPr>
          <w:rFonts w:eastAsia="Arial Unicode MS"/>
        </w:rPr>
        <w:t>I have read or have had read to me the description of the research study</w:t>
      </w:r>
      <w:r w:rsidR="00930B77">
        <w:rPr>
          <w:rFonts w:eastAsia="Arial Unicode MS"/>
        </w:rPr>
        <w:t xml:space="preserve">. </w:t>
      </w:r>
      <w:r w:rsidRPr="00E64F33">
        <w:rPr>
          <w:rFonts w:eastAsia="Arial Unicode MS"/>
        </w:rPr>
        <w:t xml:space="preserve">The investigator or his/her representative has explained the study to me and has answered all of the questions I have at this time. I have been told of the potential risks, discomforts and side effects as well as the possible benefits (if any) of the study. </w:t>
      </w:r>
      <w:r w:rsidRPr="00E64F33">
        <w:rPr>
          <w:rFonts w:eastAsia="Arial Unicode MS"/>
          <w:snapToGrid w:val="0"/>
        </w:rPr>
        <w:t>I will receive a copy of this form after it is signed.</w:t>
      </w:r>
      <w:r w:rsidR="00753014">
        <w:rPr>
          <w:rFonts w:eastAsia="Arial Unicode MS"/>
          <w:snapToGrid w:val="0"/>
        </w:rPr>
        <w:t xml:space="preserve"> </w:t>
      </w:r>
      <w:r w:rsidRPr="00E64F33">
        <w:rPr>
          <w:rFonts w:eastAsia="Arial Unicode MS"/>
        </w:rPr>
        <w:t xml:space="preserve">I freely volunteer to take part in this study. </w:t>
      </w:r>
    </w:p>
    <w:p w14:paraId="099C2DFF" w14:textId="77777777" w:rsidR="00753014" w:rsidRPr="00E64F33" w:rsidRDefault="00753014" w:rsidP="00753014">
      <w:pPr>
        <w:jc w:val="both"/>
        <w:rPr>
          <w:rFonts w:eastAsia="Arial Unicode MS"/>
        </w:rPr>
      </w:pPr>
    </w:p>
    <w:p w14:paraId="46941263" w14:textId="77777777" w:rsidR="00753014" w:rsidRDefault="00753014" w:rsidP="00753014">
      <w:pPr>
        <w:keepNext/>
        <w:tabs>
          <w:tab w:val="left" w:pos="3780"/>
          <w:tab w:val="left" w:pos="7200"/>
        </w:tabs>
        <w:jc w:val="both"/>
        <w:rPr>
          <w:rFonts w:eastAsia="Arial Unicode MS"/>
        </w:rPr>
      </w:pPr>
    </w:p>
    <w:p w14:paraId="72BD04CE" w14:textId="49D3348E" w:rsidR="00753014" w:rsidRPr="00E64F33" w:rsidRDefault="00753014" w:rsidP="00753014">
      <w:pPr>
        <w:keepNext/>
        <w:tabs>
          <w:tab w:val="left" w:pos="3780"/>
          <w:tab w:val="left" w:pos="7200"/>
        </w:tabs>
        <w:jc w:val="both"/>
        <w:rPr>
          <w:rFonts w:eastAsia="Arial Unicode MS"/>
        </w:rPr>
      </w:pPr>
      <w:r w:rsidRPr="00E64F33">
        <w:rPr>
          <w:rFonts w:eastAsia="Arial Unicode MS"/>
        </w:rPr>
        <w:t>__________________________</w:t>
      </w:r>
      <w:r w:rsidRPr="00E64F33">
        <w:rPr>
          <w:rFonts w:eastAsia="Arial Unicode MS"/>
        </w:rPr>
        <w:tab/>
        <w:t>________________________</w:t>
      </w:r>
      <w:r w:rsidRPr="00E64F33">
        <w:rPr>
          <w:rFonts w:eastAsia="Arial Unicode MS"/>
        </w:rPr>
        <w:tab/>
        <w:t>__________</w:t>
      </w:r>
    </w:p>
    <w:p w14:paraId="586E4088" w14:textId="760D0262" w:rsidR="00753014" w:rsidRDefault="00753014" w:rsidP="00753014">
      <w:pPr>
        <w:keepNext/>
        <w:tabs>
          <w:tab w:val="left" w:pos="3780"/>
          <w:tab w:val="left" w:pos="7200"/>
        </w:tabs>
        <w:autoSpaceDE w:val="0"/>
        <w:autoSpaceDN w:val="0"/>
        <w:adjustRightInd w:val="0"/>
        <w:jc w:val="both"/>
        <w:rPr>
          <w:rFonts w:eastAsia="Arial Unicode MS"/>
        </w:rPr>
      </w:pPr>
      <w:r w:rsidRPr="00E64F33">
        <w:rPr>
          <w:rFonts w:eastAsia="Arial Unicode MS"/>
        </w:rPr>
        <w:t xml:space="preserve">Printed Name of Subject </w:t>
      </w:r>
      <w:r w:rsidRPr="00E64F33">
        <w:rPr>
          <w:rFonts w:eastAsia="Arial Unicode MS"/>
        </w:rPr>
        <w:tab/>
        <w:t xml:space="preserve">Signature of Subject or </w:t>
      </w:r>
      <w:r w:rsidRPr="00E64F33">
        <w:rPr>
          <w:rFonts w:eastAsia="Arial Unicode MS"/>
        </w:rPr>
        <w:tab/>
        <w:t>Date &amp; Time</w:t>
      </w:r>
    </w:p>
    <w:p w14:paraId="18AE7840" w14:textId="5BBF54EB" w:rsidR="00753014" w:rsidRPr="00E64F33" w:rsidRDefault="00753014" w:rsidP="00753014">
      <w:pPr>
        <w:keepNext/>
        <w:tabs>
          <w:tab w:val="left" w:pos="3780"/>
        </w:tabs>
        <w:autoSpaceDE w:val="0"/>
        <w:autoSpaceDN w:val="0"/>
        <w:adjustRightInd w:val="0"/>
        <w:jc w:val="both"/>
        <w:rPr>
          <w:rFonts w:eastAsia="Arial Unicode MS"/>
        </w:rPr>
      </w:pPr>
      <w:r>
        <w:rPr>
          <w:rFonts w:eastAsia="Arial Unicode MS"/>
        </w:rPr>
        <w:tab/>
      </w:r>
      <w:r w:rsidRPr="00E64F33">
        <w:rPr>
          <w:rFonts w:eastAsia="Arial Unicode MS"/>
        </w:rPr>
        <w:t>Authorized Representative</w:t>
      </w:r>
    </w:p>
    <w:p w14:paraId="7847F6BA" w14:textId="77777777" w:rsidR="00753014" w:rsidRPr="00E64F33" w:rsidRDefault="00753014" w:rsidP="00753014">
      <w:pPr>
        <w:keepNext/>
        <w:tabs>
          <w:tab w:val="left" w:pos="3780"/>
        </w:tabs>
        <w:autoSpaceDE w:val="0"/>
        <w:autoSpaceDN w:val="0"/>
        <w:adjustRightInd w:val="0"/>
        <w:jc w:val="both"/>
        <w:rPr>
          <w:rFonts w:eastAsia="Arial Unicode MS"/>
        </w:rPr>
      </w:pPr>
    </w:p>
    <w:p w14:paraId="7BD148B5" w14:textId="77777777" w:rsidR="00753014" w:rsidRPr="00E64F33" w:rsidRDefault="00753014" w:rsidP="00753014">
      <w:pPr>
        <w:keepNext/>
        <w:tabs>
          <w:tab w:val="left" w:pos="3780"/>
        </w:tabs>
        <w:autoSpaceDE w:val="0"/>
        <w:autoSpaceDN w:val="0"/>
        <w:adjustRightInd w:val="0"/>
        <w:jc w:val="both"/>
        <w:rPr>
          <w:rFonts w:eastAsia="Arial Unicode MS"/>
        </w:rPr>
      </w:pPr>
    </w:p>
    <w:p w14:paraId="26DF53CC" w14:textId="77777777" w:rsidR="00753014" w:rsidRPr="00E64F33" w:rsidRDefault="00753014" w:rsidP="00753014">
      <w:pPr>
        <w:keepNext/>
        <w:tabs>
          <w:tab w:val="left" w:pos="3780"/>
        </w:tabs>
        <w:jc w:val="both"/>
        <w:rPr>
          <w:rFonts w:eastAsia="Arial Unicode MS"/>
        </w:rPr>
      </w:pPr>
      <w:r w:rsidRPr="00E64F33">
        <w:rPr>
          <w:rFonts w:eastAsia="Arial Unicode MS"/>
        </w:rPr>
        <w:t>________________________</w:t>
      </w:r>
      <w:r w:rsidRPr="00E64F33">
        <w:rPr>
          <w:rFonts w:eastAsia="Arial Unicode MS"/>
        </w:rPr>
        <w:tab/>
        <w:t>____________________________________</w:t>
      </w:r>
    </w:p>
    <w:p w14:paraId="609E7F51" w14:textId="77777777" w:rsidR="00753014" w:rsidRPr="00E64F33" w:rsidRDefault="00753014" w:rsidP="00753014">
      <w:pPr>
        <w:keepNext/>
        <w:tabs>
          <w:tab w:val="left" w:pos="3780"/>
        </w:tabs>
        <w:autoSpaceDE w:val="0"/>
        <w:autoSpaceDN w:val="0"/>
        <w:adjustRightInd w:val="0"/>
        <w:ind w:right="-360"/>
        <w:jc w:val="both"/>
        <w:rPr>
          <w:rFonts w:eastAsia="Arial Unicode MS"/>
        </w:rPr>
      </w:pPr>
      <w:r w:rsidRPr="00E64F33">
        <w:rPr>
          <w:rFonts w:eastAsia="Arial Unicode MS"/>
        </w:rPr>
        <w:t>Printed Name of Representative</w:t>
      </w:r>
      <w:r w:rsidRPr="00E64F33">
        <w:rPr>
          <w:rFonts w:eastAsia="Arial Unicode MS"/>
        </w:rPr>
        <w:tab/>
        <w:t>Relationship to Subject</w:t>
      </w:r>
    </w:p>
    <w:p w14:paraId="3B8727D5" w14:textId="77777777" w:rsidR="00753014" w:rsidRPr="00E64F33" w:rsidRDefault="00753014" w:rsidP="00753014">
      <w:pPr>
        <w:keepNext/>
        <w:tabs>
          <w:tab w:val="left" w:pos="3780"/>
        </w:tabs>
        <w:autoSpaceDE w:val="0"/>
        <w:autoSpaceDN w:val="0"/>
        <w:adjustRightInd w:val="0"/>
        <w:ind w:right="-360"/>
        <w:jc w:val="both"/>
        <w:rPr>
          <w:rFonts w:eastAsia="Arial Unicode MS"/>
        </w:rPr>
      </w:pPr>
    </w:p>
    <w:p w14:paraId="4B0FF550" w14:textId="77777777" w:rsidR="00753014" w:rsidRPr="00E64F33" w:rsidRDefault="00753014" w:rsidP="00753014">
      <w:pPr>
        <w:keepNext/>
        <w:tabs>
          <w:tab w:val="left" w:pos="3780"/>
        </w:tabs>
        <w:jc w:val="both"/>
        <w:rPr>
          <w:rFonts w:eastAsia="Arial Unicode MS"/>
        </w:rPr>
      </w:pPr>
    </w:p>
    <w:p w14:paraId="3E42DD39" w14:textId="77777777" w:rsidR="00753014" w:rsidRPr="00E64F33" w:rsidRDefault="00753014" w:rsidP="00753014">
      <w:pPr>
        <w:keepNext/>
        <w:tabs>
          <w:tab w:val="left" w:pos="3780"/>
          <w:tab w:val="left" w:pos="7200"/>
        </w:tabs>
        <w:jc w:val="both"/>
        <w:rPr>
          <w:rFonts w:eastAsia="Arial Unicode MS"/>
        </w:rPr>
      </w:pPr>
      <w:r w:rsidRPr="00E64F33">
        <w:rPr>
          <w:rFonts w:eastAsia="Arial Unicode MS"/>
        </w:rPr>
        <w:t>__________________________</w:t>
      </w:r>
      <w:r w:rsidRPr="00E64F33">
        <w:rPr>
          <w:rFonts w:eastAsia="Arial Unicode MS"/>
        </w:rPr>
        <w:tab/>
        <w:t>________________________</w:t>
      </w:r>
      <w:r w:rsidRPr="00E64F33">
        <w:rPr>
          <w:rFonts w:eastAsia="Arial Unicode MS"/>
        </w:rPr>
        <w:tab/>
        <w:t>__________</w:t>
      </w:r>
    </w:p>
    <w:p w14:paraId="262DA169" w14:textId="77777777" w:rsidR="00753014" w:rsidRPr="00E64F33" w:rsidRDefault="00753014" w:rsidP="00753014">
      <w:pPr>
        <w:keepNext/>
        <w:tabs>
          <w:tab w:val="left" w:pos="3780"/>
          <w:tab w:val="left" w:pos="7200"/>
        </w:tabs>
        <w:jc w:val="both"/>
        <w:rPr>
          <w:rFonts w:eastAsia="Arial Unicode MS"/>
        </w:rPr>
      </w:pPr>
      <w:r w:rsidRPr="00E64F33">
        <w:rPr>
          <w:rFonts w:eastAsia="Arial Unicode MS"/>
        </w:rPr>
        <w:t>Printed name of person</w:t>
      </w:r>
      <w:r w:rsidRPr="00E64F33">
        <w:rPr>
          <w:rFonts w:eastAsia="Arial Unicode MS"/>
        </w:rPr>
        <w:tab/>
        <w:t>Signature of person</w:t>
      </w:r>
      <w:r w:rsidRPr="00E64F33">
        <w:rPr>
          <w:rFonts w:eastAsia="Arial Unicode MS"/>
        </w:rPr>
        <w:tab/>
        <w:t>Date</w:t>
      </w:r>
    </w:p>
    <w:p w14:paraId="3F95FA7B" w14:textId="77777777" w:rsidR="00753014" w:rsidRPr="00E64F33" w:rsidRDefault="00753014" w:rsidP="00753014">
      <w:pPr>
        <w:keepNext/>
        <w:tabs>
          <w:tab w:val="left" w:pos="3780"/>
        </w:tabs>
        <w:jc w:val="both"/>
        <w:rPr>
          <w:rFonts w:eastAsia="Arial Unicode MS"/>
        </w:rPr>
      </w:pPr>
      <w:r w:rsidRPr="00E64F33">
        <w:rPr>
          <w:rFonts w:eastAsia="Arial Unicode MS"/>
        </w:rPr>
        <w:t>Obtaining Consent</w:t>
      </w:r>
      <w:r w:rsidRPr="00E64F33">
        <w:rPr>
          <w:rFonts w:eastAsia="Arial Unicode MS"/>
        </w:rPr>
        <w:tab/>
        <w:t>Obtaining Consent</w:t>
      </w:r>
    </w:p>
    <w:p w14:paraId="77B72981" w14:textId="77777777" w:rsidR="00753014" w:rsidRPr="00E64F33" w:rsidRDefault="00753014" w:rsidP="00753014">
      <w:pPr>
        <w:keepNext/>
        <w:tabs>
          <w:tab w:val="left" w:pos="3780"/>
          <w:tab w:val="left" w:pos="7200"/>
        </w:tabs>
        <w:jc w:val="both"/>
        <w:rPr>
          <w:rFonts w:eastAsia="Arial Unicode MS"/>
        </w:rPr>
      </w:pPr>
    </w:p>
    <w:p w14:paraId="48C03E7C" w14:textId="77777777" w:rsidR="00753014" w:rsidRPr="00E64F33" w:rsidRDefault="00753014" w:rsidP="00753014">
      <w:pPr>
        <w:keepNext/>
        <w:tabs>
          <w:tab w:val="left" w:pos="3780"/>
          <w:tab w:val="left" w:pos="7200"/>
        </w:tabs>
        <w:jc w:val="both"/>
        <w:rPr>
          <w:rFonts w:eastAsia="Arial Unicode MS"/>
        </w:rPr>
      </w:pPr>
    </w:p>
    <w:p w14:paraId="122A085F" w14:textId="77777777" w:rsidR="00753014" w:rsidRPr="00E64F33" w:rsidRDefault="00753014" w:rsidP="00753014">
      <w:pPr>
        <w:keepNext/>
        <w:tabs>
          <w:tab w:val="left" w:pos="3780"/>
          <w:tab w:val="left" w:pos="7200"/>
        </w:tabs>
        <w:jc w:val="both"/>
        <w:rPr>
          <w:rFonts w:eastAsia="Arial Unicode MS"/>
        </w:rPr>
      </w:pPr>
      <w:r w:rsidRPr="00E64F33">
        <w:rPr>
          <w:rFonts w:eastAsia="Arial Unicode MS"/>
        </w:rPr>
        <w:t>__________________________</w:t>
      </w:r>
      <w:r w:rsidRPr="00E64F33">
        <w:rPr>
          <w:rFonts w:eastAsia="Arial Unicode MS"/>
        </w:rPr>
        <w:tab/>
        <w:t>________________________</w:t>
      </w:r>
      <w:r w:rsidRPr="00E64F33">
        <w:rPr>
          <w:rFonts w:eastAsia="Arial Unicode MS"/>
        </w:rPr>
        <w:tab/>
        <w:t>__________</w:t>
      </w:r>
    </w:p>
    <w:p w14:paraId="718FD882" w14:textId="77777777" w:rsidR="00753014" w:rsidRPr="00E64F33" w:rsidRDefault="00753014" w:rsidP="00753014">
      <w:pPr>
        <w:keepNext/>
        <w:tabs>
          <w:tab w:val="left" w:pos="3780"/>
          <w:tab w:val="left" w:pos="7200"/>
        </w:tabs>
        <w:jc w:val="both"/>
        <w:rPr>
          <w:rFonts w:eastAsia="Arial Unicode MS"/>
        </w:rPr>
      </w:pPr>
      <w:r w:rsidRPr="00E64F33">
        <w:rPr>
          <w:rFonts w:eastAsia="Arial Unicode MS"/>
        </w:rPr>
        <w:t>Printed name of Investigator</w:t>
      </w:r>
      <w:r w:rsidRPr="00E64F33">
        <w:rPr>
          <w:rFonts w:eastAsia="Arial Unicode MS"/>
        </w:rPr>
        <w:tab/>
        <w:t>Signature of Investigator</w:t>
      </w:r>
      <w:r w:rsidRPr="00E64F33">
        <w:rPr>
          <w:rFonts w:eastAsia="Arial Unicode MS"/>
        </w:rPr>
        <w:tab/>
        <w:t>Date</w:t>
      </w:r>
    </w:p>
    <w:p w14:paraId="45697C23" w14:textId="77777777" w:rsidR="00C2170D" w:rsidRPr="00E64F33" w:rsidRDefault="00C2170D" w:rsidP="00C2170D">
      <w:pPr>
        <w:keepNext/>
        <w:tabs>
          <w:tab w:val="left" w:pos="3780"/>
        </w:tabs>
        <w:jc w:val="both"/>
        <w:rPr>
          <w:rFonts w:eastAsia="Arial Unicode MS"/>
        </w:rPr>
      </w:pPr>
    </w:p>
    <w:p w14:paraId="7ACC2959" w14:textId="77777777" w:rsidR="00C2170D" w:rsidRPr="00E64F33" w:rsidRDefault="00C2170D" w:rsidP="00C2170D">
      <w:pPr>
        <w:keepNext/>
        <w:tabs>
          <w:tab w:val="left" w:pos="3780"/>
        </w:tabs>
        <w:jc w:val="both"/>
        <w:rPr>
          <w:rFonts w:eastAsia="Arial Unicode MS"/>
        </w:rPr>
      </w:pPr>
    </w:p>
    <w:p w14:paraId="068B7CE2" w14:textId="09482F3C" w:rsidR="0094432E" w:rsidRDefault="0094432E">
      <w:pPr>
        <w:rPr>
          <w:b/>
          <w:shd w:val="clear" w:color="auto" w:fill="FFFFFF"/>
        </w:rPr>
      </w:pPr>
    </w:p>
    <w:p w14:paraId="73052BF6" w14:textId="66DB4FA6" w:rsidR="00337CD7" w:rsidRDefault="00337CD7" w:rsidP="009F1AC1">
      <w:pPr>
        <w:pStyle w:val="Heading1"/>
        <w:rPr>
          <w:rFonts w:eastAsia="Times New Roman"/>
          <w:shd w:val="clear" w:color="auto" w:fill="FFFFFF"/>
        </w:rPr>
      </w:pPr>
      <w:bookmarkStart w:id="93" w:name="_Toc69837813"/>
      <w:r>
        <w:rPr>
          <w:rFonts w:eastAsia="Times New Roman"/>
          <w:shd w:val="clear" w:color="auto" w:fill="FFFFFF"/>
        </w:rPr>
        <w:t xml:space="preserve">Appendix </w:t>
      </w:r>
      <w:r w:rsidR="005F53EE">
        <w:rPr>
          <w:rFonts w:eastAsia="Times New Roman"/>
          <w:shd w:val="clear" w:color="auto" w:fill="FFFFFF"/>
        </w:rPr>
        <w:t>B</w:t>
      </w:r>
      <w:r>
        <w:rPr>
          <w:rFonts w:eastAsia="Times New Roman"/>
          <w:shd w:val="clear" w:color="auto" w:fill="FFFFFF"/>
        </w:rPr>
        <w:t>. Flyer for Recruitment</w:t>
      </w:r>
      <w:bookmarkEnd w:id="93"/>
    </w:p>
    <w:p w14:paraId="4A4CF353" w14:textId="051F9305" w:rsidR="00C2170D" w:rsidRDefault="00C2170D" w:rsidP="00337CD7"/>
    <w:p w14:paraId="06AC506D" w14:textId="77777777" w:rsidR="00C2170D" w:rsidRPr="00BB10AF" w:rsidRDefault="00C2170D" w:rsidP="00C2170D">
      <w:pPr>
        <w:jc w:val="center"/>
      </w:pPr>
      <w:r w:rsidRPr="00BB10AF">
        <w:fldChar w:fldCharType="begin"/>
      </w:r>
      <w:r w:rsidRPr="00BB10AF">
        <w:instrText xml:space="preserve"> INCLUDEPICTURE "https://counselingservice.howard.edu/sites/counselingcenter.howard.edu/files/styles/slideshow_full_image__1200x600_/public/images/shutterstock_412910845_0.png?itok=hpf84iVr" \* MERGEFORMATINET </w:instrText>
      </w:r>
      <w:r w:rsidRPr="00BB10AF">
        <w:fldChar w:fldCharType="separate"/>
      </w:r>
      <w:r w:rsidRPr="00BB10AF">
        <w:rPr>
          <w:noProof/>
        </w:rPr>
        <w:drawing>
          <wp:inline distT="0" distB="0" distL="0" distR="0" wp14:anchorId="1423E690" wp14:editId="4050CB99">
            <wp:extent cx="3637901" cy="1439501"/>
            <wp:effectExtent l="0" t="0" r="0" b="0"/>
            <wp:docPr id="5" name="Picture 5" descr="Image result for couns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ounseli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24779" cy="1473878"/>
                    </a:xfrm>
                    <a:prstGeom prst="rect">
                      <a:avLst/>
                    </a:prstGeom>
                    <a:noFill/>
                    <a:ln>
                      <a:noFill/>
                    </a:ln>
                  </pic:spPr>
                </pic:pic>
              </a:graphicData>
            </a:graphic>
          </wp:inline>
        </w:drawing>
      </w:r>
      <w:r w:rsidRPr="00BB10AF">
        <w:fldChar w:fldCharType="end"/>
      </w:r>
    </w:p>
    <w:p w14:paraId="1B9624C4" w14:textId="77777777" w:rsidR="00C2170D" w:rsidRPr="00BB10AF" w:rsidRDefault="00C2170D" w:rsidP="00C2170D"/>
    <w:p w14:paraId="6A0D2B66" w14:textId="77777777" w:rsidR="00C2170D" w:rsidRPr="00986D6C" w:rsidRDefault="00C2170D" w:rsidP="00C2170D">
      <w:pPr>
        <w:jc w:val="center"/>
        <w:rPr>
          <w:b/>
          <w:sz w:val="40"/>
          <w:szCs w:val="40"/>
        </w:rPr>
      </w:pPr>
      <w:r w:rsidRPr="00986D6C">
        <w:rPr>
          <w:b/>
          <w:sz w:val="40"/>
          <w:szCs w:val="40"/>
        </w:rPr>
        <w:t>Treatment Using Cognitive Behavioral Approach in Individual Counseling with Patients Undergoing Bariatric Surgery</w:t>
      </w:r>
    </w:p>
    <w:p w14:paraId="1646CABD" w14:textId="77777777" w:rsidR="00C2170D" w:rsidRPr="00996DCD" w:rsidRDefault="00C2170D" w:rsidP="00C2170D">
      <w:pPr>
        <w:autoSpaceDE w:val="0"/>
        <w:autoSpaceDN w:val="0"/>
        <w:adjustRightInd w:val="0"/>
        <w:jc w:val="both"/>
        <w:rPr>
          <w:b/>
          <w:bCs/>
        </w:rPr>
      </w:pPr>
    </w:p>
    <w:p w14:paraId="34DC709B" w14:textId="5C340486" w:rsidR="00C2170D" w:rsidRPr="000B0489" w:rsidRDefault="00C2170D" w:rsidP="00C2170D">
      <w:pPr>
        <w:ind w:firstLine="720"/>
        <w:rPr>
          <w:bCs/>
        </w:rPr>
      </w:pPr>
      <w:r>
        <w:rPr>
          <w:bCs/>
        </w:rPr>
        <w:t>This research study is taking place in partnership with the University of Tennessee, New Life Bariatric, Foothills Weight Loss Surgeons, and Pro Touch Rehab</w:t>
      </w:r>
      <w:r w:rsidR="00930B77">
        <w:rPr>
          <w:bCs/>
        </w:rPr>
        <w:t xml:space="preserve">. </w:t>
      </w:r>
      <w:r>
        <w:rPr>
          <w:bCs/>
        </w:rPr>
        <w:t>Your participation in this research will help to enhance knowledge in the field and assist in quality of future patient care</w:t>
      </w:r>
      <w:r w:rsidR="00930B77">
        <w:rPr>
          <w:bCs/>
        </w:rPr>
        <w:t xml:space="preserve">. </w:t>
      </w:r>
      <w:r w:rsidRPr="00996DCD">
        <w:rPr>
          <w:bCs/>
        </w:rPr>
        <w:t xml:space="preserve">The purpose of this research study is </w:t>
      </w:r>
      <w:r w:rsidRPr="00996DCD">
        <w:t>twofold: first to examine symptoms and behavior in a post-surgery bariatric population, and the second aim is to evaluate effectiveness of a six-session cognitive behavioral therapy approach to improve coping skills, reduce problematic eating, and enhance overall quality of life</w:t>
      </w:r>
      <w:r w:rsidR="00930B77">
        <w:t xml:space="preserve">. </w:t>
      </w:r>
      <w:r w:rsidRPr="00996DCD">
        <w:rPr>
          <w:bCs/>
        </w:rPr>
        <w:t>Participants will undergo screening that includes up to five assessments in traditional pen and paper format</w:t>
      </w:r>
      <w:r w:rsidR="00930B77">
        <w:rPr>
          <w:bCs/>
        </w:rPr>
        <w:t xml:space="preserve">. </w:t>
      </w:r>
      <w:r w:rsidRPr="00996DCD">
        <w:rPr>
          <w:bCs/>
        </w:rPr>
        <w:t xml:space="preserve">Once screening is complete, participants who are selected, will participate in six weekly </w:t>
      </w:r>
      <w:r>
        <w:rPr>
          <w:bCs/>
        </w:rPr>
        <w:t xml:space="preserve">online </w:t>
      </w:r>
      <w:r w:rsidRPr="00996DCD">
        <w:rPr>
          <w:bCs/>
        </w:rPr>
        <w:t>individual counseling sessions</w:t>
      </w:r>
      <w:r>
        <w:rPr>
          <w:bCs/>
        </w:rPr>
        <w:t xml:space="preserve"> at no cost</w:t>
      </w:r>
      <w:r w:rsidR="00930B77">
        <w:rPr>
          <w:bCs/>
        </w:rPr>
        <w:t xml:space="preserve">. </w:t>
      </w:r>
      <w:r w:rsidRPr="00996DCD">
        <w:rPr>
          <w:bCs/>
        </w:rPr>
        <w:t>Each session will take about one hour</w:t>
      </w:r>
      <w:r w:rsidR="00930B77">
        <w:rPr>
          <w:bCs/>
        </w:rPr>
        <w:t xml:space="preserve">. </w:t>
      </w:r>
      <w:r w:rsidRPr="00996DCD">
        <w:rPr>
          <w:bCs/>
        </w:rPr>
        <w:t>Total study duration is about ten weeks</w:t>
      </w:r>
      <w:r w:rsidR="00930B77">
        <w:rPr>
          <w:bCs/>
        </w:rPr>
        <w:t xml:space="preserve">. </w:t>
      </w:r>
    </w:p>
    <w:p w14:paraId="07D8A9C7" w14:textId="77777777" w:rsidR="00C2170D" w:rsidRPr="000B0489" w:rsidRDefault="00C2170D" w:rsidP="00C2170D">
      <w:pPr>
        <w:ind w:firstLine="720"/>
        <w:rPr>
          <w:sz w:val="28"/>
          <w:szCs w:val="28"/>
        </w:rPr>
      </w:pPr>
    </w:p>
    <w:p w14:paraId="1DF5E500" w14:textId="77777777" w:rsidR="00C2170D" w:rsidRPr="0069518A" w:rsidRDefault="00C2170D" w:rsidP="00C2170D">
      <w:pPr>
        <w:pStyle w:val="ListParagraph"/>
        <w:numPr>
          <w:ilvl w:val="0"/>
          <w:numId w:val="8"/>
        </w:numPr>
      </w:pPr>
      <w:r w:rsidRPr="0069518A">
        <w:t xml:space="preserve">You must be 18 years of age or older </w:t>
      </w:r>
    </w:p>
    <w:p w14:paraId="7D5F0331" w14:textId="77777777" w:rsidR="00C2170D" w:rsidRPr="0069518A" w:rsidRDefault="00C2170D" w:rsidP="00C2170D">
      <w:pPr>
        <w:pStyle w:val="ListParagraph"/>
        <w:numPr>
          <w:ilvl w:val="0"/>
          <w:numId w:val="8"/>
        </w:numPr>
      </w:pPr>
      <w:r w:rsidRPr="0069518A">
        <w:t>You must be 6 months or greater post- surgery</w:t>
      </w:r>
    </w:p>
    <w:p w14:paraId="410A78F8" w14:textId="30AE9673" w:rsidR="00C2170D" w:rsidRPr="0069518A" w:rsidRDefault="00C2170D" w:rsidP="00C2170D">
      <w:pPr>
        <w:pStyle w:val="ListParagraph"/>
        <w:numPr>
          <w:ilvl w:val="0"/>
          <w:numId w:val="8"/>
        </w:numPr>
      </w:pPr>
      <w:r w:rsidRPr="0069518A">
        <w:t xml:space="preserve">Participation is strictly voluntary and will not impact your relationship with </w:t>
      </w:r>
      <w:r>
        <w:t>New Life Bariatric, Foothills Weight Loss Surgeons,</w:t>
      </w:r>
      <w:r w:rsidRPr="0069518A">
        <w:t xml:space="preserve"> </w:t>
      </w:r>
      <w:r>
        <w:t xml:space="preserve">Pro Touch Rehab, </w:t>
      </w:r>
      <w:r w:rsidRPr="0069518A">
        <w:t>or interfere with your ability to receive your typical medical treatment and care</w:t>
      </w:r>
      <w:r w:rsidR="00930B77">
        <w:t>.</w:t>
      </w:r>
      <w:r w:rsidR="007A21C9">
        <w:t xml:space="preserve"> </w:t>
      </w:r>
    </w:p>
    <w:p w14:paraId="49CF99D6" w14:textId="77777777" w:rsidR="00C2170D" w:rsidRDefault="00C2170D" w:rsidP="00C2170D">
      <w:pPr>
        <w:pStyle w:val="ListParagraph"/>
        <w:numPr>
          <w:ilvl w:val="0"/>
          <w:numId w:val="8"/>
        </w:numPr>
      </w:pPr>
      <w:r w:rsidRPr="0069518A">
        <w:t xml:space="preserve">The potential benefits to you include </w:t>
      </w:r>
      <w:r>
        <w:t xml:space="preserve">screening and </w:t>
      </w:r>
      <w:r w:rsidRPr="0069518A">
        <w:t xml:space="preserve">6 </w:t>
      </w:r>
      <w:r>
        <w:t xml:space="preserve">online individual </w:t>
      </w:r>
      <w:r w:rsidRPr="0069518A">
        <w:t>counseling sessions</w:t>
      </w:r>
      <w:r>
        <w:t xml:space="preserve"> at no cost to you, </w:t>
      </w:r>
      <w:r w:rsidRPr="0069518A">
        <w:t>which will give you time to process your post-surgery experience and the potential to gain new insight about yourself or your behavior.</w:t>
      </w:r>
    </w:p>
    <w:p w14:paraId="3C4D751E" w14:textId="77777777" w:rsidR="00C2170D" w:rsidRDefault="00C2170D" w:rsidP="00C2170D"/>
    <w:p w14:paraId="0292D997" w14:textId="34CE8DA0" w:rsidR="00C2170D" w:rsidRPr="0069518A" w:rsidRDefault="00C2170D" w:rsidP="00C2170D">
      <w:pPr>
        <w:jc w:val="both"/>
        <w:rPr>
          <w:bCs/>
        </w:rPr>
      </w:pPr>
      <w:r w:rsidRPr="0069518A">
        <w:rPr>
          <w:b/>
        </w:rPr>
        <w:t>Principal Investigator:</w:t>
      </w:r>
      <w:r w:rsidRPr="0069518A">
        <w:rPr>
          <w:bCs/>
        </w:rPr>
        <w:t xml:space="preserve"> Nina </w:t>
      </w:r>
      <w:proofErr w:type="spellStart"/>
      <w:r w:rsidRPr="0069518A">
        <w:rPr>
          <w:bCs/>
        </w:rPr>
        <w:t>DiTommaso</w:t>
      </w:r>
      <w:proofErr w:type="spellEnd"/>
      <w:r w:rsidRPr="0069518A">
        <w:rPr>
          <w:bCs/>
        </w:rPr>
        <w:t xml:space="preserve"> Morgan, LPC/MHSP &amp; AS, CCMHC, NCC</w:t>
      </w:r>
      <w:r w:rsidR="007A21C9">
        <w:rPr>
          <w:bCs/>
        </w:rPr>
        <w:t xml:space="preserve"> </w:t>
      </w:r>
    </w:p>
    <w:p w14:paraId="56B23997" w14:textId="3731EF97" w:rsidR="00C2170D" w:rsidRPr="008A40C5" w:rsidRDefault="00C2170D" w:rsidP="00C2170D">
      <w:pPr>
        <w:jc w:val="both"/>
        <w:rPr>
          <w:bCs/>
        </w:rPr>
      </w:pPr>
      <w:r w:rsidRPr="008A40C5">
        <w:rPr>
          <w:bCs/>
        </w:rPr>
        <w:t>Nina is conducting this study to fulfill her dissertation requirements to graduate from the Counselor Education Program with her PhD</w:t>
      </w:r>
      <w:r w:rsidR="00930B77">
        <w:rPr>
          <w:bCs/>
        </w:rPr>
        <w:t xml:space="preserve">. </w:t>
      </w:r>
    </w:p>
    <w:p w14:paraId="0E58377E" w14:textId="77777777" w:rsidR="00C2170D" w:rsidRPr="00996DCD" w:rsidRDefault="00C2170D" w:rsidP="00C2170D">
      <w:r>
        <w:t>If you are interested in participating or have any questions pertaining to this study, please contact Nina at (865) 603-2200, or her faculty advisor Dr. Joel Diambra at (865) 974-8774.</w:t>
      </w:r>
    </w:p>
    <w:p w14:paraId="69559AE3" w14:textId="77777777" w:rsidR="00C2170D" w:rsidRDefault="00C2170D" w:rsidP="00C2170D"/>
    <w:p w14:paraId="73CBB05E" w14:textId="3E6835FE" w:rsidR="00337CD7" w:rsidRDefault="00337CD7" w:rsidP="009F1AC1">
      <w:pPr>
        <w:pStyle w:val="Heading1"/>
        <w:rPr>
          <w:rFonts w:eastAsia="Times New Roman"/>
          <w:shd w:val="clear" w:color="auto" w:fill="FFFFFF"/>
        </w:rPr>
      </w:pPr>
      <w:bookmarkStart w:id="94" w:name="_Toc69837814"/>
      <w:r>
        <w:rPr>
          <w:rFonts w:eastAsia="Times New Roman"/>
          <w:shd w:val="clear" w:color="auto" w:fill="FFFFFF"/>
        </w:rPr>
        <w:t xml:space="preserve">Appendix </w:t>
      </w:r>
      <w:r w:rsidR="005F53EE">
        <w:rPr>
          <w:rFonts w:eastAsia="Times New Roman"/>
          <w:shd w:val="clear" w:color="auto" w:fill="FFFFFF"/>
        </w:rPr>
        <w:t>C</w:t>
      </w:r>
      <w:r>
        <w:rPr>
          <w:rFonts w:eastAsia="Times New Roman"/>
          <w:shd w:val="clear" w:color="auto" w:fill="FFFFFF"/>
        </w:rPr>
        <w:t>. Patient Release Form</w:t>
      </w:r>
      <w:bookmarkEnd w:id="94"/>
    </w:p>
    <w:p w14:paraId="3FF1D301" w14:textId="77777777"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color w:val="000000"/>
          <w:sz w:val="22"/>
          <w:szCs w:val="22"/>
        </w:rPr>
      </w:pPr>
      <w:r w:rsidRPr="00FC63AE">
        <w:rPr>
          <w:b/>
          <w:bCs/>
          <w:color w:val="000000"/>
          <w:sz w:val="22"/>
          <w:szCs w:val="22"/>
        </w:rPr>
        <w:t>Use of Your Identifiable Health Information</w:t>
      </w:r>
    </w:p>
    <w:p w14:paraId="3B38B404" w14:textId="77777777"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A law, called the Health Information Portability and Accountability Act (HIPAA), protects your health information. When choosing to receive information about this study where we contact you, you are giving us permission to obtain and use your health information. This health information includes information that can identify you (like your name and phone number), so generally this information cannot be used in research without your written permission.</w:t>
      </w:r>
    </w:p>
    <w:p w14:paraId="095ED174" w14:textId="44435B24" w:rsidR="00337CD7"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I authorize my healthcare provider to use and disclose the protected health information described below to the researcher at the University of Tennessee, Knoxville. I understand that that may include other organizations, listed below:</w:t>
      </w:r>
    </w:p>
    <w:p w14:paraId="670C3FE7" w14:textId="77777777" w:rsidR="00FC63AE" w:rsidRPr="00FC63AE" w:rsidRDefault="00FC63AE"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p>
    <w:p w14:paraId="1595F402" w14:textId="77777777"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 Members of the research team and other authorized staff at the University of Tennessee, Knoxville who make sure it is safe for me to be in this study, conduct the study and analyze the research data.</w:t>
      </w:r>
    </w:p>
    <w:p w14:paraId="34BEB24A" w14:textId="77777777"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 People at the University of Tennessee, Knoxville who oversee and evaluate research. This includes the ethics board and quality improvement program that work to ensure research is conducted properly.</w:t>
      </w:r>
    </w:p>
    <w:p w14:paraId="12CA9841" w14:textId="529E6C55"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 xml:space="preserve">• People from and agencies and organizations that perform independent accreditation and/or oversight of </w:t>
      </w:r>
      <w:r w:rsidR="00642370" w:rsidRPr="00FC63AE">
        <w:rPr>
          <w:color w:val="000000"/>
          <w:sz w:val="22"/>
          <w:szCs w:val="22"/>
        </w:rPr>
        <w:t>research,</w:t>
      </w:r>
      <w:r w:rsidRPr="00FC63AE">
        <w:rPr>
          <w:color w:val="000000"/>
          <w:sz w:val="22"/>
          <w:szCs w:val="22"/>
        </w:rPr>
        <w:t xml:space="preserve"> such as the Department of Health and Human Services, Office for Human Research Protections.</w:t>
      </w:r>
    </w:p>
    <w:p w14:paraId="181C26A1" w14:textId="77777777" w:rsidR="00FC63AE" w:rsidRDefault="00FC63AE"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p>
    <w:p w14:paraId="013FA127" w14:textId="4A3CC346"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I know my name and telephone number may be disclosed to the researcher, so that the researcher can contact me about a research study.</w:t>
      </w:r>
    </w:p>
    <w:p w14:paraId="0115F6BD" w14:textId="77777777"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Your permission to use and share your health information for this study will continue until the research study ends and will not expire, unless you cancel it sooner.</w:t>
      </w:r>
    </w:p>
    <w:p w14:paraId="008AA135" w14:textId="77777777" w:rsidR="00FC63AE" w:rsidRDefault="00FC63AE"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2"/>
          <w:szCs w:val="22"/>
        </w:rPr>
      </w:pPr>
    </w:p>
    <w:p w14:paraId="42A77286" w14:textId="0B02ABEF"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2"/>
          <w:szCs w:val="22"/>
        </w:rPr>
      </w:pPr>
      <w:r w:rsidRPr="00FC63AE">
        <w:rPr>
          <w:b/>
          <w:bCs/>
          <w:color w:val="000000"/>
          <w:sz w:val="22"/>
          <w:szCs w:val="22"/>
        </w:rPr>
        <w:t>Can I change my mind about the use of my health information?</w:t>
      </w:r>
    </w:p>
    <w:p w14:paraId="2CE1570F" w14:textId="77777777"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I understand my permission to use and share my health information for this study will continue until the research study ends and will not expire, unless I cancel it sooner. I know I can change my mind and withdraw my permission for my health care provider(s) to share or use my name and telephone number for the researcher to contact me; however, I cannot get back information that was already shared.</w:t>
      </w:r>
    </w:p>
    <w:p w14:paraId="5BD5938B" w14:textId="77777777"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If I want to take back my permission for my healthcare provider to share my name and telephone number, I will contact the researcher (contact information listed below) and tell her of my decision. I will also send a copy of this written notification to my health care provider. In the letter, I will state that I changed my mind and do not want my name and telephone number shared.</w:t>
      </w:r>
    </w:p>
    <w:p w14:paraId="64FE0864" w14:textId="77777777" w:rsidR="00FC63AE" w:rsidRDefault="00FC63AE"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p>
    <w:p w14:paraId="2B8A2512" w14:textId="61571644"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 xml:space="preserve">Nina </w:t>
      </w:r>
      <w:proofErr w:type="spellStart"/>
      <w:r w:rsidRPr="00FC63AE">
        <w:rPr>
          <w:color w:val="000000"/>
          <w:sz w:val="22"/>
          <w:szCs w:val="22"/>
        </w:rPr>
        <w:t>DiTommaso</w:t>
      </w:r>
      <w:proofErr w:type="spellEnd"/>
      <w:r w:rsidRPr="00FC63AE">
        <w:rPr>
          <w:color w:val="000000"/>
          <w:sz w:val="22"/>
          <w:szCs w:val="22"/>
        </w:rPr>
        <w:t xml:space="preserve"> Morgan, LPC/MHSP &amp; AS, NCC, CCMHC University of Tennessee Counselor Education Department nditomma@vols.utk.edu, 865-603-2200</w:t>
      </w:r>
    </w:p>
    <w:p w14:paraId="7F5868A5" w14:textId="77777777" w:rsidR="00FC63AE" w:rsidRDefault="00FC63AE"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p>
    <w:p w14:paraId="05ECA871" w14:textId="0D227E6A"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 xml:space="preserve">I know I do not have share my name and telephone number. I also know that if I do not want to provide authorization to share my information, I will not be penalized, it will not affect my </w:t>
      </w:r>
      <w:r w:rsidR="00FC63AE">
        <w:rPr>
          <w:color w:val="000000"/>
          <w:sz w:val="22"/>
          <w:szCs w:val="22"/>
        </w:rPr>
        <w:t>r</w:t>
      </w:r>
      <w:r w:rsidRPr="00FC63AE">
        <w:rPr>
          <w:color w:val="000000"/>
          <w:sz w:val="22"/>
          <w:szCs w:val="22"/>
        </w:rPr>
        <w:t>elationship with the researchers, the University of Tennessee, my health care provider(s), or any of the services and benefits I and my family receive from them in any way.</w:t>
      </w:r>
    </w:p>
    <w:p w14:paraId="7FE9DFD4" w14:textId="77777777" w:rsidR="00FC63AE" w:rsidRDefault="00FC63AE"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p>
    <w:p w14:paraId="6306A0EF" w14:textId="5BFC7A3A"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I authorize the release of my name and telephone number. I will be given a copy of this waiver, with knowledge that only my name and telephone number would be shared.</w:t>
      </w:r>
    </w:p>
    <w:p w14:paraId="524A2B7E" w14:textId="77777777" w:rsidR="008C3F9F"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 xml:space="preserve">Signature of patient or personal representative: _____________________________ </w:t>
      </w:r>
    </w:p>
    <w:p w14:paraId="1058DF46" w14:textId="4DD07CA2" w:rsidR="00337CD7" w:rsidRPr="00FC63AE" w:rsidRDefault="003C48FA"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Date: _</w:t>
      </w:r>
      <w:r w:rsidR="00337CD7" w:rsidRPr="00FC63AE">
        <w:rPr>
          <w:color w:val="000000"/>
          <w:sz w:val="22"/>
          <w:szCs w:val="22"/>
        </w:rPr>
        <w:t>_____________________</w:t>
      </w:r>
    </w:p>
    <w:p w14:paraId="3C7A29DE" w14:textId="2B2F47FA" w:rsidR="00337CD7" w:rsidRPr="00FC63AE" w:rsidRDefault="00337CD7" w:rsidP="0033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FC63AE">
        <w:rPr>
          <w:color w:val="000000"/>
          <w:sz w:val="22"/>
          <w:szCs w:val="22"/>
        </w:rPr>
        <w:t xml:space="preserve">Phone </w:t>
      </w:r>
      <w:r w:rsidR="003C48FA" w:rsidRPr="00FC63AE">
        <w:rPr>
          <w:color w:val="000000"/>
          <w:sz w:val="22"/>
          <w:szCs w:val="22"/>
        </w:rPr>
        <w:t>number: _</w:t>
      </w:r>
      <w:r w:rsidRPr="00FC63AE">
        <w:rPr>
          <w:color w:val="000000"/>
          <w:sz w:val="22"/>
          <w:szCs w:val="22"/>
        </w:rPr>
        <w:t>_________________________________</w:t>
      </w:r>
    </w:p>
    <w:p w14:paraId="69EF306A" w14:textId="3A2F325A" w:rsidR="0094432E" w:rsidRDefault="00337CD7" w:rsidP="009443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hd w:val="clear" w:color="auto" w:fill="FFFFFF"/>
        </w:rPr>
      </w:pPr>
      <w:r w:rsidRPr="00FC63AE">
        <w:rPr>
          <w:color w:val="000000"/>
          <w:sz w:val="22"/>
          <w:szCs w:val="22"/>
        </w:rPr>
        <w:t>Printed name of patient or personal representative, including his or her relationship: ______________________________________________________________________________</w:t>
      </w:r>
      <w:r w:rsidR="0094432E">
        <w:rPr>
          <w:shd w:val="clear" w:color="auto" w:fill="FFFFFF"/>
        </w:rPr>
        <w:br w:type="page"/>
      </w:r>
    </w:p>
    <w:p w14:paraId="160AA4D5" w14:textId="0C7E722F" w:rsidR="00A105FA" w:rsidRDefault="00A105FA" w:rsidP="009F1AC1">
      <w:pPr>
        <w:pStyle w:val="Heading1"/>
        <w:rPr>
          <w:rFonts w:eastAsia="Times New Roman"/>
          <w:shd w:val="clear" w:color="auto" w:fill="FFFFFF"/>
        </w:rPr>
      </w:pPr>
      <w:bookmarkStart w:id="95" w:name="_Toc69837815"/>
      <w:r>
        <w:rPr>
          <w:rFonts w:eastAsia="Times New Roman"/>
          <w:shd w:val="clear" w:color="auto" w:fill="FFFFFF"/>
        </w:rPr>
        <w:t xml:space="preserve">Appendix </w:t>
      </w:r>
      <w:r w:rsidR="005F53EE">
        <w:rPr>
          <w:rFonts w:eastAsia="Times New Roman"/>
          <w:shd w:val="clear" w:color="auto" w:fill="FFFFFF"/>
        </w:rPr>
        <w:t>D</w:t>
      </w:r>
      <w:r>
        <w:rPr>
          <w:rFonts w:eastAsia="Times New Roman"/>
          <w:shd w:val="clear" w:color="auto" w:fill="FFFFFF"/>
        </w:rPr>
        <w:t xml:space="preserve">. Script for </w:t>
      </w:r>
      <w:r w:rsidR="005924F1">
        <w:rPr>
          <w:rFonts w:eastAsia="Times New Roman"/>
          <w:shd w:val="clear" w:color="auto" w:fill="FFFFFF"/>
        </w:rPr>
        <w:t>Dietitian</w:t>
      </w:r>
      <w:bookmarkEnd w:id="95"/>
    </w:p>
    <w:p w14:paraId="30C915AE" w14:textId="77777777" w:rsidR="00A105FA" w:rsidRDefault="00A105FA" w:rsidP="00A105FA">
      <w:pPr>
        <w:autoSpaceDE w:val="0"/>
        <w:autoSpaceDN w:val="0"/>
        <w:adjustRightInd w:val="0"/>
        <w:rPr>
          <w:color w:val="000000"/>
        </w:rPr>
      </w:pPr>
      <w:r>
        <w:rPr>
          <w:color w:val="000000"/>
        </w:rPr>
        <w:t>Health Care Provider Script</w:t>
      </w:r>
    </w:p>
    <w:p w14:paraId="2D517DCB" w14:textId="77777777" w:rsidR="00A105FA" w:rsidRDefault="00A105FA" w:rsidP="00A105FA">
      <w:pPr>
        <w:autoSpaceDE w:val="0"/>
        <w:autoSpaceDN w:val="0"/>
        <w:adjustRightInd w:val="0"/>
        <w:rPr>
          <w:color w:val="000000"/>
        </w:rPr>
      </w:pPr>
    </w:p>
    <w:p w14:paraId="2A539676" w14:textId="351B789E" w:rsidR="00A105FA" w:rsidRDefault="00A105FA" w:rsidP="00A105FA">
      <w:pPr>
        <w:autoSpaceDE w:val="0"/>
        <w:autoSpaceDN w:val="0"/>
        <w:adjustRightInd w:val="0"/>
        <w:rPr>
          <w:color w:val="000000"/>
        </w:rPr>
      </w:pPr>
      <w:r>
        <w:rPr>
          <w:color w:val="000000"/>
        </w:rPr>
        <w:t>“There is a research study at the University of Tennessee for patients six months or greater post Bariatric Surgery who are interested in six mental health counseling sessions that are of no cost to you</w:t>
      </w:r>
      <w:r w:rsidR="00930B77">
        <w:rPr>
          <w:color w:val="000000"/>
        </w:rPr>
        <w:t xml:space="preserve">. </w:t>
      </w:r>
      <w:r>
        <w:rPr>
          <w:color w:val="000000"/>
        </w:rPr>
        <w:t>Here is a handout about the program</w:t>
      </w:r>
      <w:r w:rsidR="00930B77">
        <w:rPr>
          <w:color w:val="000000"/>
        </w:rPr>
        <w:t xml:space="preserve">. </w:t>
      </w:r>
      <w:r>
        <w:rPr>
          <w:color w:val="000000"/>
        </w:rPr>
        <w:t>You do not have to be in the research study if you do not want to</w:t>
      </w:r>
      <w:r w:rsidR="00930B77">
        <w:rPr>
          <w:color w:val="000000"/>
        </w:rPr>
        <w:t xml:space="preserve">. </w:t>
      </w:r>
      <w:r>
        <w:rPr>
          <w:color w:val="000000"/>
        </w:rPr>
        <w:t>If you are interested in getting information about the study, please complete this form and they will contact you by phone.”</w:t>
      </w:r>
    </w:p>
    <w:p w14:paraId="63BFEBCE" w14:textId="77777777" w:rsidR="00A105FA" w:rsidRDefault="00A105FA" w:rsidP="00A105FA">
      <w:pPr>
        <w:autoSpaceDE w:val="0"/>
        <w:autoSpaceDN w:val="0"/>
        <w:adjustRightInd w:val="0"/>
        <w:rPr>
          <w:color w:val="000000"/>
        </w:rPr>
      </w:pPr>
      <w:r>
        <w:rPr>
          <w:color w:val="000000"/>
        </w:rPr>
        <w:t>As the handout is provided to the patients, point to where the contact information is located.</w:t>
      </w:r>
    </w:p>
    <w:p w14:paraId="69C23AC1" w14:textId="77777777" w:rsidR="006D2189" w:rsidRDefault="00A105FA" w:rsidP="00A105FA">
      <w:pPr>
        <w:autoSpaceDE w:val="0"/>
        <w:autoSpaceDN w:val="0"/>
        <w:adjustRightInd w:val="0"/>
        <w:rPr>
          <w:color w:val="000000"/>
        </w:rPr>
      </w:pPr>
      <w:r>
        <w:rPr>
          <w:color w:val="000000"/>
        </w:rPr>
        <w:t xml:space="preserve">If patients have questions about the program, indicate that they need to contact Nina for </w:t>
      </w:r>
    </w:p>
    <w:p w14:paraId="54C62DDA" w14:textId="5B54F1BA" w:rsidR="00A105FA" w:rsidRDefault="00A105FA" w:rsidP="00A105FA">
      <w:pPr>
        <w:autoSpaceDE w:val="0"/>
        <w:autoSpaceDN w:val="0"/>
        <w:adjustRightInd w:val="0"/>
        <w:rPr>
          <w:color w:val="000000"/>
        </w:rPr>
      </w:pPr>
      <w:r>
        <w:rPr>
          <w:color w:val="000000"/>
        </w:rPr>
        <w:t>information.</w:t>
      </w:r>
    </w:p>
    <w:p w14:paraId="51D9F33D" w14:textId="408B89D7" w:rsidR="00A105FA" w:rsidRDefault="00A105FA" w:rsidP="00A105FA"/>
    <w:p w14:paraId="0FF25CEC" w14:textId="77777777" w:rsidR="009C5898" w:rsidRDefault="009C5898" w:rsidP="006D2189">
      <w:pPr>
        <w:jc w:val="center"/>
        <w:rPr>
          <w:b/>
          <w:bCs/>
        </w:rPr>
      </w:pPr>
    </w:p>
    <w:p w14:paraId="36ABC241" w14:textId="77777777" w:rsidR="009C5898" w:rsidRDefault="009C5898" w:rsidP="006D2189">
      <w:pPr>
        <w:jc w:val="center"/>
        <w:rPr>
          <w:b/>
          <w:bCs/>
        </w:rPr>
      </w:pPr>
    </w:p>
    <w:p w14:paraId="43E9B6CC" w14:textId="77777777" w:rsidR="009C5898" w:rsidRDefault="009C5898" w:rsidP="006D2189">
      <w:pPr>
        <w:jc w:val="center"/>
        <w:rPr>
          <w:b/>
          <w:bCs/>
        </w:rPr>
      </w:pPr>
    </w:p>
    <w:p w14:paraId="1526F066" w14:textId="77777777" w:rsidR="009C5898" w:rsidRDefault="009C5898" w:rsidP="006D2189">
      <w:pPr>
        <w:jc w:val="center"/>
        <w:rPr>
          <w:b/>
          <w:bCs/>
        </w:rPr>
      </w:pPr>
    </w:p>
    <w:p w14:paraId="07DA9F0C" w14:textId="77777777" w:rsidR="009C5898" w:rsidRDefault="009C5898" w:rsidP="006D2189">
      <w:pPr>
        <w:jc w:val="center"/>
        <w:rPr>
          <w:b/>
          <w:bCs/>
        </w:rPr>
      </w:pPr>
    </w:p>
    <w:p w14:paraId="476C3366" w14:textId="77777777" w:rsidR="009C5898" w:rsidRDefault="009C5898" w:rsidP="006D2189">
      <w:pPr>
        <w:jc w:val="center"/>
        <w:rPr>
          <w:b/>
          <w:bCs/>
        </w:rPr>
      </w:pPr>
    </w:p>
    <w:p w14:paraId="257E7750" w14:textId="77777777" w:rsidR="009C5898" w:rsidRDefault="009C5898" w:rsidP="006D2189">
      <w:pPr>
        <w:jc w:val="center"/>
        <w:rPr>
          <w:b/>
          <w:bCs/>
        </w:rPr>
      </w:pPr>
    </w:p>
    <w:p w14:paraId="35BE8F07" w14:textId="2F181F2A" w:rsidR="009C5898" w:rsidRDefault="009C5898" w:rsidP="006D2189">
      <w:pPr>
        <w:jc w:val="center"/>
        <w:rPr>
          <w:b/>
          <w:bCs/>
        </w:rPr>
      </w:pPr>
    </w:p>
    <w:p w14:paraId="4B704900" w14:textId="2DAD6E6D" w:rsidR="008C3F9F" w:rsidRDefault="008C3F9F" w:rsidP="006D2189">
      <w:pPr>
        <w:jc w:val="center"/>
        <w:rPr>
          <w:b/>
          <w:bCs/>
        </w:rPr>
      </w:pPr>
    </w:p>
    <w:p w14:paraId="717214E0" w14:textId="5AA3351B" w:rsidR="008C3F9F" w:rsidRDefault="008C3F9F" w:rsidP="006D2189">
      <w:pPr>
        <w:jc w:val="center"/>
        <w:rPr>
          <w:b/>
          <w:bCs/>
        </w:rPr>
      </w:pPr>
    </w:p>
    <w:p w14:paraId="42394119" w14:textId="29833254" w:rsidR="008C3F9F" w:rsidRDefault="008C3F9F" w:rsidP="006D2189">
      <w:pPr>
        <w:jc w:val="center"/>
        <w:rPr>
          <w:b/>
          <w:bCs/>
        </w:rPr>
      </w:pPr>
    </w:p>
    <w:p w14:paraId="292E769E" w14:textId="09E67962" w:rsidR="008C3F9F" w:rsidRDefault="008C3F9F" w:rsidP="006D2189">
      <w:pPr>
        <w:jc w:val="center"/>
        <w:rPr>
          <w:b/>
          <w:bCs/>
        </w:rPr>
      </w:pPr>
    </w:p>
    <w:p w14:paraId="69CB6DCE" w14:textId="3C40636F" w:rsidR="008C3F9F" w:rsidRDefault="008C3F9F" w:rsidP="006D2189">
      <w:pPr>
        <w:jc w:val="center"/>
        <w:rPr>
          <w:b/>
          <w:bCs/>
        </w:rPr>
      </w:pPr>
    </w:p>
    <w:p w14:paraId="0D336CDF" w14:textId="350E3D9F" w:rsidR="008C3F9F" w:rsidRDefault="008C3F9F" w:rsidP="006D2189">
      <w:pPr>
        <w:jc w:val="center"/>
        <w:rPr>
          <w:b/>
          <w:bCs/>
        </w:rPr>
      </w:pPr>
    </w:p>
    <w:p w14:paraId="7E5EC8BC" w14:textId="1547DB8C" w:rsidR="008C3F9F" w:rsidRDefault="008C3F9F" w:rsidP="006D2189">
      <w:pPr>
        <w:jc w:val="center"/>
        <w:rPr>
          <w:b/>
          <w:bCs/>
        </w:rPr>
      </w:pPr>
    </w:p>
    <w:p w14:paraId="00BE3818" w14:textId="1C7AA6F8" w:rsidR="008C3F9F" w:rsidRDefault="008C3F9F" w:rsidP="006D2189">
      <w:pPr>
        <w:jc w:val="center"/>
        <w:rPr>
          <w:b/>
          <w:bCs/>
        </w:rPr>
      </w:pPr>
    </w:p>
    <w:p w14:paraId="28643F0E" w14:textId="36715B74" w:rsidR="008C3F9F" w:rsidRDefault="008C3F9F" w:rsidP="006D2189">
      <w:pPr>
        <w:jc w:val="center"/>
        <w:rPr>
          <w:b/>
          <w:bCs/>
        </w:rPr>
      </w:pPr>
    </w:p>
    <w:p w14:paraId="35CE53E6" w14:textId="127B1F3A" w:rsidR="008C3F9F" w:rsidRDefault="008C3F9F" w:rsidP="006D2189">
      <w:pPr>
        <w:jc w:val="center"/>
        <w:rPr>
          <w:b/>
          <w:bCs/>
        </w:rPr>
      </w:pPr>
    </w:p>
    <w:p w14:paraId="1869A8D3" w14:textId="13D54DA4" w:rsidR="008C3F9F" w:rsidRDefault="008C3F9F" w:rsidP="006D2189">
      <w:pPr>
        <w:jc w:val="center"/>
        <w:rPr>
          <w:b/>
          <w:bCs/>
        </w:rPr>
      </w:pPr>
    </w:p>
    <w:p w14:paraId="1CAB9D90" w14:textId="3720CC0C" w:rsidR="009F1AC1" w:rsidRDefault="009F1AC1" w:rsidP="009F1AC1">
      <w:pPr>
        <w:pStyle w:val="Heading1"/>
        <w:jc w:val="left"/>
      </w:pPr>
    </w:p>
    <w:p w14:paraId="0040C427" w14:textId="4FB1ACD6" w:rsidR="009F1AC1" w:rsidRDefault="009F1AC1" w:rsidP="009F1AC1"/>
    <w:p w14:paraId="6E406F13" w14:textId="38F21241" w:rsidR="009F1AC1" w:rsidRDefault="009F1AC1" w:rsidP="009F1AC1"/>
    <w:p w14:paraId="39B32640" w14:textId="28CF288A" w:rsidR="009F1AC1" w:rsidRDefault="009F1AC1" w:rsidP="009F1AC1"/>
    <w:p w14:paraId="2E52EDF5" w14:textId="235CF0CC" w:rsidR="009F1AC1" w:rsidRDefault="009F1AC1" w:rsidP="009F1AC1"/>
    <w:p w14:paraId="3F8E8E16" w14:textId="5AEDC2E0" w:rsidR="009F1AC1" w:rsidRDefault="009F1AC1" w:rsidP="009F1AC1"/>
    <w:p w14:paraId="6E59DFE4" w14:textId="2D9392C0" w:rsidR="009F1AC1" w:rsidRDefault="009F1AC1" w:rsidP="009F1AC1"/>
    <w:p w14:paraId="11719F07" w14:textId="46D9A37D" w:rsidR="009F1AC1" w:rsidRDefault="009F1AC1" w:rsidP="009F1AC1"/>
    <w:p w14:paraId="2661CF2C" w14:textId="11559FE2" w:rsidR="009F1AC1" w:rsidRDefault="009F1AC1" w:rsidP="009F1AC1"/>
    <w:p w14:paraId="1CE34CDD" w14:textId="1991D96E" w:rsidR="009F1AC1" w:rsidRDefault="009F1AC1" w:rsidP="009F1AC1"/>
    <w:p w14:paraId="0B4F0B69" w14:textId="77777777" w:rsidR="009F1AC1" w:rsidRPr="009F1AC1" w:rsidRDefault="009F1AC1" w:rsidP="0094432E"/>
    <w:p w14:paraId="727DEB2A" w14:textId="77777777" w:rsidR="00842B46" w:rsidRPr="00842B46" w:rsidRDefault="009F1AC1" w:rsidP="00842B46">
      <w:pPr>
        <w:pStyle w:val="Heading1"/>
      </w:pPr>
      <w:bookmarkStart w:id="96" w:name="_Toc69837816"/>
      <w:r w:rsidRPr="00842B46">
        <w:t>Appendix E.</w:t>
      </w:r>
      <w:bookmarkEnd w:id="96"/>
      <w:r w:rsidRPr="00842B46">
        <w:t xml:space="preserve"> </w:t>
      </w:r>
    </w:p>
    <w:p w14:paraId="2615F8E3" w14:textId="77777777" w:rsidR="00842B46" w:rsidRDefault="00842B46" w:rsidP="00842B46">
      <w:r w:rsidRPr="00996DCD">
        <w:t xml:space="preserve">Table 1 </w:t>
      </w:r>
    </w:p>
    <w:p w14:paraId="33F9E4D9" w14:textId="77777777" w:rsidR="00842B46" w:rsidRPr="00996DCD" w:rsidRDefault="00842B46" w:rsidP="00842B46"/>
    <w:p w14:paraId="14CD1E25" w14:textId="77777777" w:rsidR="00842B46" w:rsidRPr="00996DCD" w:rsidRDefault="00842B46" w:rsidP="00842B46">
      <w:pPr>
        <w:rPr>
          <w:b/>
        </w:rPr>
      </w:pPr>
      <w:r w:rsidRPr="00996DCD">
        <w:rPr>
          <w:i/>
        </w:rPr>
        <w:t>A-B Design Intervention and Data Collection Protocol</w:t>
      </w:r>
    </w:p>
    <w:p w14:paraId="1C0A2598" w14:textId="77777777" w:rsidR="00842B46" w:rsidRPr="00996DCD" w:rsidRDefault="00842B46" w:rsidP="00842B46">
      <w:pPr>
        <w:spacing w:line="480" w:lineRule="auto"/>
        <w:rPr>
          <w:i/>
        </w:rPr>
      </w:pPr>
    </w:p>
    <w:tbl>
      <w:tblPr>
        <w:tblStyle w:val="PlainTable21"/>
        <w:tblW w:w="0" w:type="auto"/>
        <w:tblLook w:val="04A0" w:firstRow="1" w:lastRow="0" w:firstColumn="1" w:lastColumn="0" w:noHBand="0" w:noVBand="1"/>
      </w:tblPr>
      <w:tblGrid>
        <w:gridCol w:w="1062"/>
        <w:gridCol w:w="434"/>
        <w:gridCol w:w="482"/>
        <w:gridCol w:w="568"/>
        <w:gridCol w:w="674"/>
        <w:gridCol w:w="643"/>
        <w:gridCol w:w="760"/>
        <w:gridCol w:w="729"/>
        <w:gridCol w:w="746"/>
        <w:gridCol w:w="754"/>
        <w:gridCol w:w="738"/>
        <w:gridCol w:w="721"/>
        <w:gridCol w:w="1049"/>
      </w:tblGrid>
      <w:tr w:rsidR="00842B46" w:rsidRPr="00E64F33" w14:paraId="6FFE91DF" w14:textId="77777777" w:rsidTr="00104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 w:type="dxa"/>
          </w:tcPr>
          <w:p w14:paraId="4C50FBE1" w14:textId="77777777" w:rsidR="00842B46" w:rsidRPr="00996DCD" w:rsidRDefault="00842B46" w:rsidP="00104BAA">
            <w:pPr>
              <w:jc w:val="center"/>
            </w:pPr>
          </w:p>
        </w:tc>
        <w:tc>
          <w:tcPr>
            <w:tcW w:w="916" w:type="dxa"/>
            <w:gridSpan w:val="2"/>
          </w:tcPr>
          <w:p w14:paraId="59DBC166" w14:textId="77777777" w:rsidR="00842B46" w:rsidRPr="00996DCD" w:rsidRDefault="00842B46" w:rsidP="00104BAA">
            <w:pPr>
              <w:jc w:val="center"/>
              <w:cnfStyle w:val="100000000000" w:firstRow="1" w:lastRow="0" w:firstColumn="0" w:lastColumn="0" w:oddVBand="0" w:evenVBand="0" w:oddHBand="0" w:evenHBand="0" w:firstRowFirstColumn="0" w:firstRowLastColumn="0" w:lastRowFirstColumn="0" w:lastRowLastColumn="0"/>
            </w:pPr>
          </w:p>
        </w:tc>
        <w:tc>
          <w:tcPr>
            <w:tcW w:w="7598" w:type="dxa"/>
            <w:gridSpan w:val="10"/>
          </w:tcPr>
          <w:p w14:paraId="5E975E03" w14:textId="77777777" w:rsidR="00842B46" w:rsidRPr="00996DCD" w:rsidRDefault="00842B46" w:rsidP="00104BAA">
            <w:pPr>
              <w:jc w:val="center"/>
              <w:cnfStyle w:val="100000000000" w:firstRow="1" w:lastRow="0" w:firstColumn="0" w:lastColumn="0" w:oddVBand="0" w:evenVBand="0" w:oddHBand="0" w:evenHBand="0" w:firstRowFirstColumn="0" w:firstRowLastColumn="0" w:lastRowFirstColumn="0" w:lastRowLastColumn="0"/>
            </w:pPr>
            <w:r w:rsidRPr="00996DCD">
              <w:t>Week</w:t>
            </w:r>
          </w:p>
        </w:tc>
      </w:tr>
      <w:tr w:rsidR="00842B46" w:rsidRPr="00E64F33" w14:paraId="4930592D" w14:textId="77777777" w:rsidTr="00104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6" w:type="dxa"/>
            <w:gridSpan w:val="2"/>
          </w:tcPr>
          <w:p w14:paraId="142F10B9" w14:textId="77777777" w:rsidR="00842B46" w:rsidRPr="00996DCD" w:rsidRDefault="00842B46" w:rsidP="00104BAA">
            <w:r w:rsidRPr="00996DCD">
              <w:t>Variable</w:t>
            </w:r>
          </w:p>
        </w:tc>
        <w:tc>
          <w:tcPr>
            <w:tcW w:w="1060" w:type="dxa"/>
            <w:gridSpan w:val="2"/>
          </w:tcPr>
          <w:p w14:paraId="6CA154A8"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1</w:t>
            </w:r>
          </w:p>
        </w:tc>
        <w:tc>
          <w:tcPr>
            <w:tcW w:w="690" w:type="dxa"/>
          </w:tcPr>
          <w:p w14:paraId="0439ADDE"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2</w:t>
            </w:r>
          </w:p>
        </w:tc>
        <w:tc>
          <w:tcPr>
            <w:tcW w:w="643" w:type="dxa"/>
          </w:tcPr>
          <w:p w14:paraId="33CFC270"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3</w:t>
            </w:r>
          </w:p>
        </w:tc>
        <w:tc>
          <w:tcPr>
            <w:tcW w:w="799" w:type="dxa"/>
          </w:tcPr>
          <w:p w14:paraId="446323A5"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4</w:t>
            </w:r>
          </w:p>
        </w:tc>
        <w:tc>
          <w:tcPr>
            <w:tcW w:w="753" w:type="dxa"/>
          </w:tcPr>
          <w:p w14:paraId="2A5B4C6E"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5</w:t>
            </w:r>
          </w:p>
        </w:tc>
        <w:tc>
          <w:tcPr>
            <w:tcW w:w="779" w:type="dxa"/>
          </w:tcPr>
          <w:p w14:paraId="0B8FE97D"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6</w:t>
            </w:r>
          </w:p>
        </w:tc>
        <w:tc>
          <w:tcPr>
            <w:tcW w:w="790" w:type="dxa"/>
          </w:tcPr>
          <w:p w14:paraId="2AFD0580"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7</w:t>
            </w:r>
          </w:p>
        </w:tc>
        <w:tc>
          <w:tcPr>
            <w:tcW w:w="767" w:type="dxa"/>
          </w:tcPr>
          <w:p w14:paraId="47C8D5F8"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8</w:t>
            </w:r>
          </w:p>
        </w:tc>
        <w:tc>
          <w:tcPr>
            <w:tcW w:w="740" w:type="dxa"/>
          </w:tcPr>
          <w:p w14:paraId="7EC55618"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9</w:t>
            </w:r>
          </w:p>
        </w:tc>
        <w:tc>
          <w:tcPr>
            <w:tcW w:w="1059" w:type="dxa"/>
          </w:tcPr>
          <w:p w14:paraId="7384D01A"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10</w:t>
            </w:r>
          </w:p>
        </w:tc>
      </w:tr>
      <w:tr w:rsidR="00842B46" w:rsidRPr="00E64F33" w14:paraId="348BF71C" w14:textId="77777777" w:rsidTr="00104BAA">
        <w:tc>
          <w:tcPr>
            <w:cnfStyle w:val="001000000000" w:firstRow="0" w:lastRow="0" w:firstColumn="1" w:lastColumn="0" w:oddVBand="0" w:evenVBand="0" w:oddHBand="0" w:evenHBand="0" w:firstRowFirstColumn="0" w:firstRowLastColumn="0" w:lastRowFirstColumn="0" w:lastRowLastColumn="0"/>
            <w:tcW w:w="1496" w:type="dxa"/>
            <w:gridSpan w:val="2"/>
          </w:tcPr>
          <w:p w14:paraId="5ED9E432" w14:textId="77777777" w:rsidR="00842B46" w:rsidRPr="00996DCD" w:rsidRDefault="00842B46" w:rsidP="00104BAA">
            <w:r w:rsidRPr="00996DCD">
              <w:t>Phase</w:t>
            </w:r>
          </w:p>
        </w:tc>
        <w:tc>
          <w:tcPr>
            <w:tcW w:w="1060" w:type="dxa"/>
            <w:gridSpan w:val="2"/>
          </w:tcPr>
          <w:p w14:paraId="68142BA0"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A</w:t>
            </w:r>
          </w:p>
        </w:tc>
        <w:tc>
          <w:tcPr>
            <w:tcW w:w="690" w:type="dxa"/>
          </w:tcPr>
          <w:p w14:paraId="68DA94AE"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A</w:t>
            </w:r>
          </w:p>
        </w:tc>
        <w:tc>
          <w:tcPr>
            <w:tcW w:w="643" w:type="dxa"/>
          </w:tcPr>
          <w:p w14:paraId="2486C535"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A</w:t>
            </w:r>
          </w:p>
        </w:tc>
        <w:tc>
          <w:tcPr>
            <w:tcW w:w="799" w:type="dxa"/>
          </w:tcPr>
          <w:p w14:paraId="61484E9B"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B</w:t>
            </w:r>
          </w:p>
        </w:tc>
        <w:tc>
          <w:tcPr>
            <w:tcW w:w="753" w:type="dxa"/>
          </w:tcPr>
          <w:p w14:paraId="2DFC6DAC"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B</w:t>
            </w:r>
          </w:p>
        </w:tc>
        <w:tc>
          <w:tcPr>
            <w:tcW w:w="779" w:type="dxa"/>
          </w:tcPr>
          <w:p w14:paraId="48081F66"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B</w:t>
            </w:r>
          </w:p>
        </w:tc>
        <w:tc>
          <w:tcPr>
            <w:tcW w:w="790" w:type="dxa"/>
          </w:tcPr>
          <w:p w14:paraId="7AA96391"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B</w:t>
            </w:r>
          </w:p>
        </w:tc>
        <w:tc>
          <w:tcPr>
            <w:tcW w:w="767" w:type="dxa"/>
          </w:tcPr>
          <w:p w14:paraId="4F5DB7DF"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B</w:t>
            </w:r>
          </w:p>
        </w:tc>
        <w:tc>
          <w:tcPr>
            <w:tcW w:w="740" w:type="dxa"/>
          </w:tcPr>
          <w:p w14:paraId="5963CC23"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B</w:t>
            </w:r>
          </w:p>
        </w:tc>
        <w:tc>
          <w:tcPr>
            <w:tcW w:w="1059" w:type="dxa"/>
          </w:tcPr>
          <w:p w14:paraId="649B4AA8"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A</w:t>
            </w:r>
          </w:p>
        </w:tc>
      </w:tr>
      <w:tr w:rsidR="00842B46" w:rsidRPr="00E64F33" w14:paraId="4C24B99E" w14:textId="77777777" w:rsidTr="00104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6" w:type="dxa"/>
            <w:gridSpan w:val="2"/>
          </w:tcPr>
          <w:p w14:paraId="7893AC1C" w14:textId="77777777" w:rsidR="00842B46" w:rsidRPr="00996DCD" w:rsidRDefault="00842B46" w:rsidP="00104BAA">
            <w:r w:rsidRPr="00996DCD">
              <w:t>Intervention</w:t>
            </w:r>
          </w:p>
        </w:tc>
        <w:tc>
          <w:tcPr>
            <w:tcW w:w="1060" w:type="dxa"/>
            <w:gridSpan w:val="2"/>
          </w:tcPr>
          <w:p w14:paraId="543E9E30"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N</w:t>
            </w:r>
          </w:p>
        </w:tc>
        <w:tc>
          <w:tcPr>
            <w:tcW w:w="690" w:type="dxa"/>
          </w:tcPr>
          <w:p w14:paraId="0147868F"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N</w:t>
            </w:r>
          </w:p>
        </w:tc>
        <w:tc>
          <w:tcPr>
            <w:tcW w:w="643" w:type="dxa"/>
          </w:tcPr>
          <w:p w14:paraId="3001DDBD"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N</w:t>
            </w:r>
          </w:p>
        </w:tc>
        <w:tc>
          <w:tcPr>
            <w:tcW w:w="799" w:type="dxa"/>
          </w:tcPr>
          <w:p w14:paraId="52A46192"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CBT</w:t>
            </w:r>
          </w:p>
        </w:tc>
        <w:tc>
          <w:tcPr>
            <w:tcW w:w="753" w:type="dxa"/>
          </w:tcPr>
          <w:p w14:paraId="073FEF14"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CBT</w:t>
            </w:r>
          </w:p>
        </w:tc>
        <w:tc>
          <w:tcPr>
            <w:tcW w:w="779" w:type="dxa"/>
          </w:tcPr>
          <w:p w14:paraId="3AC38392"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CBT</w:t>
            </w:r>
          </w:p>
        </w:tc>
        <w:tc>
          <w:tcPr>
            <w:tcW w:w="790" w:type="dxa"/>
          </w:tcPr>
          <w:p w14:paraId="799B3F71"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CBT</w:t>
            </w:r>
          </w:p>
        </w:tc>
        <w:tc>
          <w:tcPr>
            <w:tcW w:w="767" w:type="dxa"/>
          </w:tcPr>
          <w:p w14:paraId="53DDD639"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CBT</w:t>
            </w:r>
          </w:p>
        </w:tc>
        <w:tc>
          <w:tcPr>
            <w:tcW w:w="740" w:type="dxa"/>
          </w:tcPr>
          <w:p w14:paraId="0070326F"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CBT</w:t>
            </w:r>
          </w:p>
        </w:tc>
        <w:tc>
          <w:tcPr>
            <w:tcW w:w="1059" w:type="dxa"/>
          </w:tcPr>
          <w:p w14:paraId="6B4B8B1D" w14:textId="77777777" w:rsidR="00842B46" w:rsidRPr="00996DCD" w:rsidRDefault="00842B46" w:rsidP="00104BAA">
            <w:pPr>
              <w:jc w:val="center"/>
              <w:cnfStyle w:val="000000100000" w:firstRow="0" w:lastRow="0" w:firstColumn="0" w:lastColumn="0" w:oddVBand="0" w:evenVBand="0" w:oddHBand="1" w:evenHBand="0" w:firstRowFirstColumn="0" w:firstRowLastColumn="0" w:lastRowFirstColumn="0" w:lastRowLastColumn="0"/>
            </w:pPr>
            <w:r w:rsidRPr="00996DCD">
              <w:t>N</w:t>
            </w:r>
          </w:p>
        </w:tc>
      </w:tr>
      <w:tr w:rsidR="00842B46" w:rsidRPr="00E64F33" w14:paraId="3B45A359" w14:textId="77777777" w:rsidTr="00104BAA">
        <w:tc>
          <w:tcPr>
            <w:cnfStyle w:val="001000000000" w:firstRow="0" w:lastRow="0" w:firstColumn="1" w:lastColumn="0" w:oddVBand="0" w:evenVBand="0" w:oddHBand="0" w:evenHBand="0" w:firstRowFirstColumn="0" w:firstRowLastColumn="0" w:lastRowFirstColumn="0" w:lastRowLastColumn="0"/>
            <w:tcW w:w="1496" w:type="dxa"/>
            <w:gridSpan w:val="2"/>
          </w:tcPr>
          <w:p w14:paraId="37F1BEF0" w14:textId="77777777" w:rsidR="00842B46" w:rsidRPr="00996DCD" w:rsidRDefault="00842B46" w:rsidP="00104BAA">
            <w:r w:rsidRPr="00996DCD">
              <w:t>Data Collection</w:t>
            </w:r>
          </w:p>
        </w:tc>
        <w:tc>
          <w:tcPr>
            <w:tcW w:w="1060" w:type="dxa"/>
            <w:gridSpan w:val="2"/>
          </w:tcPr>
          <w:p w14:paraId="5036BD2D"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YFAS-2</w:t>
            </w:r>
          </w:p>
          <w:p w14:paraId="5F0445D5"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AUDIT/</w:t>
            </w:r>
          </w:p>
          <w:p w14:paraId="41F7D817"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DUDIT</w:t>
            </w:r>
          </w:p>
          <w:p w14:paraId="5C29D0C8"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EES</w:t>
            </w:r>
          </w:p>
          <w:p w14:paraId="4B3B6E1C"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FCI</w:t>
            </w:r>
          </w:p>
          <w:p w14:paraId="41FBFFC3"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OQ-45.2</w:t>
            </w:r>
          </w:p>
        </w:tc>
        <w:tc>
          <w:tcPr>
            <w:tcW w:w="690" w:type="dxa"/>
          </w:tcPr>
          <w:p w14:paraId="7B8FC2A3"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OQ-</w:t>
            </w:r>
          </w:p>
          <w:p w14:paraId="552AEF82"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45.2</w:t>
            </w:r>
          </w:p>
        </w:tc>
        <w:tc>
          <w:tcPr>
            <w:tcW w:w="643" w:type="dxa"/>
          </w:tcPr>
          <w:p w14:paraId="6B3337A6"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OQ-</w:t>
            </w:r>
          </w:p>
          <w:p w14:paraId="26EACAF3"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45.2</w:t>
            </w:r>
          </w:p>
        </w:tc>
        <w:tc>
          <w:tcPr>
            <w:tcW w:w="799" w:type="dxa"/>
          </w:tcPr>
          <w:p w14:paraId="187898A2"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OQ-45.2</w:t>
            </w:r>
          </w:p>
        </w:tc>
        <w:tc>
          <w:tcPr>
            <w:tcW w:w="753" w:type="dxa"/>
          </w:tcPr>
          <w:p w14:paraId="658435D9"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OQ-45.2</w:t>
            </w:r>
          </w:p>
        </w:tc>
        <w:tc>
          <w:tcPr>
            <w:tcW w:w="779" w:type="dxa"/>
          </w:tcPr>
          <w:p w14:paraId="1C12AC1D"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OQ-45.2</w:t>
            </w:r>
          </w:p>
        </w:tc>
        <w:tc>
          <w:tcPr>
            <w:tcW w:w="790" w:type="dxa"/>
          </w:tcPr>
          <w:p w14:paraId="136185B1"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OQ-45.2</w:t>
            </w:r>
          </w:p>
        </w:tc>
        <w:tc>
          <w:tcPr>
            <w:tcW w:w="767" w:type="dxa"/>
          </w:tcPr>
          <w:p w14:paraId="1F5290C6"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OQ-45.2</w:t>
            </w:r>
          </w:p>
        </w:tc>
        <w:tc>
          <w:tcPr>
            <w:tcW w:w="740" w:type="dxa"/>
          </w:tcPr>
          <w:p w14:paraId="3D88BB9F"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OQ-45.2</w:t>
            </w:r>
          </w:p>
        </w:tc>
        <w:tc>
          <w:tcPr>
            <w:tcW w:w="1059" w:type="dxa"/>
          </w:tcPr>
          <w:p w14:paraId="41928560"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YFAS-2</w:t>
            </w:r>
          </w:p>
          <w:p w14:paraId="2D1379B6"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AUDIT/</w:t>
            </w:r>
          </w:p>
          <w:p w14:paraId="5F30F9AE"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DUDIT</w:t>
            </w:r>
          </w:p>
          <w:p w14:paraId="74E77BBF"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EES</w:t>
            </w:r>
          </w:p>
          <w:p w14:paraId="6F835208"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FCI</w:t>
            </w:r>
          </w:p>
          <w:p w14:paraId="1BEF02A8" w14:textId="77777777" w:rsidR="00842B46" w:rsidRPr="00996DCD" w:rsidRDefault="00842B46" w:rsidP="00104BAA">
            <w:pPr>
              <w:jc w:val="center"/>
              <w:cnfStyle w:val="000000000000" w:firstRow="0" w:lastRow="0" w:firstColumn="0" w:lastColumn="0" w:oddVBand="0" w:evenVBand="0" w:oddHBand="0" w:evenHBand="0" w:firstRowFirstColumn="0" w:firstRowLastColumn="0" w:lastRowFirstColumn="0" w:lastRowLastColumn="0"/>
            </w:pPr>
            <w:r w:rsidRPr="00996DCD">
              <w:t>OQ-45.2</w:t>
            </w:r>
          </w:p>
        </w:tc>
      </w:tr>
    </w:tbl>
    <w:p w14:paraId="79986FA2" w14:textId="77777777" w:rsidR="00842B46" w:rsidRPr="00996DCD" w:rsidRDefault="00842B46" w:rsidP="00842B46">
      <w:r w:rsidRPr="00996DCD">
        <w:t>N= no intervention; CBT = Cognitive Behavioral Therapy</w:t>
      </w:r>
    </w:p>
    <w:p w14:paraId="67FFA60A" w14:textId="77777777" w:rsidR="00842B46" w:rsidRDefault="00842B46" w:rsidP="00842B46"/>
    <w:p w14:paraId="7C7D1B2F" w14:textId="77777777" w:rsidR="00842B46" w:rsidRDefault="00842B46" w:rsidP="009F1AC1">
      <w:pPr>
        <w:pStyle w:val="Heading1"/>
      </w:pPr>
    </w:p>
    <w:p w14:paraId="28C0A346" w14:textId="393C1B57" w:rsidR="00842B46" w:rsidRDefault="00842B46" w:rsidP="009F1AC1">
      <w:pPr>
        <w:pStyle w:val="Heading1"/>
      </w:pPr>
    </w:p>
    <w:p w14:paraId="51F19B4A" w14:textId="3CDF590C" w:rsidR="00842B46" w:rsidRDefault="00842B46" w:rsidP="00842B46"/>
    <w:p w14:paraId="5F68022A" w14:textId="3427F92C" w:rsidR="00842B46" w:rsidRDefault="00842B46" w:rsidP="00842B46"/>
    <w:p w14:paraId="7C8EE6BF" w14:textId="11371E75" w:rsidR="00842B46" w:rsidRDefault="00842B46" w:rsidP="00842B46"/>
    <w:p w14:paraId="0A9825BB" w14:textId="09EC2565" w:rsidR="00842B46" w:rsidRDefault="00842B46" w:rsidP="00842B46"/>
    <w:p w14:paraId="4363387B" w14:textId="507AA7A4" w:rsidR="00842B46" w:rsidRDefault="00842B46" w:rsidP="00842B46"/>
    <w:p w14:paraId="0C7E1A12" w14:textId="5CBACFB2" w:rsidR="00842B46" w:rsidRDefault="00842B46" w:rsidP="00842B46"/>
    <w:p w14:paraId="05BED17C" w14:textId="04773228" w:rsidR="00842B46" w:rsidRDefault="00842B46" w:rsidP="00842B46"/>
    <w:p w14:paraId="6BCBCD2B" w14:textId="048AE402" w:rsidR="00842B46" w:rsidRDefault="00842B46" w:rsidP="00842B46"/>
    <w:p w14:paraId="5F59DE17" w14:textId="15AA0F7F" w:rsidR="00842B46" w:rsidRDefault="00842B46" w:rsidP="00842B46"/>
    <w:p w14:paraId="38212745" w14:textId="6AEC5B61" w:rsidR="00842B46" w:rsidRDefault="00842B46" w:rsidP="00842B46"/>
    <w:p w14:paraId="087A85DD" w14:textId="5F6E18DE" w:rsidR="00842B46" w:rsidRDefault="00842B46" w:rsidP="00842B46"/>
    <w:p w14:paraId="1DBCF596" w14:textId="75263569" w:rsidR="00842B46" w:rsidRDefault="00842B46" w:rsidP="00842B46"/>
    <w:p w14:paraId="55DBE6A4" w14:textId="702C1830" w:rsidR="00842B46" w:rsidRDefault="00842B46" w:rsidP="00842B46"/>
    <w:p w14:paraId="66A8D7E1" w14:textId="766EC90C" w:rsidR="00842B46" w:rsidRDefault="00842B46" w:rsidP="00842B46"/>
    <w:p w14:paraId="1323CA4C" w14:textId="5F147FAD" w:rsidR="00842B46" w:rsidRDefault="00842B46" w:rsidP="00842B46"/>
    <w:p w14:paraId="30730749" w14:textId="47EB4387" w:rsidR="00842B46" w:rsidRDefault="00842B46" w:rsidP="00842B46"/>
    <w:p w14:paraId="278A5AE0" w14:textId="01CD0C22" w:rsidR="00842B46" w:rsidRDefault="00842B46" w:rsidP="00842B46"/>
    <w:p w14:paraId="32573624" w14:textId="56C4C8FD" w:rsidR="00842B46" w:rsidRDefault="00842B46" w:rsidP="00842B46"/>
    <w:p w14:paraId="565F6E72" w14:textId="261CF1C5" w:rsidR="00842B46" w:rsidRDefault="00842B46" w:rsidP="00842B46"/>
    <w:p w14:paraId="3F73CAB0" w14:textId="58339DA6" w:rsidR="00842B46" w:rsidRDefault="00842B46" w:rsidP="00842B46"/>
    <w:p w14:paraId="4F33CFBB" w14:textId="11B51E64" w:rsidR="00842B46" w:rsidRDefault="00842B46" w:rsidP="00842B46"/>
    <w:p w14:paraId="6C5B938E" w14:textId="10389564" w:rsidR="00842B46" w:rsidRDefault="00842B46" w:rsidP="00842B46"/>
    <w:p w14:paraId="65C7D8E5" w14:textId="2DD5541B" w:rsidR="00842B46" w:rsidRPr="00842B46" w:rsidRDefault="00842B46" w:rsidP="00842B46">
      <w:pPr>
        <w:pStyle w:val="Heading1"/>
      </w:pPr>
      <w:bookmarkStart w:id="97" w:name="_Toc69837817"/>
      <w:r w:rsidRPr="00842B46">
        <w:t>Appendix F.</w:t>
      </w:r>
      <w:bookmarkEnd w:id="97"/>
    </w:p>
    <w:p w14:paraId="5C02ED93" w14:textId="77777777" w:rsidR="00842B46" w:rsidRPr="00996DCD" w:rsidRDefault="00842B46" w:rsidP="00842B46"/>
    <w:tbl>
      <w:tblPr>
        <w:tblStyle w:val="TableGrid"/>
        <w:tblW w:w="0" w:type="auto"/>
        <w:tblLook w:val="04A0" w:firstRow="1" w:lastRow="0" w:firstColumn="1" w:lastColumn="0" w:noHBand="0" w:noVBand="1"/>
      </w:tblPr>
      <w:tblGrid>
        <w:gridCol w:w="9350"/>
      </w:tblGrid>
      <w:tr w:rsidR="00842B46" w:rsidRPr="00E64F33" w14:paraId="02D6404B" w14:textId="77777777" w:rsidTr="00104BAA">
        <w:tc>
          <w:tcPr>
            <w:tcW w:w="9350" w:type="dxa"/>
          </w:tcPr>
          <w:p w14:paraId="7760FDAF" w14:textId="77777777" w:rsidR="00842B46" w:rsidRPr="00996DCD" w:rsidRDefault="00842B46" w:rsidP="00104BAA">
            <w:pPr>
              <w:ind w:firstLine="720"/>
              <w:rPr>
                <w:sz w:val="24"/>
                <w:szCs w:val="24"/>
              </w:rPr>
            </w:pPr>
          </w:p>
          <w:p w14:paraId="5EF1283F" w14:textId="77777777" w:rsidR="00842B46" w:rsidRPr="00996DCD" w:rsidRDefault="00842B46" w:rsidP="00104BAA">
            <w:pPr>
              <w:rPr>
                <w:sz w:val="24"/>
                <w:szCs w:val="24"/>
              </w:rPr>
            </w:pPr>
            <w:r w:rsidRPr="00E64F33">
              <w:t xml:space="preserve">-13 points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Original Score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w:t>
            </w:r>
            <w:r>
              <w:t xml:space="preserve"> </w:t>
            </w:r>
            <w:r w:rsidRPr="00E64F33">
              <w:t xml:space="preserve"> +13 points</w:t>
            </w:r>
          </w:p>
          <w:p w14:paraId="64A1D486" w14:textId="77777777" w:rsidR="00842B46" w:rsidRPr="00996DCD" w:rsidRDefault="00842B46" w:rsidP="00104BAA">
            <w:pPr>
              <w:ind w:firstLine="720"/>
              <w:rPr>
                <w:sz w:val="24"/>
                <w:szCs w:val="24"/>
              </w:rPr>
            </w:pPr>
            <w:r w:rsidRPr="00996DCD">
              <w:rPr>
                <w:noProof/>
              </w:rPr>
              <mc:AlternateContent>
                <mc:Choice Requires="wps">
                  <w:drawing>
                    <wp:anchor distT="0" distB="0" distL="114300" distR="114300" simplePos="0" relativeHeight="251659264" behindDoc="0" locked="0" layoutInCell="1" allowOverlap="1" wp14:anchorId="7A270F40" wp14:editId="4780F4CC">
                      <wp:simplePos x="0" y="0"/>
                      <wp:positionH relativeFrom="column">
                        <wp:posOffset>474924</wp:posOffset>
                      </wp:positionH>
                      <wp:positionV relativeFrom="paragraph">
                        <wp:posOffset>99995</wp:posOffset>
                      </wp:positionV>
                      <wp:extent cx="5074417" cy="178219"/>
                      <wp:effectExtent l="12700" t="12700" r="18415" b="25400"/>
                      <wp:wrapTopAndBottom/>
                      <wp:docPr id="7" name="Left-Right Arrow 7"/>
                      <wp:cNvGraphicFramePr/>
                      <a:graphic xmlns:a="http://schemas.openxmlformats.org/drawingml/2006/main">
                        <a:graphicData uri="http://schemas.microsoft.com/office/word/2010/wordprocessingShape">
                          <wps:wsp>
                            <wps:cNvSpPr/>
                            <wps:spPr>
                              <a:xfrm>
                                <a:off x="0" y="0"/>
                                <a:ext cx="5074417" cy="178219"/>
                              </a:xfrm>
                              <a:prstGeom prst="lef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312B0F9E" w14:textId="77777777" w:rsidR="00842B46" w:rsidRDefault="00842B46" w:rsidP="00842B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type w14:anchorId="7A270F4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left:0;text-align:left;margin-left:37.4pt;margin-top:7.85pt;width:399.55pt;height:1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" adj="379" fillcolor="black [3200]" strokecolor="black [1600]" strokeweight="1pt">
                      <v:textbox>
                        <w:txbxContent>
                          <w:p w14:paraId="312B0F9E" w14:textId="77777777" w:rsidR="00842B46" w:rsidRDefault="00842B46" w:rsidP="00842B46">
                            <w:pPr>
                              <w:jc w:val="center"/>
                            </w:pPr>
                          </w:p>
                        </w:txbxContent>
                      </v:textbox>
                      <w10:wrap type="topAndBottom"/>
                    </v:shape>
                  </w:pict>
                </mc:Fallback>
              </mc:AlternateContent>
            </w:r>
          </w:p>
          <w:p w14:paraId="2F62F824" w14:textId="77777777" w:rsidR="00842B46" w:rsidRPr="00996DCD" w:rsidRDefault="00842B46" w:rsidP="00104BAA">
            <w:pPr>
              <w:rPr>
                <w:sz w:val="24"/>
                <w:szCs w:val="24"/>
              </w:rPr>
            </w:pPr>
            <w:r w:rsidRPr="00996DCD">
              <w:t xml:space="preserve">                                                   </w:t>
            </w:r>
          </w:p>
        </w:tc>
      </w:tr>
    </w:tbl>
    <w:p w14:paraId="706D2E19" w14:textId="77777777" w:rsidR="00842B46" w:rsidRDefault="00842B46" w:rsidP="00842B46">
      <w:pPr>
        <w:pStyle w:val="BalloonText"/>
        <w:rPr>
          <w:b/>
          <w:bCs/>
          <w:sz w:val="24"/>
          <w:szCs w:val="24"/>
        </w:rPr>
      </w:pPr>
    </w:p>
    <w:p w14:paraId="278E5F69" w14:textId="77777777" w:rsidR="00842B46" w:rsidRPr="006F44EE" w:rsidRDefault="00842B46" w:rsidP="00842B46">
      <w:pPr>
        <w:pStyle w:val="BalloonText"/>
        <w:rPr>
          <w:b/>
          <w:bCs/>
        </w:rPr>
      </w:pPr>
      <w:bookmarkStart w:id="98" w:name="_Toc69651759"/>
      <w:r w:rsidRPr="006F44EE">
        <w:rPr>
          <w:b/>
          <w:bCs/>
          <w:sz w:val="24"/>
          <w:szCs w:val="24"/>
        </w:rPr>
        <w:t>Figure 1</w:t>
      </w:r>
      <w:bookmarkEnd w:id="98"/>
    </w:p>
    <w:p w14:paraId="1BEEFFF6" w14:textId="77777777" w:rsidR="00842B46" w:rsidRPr="006F44EE" w:rsidRDefault="00842B46" w:rsidP="00842B46"/>
    <w:p w14:paraId="3ADE386A" w14:textId="77777777" w:rsidR="00842B46" w:rsidRDefault="00842B46" w:rsidP="00842B46">
      <w:pPr>
        <w:spacing w:line="480" w:lineRule="auto"/>
      </w:pPr>
      <w:r w:rsidRPr="006F44EE">
        <w:rPr>
          <w:i/>
          <w:iCs/>
        </w:rPr>
        <w:t xml:space="preserve">Diagram representing </w:t>
      </w:r>
      <w:r>
        <w:rPr>
          <w:i/>
          <w:iCs/>
        </w:rPr>
        <w:t xml:space="preserve">the reliable change index and </w:t>
      </w:r>
      <w:r w:rsidRPr="006F44EE">
        <w:rPr>
          <w:i/>
          <w:iCs/>
        </w:rPr>
        <w:t>patient scores considered to be stable across the first three administrations of the OQ45.2</w:t>
      </w:r>
      <w:r>
        <w:t>.</w:t>
      </w:r>
    </w:p>
    <w:p w14:paraId="38CE9B65" w14:textId="77777777" w:rsidR="00842B46" w:rsidRDefault="00842B46" w:rsidP="009F1AC1">
      <w:pPr>
        <w:pStyle w:val="Heading1"/>
      </w:pPr>
    </w:p>
    <w:p w14:paraId="5FBA0750" w14:textId="77777777" w:rsidR="00842B46" w:rsidRDefault="00842B46" w:rsidP="009F1AC1">
      <w:pPr>
        <w:pStyle w:val="Heading1"/>
      </w:pPr>
    </w:p>
    <w:p w14:paraId="5EF10D08" w14:textId="77777777" w:rsidR="00842B46" w:rsidRDefault="00842B46" w:rsidP="009F1AC1">
      <w:pPr>
        <w:pStyle w:val="Heading1"/>
      </w:pPr>
    </w:p>
    <w:p w14:paraId="3E65CE54" w14:textId="77777777" w:rsidR="00842B46" w:rsidRDefault="00842B46" w:rsidP="009F1AC1">
      <w:pPr>
        <w:pStyle w:val="Heading1"/>
      </w:pPr>
    </w:p>
    <w:p w14:paraId="1319A171" w14:textId="77777777" w:rsidR="00842B46" w:rsidRDefault="00842B46" w:rsidP="009F1AC1">
      <w:pPr>
        <w:pStyle w:val="Heading1"/>
      </w:pPr>
    </w:p>
    <w:p w14:paraId="646ED567" w14:textId="77777777" w:rsidR="00842B46" w:rsidRDefault="00842B46" w:rsidP="009F1AC1">
      <w:pPr>
        <w:pStyle w:val="Heading1"/>
      </w:pPr>
    </w:p>
    <w:p w14:paraId="14C35EBB" w14:textId="77777777" w:rsidR="00842B46" w:rsidRDefault="00842B46" w:rsidP="00842B46">
      <w:pPr>
        <w:pStyle w:val="Heading1"/>
        <w:jc w:val="left"/>
      </w:pPr>
    </w:p>
    <w:p w14:paraId="54B7E63E" w14:textId="02671EE6" w:rsidR="00842B46" w:rsidRDefault="00842B46" w:rsidP="009F1AC1">
      <w:pPr>
        <w:pStyle w:val="Heading1"/>
      </w:pPr>
    </w:p>
    <w:p w14:paraId="4919033E" w14:textId="5F9E4960" w:rsidR="00842B46" w:rsidRDefault="00842B46" w:rsidP="00842B46"/>
    <w:p w14:paraId="5671CF46" w14:textId="6729A3BE" w:rsidR="00842B46" w:rsidRDefault="00842B46" w:rsidP="00842B46"/>
    <w:p w14:paraId="437B9EC4" w14:textId="7886B0DF" w:rsidR="00842B46" w:rsidRDefault="00842B46" w:rsidP="00842B46"/>
    <w:p w14:paraId="623C5BE3" w14:textId="409DFD7D" w:rsidR="00842B46" w:rsidRDefault="00842B46" w:rsidP="00842B46"/>
    <w:p w14:paraId="08127F14" w14:textId="48A1CD80" w:rsidR="00842B46" w:rsidRDefault="00842B46" w:rsidP="00842B46"/>
    <w:p w14:paraId="025579ED" w14:textId="24332515" w:rsidR="00842B46" w:rsidRDefault="00842B46" w:rsidP="00842B46"/>
    <w:p w14:paraId="59226202" w14:textId="1716CD3B" w:rsidR="00842B46" w:rsidRDefault="00842B46" w:rsidP="00842B46"/>
    <w:p w14:paraId="60CC167D" w14:textId="1087B33F" w:rsidR="00842B46" w:rsidRDefault="00842B46" w:rsidP="00842B46"/>
    <w:p w14:paraId="40F438B3" w14:textId="7430096F" w:rsidR="00842B46" w:rsidRDefault="00842B46" w:rsidP="00842B46"/>
    <w:p w14:paraId="71E6E26E" w14:textId="41898096" w:rsidR="00842B46" w:rsidRDefault="00842B46" w:rsidP="00842B46"/>
    <w:p w14:paraId="5316C040" w14:textId="2ADA3536" w:rsidR="00842B46" w:rsidRDefault="00842B46" w:rsidP="00842B46"/>
    <w:p w14:paraId="103829EB" w14:textId="77777777" w:rsidR="00842B46" w:rsidRPr="00842B46" w:rsidRDefault="00842B46" w:rsidP="00842B46"/>
    <w:p w14:paraId="0293BF86" w14:textId="45059663" w:rsidR="009F1AC1" w:rsidRDefault="00842B46" w:rsidP="009F1AC1">
      <w:pPr>
        <w:pStyle w:val="Heading1"/>
      </w:pPr>
      <w:bookmarkStart w:id="99" w:name="_Toc69837818"/>
      <w:r>
        <w:t xml:space="preserve">Appendix G. </w:t>
      </w:r>
      <w:r w:rsidR="009F1AC1" w:rsidRPr="00C13538">
        <w:t>Fidelity Checklist</w:t>
      </w:r>
      <w:bookmarkEnd w:id="99"/>
    </w:p>
    <w:p w14:paraId="792719D8" w14:textId="77777777" w:rsidR="009F1AC1" w:rsidRPr="00C13538" w:rsidRDefault="009F1AC1" w:rsidP="009F1AC1">
      <w:pPr>
        <w:jc w:val="center"/>
        <w:rPr>
          <w:b/>
          <w:bCs/>
        </w:rPr>
      </w:pPr>
    </w:p>
    <w:p w14:paraId="6DD8A654" w14:textId="274CEAE7" w:rsidR="009F1AC1" w:rsidRPr="0094432E" w:rsidRDefault="009F1AC1" w:rsidP="009C5898">
      <w:pPr>
        <w:spacing w:line="360" w:lineRule="auto"/>
        <w:jc w:val="center"/>
        <w:rPr>
          <w:b/>
          <w:sz w:val="32"/>
          <w:szCs w:val="28"/>
        </w:rPr>
      </w:pPr>
      <w:r w:rsidRPr="0094432E">
        <w:rPr>
          <w:b/>
          <w:sz w:val="32"/>
          <w:szCs w:val="28"/>
        </w:rPr>
        <w:t xml:space="preserve">Session 1 </w:t>
      </w:r>
    </w:p>
    <w:p w14:paraId="18CE082B" w14:textId="5678A82D" w:rsidR="009C5898" w:rsidRPr="00E248A3" w:rsidRDefault="009C5898" w:rsidP="009C5898">
      <w:pPr>
        <w:spacing w:line="360" w:lineRule="auto"/>
        <w:jc w:val="center"/>
        <w:rPr>
          <w:b/>
          <w:sz w:val="32"/>
          <w:szCs w:val="28"/>
        </w:rPr>
      </w:pPr>
      <w:r>
        <w:rPr>
          <w:b/>
          <w:sz w:val="32"/>
          <w:szCs w:val="28"/>
        </w:rPr>
        <w:t xml:space="preserve"> </w:t>
      </w:r>
    </w:p>
    <w:tbl>
      <w:tblPr>
        <w:tblStyle w:val="TableGrid"/>
        <w:tblW w:w="0" w:type="auto"/>
        <w:tblLook w:val="04A0" w:firstRow="1" w:lastRow="0" w:firstColumn="1" w:lastColumn="0" w:noHBand="0" w:noVBand="1"/>
      </w:tblPr>
      <w:tblGrid>
        <w:gridCol w:w="6835"/>
        <w:gridCol w:w="1008"/>
        <w:gridCol w:w="1008"/>
      </w:tblGrid>
      <w:tr w:rsidR="009C5898" w14:paraId="4380D615" w14:textId="77777777" w:rsidTr="00C13538">
        <w:trPr>
          <w:trHeight w:val="432"/>
        </w:trPr>
        <w:tc>
          <w:tcPr>
            <w:tcW w:w="6835" w:type="dxa"/>
            <w:vAlign w:val="center"/>
          </w:tcPr>
          <w:p w14:paraId="331C078E" w14:textId="77777777" w:rsidR="009C5898" w:rsidRPr="00B22B0A" w:rsidRDefault="009C5898" w:rsidP="00C13538">
            <w:pPr>
              <w:rPr>
                <w:b/>
                <w:bCs/>
                <w:sz w:val="24"/>
                <w:szCs w:val="28"/>
              </w:rPr>
            </w:pPr>
            <w:r>
              <w:rPr>
                <w:b/>
                <w:bCs/>
                <w:sz w:val="24"/>
                <w:szCs w:val="28"/>
              </w:rPr>
              <w:t xml:space="preserve">Provided </w:t>
            </w:r>
            <w:r w:rsidRPr="00B22B0A">
              <w:rPr>
                <w:b/>
                <w:bCs/>
                <w:sz w:val="24"/>
                <w:szCs w:val="28"/>
              </w:rPr>
              <w:t>Intro to Cognitive Behavioral Therapy</w:t>
            </w:r>
          </w:p>
        </w:tc>
        <w:tc>
          <w:tcPr>
            <w:tcW w:w="1008" w:type="dxa"/>
            <w:vAlign w:val="center"/>
          </w:tcPr>
          <w:p w14:paraId="555A9353"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0ED2AE99"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0E3FFB26" w14:textId="77777777" w:rsidTr="00C13538">
        <w:trPr>
          <w:trHeight w:val="432"/>
        </w:trPr>
        <w:tc>
          <w:tcPr>
            <w:tcW w:w="6835" w:type="dxa"/>
            <w:vAlign w:val="center"/>
          </w:tcPr>
          <w:p w14:paraId="40A1CDCD" w14:textId="77777777" w:rsidR="009C5898" w:rsidRPr="00B22B0A" w:rsidRDefault="009C5898" w:rsidP="00C13538">
            <w:pPr>
              <w:rPr>
                <w:b/>
                <w:bCs/>
                <w:sz w:val="24"/>
                <w:szCs w:val="28"/>
              </w:rPr>
            </w:pPr>
            <w:r>
              <w:rPr>
                <w:b/>
                <w:bCs/>
                <w:sz w:val="24"/>
                <w:szCs w:val="28"/>
              </w:rPr>
              <w:t xml:space="preserve">Established </w:t>
            </w:r>
            <w:r w:rsidRPr="00B22B0A">
              <w:rPr>
                <w:b/>
                <w:bCs/>
                <w:sz w:val="24"/>
                <w:szCs w:val="28"/>
              </w:rPr>
              <w:t>Treatment Goals</w:t>
            </w:r>
          </w:p>
        </w:tc>
        <w:tc>
          <w:tcPr>
            <w:tcW w:w="1008" w:type="dxa"/>
            <w:vAlign w:val="center"/>
          </w:tcPr>
          <w:p w14:paraId="1A611A13"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1A321443"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7006017C" w14:textId="77777777" w:rsidTr="00C13538">
        <w:trPr>
          <w:trHeight w:val="432"/>
        </w:trPr>
        <w:tc>
          <w:tcPr>
            <w:tcW w:w="6835" w:type="dxa"/>
            <w:vAlign w:val="center"/>
          </w:tcPr>
          <w:p w14:paraId="4792AC1C" w14:textId="77777777" w:rsidR="009C5898" w:rsidRPr="00B22B0A" w:rsidRDefault="009C5898" w:rsidP="00C13538">
            <w:pPr>
              <w:rPr>
                <w:b/>
                <w:bCs/>
                <w:sz w:val="24"/>
                <w:szCs w:val="28"/>
              </w:rPr>
            </w:pPr>
            <w:r>
              <w:rPr>
                <w:b/>
                <w:bCs/>
                <w:sz w:val="24"/>
                <w:szCs w:val="28"/>
              </w:rPr>
              <w:t xml:space="preserve">Described </w:t>
            </w:r>
            <w:r w:rsidRPr="00B22B0A">
              <w:rPr>
                <w:b/>
                <w:bCs/>
                <w:sz w:val="24"/>
                <w:szCs w:val="28"/>
              </w:rPr>
              <w:t>Types of Overeating</w:t>
            </w:r>
          </w:p>
        </w:tc>
        <w:tc>
          <w:tcPr>
            <w:tcW w:w="1008" w:type="dxa"/>
            <w:vAlign w:val="center"/>
          </w:tcPr>
          <w:p w14:paraId="60E176B3"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4493AAA3"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4C77C6C0" w14:textId="77777777" w:rsidTr="00C13538">
        <w:trPr>
          <w:trHeight w:val="432"/>
        </w:trPr>
        <w:tc>
          <w:tcPr>
            <w:tcW w:w="6835" w:type="dxa"/>
            <w:vAlign w:val="center"/>
          </w:tcPr>
          <w:p w14:paraId="3173DCD2" w14:textId="77777777" w:rsidR="009C5898" w:rsidRPr="00B22B0A" w:rsidRDefault="009C5898" w:rsidP="00C13538">
            <w:pPr>
              <w:rPr>
                <w:b/>
                <w:bCs/>
                <w:sz w:val="24"/>
                <w:szCs w:val="28"/>
              </w:rPr>
            </w:pPr>
            <w:r>
              <w:rPr>
                <w:b/>
                <w:bCs/>
                <w:sz w:val="24"/>
                <w:szCs w:val="28"/>
              </w:rPr>
              <w:t>Explained t</w:t>
            </w:r>
            <w:r w:rsidRPr="00B22B0A">
              <w:rPr>
                <w:b/>
                <w:bCs/>
                <w:sz w:val="24"/>
                <w:szCs w:val="28"/>
              </w:rPr>
              <w:t>he Cognitive Behavioral Model of Overeating</w:t>
            </w:r>
          </w:p>
        </w:tc>
        <w:tc>
          <w:tcPr>
            <w:tcW w:w="1008" w:type="dxa"/>
            <w:vAlign w:val="center"/>
          </w:tcPr>
          <w:p w14:paraId="44EB37FC"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0ECF9445"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2FC65CCE" w14:textId="77777777" w:rsidTr="00C13538">
        <w:trPr>
          <w:trHeight w:val="432"/>
        </w:trPr>
        <w:tc>
          <w:tcPr>
            <w:tcW w:w="6835" w:type="dxa"/>
            <w:vAlign w:val="center"/>
          </w:tcPr>
          <w:p w14:paraId="2A10899F" w14:textId="77777777" w:rsidR="009C5898" w:rsidRPr="00B22B0A" w:rsidRDefault="009C5898" w:rsidP="00C13538">
            <w:pPr>
              <w:rPr>
                <w:b/>
                <w:bCs/>
                <w:sz w:val="24"/>
                <w:szCs w:val="28"/>
              </w:rPr>
            </w:pPr>
            <w:r>
              <w:rPr>
                <w:b/>
                <w:bCs/>
                <w:sz w:val="24"/>
                <w:szCs w:val="28"/>
              </w:rPr>
              <w:t xml:space="preserve">Reviewed </w:t>
            </w:r>
            <w:r w:rsidRPr="00B22B0A">
              <w:rPr>
                <w:b/>
                <w:bCs/>
                <w:sz w:val="24"/>
                <w:szCs w:val="28"/>
              </w:rPr>
              <w:t>Overeating</w:t>
            </w:r>
            <w:r>
              <w:rPr>
                <w:b/>
                <w:bCs/>
                <w:sz w:val="24"/>
                <w:szCs w:val="28"/>
              </w:rPr>
              <w:t xml:space="preserve"> – </w:t>
            </w:r>
            <w:r w:rsidRPr="00B22B0A">
              <w:rPr>
                <w:b/>
                <w:bCs/>
                <w:sz w:val="24"/>
                <w:szCs w:val="28"/>
              </w:rPr>
              <w:t>thoughts</w:t>
            </w:r>
            <w:r>
              <w:rPr>
                <w:b/>
                <w:bCs/>
                <w:sz w:val="24"/>
                <w:szCs w:val="28"/>
              </w:rPr>
              <w:t>,</w:t>
            </w:r>
            <w:r w:rsidRPr="00B22B0A">
              <w:rPr>
                <w:b/>
                <w:bCs/>
                <w:sz w:val="24"/>
                <w:szCs w:val="28"/>
              </w:rPr>
              <w:t xml:space="preserve"> feelings</w:t>
            </w:r>
            <w:r>
              <w:rPr>
                <w:b/>
                <w:bCs/>
                <w:sz w:val="24"/>
                <w:szCs w:val="28"/>
              </w:rPr>
              <w:t xml:space="preserve">, </w:t>
            </w:r>
            <w:r w:rsidRPr="00B22B0A">
              <w:rPr>
                <w:b/>
                <w:bCs/>
                <w:sz w:val="24"/>
                <w:szCs w:val="28"/>
              </w:rPr>
              <w:t>and behavior</w:t>
            </w:r>
            <w:r>
              <w:rPr>
                <w:b/>
                <w:bCs/>
                <w:sz w:val="24"/>
                <w:szCs w:val="28"/>
              </w:rPr>
              <w:t>s</w:t>
            </w:r>
          </w:p>
        </w:tc>
        <w:tc>
          <w:tcPr>
            <w:tcW w:w="1008" w:type="dxa"/>
            <w:vAlign w:val="center"/>
          </w:tcPr>
          <w:p w14:paraId="577C5261"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5771473A"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593E96DE" w14:textId="77777777" w:rsidTr="00C13538">
        <w:trPr>
          <w:trHeight w:val="432"/>
        </w:trPr>
        <w:tc>
          <w:tcPr>
            <w:tcW w:w="6835" w:type="dxa"/>
            <w:vAlign w:val="center"/>
          </w:tcPr>
          <w:p w14:paraId="67E3116B" w14:textId="77777777" w:rsidR="009C5898" w:rsidRPr="00B22B0A" w:rsidRDefault="009C5898" w:rsidP="00C13538">
            <w:pPr>
              <w:rPr>
                <w:b/>
                <w:bCs/>
                <w:sz w:val="24"/>
                <w:szCs w:val="28"/>
              </w:rPr>
            </w:pPr>
            <w:r>
              <w:rPr>
                <w:b/>
                <w:bCs/>
                <w:sz w:val="24"/>
                <w:szCs w:val="28"/>
              </w:rPr>
              <w:t>Discussed t</w:t>
            </w:r>
            <w:r w:rsidRPr="00B22B0A">
              <w:rPr>
                <w:b/>
                <w:bCs/>
                <w:sz w:val="24"/>
                <w:szCs w:val="28"/>
              </w:rPr>
              <w:t>he Cognitive Behavioral Model and Bariatric Surgery</w:t>
            </w:r>
          </w:p>
        </w:tc>
        <w:tc>
          <w:tcPr>
            <w:tcW w:w="1008" w:type="dxa"/>
            <w:vAlign w:val="center"/>
          </w:tcPr>
          <w:p w14:paraId="0D2013C2"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22A2C3CF"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28A6F95D" w14:textId="77777777" w:rsidTr="00C13538">
        <w:trPr>
          <w:trHeight w:val="432"/>
        </w:trPr>
        <w:tc>
          <w:tcPr>
            <w:tcW w:w="6835" w:type="dxa"/>
            <w:vAlign w:val="center"/>
          </w:tcPr>
          <w:p w14:paraId="512EA51A" w14:textId="77777777" w:rsidR="009C5898" w:rsidRPr="00B22B0A" w:rsidRDefault="009C5898" w:rsidP="00C13538">
            <w:pPr>
              <w:rPr>
                <w:b/>
                <w:bCs/>
                <w:sz w:val="24"/>
                <w:szCs w:val="28"/>
              </w:rPr>
            </w:pPr>
            <w:r>
              <w:rPr>
                <w:b/>
                <w:bCs/>
                <w:sz w:val="24"/>
                <w:szCs w:val="28"/>
              </w:rPr>
              <w:t xml:space="preserve">Assigned </w:t>
            </w:r>
            <w:r w:rsidRPr="00B22B0A">
              <w:rPr>
                <w:b/>
                <w:bCs/>
                <w:sz w:val="24"/>
                <w:szCs w:val="28"/>
              </w:rPr>
              <w:t>Homework</w:t>
            </w:r>
          </w:p>
        </w:tc>
        <w:tc>
          <w:tcPr>
            <w:tcW w:w="1008" w:type="dxa"/>
            <w:vAlign w:val="center"/>
          </w:tcPr>
          <w:p w14:paraId="0580CA37"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38DA4572" w14:textId="77777777" w:rsidR="009C5898" w:rsidRDefault="009C5898" w:rsidP="00C13538">
            <w:pPr>
              <w:jc w:val="center"/>
              <w:rPr>
                <w:sz w:val="24"/>
                <w:szCs w:val="28"/>
              </w:rPr>
            </w:pPr>
            <w:r>
              <w:rPr>
                <w:sz w:val="24"/>
                <w:szCs w:val="28"/>
              </w:rPr>
              <w:sym w:font="Symbol" w:char="F0F0"/>
            </w:r>
            <w:r>
              <w:rPr>
                <w:sz w:val="24"/>
                <w:szCs w:val="28"/>
              </w:rPr>
              <w:t xml:space="preserve"> NO</w:t>
            </w:r>
          </w:p>
        </w:tc>
      </w:tr>
    </w:tbl>
    <w:p w14:paraId="28B91B2F" w14:textId="77777777" w:rsidR="009C5898" w:rsidRDefault="009C5898" w:rsidP="009C5898">
      <w:pPr>
        <w:spacing w:line="360" w:lineRule="auto"/>
        <w:rPr>
          <w:b/>
          <w:szCs w:val="28"/>
        </w:rPr>
      </w:pPr>
    </w:p>
    <w:p w14:paraId="6054AEF7" w14:textId="77777777" w:rsidR="009C5898" w:rsidRPr="00E248A3" w:rsidRDefault="009C5898" w:rsidP="009C5898">
      <w:pPr>
        <w:spacing w:line="360" w:lineRule="auto"/>
        <w:jc w:val="center"/>
        <w:rPr>
          <w:b/>
          <w:sz w:val="32"/>
          <w:szCs w:val="28"/>
        </w:rPr>
      </w:pPr>
      <w:r>
        <w:rPr>
          <w:b/>
          <w:sz w:val="32"/>
          <w:szCs w:val="28"/>
        </w:rPr>
        <w:t>Session 2</w:t>
      </w:r>
    </w:p>
    <w:tbl>
      <w:tblPr>
        <w:tblStyle w:val="TableGrid"/>
        <w:tblW w:w="0" w:type="auto"/>
        <w:tblLook w:val="04A0" w:firstRow="1" w:lastRow="0" w:firstColumn="1" w:lastColumn="0" w:noHBand="0" w:noVBand="1"/>
      </w:tblPr>
      <w:tblGrid>
        <w:gridCol w:w="6835"/>
        <w:gridCol w:w="1008"/>
        <w:gridCol w:w="1008"/>
      </w:tblGrid>
      <w:tr w:rsidR="009C5898" w14:paraId="06A6D063" w14:textId="77777777" w:rsidTr="00C13538">
        <w:trPr>
          <w:trHeight w:val="432"/>
        </w:trPr>
        <w:tc>
          <w:tcPr>
            <w:tcW w:w="6835" w:type="dxa"/>
            <w:vAlign w:val="center"/>
          </w:tcPr>
          <w:p w14:paraId="2BC93237" w14:textId="77777777" w:rsidR="009C5898" w:rsidRPr="00B22B0A" w:rsidRDefault="009C5898" w:rsidP="00C13538">
            <w:pPr>
              <w:rPr>
                <w:b/>
                <w:bCs/>
                <w:sz w:val="24"/>
                <w:szCs w:val="28"/>
              </w:rPr>
            </w:pPr>
            <w:r>
              <w:rPr>
                <w:b/>
                <w:bCs/>
                <w:sz w:val="24"/>
                <w:szCs w:val="28"/>
              </w:rPr>
              <w:t xml:space="preserve">Reviewed </w:t>
            </w:r>
            <w:r w:rsidRPr="00B22B0A">
              <w:rPr>
                <w:b/>
                <w:bCs/>
                <w:sz w:val="24"/>
                <w:szCs w:val="28"/>
              </w:rPr>
              <w:t>Homework</w:t>
            </w:r>
          </w:p>
        </w:tc>
        <w:tc>
          <w:tcPr>
            <w:tcW w:w="1008" w:type="dxa"/>
            <w:vAlign w:val="center"/>
          </w:tcPr>
          <w:p w14:paraId="609844D1"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4C94E1CA"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15841BEF" w14:textId="77777777" w:rsidTr="00C13538">
        <w:trPr>
          <w:trHeight w:val="432"/>
        </w:trPr>
        <w:tc>
          <w:tcPr>
            <w:tcW w:w="6835" w:type="dxa"/>
            <w:vAlign w:val="center"/>
          </w:tcPr>
          <w:p w14:paraId="48951CD0" w14:textId="77777777" w:rsidR="009C5898" w:rsidRPr="00B22B0A" w:rsidRDefault="009C5898" w:rsidP="00C13538">
            <w:pPr>
              <w:rPr>
                <w:b/>
                <w:bCs/>
                <w:sz w:val="24"/>
                <w:szCs w:val="28"/>
              </w:rPr>
            </w:pPr>
            <w:r>
              <w:rPr>
                <w:b/>
                <w:bCs/>
                <w:sz w:val="24"/>
                <w:szCs w:val="28"/>
              </w:rPr>
              <w:t>Described</w:t>
            </w:r>
            <w:r w:rsidRPr="00B22B0A">
              <w:rPr>
                <w:b/>
                <w:bCs/>
                <w:sz w:val="24"/>
                <w:szCs w:val="28"/>
              </w:rPr>
              <w:t xml:space="preserve"> a food record</w:t>
            </w:r>
          </w:p>
        </w:tc>
        <w:tc>
          <w:tcPr>
            <w:tcW w:w="1008" w:type="dxa"/>
            <w:vAlign w:val="center"/>
          </w:tcPr>
          <w:p w14:paraId="1B7F2FE8"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795D90AC"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5792D86B" w14:textId="77777777" w:rsidTr="00C13538">
        <w:trPr>
          <w:trHeight w:val="432"/>
        </w:trPr>
        <w:tc>
          <w:tcPr>
            <w:tcW w:w="6835" w:type="dxa"/>
            <w:vAlign w:val="center"/>
          </w:tcPr>
          <w:p w14:paraId="083066A3" w14:textId="77777777" w:rsidR="009C5898" w:rsidRPr="00B22B0A" w:rsidRDefault="009C5898" w:rsidP="00C13538">
            <w:pPr>
              <w:rPr>
                <w:b/>
                <w:bCs/>
                <w:sz w:val="24"/>
                <w:szCs w:val="28"/>
              </w:rPr>
            </w:pPr>
            <w:r>
              <w:rPr>
                <w:b/>
                <w:bCs/>
                <w:sz w:val="24"/>
                <w:szCs w:val="28"/>
              </w:rPr>
              <w:t xml:space="preserve">Reviewed </w:t>
            </w:r>
            <w:r w:rsidRPr="00B22B0A">
              <w:rPr>
                <w:b/>
                <w:bCs/>
                <w:sz w:val="24"/>
                <w:szCs w:val="28"/>
              </w:rPr>
              <w:t>a CBT thought record</w:t>
            </w:r>
          </w:p>
        </w:tc>
        <w:tc>
          <w:tcPr>
            <w:tcW w:w="1008" w:type="dxa"/>
            <w:vAlign w:val="center"/>
          </w:tcPr>
          <w:p w14:paraId="43DE2147"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3BAF851F"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10E80BE3" w14:textId="77777777" w:rsidTr="00C13538">
        <w:trPr>
          <w:trHeight w:val="432"/>
        </w:trPr>
        <w:tc>
          <w:tcPr>
            <w:tcW w:w="6835" w:type="dxa"/>
            <w:vAlign w:val="center"/>
          </w:tcPr>
          <w:p w14:paraId="378558C3" w14:textId="77777777" w:rsidR="009C5898" w:rsidRPr="00B22B0A" w:rsidRDefault="009C5898" w:rsidP="00C13538">
            <w:pPr>
              <w:rPr>
                <w:b/>
                <w:bCs/>
                <w:sz w:val="24"/>
                <w:szCs w:val="28"/>
              </w:rPr>
            </w:pPr>
            <w:r>
              <w:rPr>
                <w:b/>
                <w:bCs/>
                <w:sz w:val="24"/>
                <w:szCs w:val="28"/>
              </w:rPr>
              <w:t xml:space="preserve">Discussed reasons </w:t>
            </w:r>
            <w:r w:rsidRPr="00B22B0A">
              <w:rPr>
                <w:b/>
                <w:bCs/>
                <w:sz w:val="24"/>
                <w:szCs w:val="28"/>
              </w:rPr>
              <w:t xml:space="preserve">weighing </w:t>
            </w:r>
            <w:r>
              <w:rPr>
                <w:b/>
                <w:bCs/>
                <w:sz w:val="24"/>
                <w:szCs w:val="28"/>
              </w:rPr>
              <w:t>one</w:t>
            </w:r>
            <w:r w:rsidRPr="00B22B0A">
              <w:rPr>
                <w:b/>
                <w:bCs/>
                <w:sz w:val="24"/>
                <w:szCs w:val="28"/>
              </w:rPr>
              <w:t xml:space="preserve">self regularly </w:t>
            </w:r>
            <w:r>
              <w:rPr>
                <w:b/>
                <w:bCs/>
                <w:sz w:val="24"/>
                <w:szCs w:val="28"/>
              </w:rPr>
              <w:t xml:space="preserve">is </w:t>
            </w:r>
            <w:r w:rsidRPr="00B22B0A">
              <w:rPr>
                <w:b/>
                <w:bCs/>
                <w:sz w:val="24"/>
                <w:szCs w:val="28"/>
              </w:rPr>
              <w:t>important</w:t>
            </w:r>
          </w:p>
        </w:tc>
        <w:tc>
          <w:tcPr>
            <w:tcW w:w="1008" w:type="dxa"/>
            <w:vAlign w:val="center"/>
          </w:tcPr>
          <w:p w14:paraId="11AB0D28"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6A24629D"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70473855" w14:textId="77777777" w:rsidTr="00C13538">
        <w:trPr>
          <w:trHeight w:val="432"/>
        </w:trPr>
        <w:tc>
          <w:tcPr>
            <w:tcW w:w="6835" w:type="dxa"/>
            <w:vAlign w:val="center"/>
          </w:tcPr>
          <w:p w14:paraId="311CB7B1" w14:textId="77777777" w:rsidR="009C5898" w:rsidRPr="00B22B0A" w:rsidRDefault="009C5898" w:rsidP="00C13538">
            <w:pPr>
              <w:rPr>
                <w:b/>
                <w:bCs/>
                <w:sz w:val="24"/>
                <w:szCs w:val="28"/>
              </w:rPr>
            </w:pPr>
            <w:r>
              <w:rPr>
                <w:b/>
                <w:bCs/>
                <w:sz w:val="24"/>
                <w:szCs w:val="28"/>
              </w:rPr>
              <w:t xml:space="preserve">Discussed </w:t>
            </w:r>
            <w:r w:rsidRPr="00B22B0A">
              <w:rPr>
                <w:b/>
                <w:bCs/>
                <w:sz w:val="24"/>
                <w:szCs w:val="28"/>
              </w:rPr>
              <w:t>Compliments</w:t>
            </w:r>
            <w:r>
              <w:rPr>
                <w:b/>
                <w:bCs/>
                <w:sz w:val="24"/>
                <w:szCs w:val="28"/>
              </w:rPr>
              <w:t xml:space="preserve"> Post Surgery</w:t>
            </w:r>
          </w:p>
        </w:tc>
        <w:tc>
          <w:tcPr>
            <w:tcW w:w="1008" w:type="dxa"/>
            <w:vAlign w:val="center"/>
          </w:tcPr>
          <w:p w14:paraId="35BFCBEE"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19FF4001"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2C25992B" w14:textId="77777777" w:rsidTr="00C13538">
        <w:trPr>
          <w:trHeight w:val="432"/>
        </w:trPr>
        <w:tc>
          <w:tcPr>
            <w:tcW w:w="6835" w:type="dxa"/>
            <w:vAlign w:val="center"/>
          </w:tcPr>
          <w:p w14:paraId="77490A23" w14:textId="77777777" w:rsidR="009C5898" w:rsidRPr="00B22B0A" w:rsidRDefault="009C5898" w:rsidP="00C13538">
            <w:pPr>
              <w:rPr>
                <w:b/>
                <w:bCs/>
                <w:sz w:val="24"/>
                <w:szCs w:val="28"/>
              </w:rPr>
            </w:pPr>
            <w:r>
              <w:rPr>
                <w:b/>
                <w:bCs/>
                <w:sz w:val="24"/>
                <w:szCs w:val="28"/>
              </w:rPr>
              <w:t xml:space="preserve">Assigned </w:t>
            </w:r>
            <w:r w:rsidRPr="00B22B0A">
              <w:rPr>
                <w:b/>
                <w:bCs/>
                <w:sz w:val="24"/>
                <w:szCs w:val="28"/>
              </w:rPr>
              <w:t>Homework</w:t>
            </w:r>
          </w:p>
        </w:tc>
        <w:tc>
          <w:tcPr>
            <w:tcW w:w="1008" w:type="dxa"/>
            <w:vAlign w:val="center"/>
          </w:tcPr>
          <w:p w14:paraId="4816EB42"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324C1746" w14:textId="77777777" w:rsidR="009C5898" w:rsidRDefault="009C5898" w:rsidP="00C13538">
            <w:pPr>
              <w:jc w:val="center"/>
              <w:rPr>
                <w:sz w:val="24"/>
                <w:szCs w:val="28"/>
              </w:rPr>
            </w:pPr>
            <w:r>
              <w:rPr>
                <w:sz w:val="24"/>
                <w:szCs w:val="28"/>
              </w:rPr>
              <w:sym w:font="Symbol" w:char="F0F0"/>
            </w:r>
            <w:r>
              <w:rPr>
                <w:sz w:val="24"/>
                <w:szCs w:val="28"/>
              </w:rPr>
              <w:t xml:space="preserve"> NO</w:t>
            </w:r>
          </w:p>
        </w:tc>
      </w:tr>
    </w:tbl>
    <w:p w14:paraId="3971DE10" w14:textId="77777777" w:rsidR="009C5898" w:rsidRPr="003A27BF" w:rsidRDefault="009C5898" w:rsidP="009C5898">
      <w:pPr>
        <w:spacing w:line="360" w:lineRule="auto"/>
        <w:rPr>
          <w:b/>
          <w:szCs w:val="28"/>
        </w:rPr>
      </w:pPr>
    </w:p>
    <w:p w14:paraId="6060E4AD" w14:textId="77777777" w:rsidR="009C5898" w:rsidRPr="00E248A3" w:rsidRDefault="009C5898" w:rsidP="009C5898">
      <w:pPr>
        <w:spacing w:line="360" w:lineRule="auto"/>
        <w:jc w:val="center"/>
        <w:rPr>
          <w:b/>
          <w:sz w:val="32"/>
          <w:szCs w:val="28"/>
        </w:rPr>
      </w:pPr>
      <w:r>
        <w:rPr>
          <w:b/>
          <w:sz w:val="32"/>
          <w:szCs w:val="28"/>
        </w:rPr>
        <w:t>Session 3</w:t>
      </w:r>
    </w:p>
    <w:tbl>
      <w:tblPr>
        <w:tblStyle w:val="TableGrid"/>
        <w:tblW w:w="0" w:type="auto"/>
        <w:tblLook w:val="04A0" w:firstRow="1" w:lastRow="0" w:firstColumn="1" w:lastColumn="0" w:noHBand="0" w:noVBand="1"/>
      </w:tblPr>
      <w:tblGrid>
        <w:gridCol w:w="6835"/>
        <w:gridCol w:w="1008"/>
        <w:gridCol w:w="1008"/>
      </w:tblGrid>
      <w:tr w:rsidR="009C5898" w14:paraId="260B1B9F" w14:textId="77777777" w:rsidTr="00C13538">
        <w:trPr>
          <w:trHeight w:val="432"/>
        </w:trPr>
        <w:tc>
          <w:tcPr>
            <w:tcW w:w="6835" w:type="dxa"/>
            <w:vAlign w:val="center"/>
          </w:tcPr>
          <w:p w14:paraId="0031AB06" w14:textId="77777777" w:rsidR="009C5898" w:rsidRPr="00D13080" w:rsidRDefault="009C5898" w:rsidP="00C13538">
            <w:pPr>
              <w:rPr>
                <w:b/>
                <w:sz w:val="24"/>
                <w:szCs w:val="28"/>
              </w:rPr>
            </w:pPr>
            <w:r>
              <w:rPr>
                <w:b/>
                <w:sz w:val="24"/>
                <w:szCs w:val="28"/>
              </w:rPr>
              <w:t>Reviewed Homework</w:t>
            </w:r>
          </w:p>
        </w:tc>
        <w:tc>
          <w:tcPr>
            <w:tcW w:w="1008" w:type="dxa"/>
            <w:vAlign w:val="center"/>
          </w:tcPr>
          <w:p w14:paraId="0C7AC76B"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5D411D3A"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46A83CEE" w14:textId="77777777" w:rsidTr="00C13538">
        <w:trPr>
          <w:trHeight w:val="432"/>
        </w:trPr>
        <w:tc>
          <w:tcPr>
            <w:tcW w:w="6835" w:type="dxa"/>
            <w:vAlign w:val="center"/>
          </w:tcPr>
          <w:p w14:paraId="132F59FD" w14:textId="77777777" w:rsidR="009C5898" w:rsidRPr="00A95051" w:rsidRDefault="009C5898" w:rsidP="00C13538">
            <w:pPr>
              <w:rPr>
                <w:b/>
                <w:sz w:val="24"/>
                <w:szCs w:val="28"/>
              </w:rPr>
            </w:pPr>
            <w:r>
              <w:rPr>
                <w:b/>
                <w:sz w:val="24"/>
                <w:szCs w:val="28"/>
              </w:rPr>
              <w:t>Discussed reasons Eating is so Pleasurable</w:t>
            </w:r>
          </w:p>
        </w:tc>
        <w:tc>
          <w:tcPr>
            <w:tcW w:w="1008" w:type="dxa"/>
            <w:vAlign w:val="center"/>
          </w:tcPr>
          <w:p w14:paraId="1A9BED5E"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6AEDFA4D"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1B9779F9" w14:textId="77777777" w:rsidTr="00C13538">
        <w:trPr>
          <w:trHeight w:val="432"/>
        </w:trPr>
        <w:tc>
          <w:tcPr>
            <w:tcW w:w="6835" w:type="dxa"/>
            <w:vAlign w:val="center"/>
          </w:tcPr>
          <w:p w14:paraId="3F365219" w14:textId="77777777" w:rsidR="009C5898" w:rsidRPr="006034B5" w:rsidRDefault="009C5898" w:rsidP="00C13538">
            <w:pPr>
              <w:rPr>
                <w:b/>
                <w:sz w:val="24"/>
                <w:szCs w:val="28"/>
              </w:rPr>
            </w:pPr>
            <w:r>
              <w:rPr>
                <w:b/>
                <w:sz w:val="24"/>
                <w:szCs w:val="28"/>
              </w:rPr>
              <w:t>Identified Other Pleasurable Activities</w:t>
            </w:r>
          </w:p>
        </w:tc>
        <w:tc>
          <w:tcPr>
            <w:tcW w:w="1008" w:type="dxa"/>
            <w:vAlign w:val="center"/>
          </w:tcPr>
          <w:p w14:paraId="21F8688B"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51CF5FB5"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5124BCE0" w14:textId="77777777" w:rsidTr="00C13538">
        <w:trPr>
          <w:trHeight w:val="432"/>
        </w:trPr>
        <w:tc>
          <w:tcPr>
            <w:tcW w:w="6835" w:type="dxa"/>
            <w:vAlign w:val="center"/>
          </w:tcPr>
          <w:p w14:paraId="1D2F096B" w14:textId="77777777" w:rsidR="009C5898" w:rsidRPr="00953523" w:rsidRDefault="009C5898" w:rsidP="00C13538">
            <w:pPr>
              <w:rPr>
                <w:b/>
                <w:bCs/>
                <w:sz w:val="24"/>
                <w:szCs w:val="28"/>
              </w:rPr>
            </w:pPr>
            <w:r>
              <w:rPr>
                <w:b/>
                <w:bCs/>
                <w:sz w:val="24"/>
                <w:szCs w:val="28"/>
              </w:rPr>
              <w:t xml:space="preserve">Described the </w:t>
            </w:r>
            <w:r w:rsidRPr="00953523">
              <w:rPr>
                <w:b/>
                <w:bCs/>
                <w:sz w:val="24"/>
                <w:szCs w:val="28"/>
              </w:rPr>
              <w:t>Importance of Self-Care</w:t>
            </w:r>
          </w:p>
        </w:tc>
        <w:tc>
          <w:tcPr>
            <w:tcW w:w="1008" w:type="dxa"/>
            <w:vAlign w:val="center"/>
          </w:tcPr>
          <w:p w14:paraId="30891E0C"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1752737A"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7D94F52A" w14:textId="77777777" w:rsidTr="00C13538">
        <w:trPr>
          <w:trHeight w:val="432"/>
        </w:trPr>
        <w:tc>
          <w:tcPr>
            <w:tcW w:w="6835" w:type="dxa"/>
            <w:vAlign w:val="center"/>
          </w:tcPr>
          <w:p w14:paraId="096EC800" w14:textId="77777777" w:rsidR="009C5898" w:rsidRPr="00953523" w:rsidRDefault="009C5898" w:rsidP="00C13538">
            <w:pPr>
              <w:rPr>
                <w:b/>
                <w:bCs/>
                <w:sz w:val="24"/>
                <w:szCs w:val="28"/>
              </w:rPr>
            </w:pPr>
            <w:r w:rsidRPr="00953523">
              <w:rPr>
                <w:b/>
                <w:bCs/>
                <w:sz w:val="24"/>
                <w:szCs w:val="28"/>
              </w:rPr>
              <w:t>Identif</w:t>
            </w:r>
            <w:r>
              <w:rPr>
                <w:b/>
                <w:bCs/>
                <w:sz w:val="24"/>
                <w:szCs w:val="28"/>
              </w:rPr>
              <w:t>ied</w:t>
            </w:r>
            <w:r w:rsidRPr="00953523">
              <w:rPr>
                <w:b/>
                <w:bCs/>
                <w:sz w:val="24"/>
                <w:szCs w:val="28"/>
              </w:rPr>
              <w:t xml:space="preserve"> Problem Thoughts</w:t>
            </w:r>
          </w:p>
        </w:tc>
        <w:tc>
          <w:tcPr>
            <w:tcW w:w="1008" w:type="dxa"/>
            <w:vAlign w:val="center"/>
          </w:tcPr>
          <w:p w14:paraId="79FB6DAE"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3DABA991"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6967540F" w14:textId="77777777" w:rsidTr="00C13538">
        <w:trPr>
          <w:trHeight w:val="432"/>
        </w:trPr>
        <w:tc>
          <w:tcPr>
            <w:tcW w:w="6835" w:type="dxa"/>
            <w:vAlign w:val="center"/>
          </w:tcPr>
          <w:p w14:paraId="568E5620" w14:textId="77777777" w:rsidR="009C5898" w:rsidRPr="00953523" w:rsidRDefault="009C5898" w:rsidP="00C13538">
            <w:pPr>
              <w:rPr>
                <w:b/>
                <w:bCs/>
                <w:sz w:val="24"/>
                <w:szCs w:val="28"/>
              </w:rPr>
            </w:pPr>
            <w:r>
              <w:rPr>
                <w:b/>
                <w:bCs/>
                <w:sz w:val="24"/>
                <w:szCs w:val="28"/>
              </w:rPr>
              <w:t>Assigned Homework</w:t>
            </w:r>
          </w:p>
        </w:tc>
        <w:tc>
          <w:tcPr>
            <w:tcW w:w="1008" w:type="dxa"/>
            <w:vAlign w:val="center"/>
          </w:tcPr>
          <w:p w14:paraId="2D8AEBDC"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45870F6B" w14:textId="77777777" w:rsidR="009C5898" w:rsidRDefault="009C5898" w:rsidP="00C13538">
            <w:pPr>
              <w:jc w:val="center"/>
              <w:rPr>
                <w:sz w:val="24"/>
                <w:szCs w:val="28"/>
              </w:rPr>
            </w:pPr>
            <w:r>
              <w:rPr>
                <w:sz w:val="24"/>
                <w:szCs w:val="28"/>
              </w:rPr>
              <w:sym w:font="Symbol" w:char="F0F0"/>
            </w:r>
            <w:r>
              <w:rPr>
                <w:sz w:val="24"/>
                <w:szCs w:val="28"/>
              </w:rPr>
              <w:t xml:space="preserve"> NO</w:t>
            </w:r>
          </w:p>
        </w:tc>
      </w:tr>
    </w:tbl>
    <w:p w14:paraId="511B002A" w14:textId="77777777" w:rsidR="009C5898" w:rsidRDefault="009C5898" w:rsidP="006F44EE">
      <w:pPr>
        <w:spacing w:line="360" w:lineRule="auto"/>
        <w:rPr>
          <w:b/>
          <w:sz w:val="32"/>
          <w:szCs w:val="28"/>
        </w:rPr>
      </w:pPr>
    </w:p>
    <w:p w14:paraId="13E2368F" w14:textId="77777777" w:rsidR="009C5898" w:rsidRPr="00E248A3" w:rsidRDefault="009C5898" w:rsidP="009C5898">
      <w:pPr>
        <w:spacing w:line="360" w:lineRule="auto"/>
        <w:jc w:val="center"/>
        <w:rPr>
          <w:b/>
          <w:sz w:val="32"/>
          <w:szCs w:val="28"/>
        </w:rPr>
      </w:pPr>
      <w:r>
        <w:rPr>
          <w:b/>
          <w:sz w:val="32"/>
          <w:szCs w:val="28"/>
        </w:rPr>
        <w:t>Session 4</w:t>
      </w:r>
    </w:p>
    <w:tbl>
      <w:tblPr>
        <w:tblStyle w:val="TableGrid"/>
        <w:tblW w:w="0" w:type="auto"/>
        <w:tblLook w:val="04A0" w:firstRow="1" w:lastRow="0" w:firstColumn="1" w:lastColumn="0" w:noHBand="0" w:noVBand="1"/>
      </w:tblPr>
      <w:tblGrid>
        <w:gridCol w:w="6835"/>
        <w:gridCol w:w="1008"/>
        <w:gridCol w:w="1008"/>
      </w:tblGrid>
      <w:tr w:rsidR="009C5898" w14:paraId="68E5AC28" w14:textId="77777777" w:rsidTr="00C13538">
        <w:trPr>
          <w:trHeight w:val="432"/>
        </w:trPr>
        <w:tc>
          <w:tcPr>
            <w:tcW w:w="6835" w:type="dxa"/>
            <w:vAlign w:val="center"/>
          </w:tcPr>
          <w:p w14:paraId="6853C39E" w14:textId="77777777" w:rsidR="009C5898" w:rsidRPr="00D6080B" w:rsidRDefault="009C5898" w:rsidP="00C13538">
            <w:pPr>
              <w:rPr>
                <w:b/>
                <w:bCs/>
                <w:sz w:val="24"/>
                <w:szCs w:val="28"/>
              </w:rPr>
            </w:pPr>
            <w:r>
              <w:rPr>
                <w:b/>
                <w:bCs/>
                <w:sz w:val="24"/>
                <w:szCs w:val="28"/>
              </w:rPr>
              <w:t xml:space="preserve">Reviewed </w:t>
            </w:r>
            <w:r w:rsidRPr="00D6080B">
              <w:rPr>
                <w:b/>
                <w:bCs/>
                <w:sz w:val="24"/>
                <w:szCs w:val="28"/>
              </w:rPr>
              <w:t>Homewor</w:t>
            </w:r>
            <w:r>
              <w:rPr>
                <w:b/>
                <w:bCs/>
                <w:sz w:val="24"/>
                <w:szCs w:val="28"/>
              </w:rPr>
              <w:t>k</w:t>
            </w:r>
          </w:p>
        </w:tc>
        <w:tc>
          <w:tcPr>
            <w:tcW w:w="1008" w:type="dxa"/>
            <w:vAlign w:val="center"/>
          </w:tcPr>
          <w:p w14:paraId="70848306"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26A37C56"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5E702F69" w14:textId="77777777" w:rsidTr="00C13538">
        <w:trPr>
          <w:trHeight w:val="432"/>
        </w:trPr>
        <w:tc>
          <w:tcPr>
            <w:tcW w:w="6835" w:type="dxa"/>
            <w:vAlign w:val="center"/>
          </w:tcPr>
          <w:p w14:paraId="4E0A6E38" w14:textId="77777777" w:rsidR="009C5898" w:rsidRPr="00D6080B" w:rsidRDefault="009C5898" w:rsidP="00C13538">
            <w:pPr>
              <w:rPr>
                <w:b/>
                <w:bCs/>
                <w:sz w:val="24"/>
                <w:szCs w:val="28"/>
              </w:rPr>
            </w:pPr>
            <w:r>
              <w:rPr>
                <w:b/>
                <w:bCs/>
                <w:sz w:val="24"/>
                <w:szCs w:val="28"/>
              </w:rPr>
              <w:t xml:space="preserve">Identified </w:t>
            </w:r>
            <w:r w:rsidRPr="00D6080B">
              <w:rPr>
                <w:b/>
                <w:bCs/>
                <w:sz w:val="24"/>
                <w:szCs w:val="28"/>
              </w:rPr>
              <w:t>Challenging Places</w:t>
            </w:r>
          </w:p>
        </w:tc>
        <w:tc>
          <w:tcPr>
            <w:tcW w:w="1008" w:type="dxa"/>
            <w:vAlign w:val="center"/>
          </w:tcPr>
          <w:p w14:paraId="01334592"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2700A2BF"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029156DA" w14:textId="77777777" w:rsidTr="00C13538">
        <w:trPr>
          <w:trHeight w:val="432"/>
        </w:trPr>
        <w:tc>
          <w:tcPr>
            <w:tcW w:w="6835" w:type="dxa"/>
            <w:vAlign w:val="center"/>
          </w:tcPr>
          <w:p w14:paraId="10D7B311" w14:textId="77777777" w:rsidR="009C5898" w:rsidRPr="00D6080B" w:rsidRDefault="009C5898" w:rsidP="00C13538">
            <w:pPr>
              <w:rPr>
                <w:b/>
                <w:bCs/>
                <w:sz w:val="24"/>
                <w:szCs w:val="28"/>
              </w:rPr>
            </w:pPr>
            <w:r>
              <w:rPr>
                <w:b/>
                <w:bCs/>
                <w:sz w:val="24"/>
                <w:szCs w:val="28"/>
              </w:rPr>
              <w:t xml:space="preserve">Identified </w:t>
            </w:r>
            <w:r w:rsidRPr="00D6080B">
              <w:rPr>
                <w:b/>
                <w:bCs/>
                <w:sz w:val="24"/>
                <w:szCs w:val="28"/>
              </w:rPr>
              <w:t>Challenging People</w:t>
            </w:r>
          </w:p>
        </w:tc>
        <w:tc>
          <w:tcPr>
            <w:tcW w:w="1008" w:type="dxa"/>
            <w:vAlign w:val="center"/>
          </w:tcPr>
          <w:p w14:paraId="3DFD3BCA"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36EB7918"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186B4075" w14:textId="77777777" w:rsidTr="00C13538">
        <w:trPr>
          <w:trHeight w:val="432"/>
        </w:trPr>
        <w:tc>
          <w:tcPr>
            <w:tcW w:w="6835" w:type="dxa"/>
            <w:vAlign w:val="center"/>
          </w:tcPr>
          <w:p w14:paraId="1CBDA777" w14:textId="77777777" w:rsidR="009C5898" w:rsidRPr="00D6080B" w:rsidRDefault="009C5898" w:rsidP="00C13538">
            <w:pPr>
              <w:rPr>
                <w:b/>
                <w:bCs/>
                <w:sz w:val="24"/>
                <w:szCs w:val="28"/>
              </w:rPr>
            </w:pPr>
            <w:r>
              <w:rPr>
                <w:b/>
                <w:bCs/>
                <w:sz w:val="24"/>
                <w:szCs w:val="28"/>
              </w:rPr>
              <w:t xml:space="preserve">Identified </w:t>
            </w:r>
            <w:r w:rsidRPr="00D6080B">
              <w:rPr>
                <w:b/>
                <w:bCs/>
                <w:sz w:val="24"/>
                <w:szCs w:val="28"/>
              </w:rPr>
              <w:t>Challenging Foods</w:t>
            </w:r>
          </w:p>
        </w:tc>
        <w:tc>
          <w:tcPr>
            <w:tcW w:w="1008" w:type="dxa"/>
            <w:vAlign w:val="center"/>
          </w:tcPr>
          <w:p w14:paraId="32CE3189"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2B4F332E"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264A9CB9" w14:textId="77777777" w:rsidTr="00C13538">
        <w:trPr>
          <w:trHeight w:val="432"/>
        </w:trPr>
        <w:tc>
          <w:tcPr>
            <w:tcW w:w="6835" w:type="dxa"/>
            <w:vAlign w:val="center"/>
          </w:tcPr>
          <w:p w14:paraId="65948CB0" w14:textId="77777777" w:rsidR="009C5898" w:rsidRPr="00D6080B" w:rsidRDefault="009C5898" w:rsidP="00C13538">
            <w:pPr>
              <w:rPr>
                <w:b/>
                <w:bCs/>
                <w:sz w:val="24"/>
                <w:szCs w:val="28"/>
              </w:rPr>
            </w:pPr>
            <w:r>
              <w:rPr>
                <w:b/>
                <w:bCs/>
                <w:sz w:val="24"/>
                <w:szCs w:val="28"/>
              </w:rPr>
              <w:t xml:space="preserve">Identified </w:t>
            </w:r>
            <w:r w:rsidRPr="00D6080B">
              <w:rPr>
                <w:b/>
                <w:bCs/>
                <w:sz w:val="24"/>
                <w:szCs w:val="28"/>
              </w:rPr>
              <w:t>Challenging Situations</w:t>
            </w:r>
          </w:p>
        </w:tc>
        <w:tc>
          <w:tcPr>
            <w:tcW w:w="1008" w:type="dxa"/>
            <w:vAlign w:val="center"/>
          </w:tcPr>
          <w:p w14:paraId="0EE62105"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2D8D7191"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14886FDA" w14:textId="77777777" w:rsidTr="00C13538">
        <w:trPr>
          <w:trHeight w:val="432"/>
        </w:trPr>
        <w:tc>
          <w:tcPr>
            <w:tcW w:w="6835" w:type="dxa"/>
            <w:vAlign w:val="center"/>
          </w:tcPr>
          <w:p w14:paraId="176B1EE8" w14:textId="77777777" w:rsidR="009C5898" w:rsidRPr="00D6080B" w:rsidRDefault="009C5898" w:rsidP="00C13538">
            <w:pPr>
              <w:rPr>
                <w:b/>
                <w:bCs/>
                <w:sz w:val="24"/>
                <w:szCs w:val="28"/>
              </w:rPr>
            </w:pPr>
            <w:r>
              <w:rPr>
                <w:b/>
                <w:bCs/>
                <w:sz w:val="24"/>
                <w:szCs w:val="28"/>
              </w:rPr>
              <w:t xml:space="preserve">Discussed </w:t>
            </w:r>
            <w:r w:rsidRPr="00D6080B">
              <w:rPr>
                <w:b/>
                <w:bCs/>
                <w:sz w:val="24"/>
                <w:szCs w:val="28"/>
              </w:rPr>
              <w:t>Changing Problem Thoughts</w:t>
            </w:r>
          </w:p>
        </w:tc>
        <w:tc>
          <w:tcPr>
            <w:tcW w:w="1008" w:type="dxa"/>
            <w:vAlign w:val="center"/>
          </w:tcPr>
          <w:p w14:paraId="038D5884"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60897633"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06EC4562" w14:textId="77777777" w:rsidTr="00C13538">
        <w:trPr>
          <w:trHeight w:val="432"/>
        </w:trPr>
        <w:tc>
          <w:tcPr>
            <w:tcW w:w="6835" w:type="dxa"/>
            <w:vAlign w:val="center"/>
          </w:tcPr>
          <w:p w14:paraId="5137B232" w14:textId="77777777" w:rsidR="009C5898" w:rsidRPr="00D6080B" w:rsidRDefault="009C5898" w:rsidP="00C13538">
            <w:pPr>
              <w:rPr>
                <w:b/>
                <w:bCs/>
                <w:sz w:val="24"/>
                <w:szCs w:val="28"/>
              </w:rPr>
            </w:pPr>
            <w:r>
              <w:rPr>
                <w:b/>
                <w:bCs/>
                <w:sz w:val="24"/>
                <w:szCs w:val="28"/>
              </w:rPr>
              <w:t xml:space="preserve">Assigned </w:t>
            </w:r>
            <w:r w:rsidRPr="00D6080B">
              <w:rPr>
                <w:b/>
                <w:bCs/>
                <w:sz w:val="24"/>
                <w:szCs w:val="28"/>
              </w:rPr>
              <w:t>Homewor</w:t>
            </w:r>
            <w:r>
              <w:rPr>
                <w:b/>
                <w:bCs/>
                <w:sz w:val="24"/>
                <w:szCs w:val="28"/>
              </w:rPr>
              <w:t>k</w:t>
            </w:r>
          </w:p>
        </w:tc>
        <w:tc>
          <w:tcPr>
            <w:tcW w:w="1008" w:type="dxa"/>
            <w:vAlign w:val="center"/>
          </w:tcPr>
          <w:p w14:paraId="60BC0440"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27FBEE28" w14:textId="77777777" w:rsidR="009C5898" w:rsidRDefault="009C5898" w:rsidP="00C13538">
            <w:pPr>
              <w:jc w:val="center"/>
              <w:rPr>
                <w:sz w:val="24"/>
                <w:szCs w:val="28"/>
              </w:rPr>
            </w:pPr>
            <w:r>
              <w:rPr>
                <w:sz w:val="24"/>
                <w:szCs w:val="28"/>
              </w:rPr>
              <w:sym w:font="Symbol" w:char="F0F0"/>
            </w:r>
            <w:r>
              <w:rPr>
                <w:sz w:val="24"/>
                <w:szCs w:val="28"/>
              </w:rPr>
              <w:t xml:space="preserve"> NO</w:t>
            </w:r>
          </w:p>
        </w:tc>
      </w:tr>
    </w:tbl>
    <w:p w14:paraId="312E73B4" w14:textId="77777777" w:rsidR="009C5898" w:rsidRPr="003A27BF" w:rsidRDefault="009C5898" w:rsidP="009C5898">
      <w:pPr>
        <w:spacing w:line="360" w:lineRule="auto"/>
        <w:rPr>
          <w:b/>
          <w:szCs w:val="28"/>
        </w:rPr>
      </w:pPr>
    </w:p>
    <w:p w14:paraId="5E199595" w14:textId="77777777" w:rsidR="009C5898" w:rsidRPr="00E248A3" w:rsidRDefault="009C5898" w:rsidP="009C5898">
      <w:pPr>
        <w:spacing w:line="360" w:lineRule="auto"/>
        <w:jc w:val="center"/>
        <w:rPr>
          <w:b/>
          <w:sz w:val="32"/>
          <w:szCs w:val="28"/>
        </w:rPr>
      </w:pPr>
      <w:r>
        <w:rPr>
          <w:b/>
          <w:sz w:val="32"/>
          <w:szCs w:val="28"/>
        </w:rPr>
        <w:t>Session 5</w:t>
      </w:r>
    </w:p>
    <w:tbl>
      <w:tblPr>
        <w:tblStyle w:val="TableGrid"/>
        <w:tblW w:w="0" w:type="auto"/>
        <w:tblLook w:val="04A0" w:firstRow="1" w:lastRow="0" w:firstColumn="1" w:lastColumn="0" w:noHBand="0" w:noVBand="1"/>
      </w:tblPr>
      <w:tblGrid>
        <w:gridCol w:w="6835"/>
        <w:gridCol w:w="1008"/>
        <w:gridCol w:w="1008"/>
      </w:tblGrid>
      <w:tr w:rsidR="009C5898" w14:paraId="1234CCFE" w14:textId="77777777" w:rsidTr="00C13538">
        <w:trPr>
          <w:trHeight w:val="432"/>
        </w:trPr>
        <w:tc>
          <w:tcPr>
            <w:tcW w:w="6835" w:type="dxa"/>
            <w:vAlign w:val="center"/>
          </w:tcPr>
          <w:p w14:paraId="168C6320" w14:textId="77777777" w:rsidR="009C5898" w:rsidRPr="00D6080B" w:rsidRDefault="009C5898" w:rsidP="00C13538">
            <w:pPr>
              <w:rPr>
                <w:b/>
                <w:bCs/>
                <w:sz w:val="24"/>
                <w:szCs w:val="28"/>
              </w:rPr>
            </w:pPr>
            <w:r>
              <w:rPr>
                <w:b/>
                <w:bCs/>
                <w:sz w:val="24"/>
                <w:szCs w:val="28"/>
              </w:rPr>
              <w:t xml:space="preserve">Reviewed </w:t>
            </w:r>
            <w:r w:rsidRPr="00D6080B">
              <w:rPr>
                <w:b/>
                <w:bCs/>
                <w:sz w:val="24"/>
                <w:szCs w:val="28"/>
              </w:rPr>
              <w:t>Homework</w:t>
            </w:r>
          </w:p>
        </w:tc>
        <w:tc>
          <w:tcPr>
            <w:tcW w:w="1008" w:type="dxa"/>
            <w:vAlign w:val="center"/>
          </w:tcPr>
          <w:p w14:paraId="22C38EFB"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4350EA2E"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1349E438" w14:textId="77777777" w:rsidTr="00C13538">
        <w:trPr>
          <w:trHeight w:val="432"/>
        </w:trPr>
        <w:tc>
          <w:tcPr>
            <w:tcW w:w="6835" w:type="dxa"/>
            <w:vAlign w:val="center"/>
          </w:tcPr>
          <w:p w14:paraId="0EA8DD6E" w14:textId="77777777" w:rsidR="009C5898" w:rsidRPr="00D6080B" w:rsidRDefault="009C5898" w:rsidP="00C13538">
            <w:pPr>
              <w:rPr>
                <w:b/>
                <w:bCs/>
                <w:sz w:val="24"/>
                <w:szCs w:val="28"/>
              </w:rPr>
            </w:pPr>
            <w:r>
              <w:rPr>
                <w:b/>
                <w:bCs/>
                <w:sz w:val="24"/>
                <w:szCs w:val="28"/>
              </w:rPr>
              <w:t xml:space="preserve">Practiced </w:t>
            </w:r>
            <w:r w:rsidRPr="00D6080B">
              <w:rPr>
                <w:b/>
                <w:bCs/>
                <w:sz w:val="24"/>
                <w:szCs w:val="28"/>
              </w:rPr>
              <w:t>Problem- Solving</w:t>
            </w:r>
          </w:p>
        </w:tc>
        <w:tc>
          <w:tcPr>
            <w:tcW w:w="1008" w:type="dxa"/>
            <w:vAlign w:val="center"/>
          </w:tcPr>
          <w:p w14:paraId="7F437E6D"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5B562803"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41328647" w14:textId="77777777" w:rsidTr="00C13538">
        <w:trPr>
          <w:trHeight w:val="432"/>
        </w:trPr>
        <w:tc>
          <w:tcPr>
            <w:tcW w:w="6835" w:type="dxa"/>
            <w:vAlign w:val="center"/>
          </w:tcPr>
          <w:p w14:paraId="14C4E5C1" w14:textId="77777777" w:rsidR="009C5898" w:rsidRPr="00D6080B" w:rsidRDefault="009C5898" w:rsidP="00C13538">
            <w:pPr>
              <w:rPr>
                <w:b/>
                <w:bCs/>
                <w:sz w:val="24"/>
                <w:szCs w:val="28"/>
              </w:rPr>
            </w:pPr>
            <w:r>
              <w:rPr>
                <w:b/>
                <w:bCs/>
                <w:sz w:val="24"/>
                <w:szCs w:val="28"/>
              </w:rPr>
              <w:t xml:space="preserve">Discussed </w:t>
            </w:r>
            <w:r w:rsidRPr="00D6080B">
              <w:rPr>
                <w:b/>
                <w:bCs/>
                <w:sz w:val="24"/>
                <w:szCs w:val="28"/>
              </w:rPr>
              <w:t>Body Image</w:t>
            </w:r>
          </w:p>
        </w:tc>
        <w:tc>
          <w:tcPr>
            <w:tcW w:w="1008" w:type="dxa"/>
            <w:vAlign w:val="center"/>
          </w:tcPr>
          <w:p w14:paraId="60AED36F"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2DF23D9D"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1DE79CDD" w14:textId="77777777" w:rsidTr="00C13538">
        <w:trPr>
          <w:trHeight w:val="432"/>
        </w:trPr>
        <w:tc>
          <w:tcPr>
            <w:tcW w:w="6835" w:type="dxa"/>
            <w:vAlign w:val="center"/>
          </w:tcPr>
          <w:p w14:paraId="4A562E41" w14:textId="77777777" w:rsidR="009C5898" w:rsidRPr="00D6080B" w:rsidRDefault="009C5898" w:rsidP="00C13538">
            <w:pPr>
              <w:rPr>
                <w:b/>
                <w:bCs/>
                <w:sz w:val="24"/>
                <w:szCs w:val="28"/>
              </w:rPr>
            </w:pPr>
            <w:r>
              <w:rPr>
                <w:b/>
                <w:bCs/>
                <w:sz w:val="24"/>
                <w:szCs w:val="28"/>
              </w:rPr>
              <w:t xml:space="preserve">Discussed </w:t>
            </w:r>
            <w:r w:rsidRPr="00D6080B">
              <w:rPr>
                <w:b/>
                <w:bCs/>
                <w:sz w:val="24"/>
                <w:szCs w:val="28"/>
              </w:rPr>
              <w:t>Body Checking</w:t>
            </w:r>
          </w:p>
        </w:tc>
        <w:tc>
          <w:tcPr>
            <w:tcW w:w="1008" w:type="dxa"/>
            <w:vAlign w:val="center"/>
          </w:tcPr>
          <w:p w14:paraId="673952FF"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1D31E33F"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109D6402" w14:textId="77777777" w:rsidTr="00C13538">
        <w:trPr>
          <w:trHeight w:val="432"/>
        </w:trPr>
        <w:tc>
          <w:tcPr>
            <w:tcW w:w="6835" w:type="dxa"/>
            <w:vAlign w:val="center"/>
          </w:tcPr>
          <w:p w14:paraId="59798DDF" w14:textId="77777777" w:rsidR="009C5898" w:rsidRDefault="009C5898" w:rsidP="00C13538">
            <w:pPr>
              <w:rPr>
                <w:sz w:val="24"/>
                <w:szCs w:val="28"/>
              </w:rPr>
            </w:pPr>
            <w:r>
              <w:rPr>
                <w:b/>
                <w:sz w:val="24"/>
                <w:szCs w:val="28"/>
              </w:rPr>
              <w:t>Assigned Homework</w:t>
            </w:r>
          </w:p>
        </w:tc>
        <w:tc>
          <w:tcPr>
            <w:tcW w:w="1008" w:type="dxa"/>
            <w:vAlign w:val="center"/>
          </w:tcPr>
          <w:p w14:paraId="274477B5"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08B1307A" w14:textId="77777777" w:rsidR="009C5898" w:rsidRDefault="009C5898" w:rsidP="00C13538">
            <w:pPr>
              <w:jc w:val="center"/>
              <w:rPr>
                <w:sz w:val="24"/>
                <w:szCs w:val="28"/>
              </w:rPr>
            </w:pPr>
            <w:r>
              <w:rPr>
                <w:sz w:val="24"/>
                <w:szCs w:val="28"/>
              </w:rPr>
              <w:sym w:font="Symbol" w:char="F0F0"/>
            </w:r>
            <w:r>
              <w:rPr>
                <w:sz w:val="24"/>
                <w:szCs w:val="28"/>
              </w:rPr>
              <w:t xml:space="preserve"> NO</w:t>
            </w:r>
          </w:p>
        </w:tc>
      </w:tr>
    </w:tbl>
    <w:p w14:paraId="0112503C" w14:textId="77777777" w:rsidR="009C5898" w:rsidRPr="003A27BF" w:rsidRDefault="009C5898" w:rsidP="009C5898">
      <w:pPr>
        <w:spacing w:line="360" w:lineRule="auto"/>
        <w:rPr>
          <w:b/>
          <w:szCs w:val="28"/>
        </w:rPr>
      </w:pPr>
    </w:p>
    <w:p w14:paraId="369CC76B" w14:textId="77777777" w:rsidR="009C5898" w:rsidRPr="00E248A3" w:rsidRDefault="009C5898" w:rsidP="009C5898">
      <w:pPr>
        <w:spacing w:line="360" w:lineRule="auto"/>
        <w:jc w:val="center"/>
        <w:rPr>
          <w:b/>
          <w:sz w:val="32"/>
          <w:szCs w:val="28"/>
        </w:rPr>
      </w:pPr>
      <w:r>
        <w:rPr>
          <w:b/>
          <w:sz w:val="32"/>
          <w:szCs w:val="28"/>
        </w:rPr>
        <w:t>Session 6</w:t>
      </w:r>
    </w:p>
    <w:tbl>
      <w:tblPr>
        <w:tblStyle w:val="TableGrid"/>
        <w:tblW w:w="0" w:type="auto"/>
        <w:tblLook w:val="04A0" w:firstRow="1" w:lastRow="0" w:firstColumn="1" w:lastColumn="0" w:noHBand="0" w:noVBand="1"/>
      </w:tblPr>
      <w:tblGrid>
        <w:gridCol w:w="6835"/>
        <w:gridCol w:w="1008"/>
        <w:gridCol w:w="1008"/>
      </w:tblGrid>
      <w:tr w:rsidR="009C5898" w14:paraId="2B6B8860" w14:textId="77777777" w:rsidTr="00C13538">
        <w:trPr>
          <w:trHeight w:val="432"/>
        </w:trPr>
        <w:tc>
          <w:tcPr>
            <w:tcW w:w="6835" w:type="dxa"/>
            <w:vAlign w:val="center"/>
          </w:tcPr>
          <w:p w14:paraId="379B2180" w14:textId="77777777" w:rsidR="009C5898" w:rsidRPr="00D6080B" w:rsidRDefault="009C5898" w:rsidP="00C13538">
            <w:pPr>
              <w:rPr>
                <w:b/>
                <w:bCs/>
                <w:sz w:val="24"/>
                <w:szCs w:val="28"/>
              </w:rPr>
            </w:pPr>
            <w:r>
              <w:rPr>
                <w:b/>
                <w:bCs/>
                <w:sz w:val="24"/>
                <w:szCs w:val="28"/>
              </w:rPr>
              <w:t xml:space="preserve">Reviewed </w:t>
            </w:r>
            <w:r w:rsidRPr="00D6080B">
              <w:rPr>
                <w:b/>
                <w:bCs/>
                <w:sz w:val="24"/>
                <w:szCs w:val="28"/>
              </w:rPr>
              <w:t>Homework</w:t>
            </w:r>
          </w:p>
        </w:tc>
        <w:tc>
          <w:tcPr>
            <w:tcW w:w="1008" w:type="dxa"/>
            <w:vAlign w:val="center"/>
          </w:tcPr>
          <w:p w14:paraId="5560F155"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03172ED0"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50A2D116" w14:textId="77777777" w:rsidTr="00C13538">
        <w:trPr>
          <w:trHeight w:val="432"/>
        </w:trPr>
        <w:tc>
          <w:tcPr>
            <w:tcW w:w="6835" w:type="dxa"/>
            <w:vAlign w:val="center"/>
          </w:tcPr>
          <w:p w14:paraId="575BA829" w14:textId="77777777" w:rsidR="009C5898" w:rsidRPr="00D6080B" w:rsidRDefault="009C5898" w:rsidP="00C13538">
            <w:pPr>
              <w:rPr>
                <w:b/>
                <w:bCs/>
                <w:sz w:val="24"/>
                <w:szCs w:val="28"/>
              </w:rPr>
            </w:pPr>
            <w:r>
              <w:rPr>
                <w:b/>
                <w:bCs/>
                <w:sz w:val="24"/>
                <w:szCs w:val="28"/>
              </w:rPr>
              <w:t xml:space="preserve">Considered and Discussed </w:t>
            </w:r>
            <w:r w:rsidRPr="00D6080B">
              <w:rPr>
                <w:b/>
                <w:bCs/>
                <w:sz w:val="24"/>
                <w:szCs w:val="28"/>
              </w:rPr>
              <w:t>Long-Term Lifestyle Changes</w:t>
            </w:r>
          </w:p>
        </w:tc>
        <w:tc>
          <w:tcPr>
            <w:tcW w:w="1008" w:type="dxa"/>
            <w:vAlign w:val="center"/>
          </w:tcPr>
          <w:p w14:paraId="724F2334"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61067AD3"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1ABE5A0A" w14:textId="77777777" w:rsidTr="00C13538">
        <w:trPr>
          <w:trHeight w:val="432"/>
        </w:trPr>
        <w:tc>
          <w:tcPr>
            <w:tcW w:w="6835" w:type="dxa"/>
            <w:vAlign w:val="center"/>
          </w:tcPr>
          <w:p w14:paraId="113C0A11" w14:textId="77777777" w:rsidR="009C5898" w:rsidRPr="00D6080B" w:rsidRDefault="009C5898" w:rsidP="00C13538">
            <w:pPr>
              <w:rPr>
                <w:b/>
                <w:bCs/>
                <w:sz w:val="24"/>
                <w:szCs w:val="28"/>
              </w:rPr>
            </w:pPr>
            <w:r w:rsidRPr="00D6080B">
              <w:rPr>
                <w:b/>
                <w:bCs/>
                <w:sz w:val="24"/>
                <w:szCs w:val="28"/>
              </w:rPr>
              <w:t>Revisit</w:t>
            </w:r>
            <w:r>
              <w:rPr>
                <w:b/>
                <w:bCs/>
                <w:sz w:val="24"/>
                <w:szCs w:val="28"/>
              </w:rPr>
              <w:t>ed</w:t>
            </w:r>
            <w:r w:rsidRPr="00D6080B">
              <w:rPr>
                <w:b/>
                <w:bCs/>
                <w:sz w:val="24"/>
                <w:szCs w:val="28"/>
              </w:rPr>
              <w:t xml:space="preserve"> Treatment Goals</w:t>
            </w:r>
          </w:p>
        </w:tc>
        <w:tc>
          <w:tcPr>
            <w:tcW w:w="1008" w:type="dxa"/>
            <w:vAlign w:val="center"/>
          </w:tcPr>
          <w:p w14:paraId="475AF62F"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07A331E9"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07036BE1" w14:textId="77777777" w:rsidTr="00C13538">
        <w:trPr>
          <w:trHeight w:val="432"/>
        </w:trPr>
        <w:tc>
          <w:tcPr>
            <w:tcW w:w="6835" w:type="dxa"/>
            <w:vAlign w:val="center"/>
          </w:tcPr>
          <w:p w14:paraId="1390F36C" w14:textId="77777777" w:rsidR="009C5898" w:rsidRPr="00D6080B" w:rsidRDefault="009C5898" w:rsidP="00C13538">
            <w:pPr>
              <w:rPr>
                <w:b/>
                <w:bCs/>
                <w:sz w:val="24"/>
                <w:szCs w:val="28"/>
              </w:rPr>
            </w:pPr>
            <w:r>
              <w:rPr>
                <w:b/>
                <w:bCs/>
                <w:sz w:val="24"/>
                <w:szCs w:val="28"/>
              </w:rPr>
              <w:t xml:space="preserve">Identified and Discussed </w:t>
            </w:r>
            <w:r w:rsidRPr="00D6080B">
              <w:rPr>
                <w:b/>
                <w:bCs/>
                <w:sz w:val="24"/>
                <w:szCs w:val="28"/>
              </w:rPr>
              <w:t>Physical and Emotional Problems Post Surgery</w:t>
            </w:r>
          </w:p>
        </w:tc>
        <w:tc>
          <w:tcPr>
            <w:tcW w:w="1008" w:type="dxa"/>
            <w:vAlign w:val="center"/>
          </w:tcPr>
          <w:p w14:paraId="3AD73C25"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6E2B1CF9" w14:textId="77777777" w:rsidR="009C5898" w:rsidRDefault="009C5898" w:rsidP="00C13538">
            <w:pPr>
              <w:jc w:val="center"/>
              <w:rPr>
                <w:sz w:val="24"/>
                <w:szCs w:val="28"/>
              </w:rPr>
            </w:pPr>
            <w:r>
              <w:rPr>
                <w:sz w:val="24"/>
                <w:szCs w:val="28"/>
              </w:rPr>
              <w:sym w:font="Symbol" w:char="F0F0"/>
            </w:r>
            <w:r>
              <w:rPr>
                <w:sz w:val="24"/>
                <w:szCs w:val="28"/>
              </w:rPr>
              <w:t xml:space="preserve"> NO</w:t>
            </w:r>
          </w:p>
        </w:tc>
      </w:tr>
      <w:tr w:rsidR="009C5898" w14:paraId="3984F138" w14:textId="77777777" w:rsidTr="00C13538">
        <w:trPr>
          <w:trHeight w:val="432"/>
        </w:trPr>
        <w:tc>
          <w:tcPr>
            <w:tcW w:w="6835" w:type="dxa"/>
            <w:vAlign w:val="center"/>
          </w:tcPr>
          <w:p w14:paraId="294E4E1D" w14:textId="77777777" w:rsidR="009C5898" w:rsidRPr="00D6080B" w:rsidRDefault="009C5898" w:rsidP="00C13538">
            <w:pPr>
              <w:rPr>
                <w:b/>
                <w:bCs/>
                <w:sz w:val="24"/>
                <w:szCs w:val="28"/>
              </w:rPr>
            </w:pPr>
            <w:r>
              <w:rPr>
                <w:b/>
                <w:bCs/>
                <w:sz w:val="24"/>
                <w:szCs w:val="28"/>
              </w:rPr>
              <w:t xml:space="preserve">Assigned </w:t>
            </w:r>
            <w:r w:rsidRPr="00D6080B">
              <w:rPr>
                <w:b/>
                <w:bCs/>
                <w:sz w:val="24"/>
                <w:szCs w:val="28"/>
              </w:rPr>
              <w:t>Homework</w:t>
            </w:r>
          </w:p>
        </w:tc>
        <w:tc>
          <w:tcPr>
            <w:tcW w:w="1008" w:type="dxa"/>
            <w:vAlign w:val="center"/>
          </w:tcPr>
          <w:p w14:paraId="3C176AEE" w14:textId="77777777" w:rsidR="009C5898" w:rsidRDefault="009C5898" w:rsidP="00C13538">
            <w:pPr>
              <w:jc w:val="center"/>
              <w:rPr>
                <w:sz w:val="24"/>
                <w:szCs w:val="28"/>
              </w:rPr>
            </w:pPr>
            <w:r>
              <w:rPr>
                <w:sz w:val="24"/>
                <w:szCs w:val="28"/>
              </w:rPr>
              <w:sym w:font="Symbol" w:char="F0F0"/>
            </w:r>
            <w:r>
              <w:rPr>
                <w:sz w:val="24"/>
                <w:szCs w:val="28"/>
              </w:rPr>
              <w:t xml:space="preserve"> YES</w:t>
            </w:r>
          </w:p>
        </w:tc>
        <w:tc>
          <w:tcPr>
            <w:tcW w:w="1008" w:type="dxa"/>
            <w:vAlign w:val="center"/>
          </w:tcPr>
          <w:p w14:paraId="696DEF5F" w14:textId="77777777" w:rsidR="009C5898" w:rsidRDefault="009C5898" w:rsidP="00C13538">
            <w:pPr>
              <w:jc w:val="center"/>
              <w:rPr>
                <w:sz w:val="24"/>
                <w:szCs w:val="28"/>
              </w:rPr>
            </w:pPr>
            <w:r>
              <w:rPr>
                <w:sz w:val="24"/>
                <w:szCs w:val="28"/>
              </w:rPr>
              <w:sym w:font="Symbol" w:char="F0F0"/>
            </w:r>
            <w:r>
              <w:rPr>
                <w:sz w:val="24"/>
                <w:szCs w:val="28"/>
              </w:rPr>
              <w:t xml:space="preserve"> NO</w:t>
            </w:r>
          </w:p>
        </w:tc>
      </w:tr>
    </w:tbl>
    <w:p w14:paraId="634D88FD" w14:textId="77777777" w:rsidR="005F53EE" w:rsidRDefault="005F53EE" w:rsidP="00A105FA"/>
    <w:p w14:paraId="374F22D2" w14:textId="71F7B0FF" w:rsidR="005F53EE" w:rsidRDefault="005F53EE" w:rsidP="005F53EE"/>
    <w:p w14:paraId="679B53A3" w14:textId="4CE491F2" w:rsidR="00837E74" w:rsidRDefault="00837E74" w:rsidP="009F1AC1">
      <w:pPr>
        <w:pStyle w:val="Heading1"/>
      </w:pPr>
    </w:p>
    <w:p w14:paraId="77BFC2CF" w14:textId="77777777" w:rsidR="00837E74" w:rsidRPr="00837E74" w:rsidRDefault="00837E74" w:rsidP="00837E74"/>
    <w:p w14:paraId="6E11E56A" w14:textId="38211124" w:rsidR="00B719E4" w:rsidRDefault="00B719E4" w:rsidP="009F1AC1">
      <w:pPr>
        <w:pStyle w:val="Heading1"/>
      </w:pPr>
      <w:bookmarkStart w:id="100" w:name="_Toc69837819"/>
      <w:r>
        <w:t>Vita</w:t>
      </w:r>
      <w:bookmarkEnd w:id="100"/>
    </w:p>
    <w:p w14:paraId="305110CF" w14:textId="6FC24EF7" w:rsidR="00C36DE4" w:rsidRPr="00C36DE4" w:rsidRDefault="00C36DE4" w:rsidP="00DE6C09">
      <w:pPr>
        <w:spacing w:line="480" w:lineRule="auto"/>
      </w:pPr>
      <w:r>
        <w:tab/>
        <w:t xml:space="preserve">Nina Marie </w:t>
      </w:r>
      <w:proofErr w:type="spellStart"/>
      <w:r>
        <w:t>DiTommaso</w:t>
      </w:r>
      <w:proofErr w:type="spellEnd"/>
      <w:r>
        <w:t xml:space="preserve"> is a graduate student at the University of Tennessee, Knoxville. She is </w:t>
      </w:r>
      <w:r w:rsidRPr="00996DCD">
        <w:t>a Licensed Professional Counselor</w:t>
      </w:r>
      <w:r>
        <w:t>,</w:t>
      </w:r>
      <w:r w:rsidRPr="00996DCD">
        <w:t xml:space="preserve"> Mental Health Service Provider</w:t>
      </w:r>
      <w:r>
        <w:t>,</w:t>
      </w:r>
      <w:r w:rsidRPr="00996DCD">
        <w:t xml:space="preserve"> and Approved</w:t>
      </w:r>
      <w:r w:rsidR="004B6CA3">
        <w:t xml:space="preserve"> </w:t>
      </w:r>
      <w:r w:rsidRPr="00996DCD">
        <w:t xml:space="preserve">Supervisor (LPC-MHSP-AS) in </w:t>
      </w:r>
      <w:r>
        <w:t xml:space="preserve">the state of </w:t>
      </w:r>
      <w:r w:rsidRPr="00996DCD">
        <w:t>Tennessee</w:t>
      </w:r>
      <w:r>
        <w:t xml:space="preserve">. She is also </w:t>
      </w:r>
      <w:r w:rsidRPr="00996DCD">
        <w:t xml:space="preserve">a National Certified Counselor </w:t>
      </w:r>
      <w:r>
        <w:t xml:space="preserve">and </w:t>
      </w:r>
      <w:r w:rsidRPr="00996DCD">
        <w:t>a Certified Clinical Mental Health Counselor (CCMHC)</w:t>
      </w:r>
      <w:r>
        <w:t>. She earned her b</w:t>
      </w:r>
      <w:r w:rsidRPr="00996DCD">
        <w:t>achelor’s degree in psycholog</w:t>
      </w:r>
      <w:r>
        <w:t xml:space="preserve">y in 2001, and her </w:t>
      </w:r>
      <w:r w:rsidRPr="00996DCD">
        <w:t xml:space="preserve">master’s degree in </w:t>
      </w:r>
      <w:r>
        <w:t>m</w:t>
      </w:r>
      <w:r w:rsidRPr="00996DCD">
        <w:t xml:space="preserve">ental </w:t>
      </w:r>
      <w:r>
        <w:t>h</w:t>
      </w:r>
      <w:r w:rsidRPr="00996DCD">
        <w:t xml:space="preserve">ealth </w:t>
      </w:r>
      <w:r>
        <w:t>c</w:t>
      </w:r>
      <w:r w:rsidRPr="00996DCD">
        <w:t>ounseling</w:t>
      </w:r>
      <w:r>
        <w:t xml:space="preserve"> in 2004</w:t>
      </w:r>
      <w:r w:rsidRPr="00996DCD">
        <w:t xml:space="preserve">, </w:t>
      </w:r>
      <w:r>
        <w:t xml:space="preserve">from the University of Tennessee, Knoxville. She is currently </w:t>
      </w:r>
      <w:r w:rsidRPr="00996DCD">
        <w:t xml:space="preserve">in the last </w:t>
      </w:r>
      <w:r>
        <w:t>semester</w:t>
      </w:r>
      <w:r w:rsidRPr="00996DCD">
        <w:t xml:space="preserve"> of</w:t>
      </w:r>
      <w:r>
        <w:t xml:space="preserve"> her</w:t>
      </w:r>
      <w:r w:rsidRPr="00996DCD">
        <w:t xml:space="preserve"> Ph.D. program in the Counselor Education program at the University of Tennessee</w:t>
      </w:r>
      <w:r>
        <w:t xml:space="preserve">, Knoxville, with an expected graduation of May 2021. Nina has </w:t>
      </w:r>
      <w:r w:rsidRPr="00996DCD">
        <w:t>been conducting individual</w:t>
      </w:r>
      <w:r>
        <w:t>, couples, family, and group</w:t>
      </w:r>
      <w:r w:rsidRPr="00996DCD">
        <w:t xml:space="preserve"> counseling for </w:t>
      </w:r>
      <w:r>
        <w:t>over sixteen</w:t>
      </w:r>
      <w:r w:rsidRPr="00996DCD">
        <w:t xml:space="preserve"> years</w:t>
      </w:r>
      <w:r>
        <w:t>. Her</w:t>
      </w:r>
      <w:r w:rsidRPr="00996DCD">
        <w:t xml:space="preserve"> primary theoretical framework is CBT</w:t>
      </w:r>
      <w:r>
        <w:t xml:space="preserve">, and she specializes in addiction counseling. While in the PhD program, she pursued a graduate certificate for a specialty area of </w:t>
      </w:r>
      <w:r w:rsidR="005C258C">
        <w:t>practice:</w:t>
      </w:r>
      <w:r>
        <w:t xml:space="preserve"> Grief, Loss, and Trauma</w:t>
      </w:r>
      <w:r w:rsidR="005C258C">
        <w:t xml:space="preserve">. </w:t>
      </w:r>
      <w:r>
        <w:t>As a professional athlete and fitness coach, she has been very passionate about health and fitness for over 20 years.</w:t>
      </w:r>
      <w:r w:rsidR="007A21C9">
        <w:t xml:space="preserve"> </w:t>
      </w:r>
      <w:r>
        <w:t>Nina is a firm believer in the total health and wellness of the individual, including physical, mental, emotional, and spiritual.</w:t>
      </w:r>
      <w:r w:rsidR="007A21C9">
        <w:t xml:space="preserve"> </w:t>
      </w:r>
    </w:p>
    <w:sectPr w:rsidR="00C36DE4" w:rsidRPr="00C36DE4" w:rsidSect="009F1AC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7D7F3" w14:textId="77777777" w:rsidR="00370DAB" w:rsidRDefault="00370DAB" w:rsidP="00F5426A">
      <w:r>
        <w:separator/>
      </w:r>
    </w:p>
  </w:endnote>
  <w:endnote w:type="continuationSeparator" w:id="0">
    <w:p w14:paraId="4233279A" w14:textId="77777777" w:rsidR="00370DAB" w:rsidRDefault="00370DAB" w:rsidP="00F54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F17D0" w14:textId="77777777" w:rsidR="00370DAB" w:rsidRDefault="00370DAB" w:rsidP="00F5426A">
      <w:r>
        <w:separator/>
      </w:r>
    </w:p>
  </w:footnote>
  <w:footnote w:type="continuationSeparator" w:id="0">
    <w:p w14:paraId="3750879A" w14:textId="77777777" w:rsidR="00370DAB" w:rsidRDefault="00370DAB" w:rsidP="00F54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766220688"/>
      <w:docPartObj>
        <w:docPartGallery w:val="Page Numbers (Top of Page)"/>
        <w:docPartUnique/>
      </w:docPartObj>
    </w:sdtPr>
    <w:sdtEndPr>
      <w:rPr>
        <w:noProof/>
      </w:rPr>
    </w:sdtEndPr>
    <w:sdtContent>
      <w:p w14:paraId="04393962" w14:textId="6F2119F0" w:rsidR="00F160B4" w:rsidRPr="00F5426A" w:rsidRDefault="00F160B4" w:rsidP="006F44EE">
        <w:pPr>
          <w:pStyle w:val="Header"/>
          <w:ind w:left="6120" w:firstLine="3240"/>
          <w:rPr>
            <w:rFonts w:ascii="Times New Roman" w:hAnsi="Times New Roman" w:cs="Times New Roman"/>
          </w:rPr>
        </w:pPr>
        <w:r w:rsidRPr="00F5426A">
          <w:rPr>
            <w:rFonts w:ascii="Times New Roman" w:hAnsi="Times New Roman" w:cs="Times New Roman"/>
          </w:rPr>
          <w:fldChar w:fldCharType="begin"/>
        </w:r>
        <w:r w:rsidRPr="00F5426A">
          <w:rPr>
            <w:rFonts w:ascii="Times New Roman" w:hAnsi="Times New Roman" w:cs="Times New Roman"/>
          </w:rPr>
          <w:instrText xml:space="preserve"> PAGE   \* MERGEFORMAT </w:instrText>
        </w:r>
        <w:r w:rsidRPr="00F5426A">
          <w:rPr>
            <w:rFonts w:ascii="Times New Roman" w:hAnsi="Times New Roman" w:cs="Times New Roman"/>
          </w:rPr>
          <w:fldChar w:fldCharType="separate"/>
        </w:r>
        <w:r w:rsidR="00560275">
          <w:rPr>
            <w:rFonts w:ascii="Times New Roman" w:hAnsi="Times New Roman" w:cs="Times New Roman"/>
            <w:noProof/>
          </w:rPr>
          <w:t>48</w:t>
        </w:r>
        <w:r w:rsidRPr="00F5426A">
          <w:rPr>
            <w:rFonts w:ascii="Times New Roman" w:hAnsi="Times New Roman" w:cs="Times New Roman"/>
            <w:noProof/>
          </w:rPr>
          <w:fldChar w:fldCharType="end"/>
        </w:r>
      </w:p>
    </w:sdtContent>
  </w:sdt>
  <w:p w14:paraId="225B19F4" w14:textId="77777777" w:rsidR="00F160B4" w:rsidRDefault="00F160B4" w:rsidP="00F5426A">
    <w:pPr>
      <w:pStyle w:val="Header"/>
    </w:pPr>
  </w:p>
  <w:p w14:paraId="1BFF65B5" w14:textId="77777777" w:rsidR="00F160B4" w:rsidRDefault="00F16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4290F" w14:textId="1058804F" w:rsidR="00F160B4" w:rsidRPr="00F5426A" w:rsidRDefault="00F160B4" w:rsidP="00F5426A">
    <w:pPr>
      <w:pStyle w:val="Header"/>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5980B40" w14:textId="77777777" w:rsidR="00F160B4" w:rsidRDefault="00F16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00D7F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EE05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72F7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ADA32A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9CE42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2229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B6420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B85C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601D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26CA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E0310"/>
    <w:multiLevelType w:val="hybridMultilevel"/>
    <w:tmpl w:val="4C90C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6F26C5"/>
    <w:multiLevelType w:val="hybridMultilevel"/>
    <w:tmpl w:val="EC008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3848BB"/>
    <w:multiLevelType w:val="hybridMultilevel"/>
    <w:tmpl w:val="E97CC6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DCD709F"/>
    <w:multiLevelType w:val="hybridMultilevel"/>
    <w:tmpl w:val="2056EB5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0A76A8"/>
    <w:multiLevelType w:val="hybridMultilevel"/>
    <w:tmpl w:val="6C8CB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D87B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2707F4"/>
    <w:multiLevelType w:val="hybridMultilevel"/>
    <w:tmpl w:val="82D6B076"/>
    <w:lvl w:ilvl="0" w:tplc="368C0AB4">
      <w:start w:val="1"/>
      <w:numFmt w:val="decimal"/>
      <w:lvlText w:val="%1."/>
      <w:lvlJc w:val="left"/>
      <w:pPr>
        <w:tabs>
          <w:tab w:val="num" w:pos="720"/>
        </w:tabs>
        <w:ind w:left="720" w:hanging="360"/>
      </w:pPr>
      <w:rPr>
        <w:b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0A76E0"/>
    <w:multiLevelType w:val="hybridMultilevel"/>
    <w:tmpl w:val="3EB2A732"/>
    <w:lvl w:ilvl="0" w:tplc="52D411E6">
      <w:start w:val="1"/>
      <w:numFmt w:val="decimal"/>
      <w:lvlText w:val="%1."/>
      <w:lvlJc w:val="left"/>
      <w:pPr>
        <w:tabs>
          <w:tab w:val="num" w:pos="720"/>
        </w:tabs>
        <w:ind w:left="720" w:hanging="360"/>
      </w:pPr>
      <w:rPr>
        <w:rFonts w:hint="default"/>
      </w:rPr>
    </w:lvl>
    <w:lvl w:ilvl="1" w:tplc="A0241924">
      <w:start w:val="1"/>
      <w:numFmt w:val="lowerLetter"/>
      <w:lvlText w:val="%2)"/>
      <w:lvlJc w:val="left"/>
      <w:pPr>
        <w:tabs>
          <w:tab w:val="num" w:pos="720"/>
        </w:tabs>
        <w:ind w:left="720" w:hanging="360"/>
      </w:pPr>
      <w:rPr>
        <w:rFonts w:hint="default"/>
        <w:b w:val="0"/>
      </w:rPr>
    </w:lvl>
    <w:lvl w:ilvl="2" w:tplc="04090005">
      <w:start w:val="1"/>
      <w:numFmt w:val="bullet"/>
      <w:lvlText w:val=""/>
      <w:lvlJc w:val="left"/>
      <w:pPr>
        <w:tabs>
          <w:tab w:val="num" w:pos="2340"/>
        </w:tabs>
        <w:ind w:left="2340" w:hanging="360"/>
      </w:pPr>
      <w:rPr>
        <w:rFonts w:ascii="Wingdings" w:hAnsi="Wingdings" w:hint="default"/>
      </w:rPr>
    </w:lvl>
    <w:lvl w:ilvl="3" w:tplc="BE82314E">
      <w:start w:val="1"/>
      <w:numFmt w:val="lowerRoman"/>
      <w:lvlText w:val="(%4)"/>
      <w:lvlJc w:val="left"/>
      <w:pPr>
        <w:ind w:left="3240" w:hanging="720"/>
      </w:pPr>
      <w:rPr>
        <w:rFonts w:ascii="Arial" w:eastAsia="Arial Unicode MS" w:hAnsi="Arial" w:cs="Arial"/>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DDA669B"/>
    <w:multiLevelType w:val="hybridMultilevel"/>
    <w:tmpl w:val="1324A386"/>
    <w:lvl w:ilvl="0" w:tplc="BEB25A06">
      <w:numFmt w:val="decimal"/>
      <w:lvlText w:val="%1"/>
      <w:lvlJc w:val="left"/>
      <w:pPr>
        <w:ind w:left="3600" w:hanging="21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8"/>
  </w:num>
  <w:num w:numId="3">
    <w:abstractNumId w:val="17"/>
  </w:num>
  <w:num w:numId="4">
    <w:abstractNumId w:val="14"/>
  </w:num>
  <w:num w:numId="5">
    <w:abstractNumId w:val="12"/>
  </w:num>
  <w:num w:numId="6">
    <w:abstractNumId w:val="11"/>
  </w:num>
  <w:num w:numId="7">
    <w:abstractNumId w:val="10"/>
  </w:num>
  <w:num w:numId="8">
    <w:abstractNumId w:val="13"/>
  </w:num>
  <w:num w:numId="9">
    <w:abstractNumId w:val="0"/>
  </w:num>
  <w:num w:numId="10">
    <w:abstractNumId w:val="1"/>
  </w:num>
  <w:num w:numId="11">
    <w:abstractNumId w:val="2"/>
  </w:num>
  <w:num w:numId="12">
    <w:abstractNumId w:val="3"/>
  </w:num>
  <w:num w:numId="13">
    <w:abstractNumId w:val="8"/>
  </w:num>
  <w:num w:numId="14">
    <w:abstractNumId w:val="4"/>
  </w:num>
  <w:num w:numId="15">
    <w:abstractNumId w:val="5"/>
  </w:num>
  <w:num w:numId="16">
    <w:abstractNumId w:val="6"/>
  </w:num>
  <w:num w:numId="17">
    <w:abstractNumId w:val="7"/>
  </w:num>
  <w:num w:numId="18">
    <w:abstractNumId w:val="9"/>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6" w:nlCheck="1" w:checkStyle="0"/>
  <w:activeWritingStyle w:appName="MSWord" w:lang="en-US" w:vendorID="64" w:dllVersion="4096" w:nlCheck="1" w:checkStyle="0"/>
  <w:activeWritingStyle w:appName="MSWord" w:lang="en-US" w:vendorID="2" w:dllVersion="6"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26A"/>
    <w:rsid w:val="00000FF5"/>
    <w:rsid w:val="00001C93"/>
    <w:rsid w:val="00001D9C"/>
    <w:rsid w:val="000034B2"/>
    <w:rsid w:val="00006F26"/>
    <w:rsid w:val="00007E06"/>
    <w:rsid w:val="000112EF"/>
    <w:rsid w:val="00012D90"/>
    <w:rsid w:val="0001357B"/>
    <w:rsid w:val="000143E4"/>
    <w:rsid w:val="000148A0"/>
    <w:rsid w:val="00015EB2"/>
    <w:rsid w:val="00020B9A"/>
    <w:rsid w:val="00020E8D"/>
    <w:rsid w:val="00021382"/>
    <w:rsid w:val="00021479"/>
    <w:rsid w:val="00021D2F"/>
    <w:rsid w:val="00024665"/>
    <w:rsid w:val="00024CDA"/>
    <w:rsid w:val="00024D64"/>
    <w:rsid w:val="00027613"/>
    <w:rsid w:val="000276D9"/>
    <w:rsid w:val="000302E2"/>
    <w:rsid w:val="0003250D"/>
    <w:rsid w:val="00032CA2"/>
    <w:rsid w:val="000331D8"/>
    <w:rsid w:val="000333FD"/>
    <w:rsid w:val="0003372C"/>
    <w:rsid w:val="000358C9"/>
    <w:rsid w:val="00035C40"/>
    <w:rsid w:val="00040272"/>
    <w:rsid w:val="00042A40"/>
    <w:rsid w:val="000431E0"/>
    <w:rsid w:val="00044D1F"/>
    <w:rsid w:val="000475C9"/>
    <w:rsid w:val="00051FEB"/>
    <w:rsid w:val="00052A4B"/>
    <w:rsid w:val="00052D97"/>
    <w:rsid w:val="00053374"/>
    <w:rsid w:val="00057296"/>
    <w:rsid w:val="00060D16"/>
    <w:rsid w:val="00061B30"/>
    <w:rsid w:val="000620C1"/>
    <w:rsid w:val="00064813"/>
    <w:rsid w:val="00065778"/>
    <w:rsid w:val="0006678A"/>
    <w:rsid w:val="00067654"/>
    <w:rsid w:val="000677A9"/>
    <w:rsid w:val="0007012B"/>
    <w:rsid w:val="000715E1"/>
    <w:rsid w:val="00072654"/>
    <w:rsid w:val="00073296"/>
    <w:rsid w:val="00073C18"/>
    <w:rsid w:val="00074D3D"/>
    <w:rsid w:val="00075AE7"/>
    <w:rsid w:val="00076B69"/>
    <w:rsid w:val="000773FA"/>
    <w:rsid w:val="00077D38"/>
    <w:rsid w:val="00080CD4"/>
    <w:rsid w:val="00080F12"/>
    <w:rsid w:val="00081F1D"/>
    <w:rsid w:val="0008456B"/>
    <w:rsid w:val="0008463B"/>
    <w:rsid w:val="0008467D"/>
    <w:rsid w:val="0008492E"/>
    <w:rsid w:val="00084DEE"/>
    <w:rsid w:val="00085F31"/>
    <w:rsid w:val="00087355"/>
    <w:rsid w:val="00087678"/>
    <w:rsid w:val="000902D4"/>
    <w:rsid w:val="00091625"/>
    <w:rsid w:val="00091923"/>
    <w:rsid w:val="000922C2"/>
    <w:rsid w:val="00093C6F"/>
    <w:rsid w:val="000944D3"/>
    <w:rsid w:val="00094576"/>
    <w:rsid w:val="000961C5"/>
    <w:rsid w:val="000966E5"/>
    <w:rsid w:val="000A02FD"/>
    <w:rsid w:val="000A0837"/>
    <w:rsid w:val="000A0DBA"/>
    <w:rsid w:val="000A111C"/>
    <w:rsid w:val="000A119F"/>
    <w:rsid w:val="000A1382"/>
    <w:rsid w:val="000A152C"/>
    <w:rsid w:val="000A1900"/>
    <w:rsid w:val="000A1FEA"/>
    <w:rsid w:val="000A2BAC"/>
    <w:rsid w:val="000A4C47"/>
    <w:rsid w:val="000A53A4"/>
    <w:rsid w:val="000A7155"/>
    <w:rsid w:val="000B1806"/>
    <w:rsid w:val="000B1B6E"/>
    <w:rsid w:val="000B4181"/>
    <w:rsid w:val="000B5947"/>
    <w:rsid w:val="000B6B15"/>
    <w:rsid w:val="000B7686"/>
    <w:rsid w:val="000B7687"/>
    <w:rsid w:val="000B78E8"/>
    <w:rsid w:val="000C0B46"/>
    <w:rsid w:val="000C2100"/>
    <w:rsid w:val="000C28E6"/>
    <w:rsid w:val="000C3C08"/>
    <w:rsid w:val="000C3D85"/>
    <w:rsid w:val="000C58F3"/>
    <w:rsid w:val="000C6C3C"/>
    <w:rsid w:val="000D0204"/>
    <w:rsid w:val="000D1D01"/>
    <w:rsid w:val="000D4E75"/>
    <w:rsid w:val="000D6783"/>
    <w:rsid w:val="000D6905"/>
    <w:rsid w:val="000D6F67"/>
    <w:rsid w:val="000D7FD1"/>
    <w:rsid w:val="000E0609"/>
    <w:rsid w:val="000E07D7"/>
    <w:rsid w:val="000E20D2"/>
    <w:rsid w:val="000E2B1B"/>
    <w:rsid w:val="000E3101"/>
    <w:rsid w:val="000E3260"/>
    <w:rsid w:val="000E48BD"/>
    <w:rsid w:val="000E7424"/>
    <w:rsid w:val="000E7F0E"/>
    <w:rsid w:val="000F29CF"/>
    <w:rsid w:val="000F2FB9"/>
    <w:rsid w:val="000F3B93"/>
    <w:rsid w:val="000F4582"/>
    <w:rsid w:val="000F4FBF"/>
    <w:rsid w:val="000F5F5E"/>
    <w:rsid w:val="000F600E"/>
    <w:rsid w:val="000F6AED"/>
    <w:rsid w:val="00100575"/>
    <w:rsid w:val="00100AE9"/>
    <w:rsid w:val="00100BD4"/>
    <w:rsid w:val="00101829"/>
    <w:rsid w:val="00101E32"/>
    <w:rsid w:val="00102BAF"/>
    <w:rsid w:val="001054F3"/>
    <w:rsid w:val="00106A4B"/>
    <w:rsid w:val="00106A68"/>
    <w:rsid w:val="00110A13"/>
    <w:rsid w:val="00110D4B"/>
    <w:rsid w:val="00112963"/>
    <w:rsid w:val="00113655"/>
    <w:rsid w:val="0011483A"/>
    <w:rsid w:val="00115957"/>
    <w:rsid w:val="0012021A"/>
    <w:rsid w:val="001207F6"/>
    <w:rsid w:val="00121C56"/>
    <w:rsid w:val="00125094"/>
    <w:rsid w:val="00125CF7"/>
    <w:rsid w:val="00126CE2"/>
    <w:rsid w:val="00127785"/>
    <w:rsid w:val="00127A7B"/>
    <w:rsid w:val="00127C8E"/>
    <w:rsid w:val="00130C4E"/>
    <w:rsid w:val="00133F23"/>
    <w:rsid w:val="001351CB"/>
    <w:rsid w:val="00137E28"/>
    <w:rsid w:val="0014261F"/>
    <w:rsid w:val="00143588"/>
    <w:rsid w:val="0014489C"/>
    <w:rsid w:val="0014729B"/>
    <w:rsid w:val="00147FE5"/>
    <w:rsid w:val="0015115A"/>
    <w:rsid w:val="00152EC2"/>
    <w:rsid w:val="00153EFF"/>
    <w:rsid w:val="001541C9"/>
    <w:rsid w:val="0015540D"/>
    <w:rsid w:val="00155E4D"/>
    <w:rsid w:val="00156427"/>
    <w:rsid w:val="00156FB5"/>
    <w:rsid w:val="00157D61"/>
    <w:rsid w:val="00163978"/>
    <w:rsid w:val="00163D38"/>
    <w:rsid w:val="0016404A"/>
    <w:rsid w:val="00165596"/>
    <w:rsid w:val="001667E1"/>
    <w:rsid w:val="00166F2C"/>
    <w:rsid w:val="00170C53"/>
    <w:rsid w:val="00171A7D"/>
    <w:rsid w:val="00171F28"/>
    <w:rsid w:val="001725A5"/>
    <w:rsid w:val="00175209"/>
    <w:rsid w:val="00176719"/>
    <w:rsid w:val="0018077A"/>
    <w:rsid w:val="00181188"/>
    <w:rsid w:val="001825E7"/>
    <w:rsid w:val="00182CBF"/>
    <w:rsid w:val="00184CCD"/>
    <w:rsid w:val="00186DCA"/>
    <w:rsid w:val="00186FC5"/>
    <w:rsid w:val="00187571"/>
    <w:rsid w:val="00187D3A"/>
    <w:rsid w:val="00190C42"/>
    <w:rsid w:val="00194FE6"/>
    <w:rsid w:val="00195B1C"/>
    <w:rsid w:val="00196106"/>
    <w:rsid w:val="001962AE"/>
    <w:rsid w:val="001970A6"/>
    <w:rsid w:val="001974ED"/>
    <w:rsid w:val="001A0237"/>
    <w:rsid w:val="001A0E8F"/>
    <w:rsid w:val="001A101A"/>
    <w:rsid w:val="001A1989"/>
    <w:rsid w:val="001A1AAD"/>
    <w:rsid w:val="001A4F38"/>
    <w:rsid w:val="001A546A"/>
    <w:rsid w:val="001A5779"/>
    <w:rsid w:val="001A6B44"/>
    <w:rsid w:val="001B03B0"/>
    <w:rsid w:val="001B4F8A"/>
    <w:rsid w:val="001B6929"/>
    <w:rsid w:val="001B6C94"/>
    <w:rsid w:val="001B76E4"/>
    <w:rsid w:val="001C09AB"/>
    <w:rsid w:val="001C1667"/>
    <w:rsid w:val="001C1EAE"/>
    <w:rsid w:val="001C3EEA"/>
    <w:rsid w:val="001C4B9A"/>
    <w:rsid w:val="001C7447"/>
    <w:rsid w:val="001C74B3"/>
    <w:rsid w:val="001C7FD1"/>
    <w:rsid w:val="001D01D0"/>
    <w:rsid w:val="001D2448"/>
    <w:rsid w:val="001D2895"/>
    <w:rsid w:val="001D321C"/>
    <w:rsid w:val="001D3DC2"/>
    <w:rsid w:val="001D4354"/>
    <w:rsid w:val="001D44A7"/>
    <w:rsid w:val="001D493C"/>
    <w:rsid w:val="001D5015"/>
    <w:rsid w:val="001D517E"/>
    <w:rsid w:val="001D5D47"/>
    <w:rsid w:val="001D7B6A"/>
    <w:rsid w:val="001E040F"/>
    <w:rsid w:val="001E346D"/>
    <w:rsid w:val="001E34B3"/>
    <w:rsid w:val="001E3671"/>
    <w:rsid w:val="001E4654"/>
    <w:rsid w:val="001E7C93"/>
    <w:rsid w:val="001F0C47"/>
    <w:rsid w:val="001F194B"/>
    <w:rsid w:val="001F1E18"/>
    <w:rsid w:val="001F3260"/>
    <w:rsid w:val="001F368D"/>
    <w:rsid w:val="001F3E57"/>
    <w:rsid w:val="001F7E68"/>
    <w:rsid w:val="00202AA3"/>
    <w:rsid w:val="00203743"/>
    <w:rsid w:val="00203FFB"/>
    <w:rsid w:val="00206A21"/>
    <w:rsid w:val="00206CA8"/>
    <w:rsid w:val="0020752A"/>
    <w:rsid w:val="0021098F"/>
    <w:rsid w:val="00210DD9"/>
    <w:rsid w:val="00210E44"/>
    <w:rsid w:val="00212773"/>
    <w:rsid w:val="00213EEC"/>
    <w:rsid w:val="002145C4"/>
    <w:rsid w:val="002145CF"/>
    <w:rsid w:val="00216F07"/>
    <w:rsid w:val="002177EC"/>
    <w:rsid w:val="00217BCF"/>
    <w:rsid w:val="00220AAF"/>
    <w:rsid w:val="00220E6E"/>
    <w:rsid w:val="00221742"/>
    <w:rsid w:val="0022460B"/>
    <w:rsid w:val="00225E45"/>
    <w:rsid w:val="002261E1"/>
    <w:rsid w:val="00226B0A"/>
    <w:rsid w:val="00227554"/>
    <w:rsid w:val="00227E4A"/>
    <w:rsid w:val="00230227"/>
    <w:rsid w:val="00231D8A"/>
    <w:rsid w:val="0023478A"/>
    <w:rsid w:val="0024018A"/>
    <w:rsid w:val="00241866"/>
    <w:rsid w:val="00241F0D"/>
    <w:rsid w:val="00243B41"/>
    <w:rsid w:val="002443C7"/>
    <w:rsid w:val="00244D7A"/>
    <w:rsid w:val="002450EA"/>
    <w:rsid w:val="002464A7"/>
    <w:rsid w:val="00247CEF"/>
    <w:rsid w:val="0025003F"/>
    <w:rsid w:val="00250106"/>
    <w:rsid w:val="002503F4"/>
    <w:rsid w:val="00250FD5"/>
    <w:rsid w:val="00251350"/>
    <w:rsid w:val="0025231D"/>
    <w:rsid w:val="00253E01"/>
    <w:rsid w:val="00254A65"/>
    <w:rsid w:val="00254E7C"/>
    <w:rsid w:val="002567EB"/>
    <w:rsid w:val="002569D8"/>
    <w:rsid w:val="00257C09"/>
    <w:rsid w:val="00260A7A"/>
    <w:rsid w:val="00264A46"/>
    <w:rsid w:val="0026672D"/>
    <w:rsid w:val="002676A7"/>
    <w:rsid w:val="00270A84"/>
    <w:rsid w:val="00272904"/>
    <w:rsid w:val="00273B7D"/>
    <w:rsid w:val="00275DA7"/>
    <w:rsid w:val="002769AB"/>
    <w:rsid w:val="00280064"/>
    <w:rsid w:val="002858EB"/>
    <w:rsid w:val="00287B7C"/>
    <w:rsid w:val="00290549"/>
    <w:rsid w:val="00290CEA"/>
    <w:rsid w:val="0029150E"/>
    <w:rsid w:val="0029275F"/>
    <w:rsid w:val="00292B92"/>
    <w:rsid w:val="002933E8"/>
    <w:rsid w:val="00293CF0"/>
    <w:rsid w:val="0029448A"/>
    <w:rsid w:val="00294E2C"/>
    <w:rsid w:val="00295044"/>
    <w:rsid w:val="002966F0"/>
    <w:rsid w:val="002970FB"/>
    <w:rsid w:val="002A28DA"/>
    <w:rsid w:val="002A326E"/>
    <w:rsid w:val="002A3C8B"/>
    <w:rsid w:val="002A53E1"/>
    <w:rsid w:val="002A6676"/>
    <w:rsid w:val="002A6A41"/>
    <w:rsid w:val="002A7117"/>
    <w:rsid w:val="002A79AB"/>
    <w:rsid w:val="002B0AE6"/>
    <w:rsid w:val="002B22D9"/>
    <w:rsid w:val="002B449F"/>
    <w:rsid w:val="002B48A6"/>
    <w:rsid w:val="002B69F0"/>
    <w:rsid w:val="002B6DDF"/>
    <w:rsid w:val="002C16AC"/>
    <w:rsid w:val="002C1A7D"/>
    <w:rsid w:val="002C2550"/>
    <w:rsid w:val="002C2763"/>
    <w:rsid w:val="002C4C26"/>
    <w:rsid w:val="002C5DCB"/>
    <w:rsid w:val="002C68C5"/>
    <w:rsid w:val="002C77DB"/>
    <w:rsid w:val="002D03CF"/>
    <w:rsid w:val="002D2A7F"/>
    <w:rsid w:val="002D36B5"/>
    <w:rsid w:val="002D3DF6"/>
    <w:rsid w:val="002D43B9"/>
    <w:rsid w:val="002D4D07"/>
    <w:rsid w:val="002D5A74"/>
    <w:rsid w:val="002D6C7B"/>
    <w:rsid w:val="002E1010"/>
    <w:rsid w:val="002E16FB"/>
    <w:rsid w:val="002E2298"/>
    <w:rsid w:val="002E30D7"/>
    <w:rsid w:val="002E3CB8"/>
    <w:rsid w:val="002E3D60"/>
    <w:rsid w:val="002E5B24"/>
    <w:rsid w:val="002E7061"/>
    <w:rsid w:val="002F0D0E"/>
    <w:rsid w:val="002F1FAE"/>
    <w:rsid w:val="002F4322"/>
    <w:rsid w:val="002F6D7F"/>
    <w:rsid w:val="002F78EB"/>
    <w:rsid w:val="003005FD"/>
    <w:rsid w:val="00301CA4"/>
    <w:rsid w:val="0030406A"/>
    <w:rsid w:val="0030441B"/>
    <w:rsid w:val="00305B18"/>
    <w:rsid w:val="00305C2D"/>
    <w:rsid w:val="0030757C"/>
    <w:rsid w:val="003137E2"/>
    <w:rsid w:val="00314416"/>
    <w:rsid w:val="003144CF"/>
    <w:rsid w:val="00315195"/>
    <w:rsid w:val="00315221"/>
    <w:rsid w:val="003154F9"/>
    <w:rsid w:val="00316354"/>
    <w:rsid w:val="00316FD5"/>
    <w:rsid w:val="00317A7D"/>
    <w:rsid w:val="00320D2C"/>
    <w:rsid w:val="003233CF"/>
    <w:rsid w:val="00323C62"/>
    <w:rsid w:val="00324600"/>
    <w:rsid w:val="00326052"/>
    <w:rsid w:val="00326290"/>
    <w:rsid w:val="003268D7"/>
    <w:rsid w:val="00326BF9"/>
    <w:rsid w:val="00326C94"/>
    <w:rsid w:val="003271FE"/>
    <w:rsid w:val="00327A0B"/>
    <w:rsid w:val="00327A73"/>
    <w:rsid w:val="00327AE3"/>
    <w:rsid w:val="003306D3"/>
    <w:rsid w:val="00330BDD"/>
    <w:rsid w:val="00331C05"/>
    <w:rsid w:val="003320BE"/>
    <w:rsid w:val="00332534"/>
    <w:rsid w:val="00332C9C"/>
    <w:rsid w:val="00333C41"/>
    <w:rsid w:val="00335CDA"/>
    <w:rsid w:val="00336FC5"/>
    <w:rsid w:val="00337CD7"/>
    <w:rsid w:val="00340298"/>
    <w:rsid w:val="003408FF"/>
    <w:rsid w:val="00340AFC"/>
    <w:rsid w:val="003410AF"/>
    <w:rsid w:val="00342C58"/>
    <w:rsid w:val="00343225"/>
    <w:rsid w:val="00343AEB"/>
    <w:rsid w:val="00343E7A"/>
    <w:rsid w:val="00344B4B"/>
    <w:rsid w:val="003454B5"/>
    <w:rsid w:val="003460C3"/>
    <w:rsid w:val="00346775"/>
    <w:rsid w:val="0034770D"/>
    <w:rsid w:val="00350532"/>
    <w:rsid w:val="0035171D"/>
    <w:rsid w:val="00352B30"/>
    <w:rsid w:val="00353DB6"/>
    <w:rsid w:val="00354E28"/>
    <w:rsid w:val="003565E9"/>
    <w:rsid w:val="00356BA3"/>
    <w:rsid w:val="00360E8C"/>
    <w:rsid w:val="003615B0"/>
    <w:rsid w:val="00364D30"/>
    <w:rsid w:val="00366258"/>
    <w:rsid w:val="003666AD"/>
    <w:rsid w:val="00366FEA"/>
    <w:rsid w:val="00370A6C"/>
    <w:rsid w:val="00370DAB"/>
    <w:rsid w:val="0037130A"/>
    <w:rsid w:val="003759D3"/>
    <w:rsid w:val="00375B6B"/>
    <w:rsid w:val="003763B0"/>
    <w:rsid w:val="00376883"/>
    <w:rsid w:val="00376B07"/>
    <w:rsid w:val="00376F6F"/>
    <w:rsid w:val="003801CE"/>
    <w:rsid w:val="0038038D"/>
    <w:rsid w:val="00381DF2"/>
    <w:rsid w:val="0038237C"/>
    <w:rsid w:val="003840C5"/>
    <w:rsid w:val="00384913"/>
    <w:rsid w:val="0038555C"/>
    <w:rsid w:val="00385D72"/>
    <w:rsid w:val="0038752A"/>
    <w:rsid w:val="003879B7"/>
    <w:rsid w:val="003917D8"/>
    <w:rsid w:val="0039193B"/>
    <w:rsid w:val="0039247C"/>
    <w:rsid w:val="003928C8"/>
    <w:rsid w:val="003935B0"/>
    <w:rsid w:val="00394D22"/>
    <w:rsid w:val="00395B53"/>
    <w:rsid w:val="0039631C"/>
    <w:rsid w:val="00396C97"/>
    <w:rsid w:val="003972C6"/>
    <w:rsid w:val="003A0B4C"/>
    <w:rsid w:val="003A12A9"/>
    <w:rsid w:val="003A1451"/>
    <w:rsid w:val="003A179A"/>
    <w:rsid w:val="003A2F69"/>
    <w:rsid w:val="003A385C"/>
    <w:rsid w:val="003A3E16"/>
    <w:rsid w:val="003A5D41"/>
    <w:rsid w:val="003A7155"/>
    <w:rsid w:val="003B25F0"/>
    <w:rsid w:val="003B35A4"/>
    <w:rsid w:val="003B3CEB"/>
    <w:rsid w:val="003B3F0B"/>
    <w:rsid w:val="003B4237"/>
    <w:rsid w:val="003B46E7"/>
    <w:rsid w:val="003B4B11"/>
    <w:rsid w:val="003B6C0C"/>
    <w:rsid w:val="003B7AD8"/>
    <w:rsid w:val="003C19DD"/>
    <w:rsid w:val="003C40D1"/>
    <w:rsid w:val="003C48FA"/>
    <w:rsid w:val="003C526D"/>
    <w:rsid w:val="003C67DA"/>
    <w:rsid w:val="003D0BFE"/>
    <w:rsid w:val="003D0F13"/>
    <w:rsid w:val="003D0F8A"/>
    <w:rsid w:val="003D1E95"/>
    <w:rsid w:val="003D22F6"/>
    <w:rsid w:val="003D27F7"/>
    <w:rsid w:val="003D3428"/>
    <w:rsid w:val="003D6BD0"/>
    <w:rsid w:val="003D7D01"/>
    <w:rsid w:val="003D7F01"/>
    <w:rsid w:val="003E0543"/>
    <w:rsid w:val="003E054B"/>
    <w:rsid w:val="003E072E"/>
    <w:rsid w:val="003E1334"/>
    <w:rsid w:val="003E1C22"/>
    <w:rsid w:val="003E3E0B"/>
    <w:rsid w:val="003E522B"/>
    <w:rsid w:val="003E568B"/>
    <w:rsid w:val="003E5BB3"/>
    <w:rsid w:val="003E648D"/>
    <w:rsid w:val="003E723C"/>
    <w:rsid w:val="003E75F6"/>
    <w:rsid w:val="003F0219"/>
    <w:rsid w:val="003F0FA1"/>
    <w:rsid w:val="003F0FD7"/>
    <w:rsid w:val="003F177F"/>
    <w:rsid w:val="003F18C7"/>
    <w:rsid w:val="003F2CA5"/>
    <w:rsid w:val="003F32DC"/>
    <w:rsid w:val="003F39D1"/>
    <w:rsid w:val="003F43DB"/>
    <w:rsid w:val="003F573B"/>
    <w:rsid w:val="003F6A3E"/>
    <w:rsid w:val="00400826"/>
    <w:rsid w:val="00400E95"/>
    <w:rsid w:val="0040263A"/>
    <w:rsid w:val="0040435F"/>
    <w:rsid w:val="00404DB6"/>
    <w:rsid w:val="0040533F"/>
    <w:rsid w:val="00406BA3"/>
    <w:rsid w:val="00406F56"/>
    <w:rsid w:val="00407B7B"/>
    <w:rsid w:val="00407DBF"/>
    <w:rsid w:val="004113F4"/>
    <w:rsid w:val="00411B46"/>
    <w:rsid w:val="00414052"/>
    <w:rsid w:val="00414A59"/>
    <w:rsid w:val="00414A6C"/>
    <w:rsid w:val="00415FBD"/>
    <w:rsid w:val="004212A0"/>
    <w:rsid w:val="00421DC0"/>
    <w:rsid w:val="00424907"/>
    <w:rsid w:val="00425572"/>
    <w:rsid w:val="004256ED"/>
    <w:rsid w:val="004276B1"/>
    <w:rsid w:val="00427864"/>
    <w:rsid w:val="00427A31"/>
    <w:rsid w:val="00430EA7"/>
    <w:rsid w:val="00431B1E"/>
    <w:rsid w:val="00431E80"/>
    <w:rsid w:val="00433522"/>
    <w:rsid w:val="00433F73"/>
    <w:rsid w:val="00434AAD"/>
    <w:rsid w:val="00435DB1"/>
    <w:rsid w:val="0043653A"/>
    <w:rsid w:val="00436680"/>
    <w:rsid w:val="00436A5D"/>
    <w:rsid w:val="00436B83"/>
    <w:rsid w:val="00436CF1"/>
    <w:rsid w:val="004373FD"/>
    <w:rsid w:val="00437504"/>
    <w:rsid w:val="004375B6"/>
    <w:rsid w:val="004377FD"/>
    <w:rsid w:val="00440C35"/>
    <w:rsid w:val="00440E7F"/>
    <w:rsid w:val="0044107B"/>
    <w:rsid w:val="00441FBA"/>
    <w:rsid w:val="0044261B"/>
    <w:rsid w:val="004457B5"/>
    <w:rsid w:val="00445ED6"/>
    <w:rsid w:val="00447E97"/>
    <w:rsid w:val="00451161"/>
    <w:rsid w:val="00451786"/>
    <w:rsid w:val="00451A7B"/>
    <w:rsid w:val="00451B85"/>
    <w:rsid w:val="00451F98"/>
    <w:rsid w:val="00452ABE"/>
    <w:rsid w:val="00453C55"/>
    <w:rsid w:val="0045484E"/>
    <w:rsid w:val="00454D0B"/>
    <w:rsid w:val="00455C78"/>
    <w:rsid w:val="004605BF"/>
    <w:rsid w:val="0046062A"/>
    <w:rsid w:val="00460C87"/>
    <w:rsid w:val="00461785"/>
    <w:rsid w:val="0046223C"/>
    <w:rsid w:val="004631F7"/>
    <w:rsid w:val="00463672"/>
    <w:rsid w:val="004650B9"/>
    <w:rsid w:val="004658F4"/>
    <w:rsid w:val="00465FDE"/>
    <w:rsid w:val="00466875"/>
    <w:rsid w:val="004673D0"/>
    <w:rsid w:val="004716FC"/>
    <w:rsid w:val="00472A5D"/>
    <w:rsid w:val="00474F6E"/>
    <w:rsid w:val="00475572"/>
    <w:rsid w:val="00475C7B"/>
    <w:rsid w:val="00476B5C"/>
    <w:rsid w:val="00481A03"/>
    <w:rsid w:val="0048362F"/>
    <w:rsid w:val="0048458C"/>
    <w:rsid w:val="00484856"/>
    <w:rsid w:val="004860F2"/>
    <w:rsid w:val="00486110"/>
    <w:rsid w:val="0048739B"/>
    <w:rsid w:val="00490F5B"/>
    <w:rsid w:val="00491F59"/>
    <w:rsid w:val="004920C8"/>
    <w:rsid w:val="004925C7"/>
    <w:rsid w:val="00492BDE"/>
    <w:rsid w:val="0049310F"/>
    <w:rsid w:val="0049365F"/>
    <w:rsid w:val="00493D56"/>
    <w:rsid w:val="004947A5"/>
    <w:rsid w:val="00494A3A"/>
    <w:rsid w:val="004953E6"/>
    <w:rsid w:val="004959B7"/>
    <w:rsid w:val="004969FC"/>
    <w:rsid w:val="00497267"/>
    <w:rsid w:val="004A0FEB"/>
    <w:rsid w:val="004A55E4"/>
    <w:rsid w:val="004A7014"/>
    <w:rsid w:val="004A793B"/>
    <w:rsid w:val="004B0E18"/>
    <w:rsid w:val="004B17B4"/>
    <w:rsid w:val="004B1C2E"/>
    <w:rsid w:val="004B1FFE"/>
    <w:rsid w:val="004B2288"/>
    <w:rsid w:val="004B2C8F"/>
    <w:rsid w:val="004B62B0"/>
    <w:rsid w:val="004B6493"/>
    <w:rsid w:val="004B6CA3"/>
    <w:rsid w:val="004B70C3"/>
    <w:rsid w:val="004C0B66"/>
    <w:rsid w:val="004C11C9"/>
    <w:rsid w:val="004C183D"/>
    <w:rsid w:val="004C4C33"/>
    <w:rsid w:val="004C56F7"/>
    <w:rsid w:val="004C5B5A"/>
    <w:rsid w:val="004C7918"/>
    <w:rsid w:val="004D2276"/>
    <w:rsid w:val="004D299C"/>
    <w:rsid w:val="004D30DE"/>
    <w:rsid w:val="004D6495"/>
    <w:rsid w:val="004D6BDC"/>
    <w:rsid w:val="004D7E36"/>
    <w:rsid w:val="004E0A9A"/>
    <w:rsid w:val="004E1111"/>
    <w:rsid w:val="004E1D1F"/>
    <w:rsid w:val="004E38B0"/>
    <w:rsid w:val="004E45B8"/>
    <w:rsid w:val="004E6CA0"/>
    <w:rsid w:val="004F03D8"/>
    <w:rsid w:val="004F290C"/>
    <w:rsid w:val="004F2C8A"/>
    <w:rsid w:val="004F317A"/>
    <w:rsid w:val="004F3D5E"/>
    <w:rsid w:val="004F4626"/>
    <w:rsid w:val="004F68F2"/>
    <w:rsid w:val="005000F0"/>
    <w:rsid w:val="00500377"/>
    <w:rsid w:val="00500B5B"/>
    <w:rsid w:val="00500D72"/>
    <w:rsid w:val="00501606"/>
    <w:rsid w:val="005021B1"/>
    <w:rsid w:val="005025DB"/>
    <w:rsid w:val="00502D07"/>
    <w:rsid w:val="00503434"/>
    <w:rsid w:val="005057E9"/>
    <w:rsid w:val="00506209"/>
    <w:rsid w:val="005104BB"/>
    <w:rsid w:val="00511348"/>
    <w:rsid w:val="00512635"/>
    <w:rsid w:val="0051317A"/>
    <w:rsid w:val="00514D33"/>
    <w:rsid w:val="005154BE"/>
    <w:rsid w:val="00516DC4"/>
    <w:rsid w:val="00516FB4"/>
    <w:rsid w:val="00520301"/>
    <w:rsid w:val="00521AC9"/>
    <w:rsid w:val="00522099"/>
    <w:rsid w:val="00523CA0"/>
    <w:rsid w:val="00524625"/>
    <w:rsid w:val="00524F59"/>
    <w:rsid w:val="005250B7"/>
    <w:rsid w:val="00525DD7"/>
    <w:rsid w:val="00526033"/>
    <w:rsid w:val="00526166"/>
    <w:rsid w:val="0052641E"/>
    <w:rsid w:val="005271DD"/>
    <w:rsid w:val="00527B69"/>
    <w:rsid w:val="00531AA3"/>
    <w:rsid w:val="00533629"/>
    <w:rsid w:val="005336A0"/>
    <w:rsid w:val="005342C5"/>
    <w:rsid w:val="00537A77"/>
    <w:rsid w:val="005414D0"/>
    <w:rsid w:val="005415A9"/>
    <w:rsid w:val="005429B7"/>
    <w:rsid w:val="00542F36"/>
    <w:rsid w:val="005448C2"/>
    <w:rsid w:val="00544E9C"/>
    <w:rsid w:val="005453E2"/>
    <w:rsid w:val="00547E47"/>
    <w:rsid w:val="005506F9"/>
    <w:rsid w:val="00550D77"/>
    <w:rsid w:val="00550F40"/>
    <w:rsid w:val="0055245D"/>
    <w:rsid w:val="00556D3E"/>
    <w:rsid w:val="00560275"/>
    <w:rsid w:val="00560CF5"/>
    <w:rsid w:val="00561EC2"/>
    <w:rsid w:val="005644F8"/>
    <w:rsid w:val="0056512B"/>
    <w:rsid w:val="005662CA"/>
    <w:rsid w:val="00567B0F"/>
    <w:rsid w:val="0057020A"/>
    <w:rsid w:val="00571D02"/>
    <w:rsid w:val="00572D93"/>
    <w:rsid w:val="00573ECB"/>
    <w:rsid w:val="005769BD"/>
    <w:rsid w:val="005771F2"/>
    <w:rsid w:val="005811E2"/>
    <w:rsid w:val="00581597"/>
    <w:rsid w:val="00585987"/>
    <w:rsid w:val="005860D9"/>
    <w:rsid w:val="0058645C"/>
    <w:rsid w:val="00587B2E"/>
    <w:rsid w:val="005913BD"/>
    <w:rsid w:val="00591942"/>
    <w:rsid w:val="00591954"/>
    <w:rsid w:val="0059226B"/>
    <w:rsid w:val="005924F1"/>
    <w:rsid w:val="005972E6"/>
    <w:rsid w:val="005975EA"/>
    <w:rsid w:val="00597873"/>
    <w:rsid w:val="005979AD"/>
    <w:rsid w:val="005A0876"/>
    <w:rsid w:val="005A1151"/>
    <w:rsid w:val="005A11FB"/>
    <w:rsid w:val="005A488C"/>
    <w:rsid w:val="005A6071"/>
    <w:rsid w:val="005A6A1D"/>
    <w:rsid w:val="005A7316"/>
    <w:rsid w:val="005A7823"/>
    <w:rsid w:val="005A7A3A"/>
    <w:rsid w:val="005B0F01"/>
    <w:rsid w:val="005B18AE"/>
    <w:rsid w:val="005B4B32"/>
    <w:rsid w:val="005B52B5"/>
    <w:rsid w:val="005B60AB"/>
    <w:rsid w:val="005B7403"/>
    <w:rsid w:val="005B7F40"/>
    <w:rsid w:val="005C258C"/>
    <w:rsid w:val="005C37B4"/>
    <w:rsid w:val="005C42B3"/>
    <w:rsid w:val="005C64CD"/>
    <w:rsid w:val="005D075A"/>
    <w:rsid w:val="005D25E5"/>
    <w:rsid w:val="005D32FA"/>
    <w:rsid w:val="005D43FF"/>
    <w:rsid w:val="005D48F7"/>
    <w:rsid w:val="005D5965"/>
    <w:rsid w:val="005D6BB2"/>
    <w:rsid w:val="005D7CCD"/>
    <w:rsid w:val="005D7D3B"/>
    <w:rsid w:val="005E1ADC"/>
    <w:rsid w:val="005E35C6"/>
    <w:rsid w:val="005E4B08"/>
    <w:rsid w:val="005E506E"/>
    <w:rsid w:val="005E57FF"/>
    <w:rsid w:val="005F02EF"/>
    <w:rsid w:val="005F031F"/>
    <w:rsid w:val="005F0B0D"/>
    <w:rsid w:val="005F1FC6"/>
    <w:rsid w:val="005F53EE"/>
    <w:rsid w:val="005F641A"/>
    <w:rsid w:val="005F66C6"/>
    <w:rsid w:val="005F797C"/>
    <w:rsid w:val="00600CDA"/>
    <w:rsid w:val="00603C6D"/>
    <w:rsid w:val="0060484A"/>
    <w:rsid w:val="00604BDD"/>
    <w:rsid w:val="00607AC7"/>
    <w:rsid w:val="00613ADD"/>
    <w:rsid w:val="0062039F"/>
    <w:rsid w:val="00620D73"/>
    <w:rsid w:val="00621C0A"/>
    <w:rsid w:val="00622AAA"/>
    <w:rsid w:val="00623667"/>
    <w:rsid w:val="0062513D"/>
    <w:rsid w:val="00625AF9"/>
    <w:rsid w:val="0062605A"/>
    <w:rsid w:val="006304D8"/>
    <w:rsid w:val="00632AEB"/>
    <w:rsid w:val="00633ED1"/>
    <w:rsid w:val="00636FBE"/>
    <w:rsid w:val="0063725A"/>
    <w:rsid w:val="00640355"/>
    <w:rsid w:val="006405B7"/>
    <w:rsid w:val="0064145A"/>
    <w:rsid w:val="00642370"/>
    <w:rsid w:val="00643BC3"/>
    <w:rsid w:val="00644305"/>
    <w:rsid w:val="006523DB"/>
    <w:rsid w:val="00652E67"/>
    <w:rsid w:val="00653EE3"/>
    <w:rsid w:val="006546C2"/>
    <w:rsid w:val="006546E9"/>
    <w:rsid w:val="006569A4"/>
    <w:rsid w:val="00662549"/>
    <w:rsid w:val="0066289A"/>
    <w:rsid w:val="00664212"/>
    <w:rsid w:val="006643C7"/>
    <w:rsid w:val="0066467B"/>
    <w:rsid w:val="006654CA"/>
    <w:rsid w:val="006659AD"/>
    <w:rsid w:val="006662DD"/>
    <w:rsid w:val="00666C51"/>
    <w:rsid w:val="00670A5E"/>
    <w:rsid w:val="006718F5"/>
    <w:rsid w:val="006728DA"/>
    <w:rsid w:val="00673F27"/>
    <w:rsid w:val="00675F5C"/>
    <w:rsid w:val="00676BFA"/>
    <w:rsid w:val="00677205"/>
    <w:rsid w:val="00677D0F"/>
    <w:rsid w:val="006802A2"/>
    <w:rsid w:val="00680490"/>
    <w:rsid w:val="006810CF"/>
    <w:rsid w:val="00681167"/>
    <w:rsid w:val="0068144F"/>
    <w:rsid w:val="006815D2"/>
    <w:rsid w:val="00682001"/>
    <w:rsid w:val="00683A1D"/>
    <w:rsid w:val="00684349"/>
    <w:rsid w:val="006845AF"/>
    <w:rsid w:val="006871EB"/>
    <w:rsid w:val="00692F17"/>
    <w:rsid w:val="00695321"/>
    <w:rsid w:val="0069639E"/>
    <w:rsid w:val="00696B0E"/>
    <w:rsid w:val="006A002F"/>
    <w:rsid w:val="006A08C6"/>
    <w:rsid w:val="006A1C23"/>
    <w:rsid w:val="006A2AD9"/>
    <w:rsid w:val="006A434B"/>
    <w:rsid w:val="006A5F8D"/>
    <w:rsid w:val="006B4811"/>
    <w:rsid w:val="006B52B8"/>
    <w:rsid w:val="006B5ADB"/>
    <w:rsid w:val="006B606F"/>
    <w:rsid w:val="006B69F5"/>
    <w:rsid w:val="006B79E3"/>
    <w:rsid w:val="006C005D"/>
    <w:rsid w:val="006C2E59"/>
    <w:rsid w:val="006C41CF"/>
    <w:rsid w:val="006C4C05"/>
    <w:rsid w:val="006C5605"/>
    <w:rsid w:val="006C5921"/>
    <w:rsid w:val="006C5C8F"/>
    <w:rsid w:val="006D072D"/>
    <w:rsid w:val="006D0B63"/>
    <w:rsid w:val="006D1DBB"/>
    <w:rsid w:val="006D2189"/>
    <w:rsid w:val="006D291C"/>
    <w:rsid w:val="006D3671"/>
    <w:rsid w:val="006D41FC"/>
    <w:rsid w:val="006D4E18"/>
    <w:rsid w:val="006E0CD4"/>
    <w:rsid w:val="006E265D"/>
    <w:rsid w:val="006E2E01"/>
    <w:rsid w:val="006E3BD7"/>
    <w:rsid w:val="006E4FA2"/>
    <w:rsid w:val="006E6424"/>
    <w:rsid w:val="006E6A8C"/>
    <w:rsid w:val="006E6CFE"/>
    <w:rsid w:val="006F0897"/>
    <w:rsid w:val="006F1569"/>
    <w:rsid w:val="006F1E35"/>
    <w:rsid w:val="006F1F47"/>
    <w:rsid w:val="006F2430"/>
    <w:rsid w:val="006F2798"/>
    <w:rsid w:val="006F2D9E"/>
    <w:rsid w:val="006F44EE"/>
    <w:rsid w:val="006F46C5"/>
    <w:rsid w:val="006F4D62"/>
    <w:rsid w:val="006F6DA0"/>
    <w:rsid w:val="00700237"/>
    <w:rsid w:val="00702501"/>
    <w:rsid w:val="00702ACF"/>
    <w:rsid w:val="00703104"/>
    <w:rsid w:val="00704B10"/>
    <w:rsid w:val="007060EB"/>
    <w:rsid w:val="0070682D"/>
    <w:rsid w:val="0070684B"/>
    <w:rsid w:val="0070761B"/>
    <w:rsid w:val="0071044C"/>
    <w:rsid w:val="00710B48"/>
    <w:rsid w:val="0071168B"/>
    <w:rsid w:val="00711FF9"/>
    <w:rsid w:val="0071282C"/>
    <w:rsid w:val="00713916"/>
    <w:rsid w:val="007154F3"/>
    <w:rsid w:val="007160CE"/>
    <w:rsid w:val="007175F0"/>
    <w:rsid w:val="00717F9D"/>
    <w:rsid w:val="007202D6"/>
    <w:rsid w:val="00720481"/>
    <w:rsid w:val="00721536"/>
    <w:rsid w:val="00721E75"/>
    <w:rsid w:val="00726583"/>
    <w:rsid w:val="00727CE9"/>
    <w:rsid w:val="0073139A"/>
    <w:rsid w:val="007319AA"/>
    <w:rsid w:val="00732D50"/>
    <w:rsid w:val="00734D9E"/>
    <w:rsid w:val="007359FE"/>
    <w:rsid w:val="00735AC3"/>
    <w:rsid w:val="007362C9"/>
    <w:rsid w:val="00736A38"/>
    <w:rsid w:val="007400EE"/>
    <w:rsid w:val="0074261D"/>
    <w:rsid w:val="0074317C"/>
    <w:rsid w:val="00744D3A"/>
    <w:rsid w:val="007458CB"/>
    <w:rsid w:val="007503FE"/>
    <w:rsid w:val="007508B6"/>
    <w:rsid w:val="007521CD"/>
    <w:rsid w:val="00752535"/>
    <w:rsid w:val="00752E25"/>
    <w:rsid w:val="00753014"/>
    <w:rsid w:val="00753595"/>
    <w:rsid w:val="007556E5"/>
    <w:rsid w:val="00755F31"/>
    <w:rsid w:val="007561E5"/>
    <w:rsid w:val="007569AE"/>
    <w:rsid w:val="00756C80"/>
    <w:rsid w:val="007576DA"/>
    <w:rsid w:val="00757873"/>
    <w:rsid w:val="0075796A"/>
    <w:rsid w:val="00757B96"/>
    <w:rsid w:val="00762854"/>
    <w:rsid w:val="007636C3"/>
    <w:rsid w:val="0076449D"/>
    <w:rsid w:val="007653FD"/>
    <w:rsid w:val="00765EFB"/>
    <w:rsid w:val="0076609B"/>
    <w:rsid w:val="00767D03"/>
    <w:rsid w:val="00771D2F"/>
    <w:rsid w:val="00772114"/>
    <w:rsid w:val="00774C82"/>
    <w:rsid w:val="00775F99"/>
    <w:rsid w:val="00776CF8"/>
    <w:rsid w:val="00777EC7"/>
    <w:rsid w:val="0078083B"/>
    <w:rsid w:val="00781E63"/>
    <w:rsid w:val="0078300E"/>
    <w:rsid w:val="00783657"/>
    <w:rsid w:val="00783B0A"/>
    <w:rsid w:val="00785B01"/>
    <w:rsid w:val="00786567"/>
    <w:rsid w:val="007868B3"/>
    <w:rsid w:val="00786CF0"/>
    <w:rsid w:val="00787FA0"/>
    <w:rsid w:val="00795B9A"/>
    <w:rsid w:val="0079641F"/>
    <w:rsid w:val="0079739F"/>
    <w:rsid w:val="0079756C"/>
    <w:rsid w:val="00797C17"/>
    <w:rsid w:val="007A01C7"/>
    <w:rsid w:val="007A07F3"/>
    <w:rsid w:val="007A1C82"/>
    <w:rsid w:val="007A21C9"/>
    <w:rsid w:val="007A21ED"/>
    <w:rsid w:val="007A30E0"/>
    <w:rsid w:val="007A41D8"/>
    <w:rsid w:val="007A4661"/>
    <w:rsid w:val="007A5B0B"/>
    <w:rsid w:val="007A614F"/>
    <w:rsid w:val="007A7420"/>
    <w:rsid w:val="007A76DE"/>
    <w:rsid w:val="007A7AC9"/>
    <w:rsid w:val="007B0A22"/>
    <w:rsid w:val="007B117D"/>
    <w:rsid w:val="007B1DD5"/>
    <w:rsid w:val="007B44B7"/>
    <w:rsid w:val="007B4E7F"/>
    <w:rsid w:val="007B637D"/>
    <w:rsid w:val="007B7060"/>
    <w:rsid w:val="007C1AC3"/>
    <w:rsid w:val="007C1D8A"/>
    <w:rsid w:val="007C2489"/>
    <w:rsid w:val="007C3382"/>
    <w:rsid w:val="007C4A00"/>
    <w:rsid w:val="007C4E62"/>
    <w:rsid w:val="007C5440"/>
    <w:rsid w:val="007C71B1"/>
    <w:rsid w:val="007D055B"/>
    <w:rsid w:val="007D076B"/>
    <w:rsid w:val="007D0A53"/>
    <w:rsid w:val="007D2606"/>
    <w:rsid w:val="007D433B"/>
    <w:rsid w:val="007D4FA2"/>
    <w:rsid w:val="007D6606"/>
    <w:rsid w:val="007D673B"/>
    <w:rsid w:val="007D7581"/>
    <w:rsid w:val="007D7E08"/>
    <w:rsid w:val="007E1B79"/>
    <w:rsid w:val="007E3506"/>
    <w:rsid w:val="007E6E19"/>
    <w:rsid w:val="007E7EEE"/>
    <w:rsid w:val="007E7FE9"/>
    <w:rsid w:val="007F0B39"/>
    <w:rsid w:val="007F1DAD"/>
    <w:rsid w:val="007F2479"/>
    <w:rsid w:val="007F286E"/>
    <w:rsid w:val="007F305A"/>
    <w:rsid w:val="007F5C96"/>
    <w:rsid w:val="007F6032"/>
    <w:rsid w:val="00802419"/>
    <w:rsid w:val="00803937"/>
    <w:rsid w:val="0080429F"/>
    <w:rsid w:val="008048D9"/>
    <w:rsid w:val="00805CCE"/>
    <w:rsid w:val="00805EB1"/>
    <w:rsid w:val="0080685C"/>
    <w:rsid w:val="0081088D"/>
    <w:rsid w:val="008125D8"/>
    <w:rsid w:val="00814464"/>
    <w:rsid w:val="00815904"/>
    <w:rsid w:val="00815F91"/>
    <w:rsid w:val="00816919"/>
    <w:rsid w:val="00816B92"/>
    <w:rsid w:val="008172FE"/>
    <w:rsid w:val="00817320"/>
    <w:rsid w:val="0082127C"/>
    <w:rsid w:val="00821A74"/>
    <w:rsid w:val="00821FCA"/>
    <w:rsid w:val="00823682"/>
    <w:rsid w:val="00823A28"/>
    <w:rsid w:val="008244A0"/>
    <w:rsid w:val="00825081"/>
    <w:rsid w:val="00825847"/>
    <w:rsid w:val="00825C8E"/>
    <w:rsid w:val="00826619"/>
    <w:rsid w:val="00826A2A"/>
    <w:rsid w:val="00832CB7"/>
    <w:rsid w:val="008331B3"/>
    <w:rsid w:val="00834578"/>
    <w:rsid w:val="00835C06"/>
    <w:rsid w:val="00835DFB"/>
    <w:rsid w:val="00836893"/>
    <w:rsid w:val="00837006"/>
    <w:rsid w:val="00837A43"/>
    <w:rsid w:val="00837CB1"/>
    <w:rsid w:val="00837E74"/>
    <w:rsid w:val="0084113A"/>
    <w:rsid w:val="00842B46"/>
    <w:rsid w:val="00846417"/>
    <w:rsid w:val="00846C71"/>
    <w:rsid w:val="008510B7"/>
    <w:rsid w:val="00851E90"/>
    <w:rsid w:val="00854CD8"/>
    <w:rsid w:val="008551C8"/>
    <w:rsid w:val="00856031"/>
    <w:rsid w:val="00856161"/>
    <w:rsid w:val="008566F7"/>
    <w:rsid w:val="0085673E"/>
    <w:rsid w:val="00856985"/>
    <w:rsid w:val="008603BF"/>
    <w:rsid w:val="00860A71"/>
    <w:rsid w:val="00860BD4"/>
    <w:rsid w:val="0086108F"/>
    <w:rsid w:val="00861812"/>
    <w:rsid w:val="0086298C"/>
    <w:rsid w:val="00863AE9"/>
    <w:rsid w:val="00863B62"/>
    <w:rsid w:val="0086563A"/>
    <w:rsid w:val="00865713"/>
    <w:rsid w:val="008657BD"/>
    <w:rsid w:val="00866AB0"/>
    <w:rsid w:val="0086773E"/>
    <w:rsid w:val="008705B5"/>
    <w:rsid w:val="008711AA"/>
    <w:rsid w:val="008716F8"/>
    <w:rsid w:val="00871DE1"/>
    <w:rsid w:val="00872414"/>
    <w:rsid w:val="008727E9"/>
    <w:rsid w:val="008752FC"/>
    <w:rsid w:val="00876A1A"/>
    <w:rsid w:val="00877C86"/>
    <w:rsid w:val="008803C8"/>
    <w:rsid w:val="00880FE9"/>
    <w:rsid w:val="00884C90"/>
    <w:rsid w:val="008863D4"/>
    <w:rsid w:val="00886A6F"/>
    <w:rsid w:val="0088733E"/>
    <w:rsid w:val="00890DA5"/>
    <w:rsid w:val="008931E1"/>
    <w:rsid w:val="00893C1E"/>
    <w:rsid w:val="00893F62"/>
    <w:rsid w:val="00895619"/>
    <w:rsid w:val="00895A14"/>
    <w:rsid w:val="00895F56"/>
    <w:rsid w:val="00896582"/>
    <w:rsid w:val="00896D82"/>
    <w:rsid w:val="00897253"/>
    <w:rsid w:val="00897A93"/>
    <w:rsid w:val="008A0022"/>
    <w:rsid w:val="008A0849"/>
    <w:rsid w:val="008A252B"/>
    <w:rsid w:val="008A30BD"/>
    <w:rsid w:val="008A33EA"/>
    <w:rsid w:val="008A3F10"/>
    <w:rsid w:val="008A41BA"/>
    <w:rsid w:val="008A4B43"/>
    <w:rsid w:val="008A59C3"/>
    <w:rsid w:val="008A5EBD"/>
    <w:rsid w:val="008B1F96"/>
    <w:rsid w:val="008B2A0C"/>
    <w:rsid w:val="008B2C19"/>
    <w:rsid w:val="008B379E"/>
    <w:rsid w:val="008B4C9C"/>
    <w:rsid w:val="008B5703"/>
    <w:rsid w:val="008C03A8"/>
    <w:rsid w:val="008C08AF"/>
    <w:rsid w:val="008C0BA2"/>
    <w:rsid w:val="008C0CAB"/>
    <w:rsid w:val="008C18B9"/>
    <w:rsid w:val="008C203B"/>
    <w:rsid w:val="008C3478"/>
    <w:rsid w:val="008C3543"/>
    <w:rsid w:val="008C3F9F"/>
    <w:rsid w:val="008C45A8"/>
    <w:rsid w:val="008C50A0"/>
    <w:rsid w:val="008C56C4"/>
    <w:rsid w:val="008C5EC9"/>
    <w:rsid w:val="008C6864"/>
    <w:rsid w:val="008C6885"/>
    <w:rsid w:val="008D0A6D"/>
    <w:rsid w:val="008D1624"/>
    <w:rsid w:val="008D1DA7"/>
    <w:rsid w:val="008D26A3"/>
    <w:rsid w:val="008D2F0A"/>
    <w:rsid w:val="008D535E"/>
    <w:rsid w:val="008D5BD4"/>
    <w:rsid w:val="008D5E8C"/>
    <w:rsid w:val="008D6CCC"/>
    <w:rsid w:val="008D7936"/>
    <w:rsid w:val="008E15BD"/>
    <w:rsid w:val="008E19E0"/>
    <w:rsid w:val="008E5D9B"/>
    <w:rsid w:val="008E73B3"/>
    <w:rsid w:val="008F1008"/>
    <w:rsid w:val="008F1F2B"/>
    <w:rsid w:val="008F4323"/>
    <w:rsid w:val="008F4830"/>
    <w:rsid w:val="008F4B86"/>
    <w:rsid w:val="008F4F2C"/>
    <w:rsid w:val="008F5AD7"/>
    <w:rsid w:val="008F5CDF"/>
    <w:rsid w:val="008F6A72"/>
    <w:rsid w:val="008F7317"/>
    <w:rsid w:val="00900325"/>
    <w:rsid w:val="00902900"/>
    <w:rsid w:val="0090315D"/>
    <w:rsid w:val="00903E5E"/>
    <w:rsid w:val="00906BF8"/>
    <w:rsid w:val="00907F04"/>
    <w:rsid w:val="00907F8C"/>
    <w:rsid w:val="0091030A"/>
    <w:rsid w:val="0091081D"/>
    <w:rsid w:val="00911A2A"/>
    <w:rsid w:val="009122D9"/>
    <w:rsid w:val="0091252E"/>
    <w:rsid w:val="00912947"/>
    <w:rsid w:val="0091295C"/>
    <w:rsid w:val="00914DE4"/>
    <w:rsid w:val="009150DE"/>
    <w:rsid w:val="00916F6C"/>
    <w:rsid w:val="00917509"/>
    <w:rsid w:val="00917C68"/>
    <w:rsid w:val="0092218E"/>
    <w:rsid w:val="009229C8"/>
    <w:rsid w:val="00924466"/>
    <w:rsid w:val="00930B77"/>
    <w:rsid w:val="0093242E"/>
    <w:rsid w:val="00932929"/>
    <w:rsid w:val="00932D21"/>
    <w:rsid w:val="00932D89"/>
    <w:rsid w:val="00933C8E"/>
    <w:rsid w:val="0093512B"/>
    <w:rsid w:val="00935282"/>
    <w:rsid w:val="00935530"/>
    <w:rsid w:val="00937C4D"/>
    <w:rsid w:val="009415B3"/>
    <w:rsid w:val="00944146"/>
    <w:rsid w:val="00944155"/>
    <w:rsid w:val="0094432E"/>
    <w:rsid w:val="00945048"/>
    <w:rsid w:val="00946CCB"/>
    <w:rsid w:val="0094700F"/>
    <w:rsid w:val="00950B5B"/>
    <w:rsid w:val="00950D4A"/>
    <w:rsid w:val="00950E8B"/>
    <w:rsid w:val="009513FA"/>
    <w:rsid w:val="00951718"/>
    <w:rsid w:val="00951BA1"/>
    <w:rsid w:val="00952178"/>
    <w:rsid w:val="00954609"/>
    <w:rsid w:val="00955E2C"/>
    <w:rsid w:val="00956689"/>
    <w:rsid w:val="009567DA"/>
    <w:rsid w:val="00956B0B"/>
    <w:rsid w:val="00957917"/>
    <w:rsid w:val="00957D79"/>
    <w:rsid w:val="00961021"/>
    <w:rsid w:val="009616E9"/>
    <w:rsid w:val="009626DA"/>
    <w:rsid w:val="00965F13"/>
    <w:rsid w:val="0096607F"/>
    <w:rsid w:val="00967136"/>
    <w:rsid w:val="00970F41"/>
    <w:rsid w:val="0097105E"/>
    <w:rsid w:val="0097115B"/>
    <w:rsid w:val="00971E69"/>
    <w:rsid w:val="00972F6C"/>
    <w:rsid w:val="009731B5"/>
    <w:rsid w:val="009742EB"/>
    <w:rsid w:val="0097550D"/>
    <w:rsid w:val="00975A07"/>
    <w:rsid w:val="00975CC7"/>
    <w:rsid w:val="00977F06"/>
    <w:rsid w:val="00980B18"/>
    <w:rsid w:val="00980EBA"/>
    <w:rsid w:val="00981FD7"/>
    <w:rsid w:val="00982DEA"/>
    <w:rsid w:val="009846DF"/>
    <w:rsid w:val="0098481C"/>
    <w:rsid w:val="00984C71"/>
    <w:rsid w:val="0098637D"/>
    <w:rsid w:val="00986B58"/>
    <w:rsid w:val="00987A7C"/>
    <w:rsid w:val="00991404"/>
    <w:rsid w:val="00991AFA"/>
    <w:rsid w:val="00991B52"/>
    <w:rsid w:val="00991D69"/>
    <w:rsid w:val="0099302C"/>
    <w:rsid w:val="00993DC4"/>
    <w:rsid w:val="00996D25"/>
    <w:rsid w:val="00996DCD"/>
    <w:rsid w:val="009A0868"/>
    <w:rsid w:val="009A19DC"/>
    <w:rsid w:val="009A1F27"/>
    <w:rsid w:val="009A367B"/>
    <w:rsid w:val="009A38E8"/>
    <w:rsid w:val="009A3E9B"/>
    <w:rsid w:val="009A5DBC"/>
    <w:rsid w:val="009A6095"/>
    <w:rsid w:val="009A7547"/>
    <w:rsid w:val="009B07AA"/>
    <w:rsid w:val="009B2700"/>
    <w:rsid w:val="009C004F"/>
    <w:rsid w:val="009C0FF9"/>
    <w:rsid w:val="009C1521"/>
    <w:rsid w:val="009C20E7"/>
    <w:rsid w:val="009C2509"/>
    <w:rsid w:val="009C3F3C"/>
    <w:rsid w:val="009C5898"/>
    <w:rsid w:val="009C5A10"/>
    <w:rsid w:val="009C5B6C"/>
    <w:rsid w:val="009C6FA8"/>
    <w:rsid w:val="009C708C"/>
    <w:rsid w:val="009C773D"/>
    <w:rsid w:val="009D098B"/>
    <w:rsid w:val="009D16E5"/>
    <w:rsid w:val="009D2175"/>
    <w:rsid w:val="009D26DA"/>
    <w:rsid w:val="009D28E8"/>
    <w:rsid w:val="009D31C7"/>
    <w:rsid w:val="009D3532"/>
    <w:rsid w:val="009D37E3"/>
    <w:rsid w:val="009D3C21"/>
    <w:rsid w:val="009D3FEF"/>
    <w:rsid w:val="009D4C2E"/>
    <w:rsid w:val="009D56E9"/>
    <w:rsid w:val="009D765C"/>
    <w:rsid w:val="009E0254"/>
    <w:rsid w:val="009E202D"/>
    <w:rsid w:val="009E45B6"/>
    <w:rsid w:val="009E4A63"/>
    <w:rsid w:val="009E4D41"/>
    <w:rsid w:val="009E5543"/>
    <w:rsid w:val="009F026A"/>
    <w:rsid w:val="009F0CA4"/>
    <w:rsid w:val="009F0F27"/>
    <w:rsid w:val="009F1AC1"/>
    <w:rsid w:val="009F20D0"/>
    <w:rsid w:val="009F3169"/>
    <w:rsid w:val="009F3D4E"/>
    <w:rsid w:val="00A014DD"/>
    <w:rsid w:val="00A040C0"/>
    <w:rsid w:val="00A05C11"/>
    <w:rsid w:val="00A105FA"/>
    <w:rsid w:val="00A11597"/>
    <w:rsid w:val="00A132A7"/>
    <w:rsid w:val="00A138EE"/>
    <w:rsid w:val="00A13D3D"/>
    <w:rsid w:val="00A14386"/>
    <w:rsid w:val="00A154EF"/>
    <w:rsid w:val="00A16ED1"/>
    <w:rsid w:val="00A17647"/>
    <w:rsid w:val="00A21330"/>
    <w:rsid w:val="00A2190A"/>
    <w:rsid w:val="00A21AA3"/>
    <w:rsid w:val="00A2427D"/>
    <w:rsid w:val="00A26540"/>
    <w:rsid w:val="00A31C80"/>
    <w:rsid w:val="00A31D71"/>
    <w:rsid w:val="00A32027"/>
    <w:rsid w:val="00A32330"/>
    <w:rsid w:val="00A33220"/>
    <w:rsid w:val="00A34A32"/>
    <w:rsid w:val="00A35950"/>
    <w:rsid w:val="00A361F4"/>
    <w:rsid w:val="00A41481"/>
    <w:rsid w:val="00A421AB"/>
    <w:rsid w:val="00A42632"/>
    <w:rsid w:val="00A43457"/>
    <w:rsid w:val="00A44058"/>
    <w:rsid w:val="00A4409A"/>
    <w:rsid w:val="00A44B51"/>
    <w:rsid w:val="00A45ACF"/>
    <w:rsid w:val="00A45EFA"/>
    <w:rsid w:val="00A45FB0"/>
    <w:rsid w:val="00A46D77"/>
    <w:rsid w:val="00A46F28"/>
    <w:rsid w:val="00A5157F"/>
    <w:rsid w:val="00A515F0"/>
    <w:rsid w:val="00A51DF2"/>
    <w:rsid w:val="00A51E27"/>
    <w:rsid w:val="00A5208D"/>
    <w:rsid w:val="00A54596"/>
    <w:rsid w:val="00A55CED"/>
    <w:rsid w:val="00A576E6"/>
    <w:rsid w:val="00A577BF"/>
    <w:rsid w:val="00A60A8F"/>
    <w:rsid w:val="00A60DC5"/>
    <w:rsid w:val="00A61620"/>
    <w:rsid w:val="00A62C5E"/>
    <w:rsid w:val="00A64462"/>
    <w:rsid w:val="00A66865"/>
    <w:rsid w:val="00A67394"/>
    <w:rsid w:val="00A67DEB"/>
    <w:rsid w:val="00A706A5"/>
    <w:rsid w:val="00A70A68"/>
    <w:rsid w:val="00A72DCC"/>
    <w:rsid w:val="00A7389D"/>
    <w:rsid w:val="00A767C7"/>
    <w:rsid w:val="00A77195"/>
    <w:rsid w:val="00A77ADC"/>
    <w:rsid w:val="00A8065E"/>
    <w:rsid w:val="00A8113C"/>
    <w:rsid w:val="00A8149B"/>
    <w:rsid w:val="00A820E3"/>
    <w:rsid w:val="00A83EE8"/>
    <w:rsid w:val="00A8460D"/>
    <w:rsid w:val="00A870F2"/>
    <w:rsid w:val="00A871DA"/>
    <w:rsid w:val="00A87254"/>
    <w:rsid w:val="00A9000E"/>
    <w:rsid w:val="00A91046"/>
    <w:rsid w:val="00A91C8B"/>
    <w:rsid w:val="00A92096"/>
    <w:rsid w:val="00A92E07"/>
    <w:rsid w:val="00A9474B"/>
    <w:rsid w:val="00A9664E"/>
    <w:rsid w:val="00A9671A"/>
    <w:rsid w:val="00A9773D"/>
    <w:rsid w:val="00AA11D1"/>
    <w:rsid w:val="00AA15BE"/>
    <w:rsid w:val="00AA17FC"/>
    <w:rsid w:val="00AA5725"/>
    <w:rsid w:val="00AA7DBB"/>
    <w:rsid w:val="00AB186F"/>
    <w:rsid w:val="00AB2D07"/>
    <w:rsid w:val="00AB36EA"/>
    <w:rsid w:val="00AB3CAB"/>
    <w:rsid w:val="00AB440B"/>
    <w:rsid w:val="00AB5D83"/>
    <w:rsid w:val="00AB6B13"/>
    <w:rsid w:val="00AC0C21"/>
    <w:rsid w:val="00AC14D4"/>
    <w:rsid w:val="00AC1528"/>
    <w:rsid w:val="00AC15A3"/>
    <w:rsid w:val="00AC1AF2"/>
    <w:rsid w:val="00AC1BEF"/>
    <w:rsid w:val="00AC1CCF"/>
    <w:rsid w:val="00AC2D5E"/>
    <w:rsid w:val="00AC2F43"/>
    <w:rsid w:val="00AC32FA"/>
    <w:rsid w:val="00AC3329"/>
    <w:rsid w:val="00AC40D1"/>
    <w:rsid w:val="00AC47AF"/>
    <w:rsid w:val="00AC50D1"/>
    <w:rsid w:val="00AC6549"/>
    <w:rsid w:val="00AC6D6E"/>
    <w:rsid w:val="00AC78D7"/>
    <w:rsid w:val="00AD15ED"/>
    <w:rsid w:val="00AD17B2"/>
    <w:rsid w:val="00AD20AA"/>
    <w:rsid w:val="00AD2CA4"/>
    <w:rsid w:val="00AD4422"/>
    <w:rsid w:val="00AD539C"/>
    <w:rsid w:val="00AD58DA"/>
    <w:rsid w:val="00AD5FA4"/>
    <w:rsid w:val="00AD6B0E"/>
    <w:rsid w:val="00AD6D97"/>
    <w:rsid w:val="00AD6ECD"/>
    <w:rsid w:val="00AD73D6"/>
    <w:rsid w:val="00AD7708"/>
    <w:rsid w:val="00AE0DD1"/>
    <w:rsid w:val="00AE1057"/>
    <w:rsid w:val="00AE161F"/>
    <w:rsid w:val="00AE1717"/>
    <w:rsid w:val="00AE21BD"/>
    <w:rsid w:val="00AE2636"/>
    <w:rsid w:val="00AE3A23"/>
    <w:rsid w:val="00AE42B4"/>
    <w:rsid w:val="00AE44A6"/>
    <w:rsid w:val="00AE5998"/>
    <w:rsid w:val="00AE634C"/>
    <w:rsid w:val="00AE6AC3"/>
    <w:rsid w:val="00AF169C"/>
    <w:rsid w:val="00AF3E3C"/>
    <w:rsid w:val="00AF45E9"/>
    <w:rsid w:val="00AF482F"/>
    <w:rsid w:val="00AF48A0"/>
    <w:rsid w:val="00AF78B9"/>
    <w:rsid w:val="00B010DF"/>
    <w:rsid w:val="00B01D07"/>
    <w:rsid w:val="00B021BD"/>
    <w:rsid w:val="00B02627"/>
    <w:rsid w:val="00B042FF"/>
    <w:rsid w:val="00B0517B"/>
    <w:rsid w:val="00B069B0"/>
    <w:rsid w:val="00B06BDD"/>
    <w:rsid w:val="00B06D47"/>
    <w:rsid w:val="00B10159"/>
    <w:rsid w:val="00B10FF3"/>
    <w:rsid w:val="00B12CAE"/>
    <w:rsid w:val="00B14160"/>
    <w:rsid w:val="00B15849"/>
    <w:rsid w:val="00B15B4D"/>
    <w:rsid w:val="00B17199"/>
    <w:rsid w:val="00B1742F"/>
    <w:rsid w:val="00B17B91"/>
    <w:rsid w:val="00B17E6C"/>
    <w:rsid w:val="00B2000C"/>
    <w:rsid w:val="00B21C4B"/>
    <w:rsid w:val="00B22BF0"/>
    <w:rsid w:val="00B24BEB"/>
    <w:rsid w:val="00B26E99"/>
    <w:rsid w:val="00B27C84"/>
    <w:rsid w:val="00B3011B"/>
    <w:rsid w:val="00B30C19"/>
    <w:rsid w:val="00B32075"/>
    <w:rsid w:val="00B32482"/>
    <w:rsid w:val="00B332A8"/>
    <w:rsid w:val="00B33BB4"/>
    <w:rsid w:val="00B357C5"/>
    <w:rsid w:val="00B37FAA"/>
    <w:rsid w:val="00B416C1"/>
    <w:rsid w:val="00B426A1"/>
    <w:rsid w:val="00B42900"/>
    <w:rsid w:val="00B4625C"/>
    <w:rsid w:val="00B46837"/>
    <w:rsid w:val="00B473FA"/>
    <w:rsid w:val="00B47F95"/>
    <w:rsid w:val="00B50C81"/>
    <w:rsid w:val="00B50FE8"/>
    <w:rsid w:val="00B544B0"/>
    <w:rsid w:val="00B5509C"/>
    <w:rsid w:val="00B555BD"/>
    <w:rsid w:val="00B57FD4"/>
    <w:rsid w:val="00B6063B"/>
    <w:rsid w:val="00B61855"/>
    <w:rsid w:val="00B61A42"/>
    <w:rsid w:val="00B62E89"/>
    <w:rsid w:val="00B64E35"/>
    <w:rsid w:val="00B64EEF"/>
    <w:rsid w:val="00B64FCB"/>
    <w:rsid w:val="00B64FE8"/>
    <w:rsid w:val="00B66F43"/>
    <w:rsid w:val="00B70B0C"/>
    <w:rsid w:val="00B70FBA"/>
    <w:rsid w:val="00B719E4"/>
    <w:rsid w:val="00B73852"/>
    <w:rsid w:val="00B75C2E"/>
    <w:rsid w:val="00B76E98"/>
    <w:rsid w:val="00B80ECA"/>
    <w:rsid w:val="00B81C6C"/>
    <w:rsid w:val="00B82966"/>
    <w:rsid w:val="00B836D4"/>
    <w:rsid w:val="00B842D5"/>
    <w:rsid w:val="00B85195"/>
    <w:rsid w:val="00B85A64"/>
    <w:rsid w:val="00B86C23"/>
    <w:rsid w:val="00B91484"/>
    <w:rsid w:val="00B91AF3"/>
    <w:rsid w:val="00B91CA3"/>
    <w:rsid w:val="00B9248A"/>
    <w:rsid w:val="00B92661"/>
    <w:rsid w:val="00B9302D"/>
    <w:rsid w:val="00B944F8"/>
    <w:rsid w:val="00B94583"/>
    <w:rsid w:val="00B95429"/>
    <w:rsid w:val="00BA1C9C"/>
    <w:rsid w:val="00BA3643"/>
    <w:rsid w:val="00BA421D"/>
    <w:rsid w:val="00BA4337"/>
    <w:rsid w:val="00BA4843"/>
    <w:rsid w:val="00BA55E2"/>
    <w:rsid w:val="00BA5799"/>
    <w:rsid w:val="00BA5841"/>
    <w:rsid w:val="00BA5EAE"/>
    <w:rsid w:val="00BA69D9"/>
    <w:rsid w:val="00BA75D0"/>
    <w:rsid w:val="00BA7E6A"/>
    <w:rsid w:val="00BB1787"/>
    <w:rsid w:val="00BB3434"/>
    <w:rsid w:val="00BB5426"/>
    <w:rsid w:val="00BB6538"/>
    <w:rsid w:val="00BC291D"/>
    <w:rsid w:val="00BC39EF"/>
    <w:rsid w:val="00BC4493"/>
    <w:rsid w:val="00BC6346"/>
    <w:rsid w:val="00BC6681"/>
    <w:rsid w:val="00BC755E"/>
    <w:rsid w:val="00BD0372"/>
    <w:rsid w:val="00BD0CB0"/>
    <w:rsid w:val="00BD0CED"/>
    <w:rsid w:val="00BD169D"/>
    <w:rsid w:val="00BD400E"/>
    <w:rsid w:val="00BD436F"/>
    <w:rsid w:val="00BD5845"/>
    <w:rsid w:val="00BD5A7D"/>
    <w:rsid w:val="00BD624A"/>
    <w:rsid w:val="00BD6DFE"/>
    <w:rsid w:val="00BD720F"/>
    <w:rsid w:val="00BD7971"/>
    <w:rsid w:val="00BD7CCE"/>
    <w:rsid w:val="00BE259A"/>
    <w:rsid w:val="00BE2792"/>
    <w:rsid w:val="00BE2A57"/>
    <w:rsid w:val="00BE2DA8"/>
    <w:rsid w:val="00BE3400"/>
    <w:rsid w:val="00BE4C2D"/>
    <w:rsid w:val="00BE4CF7"/>
    <w:rsid w:val="00BE5483"/>
    <w:rsid w:val="00BF0789"/>
    <w:rsid w:val="00BF0C87"/>
    <w:rsid w:val="00BF267C"/>
    <w:rsid w:val="00BF30E2"/>
    <w:rsid w:val="00BF3F61"/>
    <w:rsid w:val="00BF4D2B"/>
    <w:rsid w:val="00BF6038"/>
    <w:rsid w:val="00C00CBD"/>
    <w:rsid w:val="00C00D25"/>
    <w:rsid w:val="00C00E4B"/>
    <w:rsid w:val="00C01E85"/>
    <w:rsid w:val="00C020B1"/>
    <w:rsid w:val="00C0235B"/>
    <w:rsid w:val="00C029E7"/>
    <w:rsid w:val="00C03648"/>
    <w:rsid w:val="00C0375C"/>
    <w:rsid w:val="00C040DB"/>
    <w:rsid w:val="00C04EDE"/>
    <w:rsid w:val="00C066D7"/>
    <w:rsid w:val="00C07D1C"/>
    <w:rsid w:val="00C10259"/>
    <w:rsid w:val="00C102B1"/>
    <w:rsid w:val="00C11313"/>
    <w:rsid w:val="00C12A46"/>
    <w:rsid w:val="00C131AC"/>
    <w:rsid w:val="00C13538"/>
    <w:rsid w:val="00C137EE"/>
    <w:rsid w:val="00C16A99"/>
    <w:rsid w:val="00C17394"/>
    <w:rsid w:val="00C2092B"/>
    <w:rsid w:val="00C20DED"/>
    <w:rsid w:val="00C21168"/>
    <w:rsid w:val="00C2170D"/>
    <w:rsid w:val="00C22F94"/>
    <w:rsid w:val="00C23E60"/>
    <w:rsid w:val="00C25F96"/>
    <w:rsid w:val="00C3083C"/>
    <w:rsid w:val="00C30B60"/>
    <w:rsid w:val="00C32661"/>
    <w:rsid w:val="00C332E2"/>
    <w:rsid w:val="00C36DE4"/>
    <w:rsid w:val="00C40BE9"/>
    <w:rsid w:val="00C41D22"/>
    <w:rsid w:val="00C43339"/>
    <w:rsid w:val="00C46677"/>
    <w:rsid w:val="00C5181A"/>
    <w:rsid w:val="00C527B4"/>
    <w:rsid w:val="00C5297F"/>
    <w:rsid w:val="00C53450"/>
    <w:rsid w:val="00C53812"/>
    <w:rsid w:val="00C53B16"/>
    <w:rsid w:val="00C56CB5"/>
    <w:rsid w:val="00C61B03"/>
    <w:rsid w:val="00C61C83"/>
    <w:rsid w:val="00C62A25"/>
    <w:rsid w:val="00C6349C"/>
    <w:rsid w:val="00C64352"/>
    <w:rsid w:val="00C676D2"/>
    <w:rsid w:val="00C67901"/>
    <w:rsid w:val="00C67FAB"/>
    <w:rsid w:val="00C70C5F"/>
    <w:rsid w:val="00C70E72"/>
    <w:rsid w:val="00C722F5"/>
    <w:rsid w:val="00C72E17"/>
    <w:rsid w:val="00C72F11"/>
    <w:rsid w:val="00C74E5A"/>
    <w:rsid w:val="00C75165"/>
    <w:rsid w:val="00C7595D"/>
    <w:rsid w:val="00C761B9"/>
    <w:rsid w:val="00C767F3"/>
    <w:rsid w:val="00C7766C"/>
    <w:rsid w:val="00C8043F"/>
    <w:rsid w:val="00C8208E"/>
    <w:rsid w:val="00C82496"/>
    <w:rsid w:val="00C83F24"/>
    <w:rsid w:val="00C84D52"/>
    <w:rsid w:val="00C86F5B"/>
    <w:rsid w:val="00C87098"/>
    <w:rsid w:val="00C91EF6"/>
    <w:rsid w:val="00C9461C"/>
    <w:rsid w:val="00C97089"/>
    <w:rsid w:val="00C97AAA"/>
    <w:rsid w:val="00CA0CD2"/>
    <w:rsid w:val="00CA144D"/>
    <w:rsid w:val="00CA453D"/>
    <w:rsid w:val="00CA6DC7"/>
    <w:rsid w:val="00CB00E2"/>
    <w:rsid w:val="00CB07A1"/>
    <w:rsid w:val="00CB11E5"/>
    <w:rsid w:val="00CB1FF5"/>
    <w:rsid w:val="00CB23B0"/>
    <w:rsid w:val="00CB281F"/>
    <w:rsid w:val="00CB6375"/>
    <w:rsid w:val="00CC04A5"/>
    <w:rsid w:val="00CC118C"/>
    <w:rsid w:val="00CC3083"/>
    <w:rsid w:val="00CC5E94"/>
    <w:rsid w:val="00CC6330"/>
    <w:rsid w:val="00CC69E7"/>
    <w:rsid w:val="00CC7945"/>
    <w:rsid w:val="00CD06E8"/>
    <w:rsid w:val="00CD1051"/>
    <w:rsid w:val="00CD39D7"/>
    <w:rsid w:val="00CD5C0A"/>
    <w:rsid w:val="00CD5DF4"/>
    <w:rsid w:val="00CD6B98"/>
    <w:rsid w:val="00CE135C"/>
    <w:rsid w:val="00CE1380"/>
    <w:rsid w:val="00CE3321"/>
    <w:rsid w:val="00CE45C2"/>
    <w:rsid w:val="00CE4649"/>
    <w:rsid w:val="00CE54EA"/>
    <w:rsid w:val="00CE5806"/>
    <w:rsid w:val="00CE595A"/>
    <w:rsid w:val="00CE5BC8"/>
    <w:rsid w:val="00CE7080"/>
    <w:rsid w:val="00CF07AD"/>
    <w:rsid w:val="00CF08E1"/>
    <w:rsid w:val="00CF0E13"/>
    <w:rsid w:val="00CF24FC"/>
    <w:rsid w:val="00CF6CBC"/>
    <w:rsid w:val="00D00437"/>
    <w:rsid w:val="00D01726"/>
    <w:rsid w:val="00D03216"/>
    <w:rsid w:val="00D03330"/>
    <w:rsid w:val="00D0337C"/>
    <w:rsid w:val="00D036B3"/>
    <w:rsid w:val="00D03BC6"/>
    <w:rsid w:val="00D04510"/>
    <w:rsid w:val="00D04D3E"/>
    <w:rsid w:val="00D05441"/>
    <w:rsid w:val="00D05837"/>
    <w:rsid w:val="00D06C56"/>
    <w:rsid w:val="00D0711B"/>
    <w:rsid w:val="00D10620"/>
    <w:rsid w:val="00D10BCE"/>
    <w:rsid w:val="00D15B3B"/>
    <w:rsid w:val="00D1654B"/>
    <w:rsid w:val="00D16553"/>
    <w:rsid w:val="00D17752"/>
    <w:rsid w:val="00D222C0"/>
    <w:rsid w:val="00D23661"/>
    <w:rsid w:val="00D24E69"/>
    <w:rsid w:val="00D30027"/>
    <w:rsid w:val="00D310A5"/>
    <w:rsid w:val="00D31FB3"/>
    <w:rsid w:val="00D34074"/>
    <w:rsid w:val="00D35E69"/>
    <w:rsid w:val="00D377F4"/>
    <w:rsid w:val="00D40C5F"/>
    <w:rsid w:val="00D4365B"/>
    <w:rsid w:val="00D43ADD"/>
    <w:rsid w:val="00D443AD"/>
    <w:rsid w:val="00D47D8F"/>
    <w:rsid w:val="00D47D9E"/>
    <w:rsid w:val="00D54B4C"/>
    <w:rsid w:val="00D606D7"/>
    <w:rsid w:val="00D6185C"/>
    <w:rsid w:val="00D62F19"/>
    <w:rsid w:val="00D63004"/>
    <w:rsid w:val="00D64FA4"/>
    <w:rsid w:val="00D66E45"/>
    <w:rsid w:val="00D67202"/>
    <w:rsid w:val="00D6761A"/>
    <w:rsid w:val="00D67652"/>
    <w:rsid w:val="00D70FF2"/>
    <w:rsid w:val="00D71347"/>
    <w:rsid w:val="00D71D67"/>
    <w:rsid w:val="00D7387B"/>
    <w:rsid w:val="00D73A9B"/>
    <w:rsid w:val="00D74D6B"/>
    <w:rsid w:val="00D76B24"/>
    <w:rsid w:val="00D77C5D"/>
    <w:rsid w:val="00D82DB0"/>
    <w:rsid w:val="00D83C6F"/>
    <w:rsid w:val="00D842FC"/>
    <w:rsid w:val="00D86070"/>
    <w:rsid w:val="00D86350"/>
    <w:rsid w:val="00D86CF4"/>
    <w:rsid w:val="00D86E51"/>
    <w:rsid w:val="00D87E10"/>
    <w:rsid w:val="00D908AC"/>
    <w:rsid w:val="00D92DCC"/>
    <w:rsid w:val="00D93208"/>
    <w:rsid w:val="00D94000"/>
    <w:rsid w:val="00D942FC"/>
    <w:rsid w:val="00D94A73"/>
    <w:rsid w:val="00D94C94"/>
    <w:rsid w:val="00D94D23"/>
    <w:rsid w:val="00D95DF8"/>
    <w:rsid w:val="00D96C71"/>
    <w:rsid w:val="00DA0092"/>
    <w:rsid w:val="00DA00EA"/>
    <w:rsid w:val="00DA508E"/>
    <w:rsid w:val="00DA60C8"/>
    <w:rsid w:val="00DA67DB"/>
    <w:rsid w:val="00DA68CD"/>
    <w:rsid w:val="00DA6E93"/>
    <w:rsid w:val="00DA7C54"/>
    <w:rsid w:val="00DB0EF5"/>
    <w:rsid w:val="00DB11F1"/>
    <w:rsid w:val="00DB145A"/>
    <w:rsid w:val="00DB2695"/>
    <w:rsid w:val="00DB283B"/>
    <w:rsid w:val="00DB293F"/>
    <w:rsid w:val="00DB53FB"/>
    <w:rsid w:val="00DB69F4"/>
    <w:rsid w:val="00DB6CEB"/>
    <w:rsid w:val="00DC0CE9"/>
    <w:rsid w:val="00DC1CD5"/>
    <w:rsid w:val="00DC3714"/>
    <w:rsid w:val="00DC4798"/>
    <w:rsid w:val="00DD0558"/>
    <w:rsid w:val="00DD10B6"/>
    <w:rsid w:val="00DD1171"/>
    <w:rsid w:val="00DD2292"/>
    <w:rsid w:val="00DD42C0"/>
    <w:rsid w:val="00DD6118"/>
    <w:rsid w:val="00DE0C46"/>
    <w:rsid w:val="00DE131E"/>
    <w:rsid w:val="00DE251D"/>
    <w:rsid w:val="00DE68E3"/>
    <w:rsid w:val="00DE6C09"/>
    <w:rsid w:val="00DE731F"/>
    <w:rsid w:val="00DE7CA3"/>
    <w:rsid w:val="00DF0222"/>
    <w:rsid w:val="00DF12CF"/>
    <w:rsid w:val="00DF1806"/>
    <w:rsid w:val="00DF251D"/>
    <w:rsid w:val="00DF29CF"/>
    <w:rsid w:val="00DF2BF0"/>
    <w:rsid w:val="00DF2DF2"/>
    <w:rsid w:val="00DF4B62"/>
    <w:rsid w:val="00DF5E33"/>
    <w:rsid w:val="00DF70CD"/>
    <w:rsid w:val="00E000AB"/>
    <w:rsid w:val="00E00B92"/>
    <w:rsid w:val="00E01280"/>
    <w:rsid w:val="00E012A1"/>
    <w:rsid w:val="00E01427"/>
    <w:rsid w:val="00E020FC"/>
    <w:rsid w:val="00E04E30"/>
    <w:rsid w:val="00E05093"/>
    <w:rsid w:val="00E0531C"/>
    <w:rsid w:val="00E05DF0"/>
    <w:rsid w:val="00E075C1"/>
    <w:rsid w:val="00E07A96"/>
    <w:rsid w:val="00E07C9B"/>
    <w:rsid w:val="00E10413"/>
    <w:rsid w:val="00E10B6F"/>
    <w:rsid w:val="00E110AB"/>
    <w:rsid w:val="00E11EFC"/>
    <w:rsid w:val="00E157FB"/>
    <w:rsid w:val="00E16143"/>
    <w:rsid w:val="00E164D4"/>
    <w:rsid w:val="00E166F2"/>
    <w:rsid w:val="00E16F09"/>
    <w:rsid w:val="00E20A0C"/>
    <w:rsid w:val="00E228B4"/>
    <w:rsid w:val="00E22E86"/>
    <w:rsid w:val="00E24125"/>
    <w:rsid w:val="00E24DA8"/>
    <w:rsid w:val="00E25718"/>
    <w:rsid w:val="00E259D3"/>
    <w:rsid w:val="00E25AFA"/>
    <w:rsid w:val="00E260D5"/>
    <w:rsid w:val="00E3052B"/>
    <w:rsid w:val="00E305DD"/>
    <w:rsid w:val="00E3143D"/>
    <w:rsid w:val="00E33123"/>
    <w:rsid w:val="00E33138"/>
    <w:rsid w:val="00E33464"/>
    <w:rsid w:val="00E34DF0"/>
    <w:rsid w:val="00E35287"/>
    <w:rsid w:val="00E356A2"/>
    <w:rsid w:val="00E358D2"/>
    <w:rsid w:val="00E35B29"/>
    <w:rsid w:val="00E37D9F"/>
    <w:rsid w:val="00E406C1"/>
    <w:rsid w:val="00E42373"/>
    <w:rsid w:val="00E4276C"/>
    <w:rsid w:val="00E4451E"/>
    <w:rsid w:val="00E46EC8"/>
    <w:rsid w:val="00E50304"/>
    <w:rsid w:val="00E524EB"/>
    <w:rsid w:val="00E53161"/>
    <w:rsid w:val="00E5520D"/>
    <w:rsid w:val="00E55637"/>
    <w:rsid w:val="00E55AFC"/>
    <w:rsid w:val="00E5704F"/>
    <w:rsid w:val="00E57714"/>
    <w:rsid w:val="00E60213"/>
    <w:rsid w:val="00E60766"/>
    <w:rsid w:val="00E61EE4"/>
    <w:rsid w:val="00E623FD"/>
    <w:rsid w:val="00E62E29"/>
    <w:rsid w:val="00E63401"/>
    <w:rsid w:val="00E646A7"/>
    <w:rsid w:val="00E64F33"/>
    <w:rsid w:val="00E65971"/>
    <w:rsid w:val="00E65C54"/>
    <w:rsid w:val="00E664D1"/>
    <w:rsid w:val="00E66E8E"/>
    <w:rsid w:val="00E67C85"/>
    <w:rsid w:val="00E722D7"/>
    <w:rsid w:val="00E72614"/>
    <w:rsid w:val="00E72CFC"/>
    <w:rsid w:val="00E73E35"/>
    <w:rsid w:val="00E74884"/>
    <w:rsid w:val="00E75984"/>
    <w:rsid w:val="00E759C7"/>
    <w:rsid w:val="00E7779B"/>
    <w:rsid w:val="00E77C8A"/>
    <w:rsid w:val="00E77DF3"/>
    <w:rsid w:val="00E804FF"/>
    <w:rsid w:val="00E81B4C"/>
    <w:rsid w:val="00E83D48"/>
    <w:rsid w:val="00E84FF3"/>
    <w:rsid w:val="00E86C19"/>
    <w:rsid w:val="00E87D93"/>
    <w:rsid w:val="00E9163C"/>
    <w:rsid w:val="00E9189A"/>
    <w:rsid w:val="00E952E6"/>
    <w:rsid w:val="00E95669"/>
    <w:rsid w:val="00E95E79"/>
    <w:rsid w:val="00E95E80"/>
    <w:rsid w:val="00E95EE3"/>
    <w:rsid w:val="00E970A6"/>
    <w:rsid w:val="00EA5517"/>
    <w:rsid w:val="00EA5E9E"/>
    <w:rsid w:val="00EA606D"/>
    <w:rsid w:val="00EA6EDE"/>
    <w:rsid w:val="00EB0720"/>
    <w:rsid w:val="00EB0DD8"/>
    <w:rsid w:val="00EB1B30"/>
    <w:rsid w:val="00EB1C5D"/>
    <w:rsid w:val="00EB1D7B"/>
    <w:rsid w:val="00EB2329"/>
    <w:rsid w:val="00EB3AA4"/>
    <w:rsid w:val="00EB4176"/>
    <w:rsid w:val="00EB5145"/>
    <w:rsid w:val="00EB6E3E"/>
    <w:rsid w:val="00EB7728"/>
    <w:rsid w:val="00EC0C6A"/>
    <w:rsid w:val="00EC240A"/>
    <w:rsid w:val="00EC460C"/>
    <w:rsid w:val="00EC526A"/>
    <w:rsid w:val="00EC53AA"/>
    <w:rsid w:val="00EC565F"/>
    <w:rsid w:val="00EC68A4"/>
    <w:rsid w:val="00EC6E44"/>
    <w:rsid w:val="00EC7A88"/>
    <w:rsid w:val="00ED1571"/>
    <w:rsid w:val="00ED1E9B"/>
    <w:rsid w:val="00ED2184"/>
    <w:rsid w:val="00ED490A"/>
    <w:rsid w:val="00ED4BEA"/>
    <w:rsid w:val="00ED4F03"/>
    <w:rsid w:val="00ED7548"/>
    <w:rsid w:val="00EE077C"/>
    <w:rsid w:val="00EE1738"/>
    <w:rsid w:val="00EE20A4"/>
    <w:rsid w:val="00EE2F61"/>
    <w:rsid w:val="00EE36ED"/>
    <w:rsid w:val="00EE5444"/>
    <w:rsid w:val="00EE5567"/>
    <w:rsid w:val="00EE6345"/>
    <w:rsid w:val="00EE782A"/>
    <w:rsid w:val="00EE793C"/>
    <w:rsid w:val="00EE7BC5"/>
    <w:rsid w:val="00EF1C03"/>
    <w:rsid w:val="00EF25EB"/>
    <w:rsid w:val="00EF2AD7"/>
    <w:rsid w:val="00EF4240"/>
    <w:rsid w:val="00EF5142"/>
    <w:rsid w:val="00EF566A"/>
    <w:rsid w:val="00EF5B5F"/>
    <w:rsid w:val="00F01FE7"/>
    <w:rsid w:val="00F03DB9"/>
    <w:rsid w:val="00F045AC"/>
    <w:rsid w:val="00F04BCB"/>
    <w:rsid w:val="00F05B73"/>
    <w:rsid w:val="00F07224"/>
    <w:rsid w:val="00F074B7"/>
    <w:rsid w:val="00F13D6D"/>
    <w:rsid w:val="00F149B4"/>
    <w:rsid w:val="00F160B4"/>
    <w:rsid w:val="00F16697"/>
    <w:rsid w:val="00F17D29"/>
    <w:rsid w:val="00F2369F"/>
    <w:rsid w:val="00F24D55"/>
    <w:rsid w:val="00F24DEA"/>
    <w:rsid w:val="00F3237C"/>
    <w:rsid w:val="00F32A26"/>
    <w:rsid w:val="00F331A4"/>
    <w:rsid w:val="00F33732"/>
    <w:rsid w:val="00F346A3"/>
    <w:rsid w:val="00F34A98"/>
    <w:rsid w:val="00F35187"/>
    <w:rsid w:val="00F35AD2"/>
    <w:rsid w:val="00F40004"/>
    <w:rsid w:val="00F403EE"/>
    <w:rsid w:val="00F40702"/>
    <w:rsid w:val="00F41F59"/>
    <w:rsid w:val="00F43FDE"/>
    <w:rsid w:val="00F44393"/>
    <w:rsid w:val="00F447B5"/>
    <w:rsid w:val="00F44A5D"/>
    <w:rsid w:val="00F47922"/>
    <w:rsid w:val="00F53A9B"/>
    <w:rsid w:val="00F5420D"/>
    <w:rsid w:val="00F5426A"/>
    <w:rsid w:val="00F54B80"/>
    <w:rsid w:val="00F55F08"/>
    <w:rsid w:val="00F57989"/>
    <w:rsid w:val="00F6377C"/>
    <w:rsid w:val="00F63C7E"/>
    <w:rsid w:val="00F63F5E"/>
    <w:rsid w:val="00F6433C"/>
    <w:rsid w:val="00F651D8"/>
    <w:rsid w:val="00F655CB"/>
    <w:rsid w:val="00F6667D"/>
    <w:rsid w:val="00F66F63"/>
    <w:rsid w:val="00F70395"/>
    <w:rsid w:val="00F71BAC"/>
    <w:rsid w:val="00F73FAD"/>
    <w:rsid w:val="00F752D0"/>
    <w:rsid w:val="00F75F21"/>
    <w:rsid w:val="00F7666F"/>
    <w:rsid w:val="00F76A6C"/>
    <w:rsid w:val="00F76C00"/>
    <w:rsid w:val="00F77C34"/>
    <w:rsid w:val="00F815ED"/>
    <w:rsid w:val="00F8430F"/>
    <w:rsid w:val="00F8482F"/>
    <w:rsid w:val="00F8510A"/>
    <w:rsid w:val="00F855DB"/>
    <w:rsid w:val="00F85888"/>
    <w:rsid w:val="00F871AB"/>
    <w:rsid w:val="00F871FD"/>
    <w:rsid w:val="00F87596"/>
    <w:rsid w:val="00F90257"/>
    <w:rsid w:val="00F908C9"/>
    <w:rsid w:val="00F9219B"/>
    <w:rsid w:val="00F92837"/>
    <w:rsid w:val="00F92D02"/>
    <w:rsid w:val="00F9409C"/>
    <w:rsid w:val="00F943BD"/>
    <w:rsid w:val="00F949CA"/>
    <w:rsid w:val="00F96B4E"/>
    <w:rsid w:val="00FA07DF"/>
    <w:rsid w:val="00FA1F64"/>
    <w:rsid w:val="00FA204F"/>
    <w:rsid w:val="00FA3C1D"/>
    <w:rsid w:val="00FA41F7"/>
    <w:rsid w:val="00FA42B7"/>
    <w:rsid w:val="00FA4589"/>
    <w:rsid w:val="00FA4D4E"/>
    <w:rsid w:val="00FA58BD"/>
    <w:rsid w:val="00FA5AE4"/>
    <w:rsid w:val="00FA5E48"/>
    <w:rsid w:val="00FB22C2"/>
    <w:rsid w:val="00FB22DC"/>
    <w:rsid w:val="00FB368A"/>
    <w:rsid w:val="00FB4E44"/>
    <w:rsid w:val="00FB7FC0"/>
    <w:rsid w:val="00FC243C"/>
    <w:rsid w:val="00FC2FB9"/>
    <w:rsid w:val="00FC304E"/>
    <w:rsid w:val="00FC3B96"/>
    <w:rsid w:val="00FC3C68"/>
    <w:rsid w:val="00FC3E94"/>
    <w:rsid w:val="00FC63AE"/>
    <w:rsid w:val="00FC6884"/>
    <w:rsid w:val="00FD30E5"/>
    <w:rsid w:val="00FD46B4"/>
    <w:rsid w:val="00FD5128"/>
    <w:rsid w:val="00FD5C54"/>
    <w:rsid w:val="00FD7E76"/>
    <w:rsid w:val="00FE063F"/>
    <w:rsid w:val="00FE0DF9"/>
    <w:rsid w:val="00FE1FC9"/>
    <w:rsid w:val="00FE2661"/>
    <w:rsid w:val="00FE3228"/>
    <w:rsid w:val="00FE3259"/>
    <w:rsid w:val="00FE5528"/>
    <w:rsid w:val="00FF0311"/>
    <w:rsid w:val="00FF0C2F"/>
    <w:rsid w:val="00FF2228"/>
    <w:rsid w:val="00FF2F7A"/>
    <w:rsid w:val="00FF5158"/>
    <w:rsid w:val="00FF6539"/>
    <w:rsid w:val="00FF6F6D"/>
    <w:rsid w:val="00FF741F"/>
    <w:rsid w:val="00FF7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4DD3"/>
  <w15:docId w15:val="{588B8160-C9C3-6344-AA54-C16F62E7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346D"/>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842B46"/>
    <w:pPr>
      <w:keepNext/>
      <w:keepLines/>
      <w:snapToGrid w:val="0"/>
      <w:spacing w:line="480" w:lineRule="auto"/>
      <w:jc w:val="center"/>
      <w:outlineLvl w:val="0"/>
    </w:pPr>
    <w:rPr>
      <w:rFonts w:eastAsiaTheme="majorEastAsia"/>
      <w:b/>
    </w:rPr>
  </w:style>
  <w:style w:type="paragraph" w:styleId="Heading2">
    <w:name w:val="heading 2"/>
    <w:basedOn w:val="Normal"/>
    <w:next w:val="Normal"/>
    <w:link w:val="Heading2Char"/>
    <w:uiPriority w:val="9"/>
    <w:unhideWhenUsed/>
    <w:qFormat/>
    <w:rsid w:val="00B70B0C"/>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F5426A"/>
    <w:pPr>
      <w:keepNext/>
      <w:keepLines/>
      <w:spacing w:before="40"/>
      <w:ind w:firstLine="72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B46"/>
    <w:rPr>
      <w:rFonts w:ascii="Times New Roman" w:eastAsiaTheme="majorEastAsia" w:hAnsi="Times New Roman" w:cs="Times New Roman"/>
      <w:b/>
    </w:rPr>
  </w:style>
  <w:style w:type="paragraph" w:styleId="Header">
    <w:name w:val="header"/>
    <w:basedOn w:val="Normal"/>
    <w:link w:val="HeaderChar"/>
    <w:uiPriority w:val="99"/>
    <w:unhideWhenUsed/>
    <w:rsid w:val="00F5426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F5426A"/>
  </w:style>
  <w:style w:type="paragraph" w:styleId="Footer">
    <w:name w:val="footer"/>
    <w:basedOn w:val="Normal"/>
    <w:link w:val="FooterChar"/>
    <w:uiPriority w:val="99"/>
    <w:unhideWhenUsed/>
    <w:rsid w:val="00F5426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F5426A"/>
  </w:style>
  <w:style w:type="character" w:customStyle="1" w:styleId="Heading2Char">
    <w:name w:val="Heading 2 Char"/>
    <w:basedOn w:val="DefaultParagraphFont"/>
    <w:link w:val="Heading2"/>
    <w:uiPriority w:val="9"/>
    <w:rsid w:val="00B70B0C"/>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F5426A"/>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F73FA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73FAD"/>
    <w:rPr>
      <w:b/>
      <w:bCs/>
    </w:rPr>
  </w:style>
  <w:style w:type="character" w:customStyle="1" w:styleId="BodyText2Char">
    <w:name w:val="Body Text 2 Char"/>
    <w:basedOn w:val="DefaultParagraphFont"/>
    <w:link w:val="BodyText2"/>
    <w:rsid w:val="00F73FAD"/>
    <w:rPr>
      <w:rFonts w:ascii="Times New Roman" w:eastAsia="Times New Roman" w:hAnsi="Times New Roman" w:cs="Times New Roman"/>
      <w:b/>
      <w:bCs/>
    </w:rPr>
  </w:style>
  <w:style w:type="character" w:styleId="CommentReference">
    <w:name w:val="annotation reference"/>
    <w:uiPriority w:val="99"/>
    <w:semiHidden/>
    <w:rsid w:val="00A14386"/>
    <w:rPr>
      <w:sz w:val="16"/>
      <w:szCs w:val="16"/>
    </w:rPr>
  </w:style>
  <w:style w:type="paragraph" w:styleId="CommentText">
    <w:name w:val="annotation text"/>
    <w:basedOn w:val="Normal"/>
    <w:link w:val="CommentTextChar"/>
    <w:uiPriority w:val="99"/>
    <w:semiHidden/>
    <w:rsid w:val="00A14386"/>
    <w:rPr>
      <w:rFonts w:ascii="Times" w:hAnsi="Times" w:cs="Times"/>
      <w:sz w:val="20"/>
      <w:szCs w:val="20"/>
    </w:rPr>
  </w:style>
  <w:style w:type="character" w:customStyle="1" w:styleId="CommentTextChar">
    <w:name w:val="Comment Text Char"/>
    <w:basedOn w:val="DefaultParagraphFont"/>
    <w:link w:val="CommentText"/>
    <w:uiPriority w:val="99"/>
    <w:semiHidden/>
    <w:rsid w:val="00A14386"/>
    <w:rPr>
      <w:rFonts w:ascii="Times" w:eastAsia="Times New Roman" w:hAnsi="Times" w:cs="Times"/>
      <w:sz w:val="20"/>
      <w:szCs w:val="20"/>
    </w:rPr>
  </w:style>
  <w:style w:type="paragraph" w:styleId="BalloonText">
    <w:name w:val="Balloon Text"/>
    <w:basedOn w:val="Normal"/>
    <w:link w:val="BalloonTextChar"/>
    <w:uiPriority w:val="99"/>
    <w:unhideWhenUsed/>
    <w:rsid w:val="00A14386"/>
    <w:rPr>
      <w:rFonts w:eastAsiaTheme="minorHAnsi"/>
      <w:sz w:val="18"/>
      <w:szCs w:val="18"/>
    </w:rPr>
  </w:style>
  <w:style w:type="character" w:customStyle="1" w:styleId="BalloonTextChar">
    <w:name w:val="Balloon Text Char"/>
    <w:basedOn w:val="DefaultParagraphFont"/>
    <w:link w:val="BalloonText"/>
    <w:uiPriority w:val="99"/>
    <w:rsid w:val="00A14386"/>
    <w:rPr>
      <w:rFonts w:ascii="Times New Roman" w:hAnsi="Times New Roman" w:cs="Times New Roman"/>
      <w:sz w:val="18"/>
      <w:szCs w:val="18"/>
    </w:rPr>
  </w:style>
  <w:style w:type="paragraph" w:styleId="ListParagraph">
    <w:name w:val="List Paragraph"/>
    <w:basedOn w:val="Normal"/>
    <w:uiPriority w:val="34"/>
    <w:qFormat/>
    <w:rsid w:val="002145CF"/>
    <w:pPr>
      <w:ind w:left="720"/>
      <w:contextualSpacing/>
    </w:pPr>
    <w:rPr>
      <w:rFonts w:eastAsiaTheme="minorHAnsi"/>
    </w:rPr>
  </w:style>
  <w:style w:type="character" w:customStyle="1" w:styleId="apple-converted-space">
    <w:name w:val="apple-converted-space"/>
    <w:basedOn w:val="DefaultParagraphFont"/>
    <w:rsid w:val="0078300E"/>
  </w:style>
  <w:style w:type="paragraph" w:customStyle="1" w:styleId="EndNoteBibliography">
    <w:name w:val="EndNote Bibliography"/>
    <w:basedOn w:val="Normal"/>
    <w:link w:val="EndNoteBibliographyChar"/>
    <w:rsid w:val="009E45B6"/>
    <w:pPr>
      <w:spacing w:after="160"/>
      <w:jc w:val="center"/>
    </w:pPr>
    <w:rPr>
      <w:rFonts w:ascii="Calibri" w:eastAsiaTheme="minorHAnsi" w:hAnsi="Calibri" w:cstheme="minorBidi"/>
      <w:noProof/>
      <w:sz w:val="22"/>
      <w:szCs w:val="22"/>
    </w:rPr>
  </w:style>
  <w:style w:type="character" w:customStyle="1" w:styleId="EndNoteBibliographyChar">
    <w:name w:val="EndNote Bibliography Char"/>
    <w:basedOn w:val="DefaultParagraphFont"/>
    <w:link w:val="EndNoteBibliography"/>
    <w:rsid w:val="009E45B6"/>
    <w:rPr>
      <w:rFonts w:ascii="Calibri" w:hAnsi="Calibri"/>
      <w:noProof/>
      <w:sz w:val="22"/>
      <w:szCs w:val="22"/>
    </w:rPr>
  </w:style>
  <w:style w:type="paragraph" w:styleId="CommentSubject">
    <w:name w:val="annotation subject"/>
    <w:basedOn w:val="CommentText"/>
    <w:next w:val="CommentText"/>
    <w:link w:val="CommentSubjectChar"/>
    <w:uiPriority w:val="99"/>
    <w:semiHidden/>
    <w:unhideWhenUsed/>
    <w:rsid w:val="00A8149B"/>
    <w:rPr>
      <w:rFonts w:ascii="Times New Roman" w:eastAsiaTheme="minorHAnsi" w:hAnsi="Times New Roman" w:cs="Times New Roman"/>
      <w:b/>
      <w:bCs/>
    </w:rPr>
  </w:style>
  <w:style w:type="character" w:customStyle="1" w:styleId="CommentSubjectChar">
    <w:name w:val="Comment Subject Char"/>
    <w:basedOn w:val="CommentTextChar"/>
    <w:link w:val="CommentSubject"/>
    <w:uiPriority w:val="99"/>
    <w:semiHidden/>
    <w:rsid w:val="00A8149B"/>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B719E4"/>
    <w:pPr>
      <w:tabs>
        <w:tab w:val="right" w:leader="dot" w:pos="9350"/>
      </w:tabs>
      <w:spacing w:before="120"/>
      <w:jc w:val="center"/>
    </w:pPr>
    <w:rPr>
      <w:rFonts w:eastAsiaTheme="minorHAnsi"/>
      <w:b/>
      <w:bCs/>
    </w:rPr>
  </w:style>
  <w:style w:type="paragraph" w:styleId="TOC2">
    <w:name w:val="toc 2"/>
    <w:basedOn w:val="Normal"/>
    <w:next w:val="Normal"/>
    <w:autoRedefine/>
    <w:uiPriority w:val="39"/>
    <w:unhideWhenUsed/>
    <w:rsid w:val="00414052"/>
    <w:pPr>
      <w:ind w:left="240"/>
    </w:pPr>
    <w:rPr>
      <w:rFonts w:asciiTheme="minorHAnsi" w:eastAsiaTheme="minorHAnsi" w:hAnsiTheme="minorHAnsi"/>
      <w:b/>
      <w:bCs/>
      <w:sz w:val="22"/>
      <w:szCs w:val="22"/>
    </w:rPr>
  </w:style>
  <w:style w:type="paragraph" w:styleId="TOC3">
    <w:name w:val="toc 3"/>
    <w:basedOn w:val="Normal"/>
    <w:next w:val="Normal"/>
    <w:autoRedefine/>
    <w:uiPriority w:val="39"/>
    <w:unhideWhenUsed/>
    <w:rsid w:val="00FD30E5"/>
    <w:pPr>
      <w:tabs>
        <w:tab w:val="right" w:leader="dot" w:pos="9350"/>
      </w:tabs>
      <w:ind w:left="480"/>
    </w:pPr>
    <w:rPr>
      <w:rFonts w:asciiTheme="minorHAnsi" w:eastAsiaTheme="minorHAnsi" w:hAnsiTheme="minorHAnsi"/>
      <w:sz w:val="22"/>
      <w:szCs w:val="22"/>
    </w:rPr>
  </w:style>
  <w:style w:type="paragraph" w:styleId="TOC4">
    <w:name w:val="toc 4"/>
    <w:basedOn w:val="Normal"/>
    <w:next w:val="Normal"/>
    <w:autoRedefine/>
    <w:uiPriority w:val="39"/>
    <w:unhideWhenUsed/>
    <w:rsid w:val="00414052"/>
    <w:pPr>
      <w:ind w:left="720"/>
    </w:pPr>
    <w:rPr>
      <w:rFonts w:asciiTheme="minorHAnsi" w:eastAsiaTheme="minorHAnsi" w:hAnsiTheme="minorHAnsi"/>
      <w:sz w:val="20"/>
      <w:szCs w:val="20"/>
    </w:rPr>
  </w:style>
  <w:style w:type="paragraph" w:styleId="TOC5">
    <w:name w:val="toc 5"/>
    <w:basedOn w:val="Normal"/>
    <w:next w:val="Normal"/>
    <w:autoRedefine/>
    <w:uiPriority w:val="39"/>
    <w:unhideWhenUsed/>
    <w:rsid w:val="00414052"/>
    <w:pPr>
      <w:ind w:left="960"/>
    </w:pPr>
    <w:rPr>
      <w:rFonts w:asciiTheme="minorHAnsi" w:eastAsiaTheme="minorHAnsi" w:hAnsiTheme="minorHAnsi"/>
      <w:sz w:val="20"/>
      <w:szCs w:val="20"/>
    </w:rPr>
  </w:style>
  <w:style w:type="paragraph" w:styleId="TOC6">
    <w:name w:val="toc 6"/>
    <w:basedOn w:val="Normal"/>
    <w:next w:val="Normal"/>
    <w:autoRedefine/>
    <w:uiPriority w:val="39"/>
    <w:unhideWhenUsed/>
    <w:rsid w:val="00414052"/>
    <w:pPr>
      <w:ind w:left="1200"/>
    </w:pPr>
    <w:rPr>
      <w:rFonts w:asciiTheme="minorHAnsi" w:eastAsiaTheme="minorHAnsi" w:hAnsiTheme="minorHAnsi"/>
      <w:sz w:val="20"/>
      <w:szCs w:val="20"/>
    </w:rPr>
  </w:style>
  <w:style w:type="paragraph" w:styleId="TOC7">
    <w:name w:val="toc 7"/>
    <w:basedOn w:val="Normal"/>
    <w:next w:val="Normal"/>
    <w:autoRedefine/>
    <w:uiPriority w:val="39"/>
    <w:unhideWhenUsed/>
    <w:rsid w:val="00414052"/>
    <w:pPr>
      <w:ind w:left="1440"/>
    </w:pPr>
    <w:rPr>
      <w:rFonts w:asciiTheme="minorHAnsi" w:eastAsiaTheme="minorHAnsi" w:hAnsiTheme="minorHAnsi"/>
      <w:sz w:val="20"/>
      <w:szCs w:val="20"/>
    </w:rPr>
  </w:style>
  <w:style w:type="paragraph" w:styleId="TOC8">
    <w:name w:val="toc 8"/>
    <w:basedOn w:val="Normal"/>
    <w:next w:val="Normal"/>
    <w:autoRedefine/>
    <w:uiPriority w:val="39"/>
    <w:unhideWhenUsed/>
    <w:rsid w:val="00414052"/>
    <w:pPr>
      <w:ind w:left="1680"/>
    </w:pPr>
    <w:rPr>
      <w:rFonts w:asciiTheme="minorHAnsi" w:eastAsiaTheme="minorHAnsi" w:hAnsiTheme="minorHAnsi"/>
      <w:sz w:val="20"/>
      <w:szCs w:val="20"/>
    </w:rPr>
  </w:style>
  <w:style w:type="paragraph" w:styleId="TOC9">
    <w:name w:val="toc 9"/>
    <w:basedOn w:val="Normal"/>
    <w:next w:val="Normal"/>
    <w:autoRedefine/>
    <w:uiPriority w:val="39"/>
    <w:unhideWhenUsed/>
    <w:rsid w:val="00414052"/>
    <w:pPr>
      <w:ind w:left="1920"/>
    </w:pPr>
    <w:rPr>
      <w:rFonts w:asciiTheme="minorHAnsi" w:eastAsiaTheme="minorHAnsi" w:hAnsiTheme="minorHAnsi"/>
      <w:sz w:val="20"/>
      <w:szCs w:val="20"/>
    </w:rPr>
  </w:style>
  <w:style w:type="paragraph" w:styleId="TOCHeading">
    <w:name w:val="TOC Heading"/>
    <w:basedOn w:val="Heading1"/>
    <w:next w:val="Normal"/>
    <w:uiPriority w:val="39"/>
    <w:unhideWhenUsed/>
    <w:qFormat/>
    <w:rsid w:val="00414052"/>
    <w:pPr>
      <w:spacing w:before="480" w:line="276" w:lineRule="auto"/>
      <w:jc w:val="left"/>
      <w:outlineLvl w:val="9"/>
    </w:pPr>
    <w:rPr>
      <w:rFonts w:asciiTheme="majorHAnsi" w:hAnsiTheme="majorHAnsi" w:cstheme="majorBidi"/>
      <w:bCs/>
      <w:color w:val="2F5496" w:themeColor="accent1" w:themeShade="BF"/>
      <w:sz w:val="28"/>
      <w:szCs w:val="28"/>
    </w:rPr>
  </w:style>
  <w:style w:type="paragraph" w:styleId="DocumentMap">
    <w:name w:val="Document Map"/>
    <w:basedOn w:val="Normal"/>
    <w:link w:val="DocumentMapChar"/>
    <w:uiPriority w:val="99"/>
    <w:semiHidden/>
    <w:unhideWhenUsed/>
    <w:rsid w:val="00294E2C"/>
  </w:style>
  <w:style w:type="character" w:customStyle="1" w:styleId="DocumentMapChar">
    <w:name w:val="Document Map Char"/>
    <w:basedOn w:val="DefaultParagraphFont"/>
    <w:link w:val="DocumentMap"/>
    <w:uiPriority w:val="99"/>
    <w:semiHidden/>
    <w:rsid w:val="00294E2C"/>
    <w:rPr>
      <w:rFonts w:ascii="Times New Roman" w:hAnsi="Times New Roman" w:cs="Times New Roman"/>
    </w:rPr>
  </w:style>
  <w:style w:type="paragraph" w:styleId="Revision">
    <w:name w:val="Revision"/>
    <w:hidden/>
    <w:uiPriority w:val="99"/>
    <w:semiHidden/>
    <w:rsid w:val="00294E2C"/>
    <w:rPr>
      <w:rFonts w:ascii="Times New Roman" w:hAnsi="Times New Roman" w:cs="Times New Roman"/>
    </w:rPr>
  </w:style>
  <w:style w:type="table" w:customStyle="1" w:styleId="TableGridLight1">
    <w:name w:val="Table Grid Light1"/>
    <w:basedOn w:val="TableNormal"/>
    <w:uiPriority w:val="40"/>
    <w:rsid w:val="004A55E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4A55E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4A55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4A55E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4A55E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4A55E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3666AD"/>
    <w:rPr>
      <w:color w:val="0563C1" w:themeColor="hyperlink"/>
      <w:u w:val="single"/>
    </w:rPr>
  </w:style>
  <w:style w:type="paragraph" w:customStyle="1" w:styleId="Style1">
    <w:name w:val="Style1"/>
    <w:basedOn w:val="BalloonText"/>
    <w:qFormat/>
    <w:rsid w:val="00A421AB"/>
    <w:pPr>
      <w:spacing w:line="480" w:lineRule="auto"/>
    </w:pPr>
    <w:rPr>
      <w:b/>
      <w:bCs/>
      <w:iCs/>
    </w:rPr>
  </w:style>
  <w:style w:type="paragraph" w:styleId="TableofFigures">
    <w:name w:val="table of figures"/>
    <w:basedOn w:val="Normal"/>
    <w:next w:val="Normal"/>
    <w:uiPriority w:val="99"/>
    <w:unhideWhenUsed/>
    <w:rsid w:val="00A421AB"/>
    <w:rPr>
      <w:rFonts w:eastAsiaTheme="minorHAnsi"/>
    </w:rPr>
  </w:style>
  <w:style w:type="character" w:styleId="FollowedHyperlink">
    <w:name w:val="FollowedHyperlink"/>
    <w:basedOn w:val="DefaultParagraphFont"/>
    <w:uiPriority w:val="99"/>
    <w:semiHidden/>
    <w:unhideWhenUsed/>
    <w:rsid w:val="00D15B3B"/>
    <w:rPr>
      <w:color w:val="954F72" w:themeColor="followedHyperlink"/>
      <w:u w:val="single"/>
    </w:rPr>
  </w:style>
  <w:style w:type="paragraph" w:customStyle="1" w:styleId="APA73rdlevel">
    <w:name w:val="APA73rdlevel"/>
    <w:basedOn w:val="Heading3"/>
    <w:next w:val="Normal"/>
    <w:qFormat/>
    <w:rsid w:val="00E72614"/>
    <w:pPr>
      <w:spacing w:line="480" w:lineRule="auto"/>
    </w:pPr>
    <w:rPr>
      <w:rFonts w:ascii="Times New Roman" w:hAnsi="Times New Roman" w:cs="Times New Roman"/>
      <w:b/>
      <w:bCs/>
      <w:i/>
      <w:iCs/>
      <w:color w:val="auto"/>
    </w:rPr>
  </w:style>
  <w:style w:type="paragraph" w:customStyle="1" w:styleId="APA7level4">
    <w:name w:val="APA7level4"/>
    <w:next w:val="Normal"/>
    <w:qFormat/>
    <w:rsid w:val="00EF4240"/>
    <w:pPr>
      <w:spacing w:line="480" w:lineRule="auto"/>
      <w:ind w:firstLine="720"/>
    </w:pPr>
    <w:rPr>
      <w:rFonts w:ascii="Times New Roman" w:hAnsi="Times New Roman" w:cs="Times New Roman"/>
      <w:b/>
      <w:bCs/>
    </w:rPr>
  </w:style>
  <w:style w:type="character" w:customStyle="1" w:styleId="UnresolvedMention1">
    <w:name w:val="Unresolved Mention1"/>
    <w:basedOn w:val="DefaultParagraphFont"/>
    <w:uiPriority w:val="99"/>
    <w:semiHidden/>
    <w:unhideWhenUsed/>
    <w:rsid w:val="008F6A72"/>
    <w:rPr>
      <w:color w:val="605E5C"/>
      <w:shd w:val="clear" w:color="auto" w:fill="E1DFDD"/>
    </w:rPr>
  </w:style>
  <w:style w:type="character" w:customStyle="1" w:styleId="UnresolvedMention2">
    <w:name w:val="Unresolved Mention2"/>
    <w:basedOn w:val="DefaultParagraphFont"/>
    <w:uiPriority w:val="99"/>
    <w:semiHidden/>
    <w:unhideWhenUsed/>
    <w:rsid w:val="003E1C22"/>
    <w:rPr>
      <w:color w:val="605E5C"/>
      <w:shd w:val="clear" w:color="auto" w:fill="E1DFDD"/>
    </w:rPr>
  </w:style>
  <w:style w:type="character" w:customStyle="1" w:styleId="UnresolvedMention3">
    <w:name w:val="Unresolved Mention3"/>
    <w:basedOn w:val="DefaultParagraphFont"/>
    <w:uiPriority w:val="99"/>
    <w:semiHidden/>
    <w:unhideWhenUsed/>
    <w:rsid w:val="00A31C80"/>
    <w:rPr>
      <w:color w:val="605E5C"/>
      <w:shd w:val="clear" w:color="auto" w:fill="E1DFDD"/>
    </w:rPr>
  </w:style>
  <w:style w:type="character" w:customStyle="1" w:styleId="UnresolvedMention4">
    <w:name w:val="Unresolved Mention4"/>
    <w:basedOn w:val="DefaultParagraphFont"/>
    <w:uiPriority w:val="99"/>
    <w:semiHidden/>
    <w:unhideWhenUsed/>
    <w:rsid w:val="001351CB"/>
    <w:rPr>
      <w:color w:val="605E5C"/>
      <w:shd w:val="clear" w:color="auto" w:fill="E1DFDD"/>
    </w:rPr>
  </w:style>
  <w:style w:type="character" w:styleId="UnresolvedMention">
    <w:name w:val="Unresolved Mention"/>
    <w:basedOn w:val="DefaultParagraphFont"/>
    <w:uiPriority w:val="99"/>
    <w:semiHidden/>
    <w:unhideWhenUsed/>
    <w:rsid w:val="00837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24857">
      <w:bodyDiv w:val="1"/>
      <w:marLeft w:val="0"/>
      <w:marRight w:val="0"/>
      <w:marTop w:val="0"/>
      <w:marBottom w:val="0"/>
      <w:divBdr>
        <w:top w:val="none" w:sz="0" w:space="0" w:color="auto"/>
        <w:left w:val="none" w:sz="0" w:space="0" w:color="auto"/>
        <w:bottom w:val="none" w:sz="0" w:space="0" w:color="auto"/>
        <w:right w:val="none" w:sz="0" w:space="0" w:color="auto"/>
      </w:divBdr>
      <w:divsChild>
        <w:div w:id="1368094758">
          <w:marLeft w:val="0"/>
          <w:marRight w:val="0"/>
          <w:marTop w:val="0"/>
          <w:marBottom w:val="0"/>
          <w:divBdr>
            <w:top w:val="none" w:sz="0" w:space="0" w:color="auto"/>
            <w:left w:val="none" w:sz="0" w:space="0" w:color="auto"/>
            <w:bottom w:val="none" w:sz="0" w:space="0" w:color="auto"/>
            <w:right w:val="none" w:sz="0" w:space="0" w:color="auto"/>
          </w:divBdr>
          <w:divsChild>
            <w:div w:id="1493790406">
              <w:marLeft w:val="0"/>
              <w:marRight w:val="0"/>
              <w:marTop w:val="0"/>
              <w:marBottom w:val="0"/>
              <w:divBdr>
                <w:top w:val="none" w:sz="0" w:space="0" w:color="auto"/>
                <w:left w:val="none" w:sz="0" w:space="0" w:color="auto"/>
                <w:bottom w:val="none" w:sz="0" w:space="0" w:color="auto"/>
                <w:right w:val="none" w:sz="0" w:space="0" w:color="auto"/>
              </w:divBdr>
              <w:divsChild>
                <w:div w:id="14465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6025">
      <w:bodyDiv w:val="1"/>
      <w:marLeft w:val="0"/>
      <w:marRight w:val="0"/>
      <w:marTop w:val="0"/>
      <w:marBottom w:val="0"/>
      <w:divBdr>
        <w:top w:val="none" w:sz="0" w:space="0" w:color="auto"/>
        <w:left w:val="none" w:sz="0" w:space="0" w:color="auto"/>
        <w:bottom w:val="none" w:sz="0" w:space="0" w:color="auto"/>
        <w:right w:val="none" w:sz="0" w:space="0" w:color="auto"/>
      </w:divBdr>
    </w:div>
    <w:div w:id="136460845">
      <w:bodyDiv w:val="1"/>
      <w:marLeft w:val="0"/>
      <w:marRight w:val="0"/>
      <w:marTop w:val="0"/>
      <w:marBottom w:val="0"/>
      <w:divBdr>
        <w:top w:val="none" w:sz="0" w:space="0" w:color="auto"/>
        <w:left w:val="none" w:sz="0" w:space="0" w:color="auto"/>
        <w:bottom w:val="none" w:sz="0" w:space="0" w:color="auto"/>
        <w:right w:val="none" w:sz="0" w:space="0" w:color="auto"/>
      </w:divBdr>
      <w:divsChild>
        <w:div w:id="1609190832">
          <w:marLeft w:val="0"/>
          <w:marRight w:val="0"/>
          <w:marTop w:val="0"/>
          <w:marBottom w:val="0"/>
          <w:divBdr>
            <w:top w:val="none" w:sz="0" w:space="0" w:color="auto"/>
            <w:left w:val="none" w:sz="0" w:space="0" w:color="auto"/>
            <w:bottom w:val="none" w:sz="0" w:space="0" w:color="auto"/>
            <w:right w:val="none" w:sz="0" w:space="0" w:color="auto"/>
          </w:divBdr>
          <w:divsChild>
            <w:div w:id="609629647">
              <w:marLeft w:val="0"/>
              <w:marRight w:val="0"/>
              <w:marTop w:val="0"/>
              <w:marBottom w:val="0"/>
              <w:divBdr>
                <w:top w:val="none" w:sz="0" w:space="0" w:color="auto"/>
                <w:left w:val="none" w:sz="0" w:space="0" w:color="auto"/>
                <w:bottom w:val="none" w:sz="0" w:space="0" w:color="auto"/>
                <w:right w:val="none" w:sz="0" w:space="0" w:color="auto"/>
              </w:divBdr>
              <w:divsChild>
                <w:div w:id="5691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2290">
      <w:bodyDiv w:val="1"/>
      <w:marLeft w:val="0"/>
      <w:marRight w:val="0"/>
      <w:marTop w:val="0"/>
      <w:marBottom w:val="0"/>
      <w:divBdr>
        <w:top w:val="none" w:sz="0" w:space="0" w:color="auto"/>
        <w:left w:val="none" w:sz="0" w:space="0" w:color="auto"/>
        <w:bottom w:val="none" w:sz="0" w:space="0" w:color="auto"/>
        <w:right w:val="none" w:sz="0" w:space="0" w:color="auto"/>
      </w:divBdr>
    </w:div>
    <w:div w:id="242881747">
      <w:bodyDiv w:val="1"/>
      <w:marLeft w:val="0"/>
      <w:marRight w:val="0"/>
      <w:marTop w:val="0"/>
      <w:marBottom w:val="0"/>
      <w:divBdr>
        <w:top w:val="none" w:sz="0" w:space="0" w:color="auto"/>
        <w:left w:val="none" w:sz="0" w:space="0" w:color="auto"/>
        <w:bottom w:val="none" w:sz="0" w:space="0" w:color="auto"/>
        <w:right w:val="none" w:sz="0" w:space="0" w:color="auto"/>
      </w:divBdr>
    </w:div>
    <w:div w:id="247231019">
      <w:bodyDiv w:val="1"/>
      <w:marLeft w:val="0"/>
      <w:marRight w:val="0"/>
      <w:marTop w:val="0"/>
      <w:marBottom w:val="0"/>
      <w:divBdr>
        <w:top w:val="none" w:sz="0" w:space="0" w:color="auto"/>
        <w:left w:val="none" w:sz="0" w:space="0" w:color="auto"/>
        <w:bottom w:val="none" w:sz="0" w:space="0" w:color="auto"/>
        <w:right w:val="none" w:sz="0" w:space="0" w:color="auto"/>
      </w:divBdr>
    </w:div>
    <w:div w:id="543637627">
      <w:bodyDiv w:val="1"/>
      <w:marLeft w:val="0"/>
      <w:marRight w:val="0"/>
      <w:marTop w:val="0"/>
      <w:marBottom w:val="0"/>
      <w:divBdr>
        <w:top w:val="none" w:sz="0" w:space="0" w:color="auto"/>
        <w:left w:val="none" w:sz="0" w:space="0" w:color="auto"/>
        <w:bottom w:val="none" w:sz="0" w:space="0" w:color="auto"/>
        <w:right w:val="none" w:sz="0" w:space="0" w:color="auto"/>
      </w:divBdr>
    </w:div>
    <w:div w:id="627200612">
      <w:bodyDiv w:val="1"/>
      <w:marLeft w:val="0"/>
      <w:marRight w:val="0"/>
      <w:marTop w:val="0"/>
      <w:marBottom w:val="0"/>
      <w:divBdr>
        <w:top w:val="none" w:sz="0" w:space="0" w:color="auto"/>
        <w:left w:val="none" w:sz="0" w:space="0" w:color="auto"/>
        <w:bottom w:val="none" w:sz="0" w:space="0" w:color="auto"/>
        <w:right w:val="none" w:sz="0" w:space="0" w:color="auto"/>
      </w:divBdr>
      <w:divsChild>
        <w:div w:id="625887882">
          <w:marLeft w:val="0"/>
          <w:marRight w:val="0"/>
          <w:marTop w:val="0"/>
          <w:marBottom w:val="0"/>
          <w:divBdr>
            <w:top w:val="none" w:sz="0" w:space="0" w:color="auto"/>
            <w:left w:val="none" w:sz="0" w:space="0" w:color="auto"/>
            <w:bottom w:val="none" w:sz="0" w:space="0" w:color="auto"/>
            <w:right w:val="none" w:sz="0" w:space="0" w:color="auto"/>
          </w:divBdr>
        </w:div>
      </w:divsChild>
    </w:div>
    <w:div w:id="643894154">
      <w:bodyDiv w:val="1"/>
      <w:marLeft w:val="0"/>
      <w:marRight w:val="0"/>
      <w:marTop w:val="0"/>
      <w:marBottom w:val="0"/>
      <w:divBdr>
        <w:top w:val="none" w:sz="0" w:space="0" w:color="auto"/>
        <w:left w:val="none" w:sz="0" w:space="0" w:color="auto"/>
        <w:bottom w:val="none" w:sz="0" w:space="0" w:color="auto"/>
        <w:right w:val="none" w:sz="0" w:space="0" w:color="auto"/>
      </w:divBdr>
    </w:div>
    <w:div w:id="795955008">
      <w:bodyDiv w:val="1"/>
      <w:marLeft w:val="0"/>
      <w:marRight w:val="0"/>
      <w:marTop w:val="0"/>
      <w:marBottom w:val="0"/>
      <w:divBdr>
        <w:top w:val="none" w:sz="0" w:space="0" w:color="auto"/>
        <w:left w:val="none" w:sz="0" w:space="0" w:color="auto"/>
        <w:bottom w:val="none" w:sz="0" w:space="0" w:color="auto"/>
        <w:right w:val="none" w:sz="0" w:space="0" w:color="auto"/>
      </w:divBdr>
    </w:div>
    <w:div w:id="907957678">
      <w:bodyDiv w:val="1"/>
      <w:marLeft w:val="0"/>
      <w:marRight w:val="0"/>
      <w:marTop w:val="0"/>
      <w:marBottom w:val="0"/>
      <w:divBdr>
        <w:top w:val="none" w:sz="0" w:space="0" w:color="auto"/>
        <w:left w:val="none" w:sz="0" w:space="0" w:color="auto"/>
        <w:bottom w:val="none" w:sz="0" w:space="0" w:color="auto"/>
        <w:right w:val="none" w:sz="0" w:space="0" w:color="auto"/>
      </w:divBdr>
    </w:div>
    <w:div w:id="959728230">
      <w:bodyDiv w:val="1"/>
      <w:marLeft w:val="0"/>
      <w:marRight w:val="0"/>
      <w:marTop w:val="0"/>
      <w:marBottom w:val="0"/>
      <w:divBdr>
        <w:top w:val="none" w:sz="0" w:space="0" w:color="auto"/>
        <w:left w:val="none" w:sz="0" w:space="0" w:color="auto"/>
        <w:bottom w:val="none" w:sz="0" w:space="0" w:color="auto"/>
        <w:right w:val="none" w:sz="0" w:space="0" w:color="auto"/>
      </w:divBdr>
    </w:div>
    <w:div w:id="995304991">
      <w:bodyDiv w:val="1"/>
      <w:marLeft w:val="0"/>
      <w:marRight w:val="0"/>
      <w:marTop w:val="0"/>
      <w:marBottom w:val="0"/>
      <w:divBdr>
        <w:top w:val="none" w:sz="0" w:space="0" w:color="auto"/>
        <w:left w:val="none" w:sz="0" w:space="0" w:color="auto"/>
        <w:bottom w:val="none" w:sz="0" w:space="0" w:color="auto"/>
        <w:right w:val="none" w:sz="0" w:space="0" w:color="auto"/>
      </w:divBdr>
    </w:div>
    <w:div w:id="1019887431">
      <w:bodyDiv w:val="1"/>
      <w:marLeft w:val="0"/>
      <w:marRight w:val="0"/>
      <w:marTop w:val="0"/>
      <w:marBottom w:val="0"/>
      <w:divBdr>
        <w:top w:val="none" w:sz="0" w:space="0" w:color="auto"/>
        <w:left w:val="none" w:sz="0" w:space="0" w:color="auto"/>
        <w:bottom w:val="none" w:sz="0" w:space="0" w:color="auto"/>
        <w:right w:val="none" w:sz="0" w:space="0" w:color="auto"/>
      </w:divBdr>
    </w:div>
    <w:div w:id="1030764576">
      <w:bodyDiv w:val="1"/>
      <w:marLeft w:val="0"/>
      <w:marRight w:val="0"/>
      <w:marTop w:val="0"/>
      <w:marBottom w:val="0"/>
      <w:divBdr>
        <w:top w:val="none" w:sz="0" w:space="0" w:color="auto"/>
        <w:left w:val="none" w:sz="0" w:space="0" w:color="auto"/>
        <w:bottom w:val="none" w:sz="0" w:space="0" w:color="auto"/>
        <w:right w:val="none" w:sz="0" w:space="0" w:color="auto"/>
      </w:divBdr>
    </w:div>
    <w:div w:id="1049190686">
      <w:bodyDiv w:val="1"/>
      <w:marLeft w:val="0"/>
      <w:marRight w:val="0"/>
      <w:marTop w:val="0"/>
      <w:marBottom w:val="0"/>
      <w:divBdr>
        <w:top w:val="none" w:sz="0" w:space="0" w:color="auto"/>
        <w:left w:val="none" w:sz="0" w:space="0" w:color="auto"/>
        <w:bottom w:val="none" w:sz="0" w:space="0" w:color="auto"/>
        <w:right w:val="none" w:sz="0" w:space="0" w:color="auto"/>
      </w:divBdr>
    </w:div>
    <w:div w:id="1072432692">
      <w:bodyDiv w:val="1"/>
      <w:marLeft w:val="0"/>
      <w:marRight w:val="0"/>
      <w:marTop w:val="0"/>
      <w:marBottom w:val="0"/>
      <w:divBdr>
        <w:top w:val="none" w:sz="0" w:space="0" w:color="auto"/>
        <w:left w:val="none" w:sz="0" w:space="0" w:color="auto"/>
        <w:bottom w:val="none" w:sz="0" w:space="0" w:color="auto"/>
        <w:right w:val="none" w:sz="0" w:space="0" w:color="auto"/>
      </w:divBdr>
    </w:div>
    <w:div w:id="1097092024">
      <w:bodyDiv w:val="1"/>
      <w:marLeft w:val="0"/>
      <w:marRight w:val="0"/>
      <w:marTop w:val="0"/>
      <w:marBottom w:val="0"/>
      <w:divBdr>
        <w:top w:val="none" w:sz="0" w:space="0" w:color="auto"/>
        <w:left w:val="none" w:sz="0" w:space="0" w:color="auto"/>
        <w:bottom w:val="none" w:sz="0" w:space="0" w:color="auto"/>
        <w:right w:val="none" w:sz="0" w:space="0" w:color="auto"/>
      </w:divBdr>
    </w:div>
    <w:div w:id="1116482255">
      <w:bodyDiv w:val="1"/>
      <w:marLeft w:val="0"/>
      <w:marRight w:val="0"/>
      <w:marTop w:val="0"/>
      <w:marBottom w:val="0"/>
      <w:divBdr>
        <w:top w:val="none" w:sz="0" w:space="0" w:color="auto"/>
        <w:left w:val="none" w:sz="0" w:space="0" w:color="auto"/>
        <w:bottom w:val="none" w:sz="0" w:space="0" w:color="auto"/>
        <w:right w:val="none" w:sz="0" w:space="0" w:color="auto"/>
      </w:divBdr>
    </w:div>
    <w:div w:id="1180050421">
      <w:bodyDiv w:val="1"/>
      <w:marLeft w:val="0"/>
      <w:marRight w:val="0"/>
      <w:marTop w:val="0"/>
      <w:marBottom w:val="0"/>
      <w:divBdr>
        <w:top w:val="none" w:sz="0" w:space="0" w:color="auto"/>
        <w:left w:val="none" w:sz="0" w:space="0" w:color="auto"/>
        <w:bottom w:val="none" w:sz="0" w:space="0" w:color="auto"/>
        <w:right w:val="none" w:sz="0" w:space="0" w:color="auto"/>
      </w:divBdr>
    </w:div>
    <w:div w:id="1185897471">
      <w:bodyDiv w:val="1"/>
      <w:marLeft w:val="0"/>
      <w:marRight w:val="0"/>
      <w:marTop w:val="0"/>
      <w:marBottom w:val="0"/>
      <w:divBdr>
        <w:top w:val="none" w:sz="0" w:space="0" w:color="auto"/>
        <w:left w:val="none" w:sz="0" w:space="0" w:color="auto"/>
        <w:bottom w:val="none" w:sz="0" w:space="0" w:color="auto"/>
        <w:right w:val="none" w:sz="0" w:space="0" w:color="auto"/>
      </w:divBdr>
      <w:divsChild>
        <w:div w:id="914779305">
          <w:marLeft w:val="0"/>
          <w:marRight w:val="0"/>
          <w:marTop w:val="0"/>
          <w:marBottom w:val="0"/>
          <w:divBdr>
            <w:top w:val="none" w:sz="0" w:space="0" w:color="auto"/>
            <w:left w:val="none" w:sz="0" w:space="0" w:color="auto"/>
            <w:bottom w:val="none" w:sz="0" w:space="0" w:color="auto"/>
            <w:right w:val="none" w:sz="0" w:space="0" w:color="auto"/>
          </w:divBdr>
        </w:div>
      </w:divsChild>
    </w:div>
    <w:div w:id="1246187014">
      <w:bodyDiv w:val="1"/>
      <w:marLeft w:val="0"/>
      <w:marRight w:val="0"/>
      <w:marTop w:val="0"/>
      <w:marBottom w:val="0"/>
      <w:divBdr>
        <w:top w:val="none" w:sz="0" w:space="0" w:color="auto"/>
        <w:left w:val="none" w:sz="0" w:space="0" w:color="auto"/>
        <w:bottom w:val="none" w:sz="0" w:space="0" w:color="auto"/>
        <w:right w:val="none" w:sz="0" w:space="0" w:color="auto"/>
      </w:divBdr>
    </w:div>
    <w:div w:id="1251817236">
      <w:bodyDiv w:val="1"/>
      <w:marLeft w:val="0"/>
      <w:marRight w:val="0"/>
      <w:marTop w:val="0"/>
      <w:marBottom w:val="0"/>
      <w:divBdr>
        <w:top w:val="none" w:sz="0" w:space="0" w:color="auto"/>
        <w:left w:val="none" w:sz="0" w:space="0" w:color="auto"/>
        <w:bottom w:val="none" w:sz="0" w:space="0" w:color="auto"/>
        <w:right w:val="none" w:sz="0" w:space="0" w:color="auto"/>
      </w:divBdr>
    </w:div>
    <w:div w:id="1362630308">
      <w:bodyDiv w:val="1"/>
      <w:marLeft w:val="0"/>
      <w:marRight w:val="0"/>
      <w:marTop w:val="0"/>
      <w:marBottom w:val="0"/>
      <w:divBdr>
        <w:top w:val="none" w:sz="0" w:space="0" w:color="auto"/>
        <w:left w:val="none" w:sz="0" w:space="0" w:color="auto"/>
        <w:bottom w:val="none" w:sz="0" w:space="0" w:color="auto"/>
        <w:right w:val="none" w:sz="0" w:space="0" w:color="auto"/>
      </w:divBdr>
    </w:div>
    <w:div w:id="1371615332">
      <w:bodyDiv w:val="1"/>
      <w:marLeft w:val="0"/>
      <w:marRight w:val="0"/>
      <w:marTop w:val="0"/>
      <w:marBottom w:val="0"/>
      <w:divBdr>
        <w:top w:val="none" w:sz="0" w:space="0" w:color="auto"/>
        <w:left w:val="none" w:sz="0" w:space="0" w:color="auto"/>
        <w:bottom w:val="none" w:sz="0" w:space="0" w:color="auto"/>
        <w:right w:val="none" w:sz="0" w:space="0" w:color="auto"/>
      </w:divBdr>
    </w:div>
    <w:div w:id="1385955958">
      <w:bodyDiv w:val="1"/>
      <w:marLeft w:val="0"/>
      <w:marRight w:val="0"/>
      <w:marTop w:val="0"/>
      <w:marBottom w:val="0"/>
      <w:divBdr>
        <w:top w:val="none" w:sz="0" w:space="0" w:color="auto"/>
        <w:left w:val="none" w:sz="0" w:space="0" w:color="auto"/>
        <w:bottom w:val="none" w:sz="0" w:space="0" w:color="auto"/>
        <w:right w:val="none" w:sz="0" w:space="0" w:color="auto"/>
      </w:divBdr>
    </w:div>
    <w:div w:id="1523742257">
      <w:bodyDiv w:val="1"/>
      <w:marLeft w:val="0"/>
      <w:marRight w:val="0"/>
      <w:marTop w:val="0"/>
      <w:marBottom w:val="0"/>
      <w:divBdr>
        <w:top w:val="none" w:sz="0" w:space="0" w:color="auto"/>
        <w:left w:val="none" w:sz="0" w:space="0" w:color="auto"/>
        <w:bottom w:val="none" w:sz="0" w:space="0" w:color="auto"/>
        <w:right w:val="none" w:sz="0" w:space="0" w:color="auto"/>
      </w:divBdr>
    </w:div>
    <w:div w:id="1567296356">
      <w:bodyDiv w:val="1"/>
      <w:marLeft w:val="0"/>
      <w:marRight w:val="0"/>
      <w:marTop w:val="0"/>
      <w:marBottom w:val="0"/>
      <w:divBdr>
        <w:top w:val="none" w:sz="0" w:space="0" w:color="auto"/>
        <w:left w:val="none" w:sz="0" w:space="0" w:color="auto"/>
        <w:bottom w:val="none" w:sz="0" w:space="0" w:color="auto"/>
        <w:right w:val="none" w:sz="0" w:space="0" w:color="auto"/>
      </w:divBdr>
    </w:div>
    <w:div w:id="1599438384">
      <w:bodyDiv w:val="1"/>
      <w:marLeft w:val="0"/>
      <w:marRight w:val="0"/>
      <w:marTop w:val="0"/>
      <w:marBottom w:val="0"/>
      <w:divBdr>
        <w:top w:val="none" w:sz="0" w:space="0" w:color="auto"/>
        <w:left w:val="none" w:sz="0" w:space="0" w:color="auto"/>
        <w:bottom w:val="none" w:sz="0" w:space="0" w:color="auto"/>
        <w:right w:val="none" w:sz="0" w:space="0" w:color="auto"/>
      </w:divBdr>
    </w:div>
    <w:div w:id="1614626362">
      <w:bodyDiv w:val="1"/>
      <w:marLeft w:val="0"/>
      <w:marRight w:val="0"/>
      <w:marTop w:val="0"/>
      <w:marBottom w:val="0"/>
      <w:divBdr>
        <w:top w:val="none" w:sz="0" w:space="0" w:color="auto"/>
        <w:left w:val="none" w:sz="0" w:space="0" w:color="auto"/>
        <w:bottom w:val="none" w:sz="0" w:space="0" w:color="auto"/>
        <w:right w:val="none" w:sz="0" w:space="0" w:color="auto"/>
      </w:divBdr>
    </w:div>
    <w:div w:id="1626504837">
      <w:bodyDiv w:val="1"/>
      <w:marLeft w:val="0"/>
      <w:marRight w:val="0"/>
      <w:marTop w:val="0"/>
      <w:marBottom w:val="0"/>
      <w:divBdr>
        <w:top w:val="none" w:sz="0" w:space="0" w:color="auto"/>
        <w:left w:val="none" w:sz="0" w:space="0" w:color="auto"/>
        <w:bottom w:val="none" w:sz="0" w:space="0" w:color="auto"/>
        <w:right w:val="none" w:sz="0" w:space="0" w:color="auto"/>
      </w:divBdr>
    </w:div>
    <w:div w:id="1715808617">
      <w:bodyDiv w:val="1"/>
      <w:marLeft w:val="0"/>
      <w:marRight w:val="0"/>
      <w:marTop w:val="0"/>
      <w:marBottom w:val="0"/>
      <w:divBdr>
        <w:top w:val="none" w:sz="0" w:space="0" w:color="auto"/>
        <w:left w:val="none" w:sz="0" w:space="0" w:color="auto"/>
        <w:bottom w:val="none" w:sz="0" w:space="0" w:color="auto"/>
        <w:right w:val="none" w:sz="0" w:space="0" w:color="auto"/>
      </w:divBdr>
    </w:div>
    <w:div w:id="1883127761">
      <w:bodyDiv w:val="1"/>
      <w:marLeft w:val="0"/>
      <w:marRight w:val="0"/>
      <w:marTop w:val="0"/>
      <w:marBottom w:val="0"/>
      <w:divBdr>
        <w:top w:val="none" w:sz="0" w:space="0" w:color="auto"/>
        <w:left w:val="none" w:sz="0" w:space="0" w:color="auto"/>
        <w:bottom w:val="none" w:sz="0" w:space="0" w:color="auto"/>
        <w:right w:val="none" w:sz="0" w:space="0" w:color="auto"/>
      </w:divBdr>
    </w:div>
    <w:div w:id="2025129691">
      <w:bodyDiv w:val="1"/>
      <w:marLeft w:val="0"/>
      <w:marRight w:val="0"/>
      <w:marTop w:val="0"/>
      <w:marBottom w:val="0"/>
      <w:divBdr>
        <w:top w:val="none" w:sz="0" w:space="0" w:color="auto"/>
        <w:left w:val="none" w:sz="0" w:space="0" w:color="auto"/>
        <w:bottom w:val="none" w:sz="0" w:space="0" w:color="auto"/>
        <w:right w:val="none" w:sz="0" w:space="0" w:color="auto"/>
      </w:divBdr>
    </w:div>
    <w:div w:id="2059356329">
      <w:bodyDiv w:val="1"/>
      <w:marLeft w:val="0"/>
      <w:marRight w:val="0"/>
      <w:marTop w:val="0"/>
      <w:marBottom w:val="0"/>
      <w:divBdr>
        <w:top w:val="none" w:sz="0" w:space="0" w:color="auto"/>
        <w:left w:val="none" w:sz="0" w:space="0" w:color="auto"/>
        <w:bottom w:val="none" w:sz="0" w:space="0" w:color="auto"/>
        <w:right w:val="none" w:sz="0" w:space="0" w:color="auto"/>
      </w:divBdr>
    </w:div>
    <w:div w:id="2064673517">
      <w:bodyDiv w:val="1"/>
      <w:marLeft w:val="0"/>
      <w:marRight w:val="0"/>
      <w:marTop w:val="0"/>
      <w:marBottom w:val="0"/>
      <w:divBdr>
        <w:top w:val="none" w:sz="0" w:space="0" w:color="auto"/>
        <w:left w:val="none" w:sz="0" w:space="0" w:color="auto"/>
        <w:bottom w:val="none" w:sz="0" w:space="0" w:color="auto"/>
        <w:right w:val="none" w:sz="0" w:space="0" w:color="auto"/>
      </w:divBdr>
    </w:div>
    <w:div w:id="21357830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42" Type="http://schemas.openxmlformats.org/officeDocument/2006/relationships/hyperlink" Target="https://doi.org/10.2466/02.08.PR0.112.3.689-693" TargetMode="External"/><Relationship Id="rId47" Type="http://schemas.openxmlformats.org/officeDocument/2006/relationships/hyperlink" Target="https://doi.org/10.1186/s13030-020-00177-9" TargetMode="External"/><Relationship Id="rId63" Type="http://schemas.openxmlformats.org/officeDocument/2006/relationships/hyperlink" Target="https://doi.org/10.1177%2F0748175612456401" TargetMode="External"/><Relationship Id="rId68" Type="http://schemas.openxmlformats.org/officeDocument/2006/relationships/hyperlink" Target="https://doi.org/10.1089/bar.2010.9922" TargetMode="External"/><Relationship Id="rId84" Type="http://schemas.openxmlformats.org/officeDocument/2006/relationships/hyperlink" Target="https://doi.org/10.1503/cmaj.091142" TargetMode="External"/><Relationship Id="rId89" Type="http://schemas.openxmlformats.org/officeDocument/2006/relationships/hyperlink" Target="https://doi.org/10.1038/oby.2002.17" TargetMode="External"/><Relationship Id="rId16" Type="http://schemas.openxmlformats.org/officeDocument/2006/relationships/chart" Target="charts/chart7.xml"/><Relationship Id="rId11" Type="http://schemas.openxmlformats.org/officeDocument/2006/relationships/chart" Target="charts/chart2.xml"/><Relationship Id="rId32" Type="http://schemas.openxmlformats.org/officeDocument/2006/relationships/hyperlink" Target="https://doi.org/10.1093/med:psych/9780195189391.001.0001" TargetMode="External"/><Relationship Id="rId37" Type="http://schemas.openxmlformats.org/officeDocument/2006/relationships/hyperlink" Target="https://apps.who.int/iris/handle/10665/67205" TargetMode="External"/><Relationship Id="rId53" Type="http://schemas.openxmlformats.org/officeDocument/2006/relationships/hyperlink" Target="https://doi.org/10.1097/ADM.0b013e318193c993" TargetMode="External"/><Relationship Id="rId58" Type="http://schemas.openxmlformats.org/officeDocument/2006/relationships/hyperlink" Target="https://doi.org/10.1001/jama.2013.282546" TargetMode="External"/><Relationship Id="rId74" Type="http://schemas.openxmlformats.org/officeDocument/2006/relationships/hyperlink" Target="https://doi.org/10.1177/1457496914543977" TargetMode="External"/><Relationship Id="rId79" Type="http://schemas.openxmlformats.org/officeDocument/2006/relationships/hyperlink" Target="https://doi.org/10.1002/jcad.12037" TargetMode="External"/><Relationship Id="rId5" Type="http://schemas.openxmlformats.org/officeDocument/2006/relationships/webSettings" Target="webSettings.xml"/><Relationship Id="rId90" Type="http://schemas.openxmlformats.org/officeDocument/2006/relationships/hyperlink" Target="https://doi.org/10.1002/erv.1048" TargetMode="External"/><Relationship Id="rId95" Type="http://schemas.openxmlformats.org/officeDocument/2006/relationships/fontTable" Target="fontTable.xml"/><Relationship Id="rId22" Type="http://schemas.openxmlformats.org/officeDocument/2006/relationships/chart" Target="charts/chart13.xml"/><Relationship Id="rId27" Type="http://schemas.openxmlformats.org/officeDocument/2006/relationships/chart" Target="charts/chart18.xml"/><Relationship Id="rId43" Type="http://schemas.openxmlformats.org/officeDocument/2006/relationships/hyperlink" Target="https://doi.org/10.1016/j.cpr.2005.07.003" TargetMode="External"/><Relationship Id="rId48" Type="http://schemas.openxmlformats.org/officeDocument/2006/relationships/hyperlink" Target="https://doi.org/10.1016/j.jad.2011.03.025" TargetMode="External"/><Relationship Id="rId64" Type="http://schemas.openxmlformats.org/officeDocument/2006/relationships/hyperlink" Target="https://doi.org/10.1111/jocn.13049" TargetMode="External"/><Relationship Id="rId69" Type="http://schemas.openxmlformats.org/officeDocument/2006/relationships/hyperlink" Target="https://doi.org/10.1007/s40429-014-0021-z" TargetMode="External"/><Relationship Id="rId8" Type="http://schemas.openxmlformats.org/officeDocument/2006/relationships/header" Target="header1.xml"/><Relationship Id="rId51" Type="http://schemas.openxmlformats.org/officeDocument/2006/relationships/hyperlink" Target="https://doi.org/10.1002/9781119221708.ch13" TargetMode="External"/><Relationship Id="rId72" Type="http://schemas.openxmlformats.org/officeDocument/2006/relationships/hyperlink" Target="https://citeseerx.ist.psu.edu/viewdoc/download?doi=10.1.1.672.8561&amp;rep=rep1&amp;type=pdf" TargetMode="External"/><Relationship Id="rId80" Type="http://schemas.openxmlformats.org/officeDocument/2006/relationships/hyperlink" Target="https://doi.org/10.3109/10826084.2013.841249" TargetMode="External"/><Relationship Id="rId85" Type="http://schemas.openxmlformats.org/officeDocument/2006/relationships/hyperlink" Target="https://doi.org/10.1016/j.beem.2013.04.004" TargetMode="External"/><Relationship Id="rId93" Type="http://schemas.openxmlformats.org/officeDocument/2006/relationships/hyperlink" Target="mailto:nditomma@vols.utk.edu"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hyperlink" Target="https://doi.org/10.1002/1098-108X(199507)18:1%3C79::AID-EAT2260180109%3E3.0.CO;2-V" TargetMode="External"/><Relationship Id="rId38" Type="http://schemas.openxmlformats.org/officeDocument/2006/relationships/hyperlink" Target="https://paihdelinkki.fi/sites/default/files/duditmanual.pdf" TargetMode="External"/><Relationship Id="rId46" Type="http://schemas.openxmlformats.org/officeDocument/2006/relationships/hyperlink" Target="https://doi.org/10.1111/j.1741-6787.2008.00127.x" TargetMode="External"/><Relationship Id="rId59" Type="http://schemas.openxmlformats.org/officeDocument/2006/relationships/hyperlink" Target="https://doi.org/10.1111/j.1530-0277.2012.01898.x" TargetMode="External"/><Relationship Id="rId67" Type="http://schemas.openxmlformats.org/officeDocument/2006/relationships/hyperlink" Target="https://doi.org/10.1097/NT.0b013e318239478c" TargetMode="External"/><Relationship Id="rId20" Type="http://schemas.openxmlformats.org/officeDocument/2006/relationships/chart" Target="charts/chart11.xml"/><Relationship Id="rId41" Type="http://schemas.openxmlformats.org/officeDocument/2006/relationships/hyperlink" Target="https://doi.org/10.1016/S0022-3999(01)00241-0" TargetMode="External"/><Relationship Id="rId54" Type="http://schemas.openxmlformats.org/officeDocument/2006/relationships/hyperlink" Target="https://doi.org/10.1037/adb0000136" TargetMode="External"/><Relationship Id="rId62" Type="http://schemas.openxmlformats.org/officeDocument/2006/relationships/hyperlink" Target="https://doi.org/10.1186/s40608-016-0084-6" TargetMode="External"/><Relationship Id="rId70" Type="http://schemas.openxmlformats.org/officeDocument/2006/relationships/hyperlink" Target="https://doi.org/10.1111/cob.12065" TargetMode="External"/><Relationship Id="rId75" Type="http://schemas.openxmlformats.org/officeDocument/2006/relationships/hyperlink" Target="https://doi.org/10.1016/j.genhosppsych.2009.05.004" TargetMode="External"/><Relationship Id="rId83" Type="http://schemas.openxmlformats.org/officeDocument/2006/relationships/hyperlink" Target="https://doi.org/10.1111/acer.12805" TargetMode="External"/><Relationship Id="rId88" Type="http://schemas.openxmlformats.org/officeDocument/2006/relationships/hyperlink" Target="https://doi.org/10.1377/hlthaff.2015.0633" TargetMode="External"/><Relationship Id="rId91" Type="http://schemas.openxmlformats.org/officeDocument/2006/relationships/hyperlink" Target="https://jamanetwork.com/journals/jamasurgery/issue/154/5"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hyperlink" Target="https://doi.org/10.1016/j.soard.2010.12.005" TargetMode="External"/><Relationship Id="rId49" Type="http://schemas.openxmlformats.org/officeDocument/2006/relationships/hyperlink" Target="https://doi.org/10.1016/S0033-3182(09)70840-0" TargetMode="External"/><Relationship Id="rId57" Type="http://schemas.openxmlformats.org/officeDocument/2006/relationships/hyperlink" Target="https://doi.org/10.1016/S0376-8716(00)80012-5" TargetMode="External"/><Relationship Id="rId10" Type="http://schemas.openxmlformats.org/officeDocument/2006/relationships/chart" Target="charts/chart1.xml"/><Relationship Id="rId31" Type="http://schemas.openxmlformats.org/officeDocument/2006/relationships/hyperlink" Target="http://counseling.org/docs/ethics/2014-aca-code-of-ethics.pdf?sfvrsn=4" TargetMode="External"/><Relationship Id="rId44" Type="http://schemas.openxmlformats.org/officeDocument/2006/relationships/hyperlink" Target="https://www.cacrep.org/for-programs/2016-cacrep-standards/" TargetMode="External"/><Relationship Id="rId52" Type="http://schemas.openxmlformats.org/officeDocument/2006/relationships/hyperlink" Target="https://doi.org/10.1111/obr.12221" TargetMode="External"/><Relationship Id="rId60" Type="http://schemas.openxmlformats.org/officeDocument/2006/relationships/hyperlink" Target="https://files.eric.ed.gov/fulltext/ED510743.pdf" TargetMode="External"/><Relationship Id="rId65" Type="http://schemas.openxmlformats.org/officeDocument/2006/relationships/hyperlink" Target="https://doi.org/10.1016/j.pec.2011.09.014" TargetMode="External"/><Relationship Id="rId73" Type="http://schemas.openxmlformats.org/officeDocument/2006/relationships/hyperlink" Target="https://pubs.niaaa.nih.gov/publications/projectmatch/match02.pdf" TargetMode="External"/><Relationship Id="rId78" Type="http://schemas.openxmlformats.org/officeDocument/2006/relationships/hyperlink" Target="https://doi.org/10.1016/j.beth.2010.08.006" TargetMode="External"/><Relationship Id="rId81" Type="http://schemas.openxmlformats.org/officeDocument/2006/relationships/hyperlink" Target="https://doi.org/10.1002/jclp.21974" TargetMode="External"/><Relationship Id="rId86" Type="http://schemas.openxmlformats.org/officeDocument/2006/relationships/hyperlink" Target="https://doi.org/10.1381/096089206777346808" TargetMode="External"/><Relationship Id="rId94"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hyperlink" Target="https://doi.org/10.1159/000081413" TargetMode="External"/><Relationship Id="rId34" Type="http://schemas.openxmlformats.org/officeDocument/2006/relationships/hyperlink" Target="https://doi.org/10.1016/j.soard.2009.01.005" TargetMode="External"/><Relationship Id="rId50" Type="http://schemas.openxmlformats.org/officeDocument/2006/relationships/hyperlink" Target="https://doi.org/10.1377/hlthaff.28.5.w822" TargetMode="External"/><Relationship Id="rId55" Type="http://schemas.openxmlformats.org/officeDocument/2006/relationships/hyperlink" Target="https://dx.doi.org/10.1097%2F00000658-198108000-00007" TargetMode="External"/><Relationship Id="rId76" Type="http://schemas.openxmlformats.org/officeDocument/2006/relationships/hyperlink" Target="https://doi.org/10.1186/1741-7015-11-8" TargetMode="External"/><Relationship Id="rId7" Type="http://schemas.openxmlformats.org/officeDocument/2006/relationships/endnotes" Target="endnotes.xml"/><Relationship Id="rId71" Type="http://schemas.openxmlformats.org/officeDocument/2006/relationships/hyperlink" Target="https://doi.org/10.1002/erv.2355" TargetMode="External"/><Relationship Id="rId92" Type="http://schemas.openxmlformats.org/officeDocument/2006/relationships/hyperlink" Target="https://www.who.int/news-room/fact-sheets/detail/obesity-and-overweight" TargetMode="External"/><Relationship Id="rId2" Type="http://schemas.openxmlformats.org/officeDocument/2006/relationships/numbering" Target="numbering.xml"/><Relationship Id="rId29" Type="http://schemas.openxmlformats.org/officeDocument/2006/relationships/chart" Target="charts/chart20.xml"/><Relationship Id="rId24" Type="http://schemas.openxmlformats.org/officeDocument/2006/relationships/chart" Target="charts/chart15.xml"/><Relationship Id="rId40" Type="http://schemas.openxmlformats.org/officeDocument/2006/relationships/hyperlink" Target="https://doi.org/10.1007/s11606-012-2201-7" TargetMode="External"/><Relationship Id="rId45" Type="http://schemas.openxmlformats.org/officeDocument/2006/relationships/hyperlink" Target="https://doi.org/10.1016/j.cbpra.2012.10.002" TargetMode="External"/><Relationship Id="rId66" Type="http://schemas.openxmlformats.org/officeDocument/2006/relationships/hyperlink" Target="https://doi.org/10.1177%2F0145445504272974" TargetMode="External"/><Relationship Id="rId87" Type="http://schemas.openxmlformats.org/officeDocument/2006/relationships/hyperlink" Target="https://doi.org/10.1111/j.1467-789X.2012.01031.x" TargetMode="External"/><Relationship Id="rId61" Type="http://schemas.openxmlformats.org/officeDocument/2006/relationships/hyperlink" Target="https://doi.org/10.1155/2013/837989" TargetMode="External"/><Relationship Id="rId82" Type="http://schemas.openxmlformats.org/officeDocument/2006/relationships/hyperlink" Target="https://doi.org/10.1038/sj.ijo.0803701" TargetMode="External"/><Relationship Id="rId19" Type="http://schemas.openxmlformats.org/officeDocument/2006/relationships/chart" Target="charts/chart10.xml"/><Relationship Id="rId14" Type="http://schemas.openxmlformats.org/officeDocument/2006/relationships/chart" Target="charts/chart5.xml"/><Relationship Id="rId30" Type="http://schemas.openxmlformats.org/officeDocument/2006/relationships/hyperlink" Target="https://doi.org/10.1186/s12955-015-0278-5" TargetMode="External"/><Relationship Id="rId35" Type="http://schemas.openxmlformats.org/officeDocument/2006/relationships/hyperlink" Target="https://doi.org/10.1016/j.soard.2013.01.016" TargetMode="External"/><Relationship Id="rId56" Type="http://schemas.openxmlformats.org/officeDocument/2006/relationships/hyperlink" Target="https://doi.org/10.1038/sj.ijo.0802410" TargetMode="External"/><Relationship Id="rId77" Type="http://schemas.openxmlformats.org/officeDocument/2006/relationships/hyperlink" Target="https://doi.org/10.1001/jama.2014.73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nina\Desktop\dissertation\client%201%20line%20graph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nina\Desktop\dissertation\Line%20Graph%20Participant%202.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nina\Desktop\dissertation\Client%203%20Line%20graph.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nina\Desktop\dissertation\Client%203%20Line%20graph.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nina\Desktop\dissertation\Client%203%20Line%20graph.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nina\Desktop\dissertation\Client%203%20Line%20graph.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nina\Desktop\dissertation\Client%203%20Line%20graph.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nina\Desktop\dissertation\Participant%204%20line%20graph.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6.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nina\Desktop\dissertation\Participant%204%20line%20graph.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17.xml"/></Relationships>
</file>

<file path=word/charts/_rels/chart18.xml.rels><?xml version="1.0" encoding="UTF-8" standalone="yes"?>
<Relationships xmlns="http://schemas.openxmlformats.org/package/2006/relationships"><Relationship Id="rId3" Type="http://schemas.openxmlformats.org/officeDocument/2006/relationships/oleObject" Target="file:///\\Users\nina\Desktop\dissertation\Participant%204%20line%20graph.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18.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nina\Desktop\dissertation\Participant%204%20line%20graph.xlsx" TargetMode="Externa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19.xml"/></Relationships>
</file>

<file path=word/charts/_rels/chart2.xml.rels><?xml version="1.0" encoding="UTF-8" standalone="yes"?>
<Relationships xmlns="http://schemas.openxmlformats.org/package/2006/relationships"><Relationship Id="rId3" Type="http://schemas.openxmlformats.org/officeDocument/2006/relationships/oleObject" Target="file:///\\Users\nina\Desktop\dissertation\client%201%20line%20graph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20.xml.rels><?xml version="1.0" encoding="UTF-8" standalone="yes"?>
<Relationships xmlns="http://schemas.openxmlformats.org/package/2006/relationships"><Relationship Id="rId3" Type="http://schemas.openxmlformats.org/officeDocument/2006/relationships/oleObject" Target="file:///\\Users\nina\Desktop\dissertation\Participant%204%20line%20graph.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20.xml"/></Relationships>
</file>

<file path=word/charts/_rels/chart3.xml.rels><?xml version="1.0" encoding="UTF-8" standalone="yes"?>
<Relationships xmlns="http://schemas.openxmlformats.org/package/2006/relationships"><Relationship Id="rId3" Type="http://schemas.openxmlformats.org/officeDocument/2006/relationships/oleObject" Target="file:///\\Users\nina\Desktop\dissertation\client%201%20line%20graphs.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nina\Desktop\dissertation\client%201%20line%20graphs.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nina\Desktop\dissertation\client%201%20line%20graphs.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nina\Desktop\dissertation\Line%20Graph%20Participant%202.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nina\Desktop\dissertation\Line%20Graph%20Participant%202.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nina\Desktop\dissertation\Line%20Graph%20Participant%202.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nina\Desktop\dissertation\Line%20Graph%20Participant%202.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Sheet3!$A$2</c:f>
              <c:strCache>
                <c:ptCount val="1"/>
                <c:pt idx="0">
                  <c:v>Total Score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Sheet3!$B$1:$K$1</c:f>
              <c:strCache>
                <c:ptCount val="10"/>
                <c:pt idx="0">
                  <c:v>B1</c:v>
                </c:pt>
                <c:pt idx="1">
                  <c:v>B2</c:v>
                </c:pt>
                <c:pt idx="2">
                  <c:v>B3</c:v>
                </c:pt>
                <c:pt idx="3">
                  <c:v>T4</c:v>
                </c:pt>
                <c:pt idx="4">
                  <c:v>T5</c:v>
                </c:pt>
                <c:pt idx="5">
                  <c:v>T6</c:v>
                </c:pt>
                <c:pt idx="6">
                  <c:v>T7</c:v>
                </c:pt>
                <c:pt idx="7">
                  <c:v>T8</c:v>
                </c:pt>
                <c:pt idx="8">
                  <c:v>T9</c:v>
                </c:pt>
                <c:pt idx="9">
                  <c:v>P10</c:v>
                </c:pt>
              </c:strCache>
            </c:strRef>
          </c:cat>
          <c:val>
            <c:numRef>
              <c:f>Sheet3!$B$2:$K$2</c:f>
              <c:numCache>
                <c:formatCode>General</c:formatCode>
                <c:ptCount val="10"/>
                <c:pt idx="0">
                  <c:v>80</c:v>
                </c:pt>
                <c:pt idx="1">
                  <c:v>71</c:v>
                </c:pt>
                <c:pt idx="2">
                  <c:v>79</c:v>
                </c:pt>
                <c:pt idx="3">
                  <c:v>81</c:v>
                </c:pt>
                <c:pt idx="4">
                  <c:v>77</c:v>
                </c:pt>
                <c:pt idx="5">
                  <c:v>93</c:v>
                </c:pt>
                <c:pt idx="6">
                  <c:v>66</c:v>
                </c:pt>
                <c:pt idx="7">
                  <c:v>57</c:v>
                </c:pt>
                <c:pt idx="8">
                  <c:v>48</c:v>
                </c:pt>
                <c:pt idx="9">
                  <c:v>31</c:v>
                </c:pt>
              </c:numCache>
            </c:numRef>
          </c:val>
          <c:smooth val="0"/>
          <c:extLst>
            <c:ext xmlns:c16="http://schemas.microsoft.com/office/drawing/2014/chart" uri="{C3380CC4-5D6E-409C-BE32-E72D297353CC}">
              <c16:uniqueId val="{00000000-9672-9640-AA56-CEAAA7ADCA27}"/>
            </c:ext>
          </c:extLst>
        </c:ser>
        <c:ser>
          <c:idx val="1"/>
          <c:order val="1"/>
          <c:tx>
            <c:strRef>
              <c:f>Sheet3!$A$3</c:f>
              <c:strCache>
                <c:ptCount val="1"/>
                <c:pt idx="0">
                  <c:v>Symptom Distress</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Sheet3!$B$1:$K$1</c:f>
              <c:strCache>
                <c:ptCount val="10"/>
                <c:pt idx="0">
                  <c:v>B1</c:v>
                </c:pt>
                <c:pt idx="1">
                  <c:v>B2</c:v>
                </c:pt>
                <c:pt idx="2">
                  <c:v>B3</c:v>
                </c:pt>
                <c:pt idx="3">
                  <c:v>T4</c:v>
                </c:pt>
                <c:pt idx="4">
                  <c:v>T5</c:v>
                </c:pt>
                <c:pt idx="5">
                  <c:v>T6</c:v>
                </c:pt>
                <c:pt idx="6">
                  <c:v>T7</c:v>
                </c:pt>
                <c:pt idx="7">
                  <c:v>T8</c:v>
                </c:pt>
                <c:pt idx="8">
                  <c:v>T9</c:v>
                </c:pt>
                <c:pt idx="9">
                  <c:v>P10</c:v>
                </c:pt>
              </c:strCache>
            </c:strRef>
          </c:cat>
          <c:val>
            <c:numRef>
              <c:f>Sheet3!$B$3:$K$3</c:f>
              <c:numCache>
                <c:formatCode>General</c:formatCode>
                <c:ptCount val="10"/>
                <c:pt idx="0">
                  <c:v>43</c:v>
                </c:pt>
                <c:pt idx="1">
                  <c:v>42</c:v>
                </c:pt>
                <c:pt idx="2">
                  <c:v>48</c:v>
                </c:pt>
                <c:pt idx="3">
                  <c:v>48</c:v>
                </c:pt>
                <c:pt idx="4">
                  <c:v>43</c:v>
                </c:pt>
                <c:pt idx="5">
                  <c:v>62</c:v>
                </c:pt>
                <c:pt idx="6">
                  <c:v>37</c:v>
                </c:pt>
                <c:pt idx="7">
                  <c:v>30</c:v>
                </c:pt>
                <c:pt idx="8">
                  <c:v>26</c:v>
                </c:pt>
                <c:pt idx="9">
                  <c:v>18</c:v>
                </c:pt>
              </c:numCache>
            </c:numRef>
          </c:val>
          <c:smooth val="0"/>
          <c:extLst>
            <c:ext xmlns:c16="http://schemas.microsoft.com/office/drawing/2014/chart" uri="{C3380CC4-5D6E-409C-BE32-E72D297353CC}">
              <c16:uniqueId val="{00000001-9672-9640-AA56-CEAAA7ADCA27}"/>
            </c:ext>
          </c:extLst>
        </c:ser>
        <c:ser>
          <c:idx val="2"/>
          <c:order val="2"/>
          <c:tx>
            <c:strRef>
              <c:f>Sheet3!$A$4</c:f>
              <c:strCache>
                <c:ptCount val="1"/>
                <c:pt idx="0">
                  <c:v>Interpersonal Relationships </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Sheet3!$B$1:$K$1</c:f>
              <c:strCache>
                <c:ptCount val="10"/>
                <c:pt idx="0">
                  <c:v>B1</c:v>
                </c:pt>
                <c:pt idx="1">
                  <c:v>B2</c:v>
                </c:pt>
                <c:pt idx="2">
                  <c:v>B3</c:v>
                </c:pt>
                <c:pt idx="3">
                  <c:v>T4</c:v>
                </c:pt>
                <c:pt idx="4">
                  <c:v>T5</c:v>
                </c:pt>
                <c:pt idx="5">
                  <c:v>T6</c:v>
                </c:pt>
                <c:pt idx="6">
                  <c:v>T7</c:v>
                </c:pt>
                <c:pt idx="7">
                  <c:v>T8</c:v>
                </c:pt>
                <c:pt idx="8">
                  <c:v>T9</c:v>
                </c:pt>
                <c:pt idx="9">
                  <c:v>P10</c:v>
                </c:pt>
              </c:strCache>
            </c:strRef>
          </c:cat>
          <c:val>
            <c:numRef>
              <c:f>Sheet3!$B$4:$K$4</c:f>
              <c:numCache>
                <c:formatCode>General</c:formatCode>
                <c:ptCount val="10"/>
                <c:pt idx="0">
                  <c:v>15</c:v>
                </c:pt>
                <c:pt idx="1">
                  <c:v>12</c:v>
                </c:pt>
                <c:pt idx="2">
                  <c:v>13</c:v>
                </c:pt>
                <c:pt idx="3">
                  <c:v>15</c:v>
                </c:pt>
                <c:pt idx="4">
                  <c:v>16</c:v>
                </c:pt>
                <c:pt idx="5">
                  <c:v>17</c:v>
                </c:pt>
                <c:pt idx="6">
                  <c:v>12</c:v>
                </c:pt>
                <c:pt idx="7">
                  <c:v>14</c:v>
                </c:pt>
                <c:pt idx="8">
                  <c:v>11</c:v>
                </c:pt>
                <c:pt idx="9">
                  <c:v>4</c:v>
                </c:pt>
              </c:numCache>
            </c:numRef>
          </c:val>
          <c:smooth val="0"/>
          <c:extLst>
            <c:ext xmlns:c16="http://schemas.microsoft.com/office/drawing/2014/chart" uri="{C3380CC4-5D6E-409C-BE32-E72D297353CC}">
              <c16:uniqueId val="{00000002-9672-9640-AA56-CEAAA7ADCA27}"/>
            </c:ext>
          </c:extLst>
        </c:ser>
        <c:ser>
          <c:idx val="3"/>
          <c:order val="3"/>
          <c:tx>
            <c:strRef>
              <c:f>Sheet3!$A$5</c:f>
              <c:strCache>
                <c:ptCount val="1"/>
                <c:pt idx="0">
                  <c:v>Social Role </c:v>
                </c:pt>
              </c:strCache>
            </c:strRef>
          </c:tx>
          <c:spPr>
            <a:ln w="22225" cap="rnd" cmpd="sng" algn="ctr">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Sheet3!$B$1:$K$1</c:f>
              <c:strCache>
                <c:ptCount val="10"/>
                <c:pt idx="0">
                  <c:v>B1</c:v>
                </c:pt>
                <c:pt idx="1">
                  <c:v>B2</c:v>
                </c:pt>
                <c:pt idx="2">
                  <c:v>B3</c:v>
                </c:pt>
                <c:pt idx="3">
                  <c:v>T4</c:v>
                </c:pt>
                <c:pt idx="4">
                  <c:v>T5</c:v>
                </c:pt>
                <c:pt idx="5">
                  <c:v>T6</c:v>
                </c:pt>
                <c:pt idx="6">
                  <c:v>T7</c:v>
                </c:pt>
                <c:pt idx="7">
                  <c:v>T8</c:v>
                </c:pt>
                <c:pt idx="8">
                  <c:v>T9</c:v>
                </c:pt>
                <c:pt idx="9">
                  <c:v>P10</c:v>
                </c:pt>
              </c:strCache>
            </c:strRef>
          </c:cat>
          <c:val>
            <c:numRef>
              <c:f>Sheet3!$B$5:$K$5</c:f>
              <c:numCache>
                <c:formatCode>General</c:formatCode>
                <c:ptCount val="10"/>
                <c:pt idx="0">
                  <c:v>22</c:v>
                </c:pt>
                <c:pt idx="1">
                  <c:v>17</c:v>
                </c:pt>
                <c:pt idx="2">
                  <c:v>18</c:v>
                </c:pt>
                <c:pt idx="3">
                  <c:v>18</c:v>
                </c:pt>
                <c:pt idx="4">
                  <c:v>18</c:v>
                </c:pt>
                <c:pt idx="5">
                  <c:v>14</c:v>
                </c:pt>
                <c:pt idx="6">
                  <c:v>17</c:v>
                </c:pt>
                <c:pt idx="7">
                  <c:v>13</c:v>
                </c:pt>
                <c:pt idx="8">
                  <c:v>11</c:v>
                </c:pt>
                <c:pt idx="9">
                  <c:v>9</c:v>
                </c:pt>
              </c:numCache>
            </c:numRef>
          </c:val>
          <c:smooth val="0"/>
          <c:extLst>
            <c:ext xmlns:c16="http://schemas.microsoft.com/office/drawing/2014/chart" uri="{C3380CC4-5D6E-409C-BE32-E72D297353CC}">
              <c16:uniqueId val="{00000003-9672-9640-AA56-CEAAA7ADCA27}"/>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95918335"/>
        <c:axId val="996068255"/>
      </c:lineChart>
      <c:catAx>
        <c:axId val="995918335"/>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Week</a:t>
                </a:r>
              </a:p>
            </c:rich>
          </c:tx>
          <c:layout>
            <c:manualLayout>
              <c:xMode val="edge"/>
              <c:yMode val="edge"/>
              <c:x val="0.44993289289775934"/>
              <c:y val="0.94003164858629962"/>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996068255"/>
        <c:crosses val="autoZero"/>
        <c:auto val="1"/>
        <c:lblAlgn val="ctr"/>
        <c:lblOffset val="100"/>
        <c:noMultiLvlLbl val="0"/>
      </c:catAx>
      <c:valAx>
        <c:axId val="996068255"/>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score</a:t>
                </a:r>
              </a:p>
            </c:rich>
          </c:tx>
          <c:layout>
            <c:manualLayout>
              <c:xMode val="edge"/>
              <c:yMode val="edge"/>
              <c:x val="2.2731969415168422E-2"/>
              <c:y val="0.35943375930467708"/>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995918335"/>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7.0456901194852206E-2"/>
          <c:y val="0.88364379834092244"/>
          <c:w val="0.85908603489040003"/>
          <c:h val="6.3595696665672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395585167238708E-2"/>
          <c:y val="6.2937304089094412E-2"/>
          <c:w val="0.88168988491823141"/>
          <c:h val="0.7861376172199579"/>
        </c:manualLayout>
      </c:layout>
      <c:lineChart>
        <c:grouping val="standard"/>
        <c:varyColors val="0"/>
        <c:ser>
          <c:idx val="0"/>
          <c:order val="0"/>
          <c:tx>
            <c:strRef>
              <c:f>Sheet4!$A$2</c:f>
              <c:strCache>
                <c:ptCount val="1"/>
                <c:pt idx="0">
                  <c:v>Social Role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Sheet4!$B$1:$K$1</c:f>
              <c:strCache>
                <c:ptCount val="10"/>
                <c:pt idx="0">
                  <c:v>B1</c:v>
                </c:pt>
                <c:pt idx="1">
                  <c:v>B2</c:v>
                </c:pt>
                <c:pt idx="2">
                  <c:v>B3</c:v>
                </c:pt>
                <c:pt idx="3">
                  <c:v>T4</c:v>
                </c:pt>
                <c:pt idx="4">
                  <c:v>T5</c:v>
                </c:pt>
                <c:pt idx="5">
                  <c:v>T6</c:v>
                </c:pt>
                <c:pt idx="6">
                  <c:v>T7</c:v>
                </c:pt>
                <c:pt idx="7">
                  <c:v>T8</c:v>
                </c:pt>
                <c:pt idx="8">
                  <c:v>T9</c:v>
                </c:pt>
                <c:pt idx="9">
                  <c:v>P10</c:v>
                </c:pt>
              </c:strCache>
            </c:strRef>
          </c:cat>
          <c:val>
            <c:numRef>
              <c:f>Sheet4!$B$2:$K$2</c:f>
              <c:numCache>
                <c:formatCode>General</c:formatCode>
                <c:ptCount val="10"/>
                <c:pt idx="0">
                  <c:v>16</c:v>
                </c:pt>
                <c:pt idx="1">
                  <c:v>15</c:v>
                </c:pt>
                <c:pt idx="2">
                  <c:v>16</c:v>
                </c:pt>
                <c:pt idx="3">
                  <c:v>17</c:v>
                </c:pt>
                <c:pt idx="4">
                  <c:v>16</c:v>
                </c:pt>
                <c:pt idx="5">
                  <c:v>17</c:v>
                </c:pt>
                <c:pt idx="6">
                  <c:v>13</c:v>
                </c:pt>
                <c:pt idx="7">
                  <c:v>13</c:v>
                </c:pt>
                <c:pt idx="8">
                  <c:v>14</c:v>
                </c:pt>
                <c:pt idx="9">
                  <c:v>13</c:v>
                </c:pt>
              </c:numCache>
            </c:numRef>
          </c:val>
          <c:smooth val="0"/>
          <c:extLst>
            <c:ext xmlns:c16="http://schemas.microsoft.com/office/drawing/2014/chart" uri="{C3380CC4-5D6E-409C-BE32-E72D297353CC}">
              <c16:uniqueId val="{00000000-EDEC-E949-BA9B-AFF7CEA5A745}"/>
            </c:ext>
          </c:extLst>
        </c:ser>
        <c:ser>
          <c:idx val="1"/>
          <c:order val="1"/>
          <c:tx>
            <c:strRef>
              <c:f>Sheet4!$A$2</c:f>
              <c:strCache>
                <c:ptCount val="1"/>
                <c:pt idx="0">
                  <c:v>Social Role</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Sheet4!$B$1:$K$1</c:f>
              <c:strCache>
                <c:ptCount val="10"/>
                <c:pt idx="0">
                  <c:v>B1</c:v>
                </c:pt>
                <c:pt idx="1">
                  <c:v>B2</c:v>
                </c:pt>
                <c:pt idx="2">
                  <c:v>B3</c:v>
                </c:pt>
                <c:pt idx="3">
                  <c:v>T4</c:v>
                </c:pt>
                <c:pt idx="4">
                  <c:v>T5</c:v>
                </c:pt>
                <c:pt idx="5">
                  <c:v>T6</c:v>
                </c:pt>
                <c:pt idx="6">
                  <c:v>T7</c:v>
                </c:pt>
                <c:pt idx="7">
                  <c:v>T8</c:v>
                </c:pt>
                <c:pt idx="8">
                  <c:v>T9</c:v>
                </c:pt>
                <c:pt idx="9">
                  <c:v>P10</c:v>
                </c:pt>
              </c:strCache>
            </c:strRef>
          </c:cat>
          <c:val>
            <c:numRef>
              <c:f>Sheet4!$B$2:$K$2</c:f>
              <c:numCache>
                <c:formatCode>General</c:formatCode>
                <c:ptCount val="10"/>
                <c:pt idx="0">
                  <c:v>16</c:v>
                </c:pt>
                <c:pt idx="1">
                  <c:v>15</c:v>
                </c:pt>
                <c:pt idx="2">
                  <c:v>16</c:v>
                </c:pt>
                <c:pt idx="3">
                  <c:v>17</c:v>
                </c:pt>
                <c:pt idx="4">
                  <c:v>16</c:v>
                </c:pt>
                <c:pt idx="5">
                  <c:v>17</c:v>
                </c:pt>
                <c:pt idx="6">
                  <c:v>13</c:v>
                </c:pt>
                <c:pt idx="7">
                  <c:v>13</c:v>
                </c:pt>
                <c:pt idx="8">
                  <c:v>14</c:v>
                </c:pt>
                <c:pt idx="9">
                  <c:v>13</c:v>
                </c:pt>
              </c:numCache>
            </c:numRef>
          </c:val>
          <c:smooth val="0"/>
          <c:extLst>
            <c:ext xmlns:c16="http://schemas.microsoft.com/office/drawing/2014/chart" uri="{C3380CC4-5D6E-409C-BE32-E72D297353CC}">
              <c16:uniqueId val="{00000001-EDEC-E949-BA9B-AFF7CEA5A745}"/>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60066896"/>
        <c:axId val="1360068544"/>
      </c:lineChart>
      <c:catAx>
        <c:axId val="1360066896"/>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r>
                  <a:rPr lang="en-US" b="1"/>
                  <a:t>week</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60068544"/>
        <c:crosses val="autoZero"/>
        <c:auto val="1"/>
        <c:lblAlgn val="ctr"/>
        <c:lblOffset val="100"/>
        <c:noMultiLvlLbl val="0"/>
      </c:catAx>
      <c:valAx>
        <c:axId val="1360068544"/>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r>
                  <a:rPr lang="en-US" b="1"/>
                  <a:t>score</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60066896"/>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746012517666059E-2"/>
          <c:y val="8.5931800158604285E-2"/>
          <c:w val="0.88006595329429971"/>
          <c:h val="0.70130567541071642"/>
        </c:manualLayout>
      </c:layout>
      <c:lineChart>
        <c:grouping val="standard"/>
        <c:varyColors val="0"/>
        <c:ser>
          <c:idx val="0"/>
          <c:order val="0"/>
          <c:tx>
            <c:strRef>
              <c:f>Sheet1!$A$2</c:f>
              <c:strCache>
                <c:ptCount val="1"/>
                <c:pt idx="0">
                  <c:v>Total Score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Sheet1!$B$1:$M$1</c:f>
              <c:strCache>
                <c:ptCount val="12"/>
                <c:pt idx="0">
                  <c:v>B1</c:v>
                </c:pt>
                <c:pt idx="1">
                  <c:v>B2</c:v>
                </c:pt>
                <c:pt idx="2">
                  <c:v>B3</c:v>
                </c:pt>
                <c:pt idx="3">
                  <c:v>B4</c:v>
                </c:pt>
                <c:pt idx="4">
                  <c:v>B5</c:v>
                </c:pt>
                <c:pt idx="5">
                  <c:v>T6</c:v>
                </c:pt>
                <c:pt idx="6">
                  <c:v>T7</c:v>
                </c:pt>
                <c:pt idx="7">
                  <c:v>T8</c:v>
                </c:pt>
                <c:pt idx="8">
                  <c:v>T9</c:v>
                </c:pt>
                <c:pt idx="9">
                  <c:v>T10</c:v>
                </c:pt>
                <c:pt idx="10">
                  <c:v>T11</c:v>
                </c:pt>
                <c:pt idx="11">
                  <c:v>P12</c:v>
                </c:pt>
              </c:strCache>
            </c:strRef>
          </c:cat>
          <c:val>
            <c:numRef>
              <c:f>Sheet1!$B$2:$M$2</c:f>
              <c:numCache>
                <c:formatCode>General</c:formatCode>
                <c:ptCount val="12"/>
                <c:pt idx="0">
                  <c:v>113</c:v>
                </c:pt>
                <c:pt idx="1">
                  <c:v>128</c:v>
                </c:pt>
                <c:pt idx="2">
                  <c:v>96</c:v>
                </c:pt>
                <c:pt idx="3">
                  <c:v>101</c:v>
                </c:pt>
                <c:pt idx="4">
                  <c:v>97</c:v>
                </c:pt>
                <c:pt idx="5">
                  <c:v>88</c:v>
                </c:pt>
                <c:pt idx="6">
                  <c:v>93</c:v>
                </c:pt>
                <c:pt idx="7">
                  <c:v>102</c:v>
                </c:pt>
                <c:pt idx="8">
                  <c:v>99</c:v>
                </c:pt>
                <c:pt idx="9">
                  <c:v>82</c:v>
                </c:pt>
                <c:pt idx="10">
                  <c:v>88</c:v>
                </c:pt>
                <c:pt idx="11">
                  <c:v>89</c:v>
                </c:pt>
              </c:numCache>
            </c:numRef>
          </c:val>
          <c:smooth val="0"/>
          <c:extLst>
            <c:ext xmlns:c16="http://schemas.microsoft.com/office/drawing/2014/chart" uri="{C3380CC4-5D6E-409C-BE32-E72D297353CC}">
              <c16:uniqueId val="{00000000-09C0-A845-BB33-01D5F9F1E4A4}"/>
            </c:ext>
          </c:extLst>
        </c:ser>
        <c:ser>
          <c:idx val="1"/>
          <c:order val="1"/>
          <c:tx>
            <c:strRef>
              <c:f>Sheet1!$A$3</c:f>
              <c:strCache>
                <c:ptCount val="1"/>
                <c:pt idx="0">
                  <c:v>Symptom Distress</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Sheet1!$B$1:$M$1</c:f>
              <c:strCache>
                <c:ptCount val="12"/>
                <c:pt idx="0">
                  <c:v>B1</c:v>
                </c:pt>
                <c:pt idx="1">
                  <c:v>B2</c:v>
                </c:pt>
                <c:pt idx="2">
                  <c:v>B3</c:v>
                </c:pt>
                <c:pt idx="3">
                  <c:v>B4</c:v>
                </c:pt>
                <c:pt idx="4">
                  <c:v>B5</c:v>
                </c:pt>
                <c:pt idx="5">
                  <c:v>T6</c:v>
                </c:pt>
                <c:pt idx="6">
                  <c:v>T7</c:v>
                </c:pt>
                <c:pt idx="7">
                  <c:v>T8</c:v>
                </c:pt>
                <c:pt idx="8">
                  <c:v>T9</c:v>
                </c:pt>
                <c:pt idx="9">
                  <c:v>T10</c:v>
                </c:pt>
                <c:pt idx="10">
                  <c:v>T11</c:v>
                </c:pt>
                <c:pt idx="11">
                  <c:v>P12</c:v>
                </c:pt>
              </c:strCache>
            </c:strRef>
          </c:cat>
          <c:val>
            <c:numRef>
              <c:f>Sheet1!$B$3:$M$3</c:f>
              <c:numCache>
                <c:formatCode>General</c:formatCode>
                <c:ptCount val="12"/>
                <c:pt idx="0">
                  <c:v>63</c:v>
                </c:pt>
                <c:pt idx="1">
                  <c:v>65</c:v>
                </c:pt>
                <c:pt idx="2">
                  <c:v>53</c:v>
                </c:pt>
                <c:pt idx="3">
                  <c:v>47</c:v>
                </c:pt>
                <c:pt idx="4">
                  <c:v>49</c:v>
                </c:pt>
                <c:pt idx="5">
                  <c:v>40</c:v>
                </c:pt>
                <c:pt idx="6">
                  <c:v>42</c:v>
                </c:pt>
                <c:pt idx="7">
                  <c:v>50</c:v>
                </c:pt>
                <c:pt idx="8">
                  <c:v>48</c:v>
                </c:pt>
                <c:pt idx="9">
                  <c:v>39</c:v>
                </c:pt>
                <c:pt idx="10">
                  <c:v>42</c:v>
                </c:pt>
                <c:pt idx="11">
                  <c:v>46</c:v>
                </c:pt>
              </c:numCache>
            </c:numRef>
          </c:val>
          <c:smooth val="0"/>
          <c:extLst>
            <c:ext xmlns:c16="http://schemas.microsoft.com/office/drawing/2014/chart" uri="{C3380CC4-5D6E-409C-BE32-E72D297353CC}">
              <c16:uniqueId val="{00000001-09C0-A845-BB33-01D5F9F1E4A4}"/>
            </c:ext>
          </c:extLst>
        </c:ser>
        <c:ser>
          <c:idx val="2"/>
          <c:order val="2"/>
          <c:tx>
            <c:strRef>
              <c:f>Sheet1!$A$4</c:f>
              <c:strCache>
                <c:ptCount val="1"/>
                <c:pt idx="0">
                  <c:v>Interpersonal Relationships</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Sheet1!$B$1:$M$1</c:f>
              <c:strCache>
                <c:ptCount val="12"/>
                <c:pt idx="0">
                  <c:v>B1</c:v>
                </c:pt>
                <c:pt idx="1">
                  <c:v>B2</c:v>
                </c:pt>
                <c:pt idx="2">
                  <c:v>B3</c:v>
                </c:pt>
                <c:pt idx="3">
                  <c:v>B4</c:v>
                </c:pt>
                <c:pt idx="4">
                  <c:v>B5</c:v>
                </c:pt>
                <c:pt idx="5">
                  <c:v>T6</c:v>
                </c:pt>
                <c:pt idx="6">
                  <c:v>T7</c:v>
                </c:pt>
                <c:pt idx="7">
                  <c:v>T8</c:v>
                </c:pt>
                <c:pt idx="8">
                  <c:v>T9</c:v>
                </c:pt>
                <c:pt idx="9">
                  <c:v>T10</c:v>
                </c:pt>
                <c:pt idx="10">
                  <c:v>T11</c:v>
                </c:pt>
                <c:pt idx="11">
                  <c:v>P12</c:v>
                </c:pt>
              </c:strCache>
            </c:strRef>
          </c:cat>
          <c:val>
            <c:numRef>
              <c:f>Sheet1!$B$4:$M$4</c:f>
              <c:numCache>
                <c:formatCode>General</c:formatCode>
                <c:ptCount val="12"/>
                <c:pt idx="0">
                  <c:v>34</c:v>
                </c:pt>
                <c:pt idx="1">
                  <c:v>35</c:v>
                </c:pt>
                <c:pt idx="2">
                  <c:v>26</c:v>
                </c:pt>
                <c:pt idx="3">
                  <c:v>32</c:v>
                </c:pt>
                <c:pt idx="4">
                  <c:v>31</c:v>
                </c:pt>
                <c:pt idx="5">
                  <c:v>31</c:v>
                </c:pt>
                <c:pt idx="6">
                  <c:v>31</c:v>
                </c:pt>
                <c:pt idx="7">
                  <c:v>34</c:v>
                </c:pt>
                <c:pt idx="8">
                  <c:v>33</c:v>
                </c:pt>
                <c:pt idx="9">
                  <c:v>28</c:v>
                </c:pt>
                <c:pt idx="10">
                  <c:v>30</c:v>
                </c:pt>
                <c:pt idx="11">
                  <c:v>25</c:v>
                </c:pt>
              </c:numCache>
            </c:numRef>
          </c:val>
          <c:smooth val="0"/>
          <c:extLst>
            <c:ext xmlns:c16="http://schemas.microsoft.com/office/drawing/2014/chart" uri="{C3380CC4-5D6E-409C-BE32-E72D297353CC}">
              <c16:uniqueId val="{00000002-09C0-A845-BB33-01D5F9F1E4A4}"/>
            </c:ext>
          </c:extLst>
        </c:ser>
        <c:ser>
          <c:idx val="3"/>
          <c:order val="3"/>
          <c:tx>
            <c:strRef>
              <c:f>Sheet1!$A$5</c:f>
              <c:strCache>
                <c:ptCount val="1"/>
                <c:pt idx="0">
                  <c:v>Social Role</c:v>
                </c:pt>
              </c:strCache>
            </c:strRef>
          </c:tx>
          <c:spPr>
            <a:ln w="22225" cap="rnd" cmpd="sng" algn="ctr">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Sheet1!$B$1:$M$1</c:f>
              <c:strCache>
                <c:ptCount val="12"/>
                <c:pt idx="0">
                  <c:v>B1</c:v>
                </c:pt>
                <c:pt idx="1">
                  <c:v>B2</c:v>
                </c:pt>
                <c:pt idx="2">
                  <c:v>B3</c:v>
                </c:pt>
                <c:pt idx="3">
                  <c:v>B4</c:v>
                </c:pt>
                <c:pt idx="4">
                  <c:v>B5</c:v>
                </c:pt>
                <c:pt idx="5">
                  <c:v>T6</c:v>
                </c:pt>
                <c:pt idx="6">
                  <c:v>T7</c:v>
                </c:pt>
                <c:pt idx="7">
                  <c:v>T8</c:v>
                </c:pt>
                <c:pt idx="8">
                  <c:v>T9</c:v>
                </c:pt>
                <c:pt idx="9">
                  <c:v>T10</c:v>
                </c:pt>
                <c:pt idx="10">
                  <c:v>T11</c:v>
                </c:pt>
                <c:pt idx="11">
                  <c:v>P12</c:v>
                </c:pt>
              </c:strCache>
            </c:strRef>
          </c:cat>
          <c:val>
            <c:numRef>
              <c:f>Sheet1!$B$5:$M$5</c:f>
              <c:numCache>
                <c:formatCode>General</c:formatCode>
                <c:ptCount val="12"/>
                <c:pt idx="0">
                  <c:v>16</c:v>
                </c:pt>
                <c:pt idx="1">
                  <c:v>28</c:v>
                </c:pt>
                <c:pt idx="2">
                  <c:v>17</c:v>
                </c:pt>
                <c:pt idx="3">
                  <c:v>19</c:v>
                </c:pt>
                <c:pt idx="4">
                  <c:v>17</c:v>
                </c:pt>
                <c:pt idx="5">
                  <c:v>17</c:v>
                </c:pt>
                <c:pt idx="6">
                  <c:v>17</c:v>
                </c:pt>
                <c:pt idx="7">
                  <c:v>18</c:v>
                </c:pt>
                <c:pt idx="8">
                  <c:v>18</c:v>
                </c:pt>
                <c:pt idx="9">
                  <c:v>15</c:v>
                </c:pt>
                <c:pt idx="10">
                  <c:v>16</c:v>
                </c:pt>
                <c:pt idx="11">
                  <c:v>18</c:v>
                </c:pt>
              </c:numCache>
            </c:numRef>
          </c:val>
          <c:smooth val="0"/>
          <c:extLst>
            <c:ext xmlns:c16="http://schemas.microsoft.com/office/drawing/2014/chart" uri="{C3380CC4-5D6E-409C-BE32-E72D297353CC}">
              <c16:uniqueId val="{00000003-09C0-A845-BB33-01D5F9F1E4A4}"/>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38846463"/>
        <c:axId val="538848095"/>
      </c:lineChart>
      <c:catAx>
        <c:axId val="538846463"/>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r>
                  <a:rPr lang="en-US" b="1"/>
                  <a:t>week</a:t>
                </a:r>
              </a:p>
            </c:rich>
          </c:tx>
          <c:layout>
            <c:manualLayout>
              <c:xMode val="edge"/>
              <c:yMode val="edge"/>
              <c:x val="0.47071488660071331"/>
              <c:y val="0.91474982359956802"/>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538848095"/>
        <c:crosses val="autoZero"/>
        <c:auto val="1"/>
        <c:lblAlgn val="ctr"/>
        <c:lblOffset val="100"/>
        <c:noMultiLvlLbl val="0"/>
      </c:catAx>
      <c:valAx>
        <c:axId val="538848095"/>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r>
                  <a:rPr lang="en-US" b="1"/>
                  <a:t>score</a:t>
                </a:r>
              </a:p>
            </c:rich>
          </c:tx>
          <c:layout>
            <c:manualLayout>
              <c:xMode val="edge"/>
              <c:yMode val="edge"/>
              <c:x val="1.4989232115216368E-2"/>
              <c:y val="0.36752833334374047"/>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538846463"/>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8.6722525068981759E-2"/>
          <c:y val="0.8671685389048811"/>
          <c:w val="0.87783683289588799"/>
          <c:h val="5.35293199373075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53103589324082E-2"/>
          <c:y val="0.13059859154929576"/>
          <c:w val="0.88283737260115214"/>
          <c:h val="0.71377370522346661"/>
        </c:manualLayout>
      </c:layout>
      <c:lineChart>
        <c:grouping val="standard"/>
        <c:varyColors val="0"/>
        <c:ser>
          <c:idx val="0"/>
          <c:order val="0"/>
          <c:tx>
            <c:strRef>
              <c:f>Sheet2!$A$2</c:f>
              <c:strCache>
                <c:ptCount val="1"/>
                <c:pt idx="0">
                  <c:v>Total Score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Sheet2!$B$1:$M$1</c:f>
              <c:strCache>
                <c:ptCount val="12"/>
                <c:pt idx="0">
                  <c:v>B1</c:v>
                </c:pt>
                <c:pt idx="1">
                  <c:v>B2</c:v>
                </c:pt>
                <c:pt idx="2">
                  <c:v>B3</c:v>
                </c:pt>
                <c:pt idx="3">
                  <c:v>B4</c:v>
                </c:pt>
                <c:pt idx="4">
                  <c:v>B5</c:v>
                </c:pt>
                <c:pt idx="5">
                  <c:v>T6</c:v>
                </c:pt>
                <c:pt idx="6">
                  <c:v>T7</c:v>
                </c:pt>
                <c:pt idx="7">
                  <c:v>T8</c:v>
                </c:pt>
                <c:pt idx="8">
                  <c:v>T9</c:v>
                </c:pt>
                <c:pt idx="9">
                  <c:v>T10</c:v>
                </c:pt>
                <c:pt idx="10">
                  <c:v>T11</c:v>
                </c:pt>
                <c:pt idx="11">
                  <c:v>P12</c:v>
                </c:pt>
              </c:strCache>
            </c:strRef>
          </c:cat>
          <c:val>
            <c:numRef>
              <c:f>Sheet2!$B$2:$M$2</c:f>
              <c:numCache>
                <c:formatCode>General</c:formatCode>
                <c:ptCount val="12"/>
                <c:pt idx="0">
                  <c:v>113</c:v>
                </c:pt>
                <c:pt idx="1">
                  <c:v>128</c:v>
                </c:pt>
                <c:pt idx="2">
                  <c:v>96</c:v>
                </c:pt>
                <c:pt idx="3">
                  <c:v>101</c:v>
                </c:pt>
                <c:pt idx="4">
                  <c:v>97</c:v>
                </c:pt>
                <c:pt idx="5">
                  <c:v>88</c:v>
                </c:pt>
                <c:pt idx="6">
                  <c:v>93</c:v>
                </c:pt>
                <c:pt idx="7">
                  <c:v>102</c:v>
                </c:pt>
                <c:pt idx="8">
                  <c:v>99</c:v>
                </c:pt>
                <c:pt idx="9">
                  <c:v>82</c:v>
                </c:pt>
                <c:pt idx="10">
                  <c:v>88</c:v>
                </c:pt>
                <c:pt idx="11">
                  <c:v>89</c:v>
                </c:pt>
              </c:numCache>
            </c:numRef>
          </c:val>
          <c:smooth val="0"/>
          <c:extLst>
            <c:ext xmlns:c16="http://schemas.microsoft.com/office/drawing/2014/chart" uri="{C3380CC4-5D6E-409C-BE32-E72D297353CC}">
              <c16:uniqueId val="{00000000-4043-A54F-BFF7-68EC496B3551}"/>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85707936"/>
        <c:axId val="1385592608"/>
      </c:lineChart>
      <c:catAx>
        <c:axId val="138570793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week</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85592608"/>
        <c:crosses val="autoZero"/>
        <c:auto val="1"/>
        <c:lblAlgn val="ctr"/>
        <c:lblOffset val="100"/>
        <c:noMultiLvlLbl val="0"/>
      </c:catAx>
      <c:valAx>
        <c:axId val="1385592608"/>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score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85707936"/>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85959709581756"/>
          <c:y val="9.3394381182731051E-2"/>
          <c:w val="0.86933087909465845"/>
          <c:h val="0.70494584605495747"/>
        </c:manualLayout>
      </c:layout>
      <c:lineChart>
        <c:grouping val="standard"/>
        <c:varyColors val="0"/>
        <c:ser>
          <c:idx val="0"/>
          <c:order val="0"/>
          <c:tx>
            <c:strRef>
              <c:f>Sheet3!$A$2</c:f>
              <c:strCache>
                <c:ptCount val="1"/>
                <c:pt idx="0">
                  <c:v>Symptom Distress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Sheet3!$B$1:$M$1</c:f>
              <c:strCache>
                <c:ptCount val="12"/>
                <c:pt idx="0">
                  <c:v>B1</c:v>
                </c:pt>
                <c:pt idx="1">
                  <c:v>B2</c:v>
                </c:pt>
                <c:pt idx="2">
                  <c:v>B3</c:v>
                </c:pt>
                <c:pt idx="3">
                  <c:v>B4</c:v>
                </c:pt>
                <c:pt idx="4">
                  <c:v>B5</c:v>
                </c:pt>
                <c:pt idx="5">
                  <c:v>T6</c:v>
                </c:pt>
                <c:pt idx="6">
                  <c:v>T7</c:v>
                </c:pt>
                <c:pt idx="7">
                  <c:v>T8</c:v>
                </c:pt>
                <c:pt idx="8">
                  <c:v>T9</c:v>
                </c:pt>
                <c:pt idx="9">
                  <c:v>T10</c:v>
                </c:pt>
                <c:pt idx="10">
                  <c:v>T11</c:v>
                </c:pt>
                <c:pt idx="11">
                  <c:v>P12</c:v>
                </c:pt>
              </c:strCache>
            </c:strRef>
          </c:cat>
          <c:val>
            <c:numRef>
              <c:f>Sheet3!$B$2:$M$2</c:f>
              <c:numCache>
                <c:formatCode>General</c:formatCode>
                <c:ptCount val="12"/>
                <c:pt idx="0">
                  <c:v>63</c:v>
                </c:pt>
                <c:pt idx="1">
                  <c:v>65</c:v>
                </c:pt>
                <c:pt idx="2">
                  <c:v>53</c:v>
                </c:pt>
                <c:pt idx="3">
                  <c:v>47</c:v>
                </c:pt>
                <c:pt idx="4">
                  <c:v>49</c:v>
                </c:pt>
                <c:pt idx="5">
                  <c:v>40</c:v>
                </c:pt>
                <c:pt idx="6">
                  <c:v>42</c:v>
                </c:pt>
                <c:pt idx="7">
                  <c:v>50</c:v>
                </c:pt>
                <c:pt idx="8">
                  <c:v>48</c:v>
                </c:pt>
                <c:pt idx="9">
                  <c:v>39</c:v>
                </c:pt>
                <c:pt idx="10">
                  <c:v>42</c:v>
                </c:pt>
                <c:pt idx="11">
                  <c:v>46</c:v>
                </c:pt>
              </c:numCache>
            </c:numRef>
          </c:val>
          <c:smooth val="0"/>
          <c:extLst>
            <c:ext xmlns:c16="http://schemas.microsoft.com/office/drawing/2014/chart" uri="{C3380CC4-5D6E-409C-BE32-E72D297353CC}">
              <c16:uniqueId val="{00000000-1246-C241-BC06-60D312EF2492}"/>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86005568"/>
        <c:axId val="1385975040"/>
      </c:lineChart>
      <c:catAx>
        <c:axId val="138600556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week</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85975040"/>
        <c:crosses val="autoZero"/>
        <c:auto val="1"/>
        <c:lblAlgn val="ctr"/>
        <c:lblOffset val="100"/>
        <c:noMultiLvlLbl val="0"/>
      </c:catAx>
      <c:valAx>
        <c:axId val="138597504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score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8600556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151477285583777E-2"/>
          <c:y val="9.2529287497599408E-2"/>
          <c:w val="0.88340310131188571"/>
          <c:h val="0.70697803834632056"/>
        </c:manualLayout>
      </c:layout>
      <c:lineChart>
        <c:grouping val="standard"/>
        <c:varyColors val="0"/>
        <c:ser>
          <c:idx val="0"/>
          <c:order val="0"/>
          <c:tx>
            <c:strRef>
              <c:f>Sheet4!$A$2</c:f>
              <c:strCache>
                <c:ptCount val="1"/>
                <c:pt idx="0">
                  <c:v>Interpersonal Relationships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Sheet4!$B$1:$M$1</c:f>
              <c:strCache>
                <c:ptCount val="12"/>
                <c:pt idx="0">
                  <c:v>B1</c:v>
                </c:pt>
                <c:pt idx="1">
                  <c:v>B2</c:v>
                </c:pt>
                <c:pt idx="2">
                  <c:v>B3</c:v>
                </c:pt>
                <c:pt idx="3">
                  <c:v>B4</c:v>
                </c:pt>
                <c:pt idx="4">
                  <c:v>B5</c:v>
                </c:pt>
                <c:pt idx="5">
                  <c:v>T6</c:v>
                </c:pt>
                <c:pt idx="6">
                  <c:v>T7</c:v>
                </c:pt>
                <c:pt idx="7">
                  <c:v>T8</c:v>
                </c:pt>
                <c:pt idx="8">
                  <c:v>T9</c:v>
                </c:pt>
                <c:pt idx="9">
                  <c:v>T10</c:v>
                </c:pt>
                <c:pt idx="10">
                  <c:v>T11</c:v>
                </c:pt>
                <c:pt idx="11">
                  <c:v>P12</c:v>
                </c:pt>
              </c:strCache>
            </c:strRef>
          </c:cat>
          <c:val>
            <c:numRef>
              <c:f>Sheet4!$B$2:$M$2</c:f>
              <c:numCache>
                <c:formatCode>General</c:formatCode>
                <c:ptCount val="12"/>
                <c:pt idx="0">
                  <c:v>34</c:v>
                </c:pt>
                <c:pt idx="1">
                  <c:v>35</c:v>
                </c:pt>
                <c:pt idx="2">
                  <c:v>26</c:v>
                </c:pt>
                <c:pt idx="3">
                  <c:v>32</c:v>
                </c:pt>
                <c:pt idx="4">
                  <c:v>31</c:v>
                </c:pt>
                <c:pt idx="5">
                  <c:v>31</c:v>
                </c:pt>
                <c:pt idx="6">
                  <c:v>31</c:v>
                </c:pt>
                <c:pt idx="7">
                  <c:v>34</c:v>
                </c:pt>
                <c:pt idx="8">
                  <c:v>33</c:v>
                </c:pt>
                <c:pt idx="9">
                  <c:v>28</c:v>
                </c:pt>
                <c:pt idx="10">
                  <c:v>30</c:v>
                </c:pt>
                <c:pt idx="11">
                  <c:v>25</c:v>
                </c:pt>
              </c:numCache>
            </c:numRef>
          </c:val>
          <c:smooth val="0"/>
          <c:extLst>
            <c:ext xmlns:c16="http://schemas.microsoft.com/office/drawing/2014/chart" uri="{C3380CC4-5D6E-409C-BE32-E72D297353CC}">
              <c16:uniqueId val="{00000000-718D-4244-B119-4C140ADFFBAF}"/>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85299552"/>
        <c:axId val="1385301200"/>
      </c:lineChart>
      <c:catAx>
        <c:axId val="138529955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week</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85301200"/>
        <c:crosses val="autoZero"/>
        <c:auto val="1"/>
        <c:lblAlgn val="ctr"/>
        <c:lblOffset val="100"/>
        <c:noMultiLvlLbl val="0"/>
      </c:catAx>
      <c:valAx>
        <c:axId val="138530120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score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85299552"/>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58510370634295"/>
          <c:y val="4.6121593291404611E-2"/>
          <c:w val="0.87482493275087347"/>
          <c:h val="0.77694646659733568"/>
        </c:manualLayout>
      </c:layout>
      <c:lineChart>
        <c:grouping val="standard"/>
        <c:varyColors val="0"/>
        <c:ser>
          <c:idx val="0"/>
          <c:order val="0"/>
          <c:tx>
            <c:strRef>
              <c:f>Sheet5!$A$2</c:f>
              <c:strCache>
                <c:ptCount val="1"/>
                <c:pt idx="0">
                  <c:v>Social Role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Sheet5!$B$1:$M$1</c:f>
              <c:strCache>
                <c:ptCount val="12"/>
                <c:pt idx="0">
                  <c:v>B1</c:v>
                </c:pt>
                <c:pt idx="1">
                  <c:v>B2</c:v>
                </c:pt>
                <c:pt idx="2">
                  <c:v>B3</c:v>
                </c:pt>
                <c:pt idx="3">
                  <c:v>B4</c:v>
                </c:pt>
                <c:pt idx="4">
                  <c:v>B5</c:v>
                </c:pt>
                <c:pt idx="5">
                  <c:v>T6</c:v>
                </c:pt>
                <c:pt idx="6">
                  <c:v>T7</c:v>
                </c:pt>
                <c:pt idx="7">
                  <c:v>T8</c:v>
                </c:pt>
                <c:pt idx="8">
                  <c:v>T9</c:v>
                </c:pt>
                <c:pt idx="9">
                  <c:v>T10</c:v>
                </c:pt>
                <c:pt idx="10">
                  <c:v>T11</c:v>
                </c:pt>
                <c:pt idx="11">
                  <c:v>P12</c:v>
                </c:pt>
              </c:strCache>
            </c:strRef>
          </c:cat>
          <c:val>
            <c:numRef>
              <c:f>Sheet5!$B$2:$M$2</c:f>
              <c:numCache>
                <c:formatCode>General</c:formatCode>
                <c:ptCount val="12"/>
                <c:pt idx="0">
                  <c:v>16</c:v>
                </c:pt>
                <c:pt idx="1">
                  <c:v>28</c:v>
                </c:pt>
                <c:pt idx="2">
                  <c:v>17</c:v>
                </c:pt>
                <c:pt idx="3">
                  <c:v>19</c:v>
                </c:pt>
                <c:pt idx="4">
                  <c:v>17</c:v>
                </c:pt>
                <c:pt idx="5">
                  <c:v>17</c:v>
                </c:pt>
                <c:pt idx="6">
                  <c:v>17</c:v>
                </c:pt>
                <c:pt idx="7">
                  <c:v>18</c:v>
                </c:pt>
                <c:pt idx="8">
                  <c:v>18</c:v>
                </c:pt>
                <c:pt idx="9">
                  <c:v>15</c:v>
                </c:pt>
                <c:pt idx="10">
                  <c:v>16</c:v>
                </c:pt>
                <c:pt idx="11">
                  <c:v>18</c:v>
                </c:pt>
              </c:numCache>
            </c:numRef>
          </c:val>
          <c:smooth val="0"/>
          <c:extLst>
            <c:ext xmlns:c16="http://schemas.microsoft.com/office/drawing/2014/chart" uri="{C3380CC4-5D6E-409C-BE32-E72D297353CC}">
              <c16:uniqueId val="{00000000-16A4-2E4E-AE1C-2C94D1A719E7}"/>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88552800"/>
        <c:axId val="1388554448"/>
      </c:lineChart>
      <c:catAx>
        <c:axId val="138855280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week</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88554448"/>
        <c:crosses val="autoZero"/>
        <c:auto val="1"/>
        <c:lblAlgn val="ctr"/>
        <c:lblOffset val="100"/>
        <c:noMultiLvlLbl val="0"/>
      </c:catAx>
      <c:valAx>
        <c:axId val="1388554448"/>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score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8855280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c:f>
              <c:strCache>
                <c:ptCount val="1"/>
                <c:pt idx="0">
                  <c:v>Total Score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Sheet1!$B$1:$K$1</c:f>
              <c:strCache>
                <c:ptCount val="10"/>
                <c:pt idx="0">
                  <c:v>B1</c:v>
                </c:pt>
                <c:pt idx="1">
                  <c:v>B2</c:v>
                </c:pt>
                <c:pt idx="2">
                  <c:v>B3</c:v>
                </c:pt>
                <c:pt idx="3">
                  <c:v>T4</c:v>
                </c:pt>
                <c:pt idx="4">
                  <c:v>T5</c:v>
                </c:pt>
                <c:pt idx="5">
                  <c:v>T6</c:v>
                </c:pt>
                <c:pt idx="6">
                  <c:v>T7</c:v>
                </c:pt>
                <c:pt idx="7">
                  <c:v>T8</c:v>
                </c:pt>
                <c:pt idx="8">
                  <c:v>T9</c:v>
                </c:pt>
                <c:pt idx="9">
                  <c:v>P10</c:v>
                </c:pt>
              </c:strCache>
            </c:strRef>
          </c:cat>
          <c:val>
            <c:numRef>
              <c:f>Sheet1!$B$2:$K$2</c:f>
              <c:numCache>
                <c:formatCode>General</c:formatCode>
                <c:ptCount val="10"/>
                <c:pt idx="0">
                  <c:v>86</c:v>
                </c:pt>
                <c:pt idx="1">
                  <c:v>85</c:v>
                </c:pt>
                <c:pt idx="2">
                  <c:v>82</c:v>
                </c:pt>
                <c:pt idx="3">
                  <c:v>77</c:v>
                </c:pt>
                <c:pt idx="4">
                  <c:v>71</c:v>
                </c:pt>
                <c:pt idx="5">
                  <c:v>73</c:v>
                </c:pt>
                <c:pt idx="6">
                  <c:v>63</c:v>
                </c:pt>
                <c:pt idx="7">
                  <c:v>70</c:v>
                </c:pt>
                <c:pt idx="9">
                  <c:v>82</c:v>
                </c:pt>
              </c:numCache>
            </c:numRef>
          </c:val>
          <c:smooth val="0"/>
          <c:extLst>
            <c:ext xmlns:c16="http://schemas.microsoft.com/office/drawing/2014/chart" uri="{C3380CC4-5D6E-409C-BE32-E72D297353CC}">
              <c16:uniqueId val="{00000000-C678-D14B-A564-927DC8CDD7E5}"/>
            </c:ext>
          </c:extLst>
        </c:ser>
        <c:ser>
          <c:idx val="1"/>
          <c:order val="1"/>
          <c:tx>
            <c:strRef>
              <c:f>Sheet1!$A$3</c:f>
              <c:strCache>
                <c:ptCount val="1"/>
                <c:pt idx="0">
                  <c:v>Symptom Distress</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Sheet1!$B$1:$K$1</c:f>
              <c:strCache>
                <c:ptCount val="10"/>
                <c:pt idx="0">
                  <c:v>B1</c:v>
                </c:pt>
                <c:pt idx="1">
                  <c:v>B2</c:v>
                </c:pt>
                <c:pt idx="2">
                  <c:v>B3</c:v>
                </c:pt>
                <c:pt idx="3">
                  <c:v>T4</c:v>
                </c:pt>
                <c:pt idx="4">
                  <c:v>T5</c:v>
                </c:pt>
                <c:pt idx="5">
                  <c:v>T6</c:v>
                </c:pt>
                <c:pt idx="6">
                  <c:v>T7</c:v>
                </c:pt>
                <c:pt idx="7">
                  <c:v>T8</c:v>
                </c:pt>
                <c:pt idx="8">
                  <c:v>T9</c:v>
                </c:pt>
                <c:pt idx="9">
                  <c:v>P10</c:v>
                </c:pt>
              </c:strCache>
            </c:strRef>
          </c:cat>
          <c:val>
            <c:numRef>
              <c:f>Sheet1!$B$3:$K$3</c:f>
              <c:numCache>
                <c:formatCode>General</c:formatCode>
                <c:ptCount val="10"/>
                <c:pt idx="0">
                  <c:v>44</c:v>
                </c:pt>
                <c:pt idx="1">
                  <c:v>43</c:v>
                </c:pt>
                <c:pt idx="2">
                  <c:v>43</c:v>
                </c:pt>
                <c:pt idx="3">
                  <c:v>38</c:v>
                </c:pt>
                <c:pt idx="4">
                  <c:v>38</c:v>
                </c:pt>
                <c:pt idx="5">
                  <c:v>43</c:v>
                </c:pt>
                <c:pt idx="6">
                  <c:v>29</c:v>
                </c:pt>
                <c:pt idx="7">
                  <c:v>36</c:v>
                </c:pt>
                <c:pt idx="9">
                  <c:v>44</c:v>
                </c:pt>
              </c:numCache>
            </c:numRef>
          </c:val>
          <c:smooth val="0"/>
          <c:extLst>
            <c:ext xmlns:c16="http://schemas.microsoft.com/office/drawing/2014/chart" uri="{C3380CC4-5D6E-409C-BE32-E72D297353CC}">
              <c16:uniqueId val="{00000001-C678-D14B-A564-927DC8CDD7E5}"/>
            </c:ext>
          </c:extLst>
        </c:ser>
        <c:ser>
          <c:idx val="2"/>
          <c:order val="2"/>
          <c:tx>
            <c:strRef>
              <c:f>Sheet1!$A$4</c:f>
              <c:strCache>
                <c:ptCount val="1"/>
                <c:pt idx="0">
                  <c:v>Interpersonal Relationships</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Sheet1!$B$1:$K$1</c:f>
              <c:strCache>
                <c:ptCount val="10"/>
                <c:pt idx="0">
                  <c:v>B1</c:v>
                </c:pt>
                <c:pt idx="1">
                  <c:v>B2</c:v>
                </c:pt>
                <c:pt idx="2">
                  <c:v>B3</c:v>
                </c:pt>
                <c:pt idx="3">
                  <c:v>T4</c:v>
                </c:pt>
                <c:pt idx="4">
                  <c:v>T5</c:v>
                </c:pt>
                <c:pt idx="5">
                  <c:v>T6</c:v>
                </c:pt>
                <c:pt idx="6">
                  <c:v>T7</c:v>
                </c:pt>
                <c:pt idx="7">
                  <c:v>T8</c:v>
                </c:pt>
                <c:pt idx="8">
                  <c:v>T9</c:v>
                </c:pt>
                <c:pt idx="9">
                  <c:v>P10</c:v>
                </c:pt>
              </c:strCache>
            </c:strRef>
          </c:cat>
          <c:val>
            <c:numRef>
              <c:f>Sheet1!$B$4:$K$4</c:f>
              <c:numCache>
                <c:formatCode>General</c:formatCode>
                <c:ptCount val="10"/>
                <c:pt idx="0">
                  <c:v>23</c:v>
                </c:pt>
                <c:pt idx="1">
                  <c:v>24</c:v>
                </c:pt>
                <c:pt idx="2">
                  <c:v>20</c:v>
                </c:pt>
                <c:pt idx="3">
                  <c:v>24</c:v>
                </c:pt>
                <c:pt idx="4">
                  <c:v>19</c:v>
                </c:pt>
                <c:pt idx="5">
                  <c:v>20</c:v>
                </c:pt>
                <c:pt idx="6">
                  <c:v>21</c:v>
                </c:pt>
                <c:pt idx="7">
                  <c:v>19</c:v>
                </c:pt>
                <c:pt idx="9">
                  <c:v>22</c:v>
                </c:pt>
              </c:numCache>
            </c:numRef>
          </c:val>
          <c:smooth val="0"/>
          <c:extLst>
            <c:ext xmlns:c16="http://schemas.microsoft.com/office/drawing/2014/chart" uri="{C3380CC4-5D6E-409C-BE32-E72D297353CC}">
              <c16:uniqueId val="{00000002-C678-D14B-A564-927DC8CDD7E5}"/>
            </c:ext>
          </c:extLst>
        </c:ser>
        <c:ser>
          <c:idx val="3"/>
          <c:order val="3"/>
          <c:tx>
            <c:strRef>
              <c:f>Sheet1!$A$5</c:f>
              <c:strCache>
                <c:ptCount val="1"/>
                <c:pt idx="0">
                  <c:v>Social Role</c:v>
                </c:pt>
              </c:strCache>
            </c:strRef>
          </c:tx>
          <c:spPr>
            <a:ln w="22225" cap="rnd" cmpd="sng" algn="ctr">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Sheet1!$B$1:$K$1</c:f>
              <c:strCache>
                <c:ptCount val="10"/>
                <c:pt idx="0">
                  <c:v>B1</c:v>
                </c:pt>
                <c:pt idx="1">
                  <c:v>B2</c:v>
                </c:pt>
                <c:pt idx="2">
                  <c:v>B3</c:v>
                </c:pt>
                <c:pt idx="3">
                  <c:v>T4</c:v>
                </c:pt>
                <c:pt idx="4">
                  <c:v>T5</c:v>
                </c:pt>
                <c:pt idx="5">
                  <c:v>T6</c:v>
                </c:pt>
                <c:pt idx="6">
                  <c:v>T7</c:v>
                </c:pt>
                <c:pt idx="7">
                  <c:v>T8</c:v>
                </c:pt>
                <c:pt idx="8">
                  <c:v>T9</c:v>
                </c:pt>
                <c:pt idx="9">
                  <c:v>P10</c:v>
                </c:pt>
              </c:strCache>
            </c:strRef>
          </c:cat>
          <c:val>
            <c:numRef>
              <c:f>Sheet1!$B$5:$K$5</c:f>
              <c:numCache>
                <c:formatCode>General</c:formatCode>
                <c:ptCount val="10"/>
                <c:pt idx="0">
                  <c:v>19</c:v>
                </c:pt>
                <c:pt idx="1">
                  <c:v>18</c:v>
                </c:pt>
                <c:pt idx="2">
                  <c:v>19</c:v>
                </c:pt>
                <c:pt idx="3">
                  <c:v>15</c:v>
                </c:pt>
                <c:pt idx="4">
                  <c:v>14</c:v>
                </c:pt>
                <c:pt idx="5">
                  <c:v>10</c:v>
                </c:pt>
                <c:pt idx="6">
                  <c:v>13</c:v>
                </c:pt>
                <c:pt idx="7">
                  <c:v>15</c:v>
                </c:pt>
                <c:pt idx="9">
                  <c:v>16</c:v>
                </c:pt>
              </c:numCache>
            </c:numRef>
          </c:val>
          <c:smooth val="0"/>
          <c:extLst>
            <c:ext xmlns:c16="http://schemas.microsoft.com/office/drawing/2014/chart" uri="{C3380CC4-5D6E-409C-BE32-E72D297353CC}">
              <c16:uniqueId val="{00000003-C678-D14B-A564-927DC8CDD7E5}"/>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86480175"/>
        <c:axId val="502350847"/>
      </c:lineChart>
      <c:catAx>
        <c:axId val="486480175"/>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502350847"/>
        <c:crosses val="autoZero"/>
        <c:auto val="1"/>
        <c:lblAlgn val="ctr"/>
        <c:lblOffset val="100"/>
        <c:noMultiLvlLbl val="0"/>
      </c:catAx>
      <c:valAx>
        <c:axId val="5023508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486480175"/>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Sheet2!$A$2</c:f>
              <c:strCache>
                <c:ptCount val="1"/>
                <c:pt idx="0">
                  <c:v>Total Score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Sheet2!$B$1:$K$1</c:f>
              <c:strCache>
                <c:ptCount val="10"/>
                <c:pt idx="0">
                  <c:v>B1</c:v>
                </c:pt>
                <c:pt idx="1">
                  <c:v>B2</c:v>
                </c:pt>
                <c:pt idx="2">
                  <c:v>B3</c:v>
                </c:pt>
                <c:pt idx="3">
                  <c:v>T4</c:v>
                </c:pt>
                <c:pt idx="4">
                  <c:v>T5</c:v>
                </c:pt>
                <c:pt idx="5">
                  <c:v>T6</c:v>
                </c:pt>
                <c:pt idx="6">
                  <c:v>T7</c:v>
                </c:pt>
                <c:pt idx="7">
                  <c:v>T8</c:v>
                </c:pt>
                <c:pt idx="8">
                  <c:v>T9</c:v>
                </c:pt>
                <c:pt idx="9">
                  <c:v>P10</c:v>
                </c:pt>
              </c:strCache>
            </c:strRef>
          </c:cat>
          <c:val>
            <c:numRef>
              <c:f>Sheet2!$B$2:$K$2</c:f>
              <c:numCache>
                <c:formatCode>General</c:formatCode>
                <c:ptCount val="10"/>
                <c:pt idx="0">
                  <c:v>86</c:v>
                </c:pt>
                <c:pt idx="1">
                  <c:v>85</c:v>
                </c:pt>
                <c:pt idx="2">
                  <c:v>82</c:v>
                </c:pt>
                <c:pt idx="3">
                  <c:v>77</c:v>
                </c:pt>
                <c:pt idx="4">
                  <c:v>71</c:v>
                </c:pt>
                <c:pt idx="5">
                  <c:v>73</c:v>
                </c:pt>
                <c:pt idx="6">
                  <c:v>63</c:v>
                </c:pt>
                <c:pt idx="7">
                  <c:v>70</c:v>
                </c:pt>
                <c:pt idx="9">
                  <c:v>82</c:v>
                </c:pt>
              </c:numCache>
            </c:numRef>
          </c:val>
          <c:smooth val="0"/>
          <c:extLst>
            <c:ext xmlns:c16="http://schemas.microsoft.com/office/drawing/2014/chart" uri="{C3380CC4-5D6E-409C-BE32-E72D297353CC}">
              <c16:uniqueId val="{00000000-2E7B-C74D-9DC1-C37C6BBDFFE2}"/>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243978431"/>
        <c:axId val="1243979247"/>
      </c:lineChart>
      <c:catAx>
        <c:axId val="124397843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243979247"/>
        <c:crosses val="autoZero"/>
        <c:auto val="1"/>
        <c:lblAlgn val="ctr"/>
        <c:lblOffset val="100"/>
        <c:noMultiLvlLbl val="0"/>
      </c:catAx>
      <c:valAx>
        <c:axId val="12439792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243978431"/>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Sheet3!$A$2</c:f>
              <c:strCache>
                <c:ptCount val="1"/>
                <c:pt idx="0">
                  <c:v>Symptom Distress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Sheet3!$B$1:$K$1</c:f>
              <c:strCache>
                <c:ptCount val="10"/>
                <c:pt idx="0">
                  <c:v>B1</c:v>
                </c:pt>
                <c:pt idx="1">
                  <c:v>B2</c:v>
                </c:pt>
                <c:pt idx="2">
                  <c:v>B3</c:v>
                </c:pt>
                <c:pt idx="3">
                  <c:v>T4</c:v>
                </c:pt>
                <c:pt idx="4">
                  <c:v>T5</c:v>
                </c:pt>
                <c:pt idx="5">
                  <c:v>T6</c:v>
                </c:pt>
                <c:pt idx="6">
                  <c:v>T7</c:v>
                </c:pt>
                <c:pt idx="7">
                  <c:v>T8</c:v>
                </c:pt>
                <c:pt idx="8">
                  <c:v>T9</c:v>
                </c:pt>
                <c:pt idx="9">
                  <c:v>P10</c:v>
                </c:pt>
              </c:strCache>
            </c:strRef>
          </c:cat>
          <c:val>
            <c:numRef>
              <c:f>Sheet3!$B$2:$K$2</c:f>
              <c:numCache>
                <c:formatCode>General</c:formatCode>
                <c:ptCount val="10"/>
                <c:pt idx="0">
                  <c:v>44</c:v>
                </c:pt>
                <c:pt idx="1">
                  <c:v>43</c:v>
                </c:pt>
                <c:pt idx="2">
                  <c:v>43</c:v>
                </c:pt>
                <c:pt idx="3">
                  <c:v>38</c:v>
                </c:pt>
                <c:pt idx="4">
                  <c:v>38</c:v>
                </c:pt>
                <c:pt idx="5">
                  <c:v>43</c:v>
                </c:pt>
                <c:pt idx="6">
                  <c:v>29</c:v>
                </c:pt>
                <c:pt idx="7">
                  <c:v>36</c:v>
                </c:pt>
                <c:pt idx="9">
                  <c:v>44</c:v>
                </c:pt>
              </c:numCache>
            </c:numRef>
          </c:val>
          <c:smooth val="0"/>
          <c:extLst>
            <c:ext xmlns:c16="http://schemas.microsoft.com/office/drawing/2014/chart" uri="{C3380CC4-5D6E-409C-BE32-E72D297353CC}">
              <c16:uniqueId val="{00000000-19C4-DC4A-9F89-A2BC528AFB35}"/>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276011823"/>
        <c:axId val="1245001647"/>
      </c:lineChart>
      <c:catAx>
        <c:axId val="1276011823"/>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245001647"/>
        <c:crosses val="autoZero"/>
        <c:auto val="1"/>
        <c:lblAlgn val="ctr"/>
        <c:lblOffset val="100"/>
        <c:noMultiLvlLbl val="0"/>
      </c:catAx>
      <c:valAx>
        <c:axId val="12450016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276011823"/>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Sheet4!$A$2</c:f>
              <c:strCache>
                <c:ptCount val="1"/>
                <c:pt idx="0">
                  <c:v>Interpersonal Relationships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Sheet4!$B$1:$K$1</c:f>
              <c:strCache>
                <c:ptCount val="10"/>
                <c:pt idx="0">
                  <c:v>B1</c:v>
                </c:pt>
                <c:pt idx="1">
                  <c:v>B2</c:v>
                </c:pt>
                <c:pt idx="2">
                  <c:v>B3</c:v>
                </c:pt>
                <c:pt idx="3">
                  <c:v>T4</c:v>
                </c:pt>
                <c:pt idx="4">
                  <c:v>T5</c:v>
                </c:pt>
                <c:pt idx="5">
                  <c:v>T6</c:v>
                </c:pt>
                <c:pt idx="6">
                  <c:v>T7</c:v>
                </c:pt>
                <c:pt idx="7">
                  <c:v>T8</c:v>
                </c:pt>
                <c:pt idx="8">
                  <c:v>T9</c:v>
                </c:pt>
                <c:pt idx="9">
                  <c:v>P10</c:v>
                </c:pt>
              </c:strCache>
            </c:strRef>
          </c:cat>
          <c:val>
            <c:numRef>
              <c:f>Sheet4!$B$2:$K$2</c:f>
              <c:numCache>
                <c:formatCode>General</c:formatCode>
                <c:ptCount val="10"/>
                <c:pt idx="0">
                  <c:v>23</c:v>
                </c:pt>
                <c:pt idx="1">
                  <c:v>24</c:v>
                </c:pt>
                <c:pt idx="2">
                  <c:v>20</c:v>
                </c:pt>
                <c:pt idx="3">
                  <c:v>24</c:v>
                </c:pt>
                <c:pt idx="4">
                  <c:v>19</c:v>
                </c:pt>
                <c:pt idx="5">
                  <c:v>20</c:v>
                </c:pt>
                <c:pt idx="6">
                  <c:v>21</c:v>
                </c:pt>
                <c:pt idx="7">
                  <c:v>19</c:v>
                </c:pt>
                <c:pt idx="9">
                  <c:v>22</c:v>
                </c:pt>
              </c:numCache>
            </c:numRef>
          </c:val>
          <c:smooth val="0"/>
          <c:extLst>
            <c:ext xmlns:c16="http://schemas.microsoft.com/office/drawing/2014/chart" uri="{C3380CC4-5D6E-409C-BE32-E72D297353CC}">
              <c16:uniqueId val="{00000000-8F4E-CC48-9028-FF9DCD0540CE}"/>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246612175"/>
        <c:axId val="1246613823"/>
      </c:lineChart>
      <c:catAx>
        <c:axId val="1246612175"/>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246613823"/>
        <c:crosses val="autoZero"/>
        <c:auto val="1"/>
        <c:lblAlgn val="ctr"/>
        <c:lblOffset val="100"/>
        <c:noMultiLvlLbl val="0"/>
      </c:catAx>
      <c:valAx>
        <c:axId val="124661382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246612175"/>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620533010296793E-2"/>
          <c:y val="9.1394101876675612E-2"/>
          <c:w val="0.87085486910290055"/>
          <c:h val="0.77257987039897535"/>
        </c:manualLayout>
      </c:layout>
      <c:lineChart>
        <c:grouping val="standard"/>
        <c:varyColors val="0"/>
        <c:ser>
          <c:idx val="0"/>
          <c:order val="0"/>
          <c:tx>
            <c:strRef>
              <c:f>Sheet1!$A$2</c:f>
              <c:strCache>
                <c:ptCount val="1"/>
                <c:pt idx="0">
                  <c:v>Total Score OQ 45.2</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Sheet1!$B$1:$K$1</c:f>
              <c:strCache>
                <c:ptCount val="10"/>
                <c:pt idx="0">
                  <c:v>B1</c:v>
                </c:pt>
                <c:pt idx="1">
                  <c:v>B2</c:v>
                </c:pt>
                <c:pt idx="2">
                  <c:v>B3</c:v>
                </c:pt>
                <c:pt idx="3">
                  <c:v>T4</c:v>
                </c:pt>
                <c:pt idx="4">
                  <c:v>T5</c:v>
                </c:pt>
                <c:pt idx="5">
                  <c:v>T6</c:v>
                </c:pt>
                <c:pt idx="6">
                  <c:v>T7</c:v>
                </c:pt>
                <c:pt idx="7">
                  <c:v>T8</c:v>
                </c:pt>
                <c:pt idx="8">
                  <c:v>T9</c:v>
                </c:pt>
                <c:pt idx="9">
                  <c:v>P10</c:v>
                </c:pt>
              </c:strCache>
            </c:strRef>
          </c:cat>
          <c:val>
            <c:numRef>
              <c:f>Sheet1!$B$2:$K$2</c:f>
              <c:numCache>
                <c:formatCode>General</c:formatCode>
                <c:ptCount val="10"/>
                <c:pt idx="0">
                  <c:v>80</c:v>
                </c:pt>
                <c:pt idx="1">
                  <c:v>71</c:v>
                </c:pt>
                <c:pt idx="2">
                  <c:v>79</c:v>
                </c:pt>
                <c:pt idx="3">
                  <c:v>81</c:v>
                </c:pt>
                <c:pt idx="4">
                  <c:v>77</c:v>
                </c:pt>
                <c:pt idx="5">
                  <c:v>93</c:v>
                </c:pt>
                <c:pt idx="6">
                  <c:v>66</c:v>
                </c:pt>
                <c:pt idx="7">
                  <c:v>57</c:v>
                </c:pt>
                <c:pt idx="8">
                  <c:v>48</c:v>
                </c:pt>
                <c:pt idx="9">
                  <c:v>31</c:v>
                </c:pt>
              </c:numCache>
            </c:numRef>
          </c:val>
          <c:smooth val="0"/>
          <c:extLst>
            <c:ext xmlns:c16="http://schemas.microsoft.com/office/drawing/2014/chart" uri="{C3380CC4-5D6E-409C-BE32-E72D297353CC}">
              <c16:uniqueId val="{00000000-CD02-2549-8DF9-BE8D7659194A}"/>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800641503"/>
        <c:axId val="1804502015"/>
      </c:lineChart>
      <c:catAx>
        <c:axId val="1800641503"/>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r>
                  <a:rPr lang="en-US" b="1"/>
                  <a:t>week</a:t>
                </a:r>
              </a:p>
            </c:rich>
          </c:tx>
          <c:layout>
            <c:manualLayout>
              <c:xMode val="edge"/>
              <c:yMode val="edge"/>
              <c:x val="0.43586412275388653"/>
              <c:y val="0.93126483441962116"/>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804502015"/>
        <c:crosses val="autoZero"/>
        <c:auto val="1"/>
        <c:lblAlgn val="ctr"/>
        <c:lblOffset val="100"/>
        <c:noMultiLvlLbl val="0"/>
      </c:catAx>
      <c:valAx>
        <c:axId val="1804502015"/>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r>
                  <a:rPr lang="en-US" b="1"/>
                  <a:t>score</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800641503"/>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540913824287047E-2"/>
          <c:y val="6.8434559452523525E-2"/>
          <c:w val="0.91793704441237189"/>
          <c:h val="0.83234273859480135"/>
        </c:manualLayout>
      </c:layout>
      <c:lineChart>
        <c:grouping val="standard"/>
        <c:varyColors val="0"/>
        <c:ser>
          <c:idx val="0"/>
          <c:order val="0"/>
          <c:tx>
            <c:strRef>
              <c:f>'[Participant 4 line graph.xlsx]Sheet5'!$A$2</c:f>
              <c:strCache>
                <c:ptCount val="1"/>
                <c:pt idx="0">
                  <c:v>Social Role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'[Participant 4 line graph.xlsx]Sheet5'!$B$1:$K$1</c:f>
              <c:strCache>
                <c:ptCount val="10"/>
                <c:pt idx="0">
                  <c:v>B1</c:v>
                </c:pt>
                <c:pt idx="1">
                  <c:v>B2</c:v>
                </c:pt>
                <c:pt idx="2">
                  <c:v>B3</c:v>
                </c:pt>
                <c:pt idx="3">
                  <c:v>T4</c:v>
                </c:pt>
                <c:pt idx="4">
                  <c:v>T5</c:v>
                </c:pt>
                <c:pt idx="5">
                  <c:v>T6</c:v>
                </c:pt>
                <c:pt idx="6">
                  <c:v>T7</c:v>
                </c:pt>
                <c:pt idx="7">
                  <c:v>T8</c:v>
                </c:pt>
                <c:pt idx="8">
                  <c:v>T9</c:v>
                </c:pt>
                <c:pt idx="9">
                  <c:v>P10</c:v>
                </c:pt>
              </c:strCache>
            </c:strRef>
          </c:cat>
          <c:val>
            <c:numRef>
              <c:f>'[Participant 4 line graph.xlsx]Sheet5'!$B$2:$K$2</c:f>
              <c:numCache>
                <c:formatCode>General</c:formatCode>
                <c:ptCount val="10"/>
                <c:pt idx="0">
                  <c:v>19</c:v>
                </c:pt>
                <c:pt idx="1">
                  <c:v>18</c:v>
                </c:pt>
                <c:pt idx="2">
                  <c:v>19</c:v>
                </c:pt>
                <c:pt idx="3">
                  <c:v>15</c:v>
                </c:pt>
                <c:pt idx="4">
                  <c:v>14</c:v>
                </c:pt>
                <c:pt idx="5">
                  <c:v>10</c:v>
                </c:pt>
                <c:pt idx="6">
                  <c:v>13</c:v>
                </c:pt>
                <c:pt idx="7">
                  <c:v>15</c:v>
                </c:pt>
                <c:pt idx="9">
                  <c:v>16</c:v>
                </c:pt>
              </c:numCache>
            </c:numRef>
          </c:val>
          <c:smooth val="0"/>
          <c:extLst>
            <c:ext xmlns:c16="http://schemas.microsoft.com/office/drawing/2014/chart" uri="{C3380CC4-5D6E-409C-BE32-E72D297353CC}">
              <c16:uniqueId val="{00000000-53CB-4948-8DB2-BB637CDDB172}"/>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281906431"/>
        <c:axId val="1278918511"/>
      </c:lineChart>
      <c:catAx>
        <c:axId val="128190643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278918511"/>
        <c:crosses val="autoZero"/>
        <c:auto val="1"/>
        <c:lblAlgn val="ctr"/>
        <c:lblOffset val="100"/>
        <c:noMultiLvlLbl val="0"/>
      </c:catAx>
      <c:valAx>
        <c:axId val="127891851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281906431"/>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694629517464172E-2"/>
          <c:y val="0.14793357933579335"/>
          <c:w val="0.89104986876640435"/>
          <c:h val="0.72559491351669669"/>
        </c:manualLayout>
      </c:layout>
      <c:lineChart>
        <c:grouping val="standard"/>
        <c:varyColors val="0"/>
        <c:ser>
          <c:idx val="0"/>
          <c:order val="0"/>
          <c:tx>
            <c:strRef>
              <c:f>Sheet2!$A$2</c:f>
              <c:strCache>
                <c:ptCount val="1"/>
                <c:pt idx="0">
                  <c:v>Symptom Distress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Sheet2!$B$1:$K$1</c:f>
              <c:strCache>
                <c:ptCount val="10"/>
                <c:pt idx="0">
                  <c:v>B1</c:v>
                </c:pt>
                <c:pt idx="1">
                  <c:v>B2</c:v>
                </c:pt>
                <c:pt idx="2">
                  <c:v>B3</c:v>
                </c:pt>
                <c:pt idx="3">
                  <c:v>T4</c:v>
                </c:pt>
                <c:pt idx="4">
                  <c:v>T5</c:v>
                </c:pt>
                <c:pt idx="5">
                  <c:v>T6</c:v>
                </c:pt>
                <c:pt idx="6">
                  <c:v>T7</c:v>
                </c:pt>
                <c:pt idx="7">
                  <c:v>T8</c:v>
                </c:pt>
                <c:pt idx="8">
                  <c:v>T9</c:v>
                </c:pt>
                <c:pt idx="9">
                  <c:v>P10</c:v>
                </c:pt>
              </c:strCache>
            </c:strRef>
          </c:cat>
          <c:val>
            <c:numRef>
              <c:f>Sheet2!$B$2:$K$2</c:f>
              <c:numCache>
                <c:formatCode>General</c:formatCode>
                <c:ptCount val="10"/>
                <c:pt idx="0">
                  <c:v>43</c:v>
                </c:pt>
                <c:pt idx="1">
                  <c:v>42</c:v>
                </c:pt>
                <c:pt idx="2">
                  <c:v>48</c:v>
                </c:pt>
                <c:pt idx="3">
                  <c:v>48</c:v>
                </c:pt>
                <c:pt idx="4">
                  <c:v>43</c:v>
                </c:pt>
                <c:pt idx="5">
                  <c:v>62</c:v>
                </c:pt>
                <c:pt idx="6">
                  <c:v>37</c:v>
                </c:pt>
                <c:pt idx="7">
                  <c:v>30</c:v>
                </c:pt>
                <c:pt idx="8">
                  <c:v>26</c:v>
                </c:pt>
                <c:pt idx="9">
                  <c:v>18</c:v>
                </c:pt>
              </c:numCache>
            </c:numRef>
          </c:val>
          <c:smooth val="0"/>
          <c:extLst>
            <c:ext xmlns:c16="http://schemas.microsoft.com/office/drawing/2014/chart" uri="{C3380CC4-5D6E-409C-BE32-E72D297353CC}">
              <c16:uniqueId val="{00000000-8C9C-1748-AD54-5DE43CA41E51}"/>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75106895"/>
        <c:axId val="1074975375"/>
      </c:lineChart>
      <c:catAx>
        <c:axId val="1075106895"/>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week</a:t>
                </a:r>
              </a:p>
            </c:rich>
          </c:tx>
          <c:layout>
            <c:manualLayout>
              <c:xMode val="edge"/>
              <c:yMode val="edge"/>
              <c:x val="0.47836580523588396"/>
              <c:y val="0.93493647780276834"/>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074975375"/>
        <c:crosses val="autoZero"/>
        <c:auto val="1"/>
        <c:lblAlgn val="ctr"/>
        <c:lblOffset val="100"/>
        <c:noMultiLvlLbl val="0"/>
      </c:catAx>
      <c:valAx>
        <c:axId val="1074975375"/>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r>
                  <a:rPr lang="en-US" b="1"/>
                  <a:t>score</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075106895"/>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019954236489669E-2"/>
          <c:y val="0.17171296296296296"/>
          <c:w val="0.89311107746147111"/>
          <c:h val="0.64681357538641004"/>
        </c:manualLayout>
      </c:layout>
      <c:lineChart>
        <c:grouping val="standard"/>
        <c:varyColors val="0"/>
        <c:ser>
          <c:idx val="0"/>
          <c:order val="0"/>
          <c:tx>
            <c:strRef>
              <c:f>Sheet4!$A$2</c:f>
              <c:strCache>
                <c:ptCount val="1"/>
                <c:pt idx="0">
                  <c:v>Interpersonal Relationships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Sheet4!$B$1:$K$1</c:f>
              <c:strCache>
                <c:ptCount val="10"/>
                <c:pt idx="0">
                  <c:v>B1</c:v>
                </c:pt>
                <c:pt idx="1">
                  <c:v>B2</c:v>
                </c:pt>
                <c:pt idx="2">
                  <c:v>B3</c:v>
                </c:pt>
                <c:pt idx="3">
                  <c:v>T4</c:v>
                </c:pt>
                <c:pt idx="4">
                  <c:v>T5</c:v>
                </c:pt>
                <c:pt idx="5">
                  <c:v>T6</c:v>
                </c:pt>
                <c:pt idx="6">
                  <c:v>T7</c:v>
                </c:pt>
                <c:pt idx="7">
                  <c:v>T8</c:v>
                </c:pt>
                <c:pt idx="8">
                  <c:v>T9</c:v>
                </c:pt>
                <c:pt idx="9">
                  <c:v>P10</c:v>
                </c:pt>
              </c:strCache>
            </c:strRef>
          </c:cat>
          <c:val>
            <c:numRef>
              <c:f>Sheet4!$B$2:$K$2</c:f>
              <c:numCache>
                <c:formatCode>General</c:formatCode>
                <c:ptCount val="10"/>
                <c:pt idx="0">
                  <c:v>15</c:v>
                </c:pt>
                <c:pt idx="1">
                  <c:v>12</c:v>
                </c:pt>
                <c:pt idx="2">
                  <c:v>13</c:v>
                </c:pt>
                <c:pt idx="3">
                  <c:v>15</c:v>
                </c:pt>
                <c:pt idx="4">
                  <c:v>16</c:v>
                </c:pt>
                <c:pt idx="5">
                  <c:v>17</c:v>
                </c:pt>
                <c:pt idx="6">
                  <c:v>12</c:v>
                </c:pt>
                <c:pt idx="7">
                  <c:v>14</c:v>
                </c:pt>
                <c:pt idx="8">
                  <c:v>11</c:v>
                </c:pt>
                <c:pt idx="9">
                  <c:v>4</c:v>
                </c:pt>
              </c:numCache>
            </c:numRef>
          </c:val>
          <c:smooth val="0"/>
          <c:extLst>
            <c:ext xmlns:c16="http://schemas.microsoft.com/office/drawing/2014/chart" uri="{C3380CC4-5D6E-409C-BE32-E72D297353CC}">
              <c16:uniqueId val="{00000000-2947-D34D-AC4B-8FA015610A7B}"/>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744904544"/>
        <c:axId val="1745474192"/>
      </c:lineChart>
      <c:catAx>
        <c:axId val="174490454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w</a:t>
                </a:r>
                <a:r>
                  <a:rPr lang="en-US" b="1" strike="noStrike"/>
                  <a:t>eek</a:t>
                </a:r>
                <a:endParaRPr lang="en-US" b="1"/>
              </a:p>
            </c:rich>
          </c:tx>
          <c:layout>
            <c:manualLayout>
              <c:xMode val="edge"/>
              <c:yMode val="edge"/>
              <c:x val="0.46055404132175787"/>
              <c:y val="0.91311281707939873"/>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45474192"/>
        <c:crosses val="autoZero"/>
        <c:auto val="1"/>
        <c:lblAlgn val="ctr"/>
        <c:lblOffset val="100"/>
        <c:noMultiLvlLbl val="0"/>
      </c:catAx>
      <c:valAx>
        <c:axId val="1745474192"/>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r>
                  <a:rPr lang="en-US" b="1"/>
                  <a:t>score</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4490454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559528800664677E-2"/>
          <c:y val="0.15279093717816683"/>
          <c:w val="0.89767980590070695"/>
          <c:h val="0.70633051404104863"/>
        </c:manualLayout>
      </c:layout>
      <c:lineChart>
        <c:grouping val="standard"/>
        <c:varyColors val="0"/>
        <c:ser>
          <c:idx val="0"/>
          <c:order val="0"/>
          <c:tx>
            <c:strRef>
              <c:f>Sheet5!$A$2</c:f>
              <c:strCache>
                <c:ptCount val="1"/>
                <c:pt idx="0">
                  <c:v>Addy Social Role </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Sheet5!$B$1:$K$1</c:f>
              <c:strCache>
                <c:ptCount val="10"/>
                <c:pt idx="0">
                  <c:v>B 1</c:v>
                </c:pt>
                <c:pt idx="1">
                  <c:v>B2</c:v>
                </c:pt>
                <c:pt idx="2">
                  <c:v>B3</c:v>
                </c:pt>
                <c:pt idx="3">
                  <c:v>T4</c:v>
                </c:pt>
                <c:pt idx="4">
                  <c:v>T5</c:v>
                </c:pt>
                <c:pt idx="5">
                  <c:v>T6</c:v>
                </c:pt>
                <c:pt idx="6">
                  <c:v> T7</c:v>
                </c:pt>
                <c:pt idx="7">
                  <c:v>T8</c:v>
                </c:pt>
                <c:pt idx="8">
                  <c:v>T9</c:v>
                </c:pt>
                <c:pt idx="9">
                  <c:v>P10</c:v>
                </c:pt>
              </c:strCache>
            </c:strRef>
          </c:cat>
          <c:val>
            <c:numRef>
              <c:f>Sheet5!$B$2:$K$2</c:f>
              <c:numCache>
                <c:formatCode>General</c:formatCode>
                <c:ptCount val="10"/>
                <c:pt idx="0">
                  <c:v>22</c:v>
                </c:pt>
                <c:pt idx="1">
                  <c:v>17</c:v>
                </c:pt>
                <c:pt idx="2">
                  <c:v>18</c:v>
                </c:pt>
                <c:pt idx="3">
                  <c:v>18</c:v>
                </c:pt>
                <c:pt idx="4">
                  <c:v>18</c:v>
                </c:pt>
                <c:pt idx="5">
                  <c:v>14</c:v>
                </c:pt>
                <c:pt idx="6">
                  <c:v>17</c:v>
                </c:pt>
                <c:pt idx="7">
                  <c:v>13</c:v>
                </c:pt>
                <c:pt idx="8">
                  <c:v>11</c:v>
                </c:pt>
                <c:pt idx="9">
                  <c:v>9</c:v>
                </c:pt>
              </c:numCache>
            </c:numRef>
          </c:val>
          <c:smooth val="0"/>
          <c:extLst>
            <c:ext xmlns:c16="http://schemas.microsoft.com/office/drawing/2014/chart" uri="{C3380CC4-5D6E-409C-BE32-E72D297353CC}">
              <c16:uniqueId val="{00000000-E631-F248-9D8C-E63301FA084F}"/>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254024143"/>
        <c:axId val="1254025823"/>
      </c:lineChart>
      <c:catAx>
        <c:axId val="1254024143"/>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WEEK</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254025823"/>
        <c:crosses val="autoZero"/>
        <c:auto val="1"/>
        <c:lblAlgn val="ctr"/>
        <c:lblOffset val="100"/>
        <c:noMultiLvlLbl val="0"/>
      </c:catAx>
      <c:valAx>
        <c:axId val="1254025823"/>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r>
                  <a:rPr lang="en-US" b="1"/>
                  <a:t>score</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254024143"/>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258833030486579E-2"/>
          <c:y val="5.4132082280765069E-2"/>
          <c:w val="0.89023689346523993"/>
          <c:h val="0.74711878084889338"/>
        </c:manualLayout>
      </c:layout>
      <c:lineChart>
        <c:grouping val="standard"/>
        <c:varyColors val="0"/>
        <c:ser>
          <c:idx val="0"/>
          <c:order val="0"/>
          <c:tx>
            <c:strRef>
              <c:f>Sheet1!$A$2</c:f>
              <c:strCache>
                <c:ptCount val="1"/>
                <c:pt idx="0">
                  <c:v>Total Score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Sheet1!$B$1:$K$1</c:f>
              <c:strCache>
                <c:ptCount val="10"/>
                <c:pt idx="0">
                  <c:v>B1</c:v>
                </c:pt>
                <c:pt idx="1">
                  <c:v>B2</c:v>
                </c:pt>
                <c:pt idx="2">
                  <c:v>B3</c:v>
                </c:pt>
                <c:pt idx="3">
                  <c:v>T4</c:v>
                </c:pt>
                <c:pt idx="4">
                  <c:v>T5</c:v>
                </c:pt>
                <c:pt idx="5">
                  <c:v>T6</c:v>
                </c:pt>
                <c:pt idx="6">
                  <c:v>T7</c:v>
                </c:pt>
                <c:pt idx="7">
                  <c:v>T8</c:v>
                </c:pt>
                <c:pt idx="8">
                  <c:v>T9</c:v>
                </c:pt>
                <c:pt idx="9">
                  <c:v>P10</c:v>
                </c:pt>
              </c:strCache>
            </c:strRef>
          </c:cat>
          <c:val>
            <c:numRef>
              <c:f>Sheet1!$B$2:$K$2</c:f>
              <c:numCache>
                <c:formatCode>General</c:formatCode>
                <c:ptCount val="10"/>
                <c:pt idx="0">
                  <c:v>73</c:v>
                </c:pt>
                <c:pt idx="1">
                  <c:v>81</c:v>
                </c:pt>
                <c:pt idx="2">
                  <c:v>80</c:v>
                </c:pt>
                <c:pt idx="3">
                  <c:v>81</c:v>
                </c:pt>
                <c:pt idx="4">
                  <c:v>82</c:v>
                </c:pt>
                <c:pt idx="5">
                  <c:v>77</c:v>
                </c:pt>
                <c:pt idx="6">
                  <c:v>71</c:v>
                </c:pt>
                <c:pt idx="7">
                  <c:v>62</c:v>
                </c:pt>
                <c:pt idx="8">
                  <c:v>66</c:v>
                </c:pt>
                <c:pt idx="9">
                  <c:v>62</c:v>
                </c:pt>
              </c:numCache>
            </c:numRef>
          </c:val>
          <c:smooth val="0"/>
          <c:extLst>
            <c:ext xmlns:c16="http://schemas.microsoft.com/office/drawing/2014/chart" uri="{C3380CC4-5D6E-409C-BE32-E72D297353CC}">
              <c16:uniqueId val="{00000000-9CE4-8E44-A362-F55E71BADBB8}"/>
            </c:ext>
          </c:extLst>
        </c:ser>
        <c:ser>
          <c:idx val="1"/>
          <c:order val="1"/>
          <c:tx>
            <c:strRef>
              <c:f>Sheet1!$A$3</c:f>
              <c:strCache>
                <c:ptCount val="1"/>
                <c:pt idx="0">
                  <c:v>Symptom Distress</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Sheet1!$B$1:$K$1</c:f>
              <c:strCache>
                <c:ptCount val="10"/>
                <c:pt idx="0">
                  <c:v>B1</c:v>
                </c:pt>
                <c:pt idx="1">
                  <c:v>B2</c:v>
                </c:pt>
                <c:pt idx="2">
                  <c:v>B3</c:v>
                </c:pt>
                <c:pt idx="3">
                  <c:v>T4</c:v>
                </c:pt>
                <c:pt idx="4">
                  <c:v>T5</c:v>
                </c:pt>
                <c:pt idx="5">
                  <c:v>T6</c:v>
                </c:pt>
                <c:pt idx="6">
                  <c:v>T7</c:v>
                </c:pt>
                <c:pt idx="7">
                  <c:v>T8</c:v>
                </c:pt>
                <c:pt idx="8">
                  <c:v>T9</c:v>
                </c:pt>
                <c:pt idx="9">
                  <c:v>P10</c:v>
                </c:pt>
              </c:strCache>
            </c:strRef>
          </c:cat>
          <c:val>
            <c:numRef>
              <c:f>Sheet1!$B$3:$K$3</c:f>
              <c:numCache>
                <c:formatCode>General</c:formatCode>
                <c:ptCount val="10"/>
                <c:pt idx="0">
                  <c:v>37</c:v>
                </c:pt>
                <c:pt idx="1">
                  <c:v>44</c:v>
                </c:pt>
                <c:pt idx="2">
                  <c:v>41</c:v>
                </c:pt>
                <c:pt idx="3">
                  <c:v>42</c:v>
                </c:pt>
                <c:pt idx="4">
                  <c:v>43</c:v>
                </c:pt>
                <c:pt idx="5">
                  <c:v>39</c:v>
                </c:pt>
                <c:pt idx="6">
                  <c:v>38</c:v>
                </c:pt>
                <c:pt idx="7">
                  <c:v>31</c:v>
                </c:pt>
                <c:pt idx="8">
                  <c:v>34</c:v>
                </c:pt>
                <c:pt idx="9">
                  <c:v>33</c:v>
                </c:pt>
              </c:numCache>
            </c:numRef>
          </c:val>
          <c:smooth val="0"/>
          <c:extLst>
            <c:ext xmlns:c16="http://schemas.microsoft.com/office/drawing/2014/chart" uri="{C3380CC4-5D6E-409C-BE32-E72D297353CC}">
              <c16:uniqueId val="{00000001-9CE4-8E44-A362-F55E71BADBB8}"/>
            </c:ext>
          </c:extLst>
        </c:ser>
        <c:ser>
          <c:idx val="2"/>
          <c:order val="2"/>
          <c:tx>
            <c:strRef>
              <c:f>Sheet1!$A$4</c:f>
              <c:strCache>
                <c:ptCount val="1"/>
                <c:pt idx="0">
                  <c:v>Interpersonal Relationships</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Sheet1!$B$1:$K$1</c:f>
              <c:strCache>
                <c:ptCount val="10"/>
                <c:pt idx="0">
                  <c:v>B1</c:v>
                </c:pt>
                <c:pt idx="1">
                  <c:v>B2</c:v>
                </c:pt>
                <c:pt idx="2">
                  <c:v>B3</c:v>
                </c:pt>
                <c:pt idx="3">
                  <c:v>T4</c:v>
                </c:pt>
                <c:pt idx="4">
                  <c:v>T5</c:v>
                </c:pt>
                <c:pt idx="5">
                  <c:v>T6</c:v>
                </c:pt>
                <c:pt idx="6">
                  <c:v>T7</c:v>
                </c:pt>
                <c:pt idx="7">
                  <c:v>T8</c:v>
                </c:pt>
                <c:pt idx="8">
                  <c:v>T9</c:v>
                </c:pt>
                <c:pt idx="9">
                  <c:v>P10</c:v>
                </c:pt>
              </c:strCache>
            </c:strRef>
          </c:cat>
          <c:val>
            <c:numRef>
              <c:f>Sheet1!$B$4:$K$4</c:f>
              <c:numCache>
                <c:formatCode>General</c:formatCode>
                <c:ptCount val="10"/>
                <c:pt idx="0">
                  <c:v>20</c:v>
                </c:pt>
                <c:pt idx="1">
                  <c:v>22</c:v>
                </c:pt>
                <c:pt idx="2">
                  <c:v>23</c:v>
                </c:pt>
                <c:pt idx="3">
                  <c:v>22</c:v>
                </c:pt>
                <c:pt idx="4">
                  <c:v>23</c:v>
                </c:pt>
                <c:pt idx="5">
                  <c:v>21</c:v>
                </c:pt>
                <c:pt idx="6">
                  <c:v>20</c:v>
                </c:pt>
                <c:pt idx="7">
                  <c:v>18</c:v>
                </c:pt>
                <c:pt idx="8">
                  <c:v>18</c:v>
                </c:pt>
                <c:pt idx="9">
                  <c:v>16</c:v>
                </c:pt>
              </c:numCache>
            </c:numRef>
          </c:val>
          <c:smooth val="0"/>
          <c:extLst>
            <c:ext xmlns:c16="http://schemas.microsoft.com/office/drawing/2014/chart" uri="{C3380CC4-5D6E-409C-BE32-E72D297353CC}">
              <c16:uniqueId val="{00000002-9CE4-8E44-A362-F55E71BADBB8}"/>
            </c:ext>
          </c:extLst>
        </c:ser>
        <c:ser>
          <c:idx val="3"/>
          <c:order val="3"/>
          <c:tx>
            <c:strRef>
              <c:f>Sheet1!$A$5</c:f>
              <c:strCache>
                <c:ptCount val="1"/>
                <c:pt idx="0">
                  <c:v>Social Role</c:v>
                </c:pt>
              </c:strCache>
            </c:strRef>
          </c:tx>
          <c:spPr>
            <a:ln w="22225" cap="rnd" cmpd="sng" algn="ctr">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Sheet1!$B$1:$K$1</c:f>
              <c:strCache>
                <c:ptCount val="10"/>
                <c:pt idx="0">
                  <c:v>B1</c:v>
                </c:pt>
                <c:pt idx="1">
                  <c:v>B2</c:v>
                </c:pt>
                <c:pt idx="2">
                  <c:v>B3</c:v>
                </c:pt>
                <c:pt idx="3">
                  <c:v>T4</c:v>
                </c:pt>
                <c:pt idx="4">
                  <c:v>T5</c:v>
                </c:pt>
                <c:pt idx="5">
                  <c:v>T6</c:v>
                </c:pt>
                <c:pt idx="6">
                  <c:v>T7</c:v>
                </c:pt>
                <c:pt idx="7">
                  <c:v>T8</c:v>
                </c:pt>
                <c:pt idx="8">
                  <c:v>T9</c:v>
                </c:pt>
                <c:pt idx="9">
                  <c:v>P10</c:v>
                </c:pt>
              </c:strCache>
            </c:strRef>
          </c:cat>
          <c:val>
            <c:numRef>
              <c:f>Sheet1!$B$5:$K$5</c:f>
              <c:numCache>
                <c:formatCode>General</c:formatCode>
                <c:ptCount val="10"/>
                <c:pt idx="0">
                  <c:v>16</c:v>
                </c:pt>
                <c:pt idx="1">
                  <c:v>15</c:v>
                </c:pt>
                <c:pt idx="2">
                  <c:v>16</c:v>
                </c:pt>
                <c:pt idx="3">
                  <c:v>17</c:v>
                </c:pt>
                <c:pt idx="4">
                  <c:v>16</c:v>
                </c:pt>
                <c:pt idx="5">
                  <c:v>17</c:v>
                </c:pt>
                <c:pt idx="6">
                  <c:v>13</c:v>
                </c:pt>
                <c:pt idx="7">
                  <c:v>13</c:v>
                </c:pt>
                <c:pt idx="8">
                  <c:v>14</c:v>
                </c:pt>
                <c:pt idx="9">
                  <c:v>13</c:v>
                </c:pt>
              </c:numCache>
            </c:numRef>
          </c:val>
          <c:smooth val="0"/>
          <c:extLst>
            <c:ext xmlns:c16="http://schemas.microsoft.com/office/drawing/2014/chart" uri="{C3380CC4-5D6E-409C-BE32-E72D297353CC}">
              <c16:uniqueId val="{00000003-9CE4-8E44-A362-F55E71BADBB8}"/>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38844063"/>
        <c:axId val="538845695"/>
      </c:lineChart>
      <c:catAx>
        <c:axId val="538844063"/>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week</a:t>
                </a:r>
              </a:p>
            </c:rich>
          </c:tx>
          <c:layout>
            <c:manualLayout>
              <c:xMode val="edge"/>
              <c:yMode val="edge"/>
              <c:x val="0.46990292078874757"/>
              <c:y val="0.9282745647411178"/>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538845695"/>
        <c:crosses val="autoZero"/>
        <c:auto val="1"/>
        <c:lblAlgn val="ctr"/>
        <c:lblOffset val="100"/>
        <c:noMultiLvlLbl val="0"/>
      </c:catAx>
      <c:valAx>
        <c:axId val="538845695"/>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r>
                  <a:rPr lang="en-US" b="1"/>
                  <a:t>score</a:t>
                </a:r>
              </a:p>
            </c:rich>
          </c:tx>
          <c:layout>
            <c:manualLayout>
              <c:xMode val="edge"/>
              <c:yMode val="edge"/>
              <c:x val="1.9262736388720642E-2"/>
              <c:y val="0.37976653585930775"/>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538844063"/>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6.5355003701460399E-2"/>
          <c:y val="0.86331606600419986"/>
          <c:w val="0.87783683289588799"/>
          <c:h val="6.089901880272905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196062652582397E-2"/>
          <c:y val="0.10049216680764345"/>
          <c:w val="0.87846241082736587"/>
          <c:h val="0.6754661214838813"/>
        </c:manualLayout>
      </c:layout>
      <c:lineChart>
        <c:grouping val="standard"/>
        <c:varyColors val="0"/>
        <c:ser>
          <c:idx val="0"/>
          <c:order val="0"/>
          <c:tx>
            <c:strRef>
              <c:f>Sheet2!$A$2</c:f>
              <c:strCache>
                <c:ptCount val="1"/>
                <c:pt idx="0">
                  <c:v>Total Score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Sheet2!$B$1:$K$1</c:f>
              <c:strCache>
                <c:ptCount val="10"/>
                <c:pt idx="0">
                  <c:v>B1</c:v>
                </c:pt>
                <c:pt idx="1">
                  <c:v>B2</c:v>
                </c:pt>
                <c:pt idx="2">
                  <c:v>B3</c:v>
                </c:pt>
                <c:pt idx="3">
                  <c:v>T4</c:v>
                </c:pt>
                <c:pt idx="4">
                  <c:v>T5</c:v>
                </c:pt>
                <c:pt idx="5">
                  <c:v>T6</c:v>
                </c:pt>
                <c:pt idx="6">
                  <c:v>T7</c:v>
                </c:pt>
                <c:pt idx="7">
                  <c:v>T8</c:v>
                </c:pt>
                <c:pt idx="8">
                  <c:v>T9</c:v>
                </c:pt>
                <c:pt idx="9">
                  <c:v>P10</c:v>
                </c:pt>
              </c:strCache>
            </c:strRef>
          </c:cat>
          <c:val>
            <c:numRef>
              <c:f>Sheet2!$B$2:$K$2</c:f>
              <c:numCache>
                <c:formatCode>General</c:formatCode>
                <c:ptCount val="10"/>
                <c:pt idx="0">
                  <c:v>73</c:v>
                </c:pt>
                <c:pt idx="1">
                  <c:v>81</c:v>
                </c:pt>
                <c:pt idx="2">
                  <c:v>80</c:v>
                </c:pt>
                <c:pt idx="3">
                  <c:v>81</c:v>
                </c:pt>
                <c:pt idx="4">
                  <c:v>82</c:v>
                </c:pt>
                <c:pt idx="5">
                  <c:v>77</c:v>
                </c:pt>
                <c:pt idx="6">
                  <c:v>71</c:v>
                </c:pt>
                <c:pt idx="7">
                  <c:v>62</c:v>
                </c:pt>
                <c:pt idx="8">
                  <c:v>66</c:v>
                </c:pt>
                <c:pt idx="9">
                  <c:v>62</c:v>
                </c:pt>
              </c:numCache>
            </c:numRef>
          </c:val>
          <c:smooth val="0"/>
          <c:extLst>
            <c:ext xmlns:c16="http://schemas.microsoft.com/office/drawing/2014/chart" uri="{C3380CC4-5D6E-409C-BE32-E72D297353CC}">
              <c16:uniqueId val="{00000000-F660-4A43-80B8-58B27C6F6BE2}"/>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28644080"/>
        <c:axId val="1328645728"/>
      </c:lineChart>
      <c:catAx>
        <c:axId val="132864408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week</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28645728"/>
        <c:crosses val="autoZero"/>
        <c:auto val="1"/>
        <c:lblAlgn val="ctr"/>
        <c:lblOffset val="100"/>
        <c:noMultiLvlLbl val="0"/>
      </c:catAx>
      <c:valAx>
        <c:axId val="1328645728"/>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score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2864408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66908944074298E-2"/>
          <c:y val="0.1451095461658842"/>
          <c:w val="0.88382663705498354"/>
          <c:h val="0.68979550971621506"/>
        </c:manualLayout>
      </c:layout>
      <c:lineChart>
        <c:grouping val="standard"/>
        <c:varyColors val="0"/>
        <c:ser>
          <c:idx val="1"/>
          <c:order val="0"/>
          <c:tx>
            <c:strRef>
              <c:f>Sheet5!$A$2</c:f>
              <c:strCache>
                <c:ptCount val="1"/>
                <c:pt idx="0">
                  <c:v>Symptom Distress</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val>
            <c:numRef>
              <c:f>Sheet5!$B$2:$K$2</c:f>
              <c:numCache>
                <c:formatCode>General</c:formatCode>
                <c:ptCount val="10"/>
                <c:pt idx="0">
                  <c:v>37</c:v>
                </c:pt>
                <c:pt idx="1">
                  <c:v>44</c:v>
                </c:pt>
                <c:pt idx="2">
                  <c:v>41</c:v>
                </c:pt>
                <c:pt idx="3">
                  <c:v>42</c:v>
                </c:pt>
                <c:pt idx="4">
                  <c:v>43</c:v>
                </c:pt>
                <c:pt idx="5">
                  <c:v>39</c:v>
                </c:pt>
                <c:pt idx="6">
                  <c:v>38</c:v>
                </c:pt>
                <c:pt idx="7">
                  <c:v>31</c:v>
                </c:pt>
                <c:pt idx="8">
                  <c:v>34</c:v>
                </c:pt>
                <c:pt idx="9">
                  <c:v>33</c:v>
                </c:pt>
              </c:numCache>
            </c:numRef>
          </c:val>
          <c:smooth val="0"/>
          <c:extLst>
            <c:ext xmlns:c16="http://schemas.microsoft.com/office/drawing/2014/chart" uri="{C3380CC4-5D6E-409C-BE32-E72D297353CC}">
              <c16:uniqueId val="{00000000-A628-0148-983A-BF3C8591D4B0}"/>
            </c:ext>
          </c:extLst>
        </c:ser>
        <c:ser>
          <c:idx val="2"/>
          <c:order val="1"/>
          <c:tx>
            <c:strRef>
              <c:f>Sheet5!$A$2</c:f>
              <c:strCache>
                <c:ptCount val="1"/>
                <c:pt idx="0">
                  <c:v>Symptom Distress</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Sheet5!$B$1:$K$1</c:f>
              <c:strCache>
                <c:ptCount val="10"/>
                <c:pt idx="0">
                  <c:v>B1</c:v>
                </c:pt>
                <c:pt idx="1">
                  <c:v>B2</c:v>
                </c:pt>
                <c:pt idx="2">
                  <c:v>B3</c:v>
                </c:pt>
                <c:pt idx="3">
                  <c:v>T4</c:v>
                </c:pt>
                <c:pt idx="4">
                  <c:v>T5</c:v>
                </c:pt>
                <c:pt idx="5">
                  <c:v>T6</c:v>
                </c:pt>
                <c:pt idx="6">
                  <c:v>T7</c:v>
                </c:pt>
                <c:pt idx="7">
                  <c:v>T8</c:v>
                </c:pt>
                <c:pt idx="8">
                  <c:v>T9</c:v>
                </c:pt>
                <c:pt idx="9">
                  <c:v>P10</c:v>
                </c:pt>
              </c:strCache>
            </c:strRef>
          </c:cat>
          <c:val>
            <c:numRef>
              <c:f>Sheet5!$B$2:$K$2</c:f>
              <c:numCache>
                <c:formatCode>General</c:formatCode>
                <c:ptCount val="10"/>
                <c:pt idx="0">
                  <c:v>37</c:v>
                </c:pt>
                <c:pt idx="1">
                  <c:v>44</c:v>
                </c:pt>
                <c:pt idx="2">
                  <c:v>41</c:v>
                </c:pt>
                <c:pt idx="3">
                  <c:v>42</c:v>
                </c:pt>
                <c:pt idx="4">
                  <c:v>43</c:v>
                </c:pt>
                <c:pt idx="5">
                  <c:v>39</c:v>
                </c:pt>
                <c:pt idx="6">
                  <c:v>38</c:v>
                </c:pt>
                <c:pt idx="7">
                  <c:v>31</c:v>
                </c:pt>
                <c:pt idx="8">
                  <c:v>34</c:v>
                </c:pt>
                <c:pt idx="9">
                  <c:v>33</c:v>
                </c:pt>
              </c:numCache>
            </c:numRef>
          </c:val>
          <c:smooth val="0"/>
          <c:extLst>
            <c:ext xmlns:c16="http://schemas.microsoft.com/office/drawing/2014/chart" uri="{C3380CC4-5D6E-409C-BE32-E72D297353CC}">
              <c16:uniqueId val="{00000001-A628-0148-983A-BF3C8591D4B0}"/>
            </c:ext>
          </c:extLst>
        </c:ser>
        <c:ser>
          <c:idx val="3"/>
          <c:order val="2"/>
          <c:tx>
            <c:strRef>
              <c:f>Sheet5!$A$2</c:f>
              <c:strCache>
                <c:ptCount val="1"/>
                <c:pt idx="0">
                  <c:v>Symptom Distress</c:v>
                </c:pt>
              </c:strCache>
            </c:strRef>
          </c:tx>
          <c:spPr>
            <a:ln w="22225" cap="rnd" cmpd="sng" algn="ctr">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Sheet5!$B$1:$K$1</c:f>
              <c:strCache>
                <c:ptCount val="10"/>
                <c:pt idx="0">
                  <c:v>B1</c:v>
                </c:pt>
                <c:pt idx="1">
                  <c:v>B2</c:v>
                </c:pt>
                <c:pt idx="2">
                  <c:v>B3</c:v>
                </c:pt>
                <c:pt idx="3">
                  <c:v>T4</c:v>
                </c:pt>
                <c:pt idx="4">
                  <c:v>T5</c:v>
                </c:pt>
                <c:pt idx="5">
                  <c:v>T6</c:v>
                </c:pt>
                <c:pt idx="6">
                  <c:v>T7</c:v>
                </c:pt>
                <c:pt idx="7">
                  <c:v>T8</c:v>
                </c:pt>
                <c:pt idx="8">
                  <c:v>T9</c:v>
                </c:pt>
                <c:pt idx="9">
                  <c:v>P10</c:v>
                </c:pt>
              </c:strCache>
            </c:strRef>
          </c:cat>
          <c:val>
            <c:numRef>
              <c:f>Sheet5!$B$2:$K$2</c:f>
              <c:numCache>
                <c:formatCode>General</c:formatCode>
                <c:ptCount val="10"/>
                <c:pt idx="0">
                  <c:v>37</c:v>
                </c:pt>
                <c:pt idx="1">
                  <c:v>44</c:v>
                </c:pt>
                <c:pt idx="2">
                  <c:v>41</c:v>
                </c:pt>
                <c:pt idx="3">
                  <c:v>42</c:v>
                </c:pt>
                <c:pt idx="4">
                  <c:v>43</c:v>
                </c:pt>
                <c:pt idx="5">
                  <c:v>39</c:v>
                </c:pt>
                <c:pt idx="6">
                  <c:v>38</c:v>
                </c:pt>
                <c:pt idx="7">
                  <c:v>31</c:v>
                </c:pt>
                <c:pt idx="8">
                  <c:v>34</c:v>
                </c:pt>
                <c:pt idx="9">
                  <c:v>33</c:v>
                </c:pt>
              </c:numCache>
            </c:numRef>
          </c:val>
          <c:smooth val="0"/>
          <c:extLst>
            <c:ext xmlns:c16="http://schemas.microsoft.com/office/drawing/2014/chart" uri="{C3380CC4-5D6E-409C-BE32-E72D297353CC}">
              <c16:uniqueId val="{00000002-A628-0148-983A-BF3C8591D4B0}"/>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31037632"/>
        <c:axId val="1331672064"/>
      </c:lineChart>
      <c:catAx>
        <c:axId val="133103763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week</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31672064"/>
        <c:crosses val="autoZero"/>
        <c:auto val="1"/>
        <c:lblAlgn val="ctr"/>
        <c:lblOffset val="100"/>
        <c:noMultiLvlLbl val="0"/>
      </c:catAx>
      <c:valAx>
        <c:axId val="1331672064"/>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b="1"/>
                  <a:t>score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31037632"/>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19127437396506E-2"/>
          <c:y val="0.15107942973523422"/>
          <c:w val="0.89620357541144269"/>
          <c:h val="0.6200070561444585"/>
        </c:manualLayout>
      </c:layout>
      <c:lineChart>
        <c:grouping val="standard"/>
        <c:varyColors val="0"/>
        <c:ser>
          <c:idx val="0"/>
          <c:order val="0"/>
          <c:tx>
            <c:strRef>
              <c:f>Sheet3!$A$2</c:f>
              <c:strCache>
                <c:ptCount val="1"/>
                <c:pt idx="0">
                  <c:v>Interpersonal Relationships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val>
            <c:numRef>
              <c:f>Sheet3!$B$2:$K$2</c:f>
              <c:numCache>
                <c:formatCode>General</c:formatCode>
                <c:ptCount val="10"/>
                <c:pt idx="0">
                  <c:v>20</c:v>
                </c:pt>
                <c:pt idx="1">
                  <c:v>22</c:v>
                </c:pt>
                <c:pt idx="2">
                  <c:v>23</c:v>
                </c:pt>
                <c:pt idx="3">
                  <c:v>22</c:v>
                </c:pt>
                <c:pt idx="4">
                  <c:v>23</c:v>
                </c:pt>
                <c:pt idx="5">
                  <c:v>21</c:v>
                </c:pt>
                <c:pt idx="6">
                  <c:v>20</c:v>
                </c:pt>
                <c:pt idx="7">
                  <c:v>18</c:v>
                </c:pt>
                <c:pt idx="8">
                  <c:v>18</c:v>
                </c:pt>
                <c:pt idx="9">
                  <c:v>16</c:v>
                </c:pt>
              </c:numCache>
            </c:numRef>
          </c:val>
          <c:smooth val="0"/>
          <c:extLst>
            <c:ext xmlns:c16="http://schemas.microsoft.com/office/drawing/2014/chart" uri="{C3380CC4-5D6E-409C-BE32-E72D297353CC}">
              <c16:uniqueId val="{00000000-3986-084A-87E7-B695FC55AEC0}"/>
            </c:ext>
          </c:extLst>
        </c:ser>
        <c:ser>
          <c:idx val="1"/>
          <c:order val="1"/>
          <c:tx>
            <c:strRef>
              <c:f>Sheet3!$A$2</c:f>
              <c:strCache>
                <c:ptCount val="1"/>
                <c:pt idx="0">
                  <c:v>Interpersonal Relationships</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Sheet3!$B$1:$K$1</c:f>
              <c:strCache>
                <c:ptCount val="10"/>
                <c:pt idx="0">
                  <c:v>B1</c:v>
                </c:pt>
                <c:pt idx="1">
                  <c:v>B2</c:v>
                </c:pt>
                <c:pt idx="2">
                  <c:v>B3</c:v>
                </c:pt>
                <c:pt idx="3">
                  <c:v>T4</c:v>
                </c:pt>
                <c:pt idx="4">
                  <c:v>T5</c:v>
                </c:pt>
                <c:pt idx="5">
                  <c:v>T6</c:v>
                </c:pt>
                <c:pt idx="6">
                  <c:v>T7</c:v>
                </c:pt>
                <c:pt idx="7">
                  <c:v>T8</c:v>
                </c:pt>
                <c:pt idx="8">
                  <c:v>T9</c:v>
                </c:pt>
                <c:pt idx="9">
                  <c:v>P10</c:v>
                </c:pt>
              </c:strCache>
            </c:strRef>
          </c:cat>
          <c:val>
            <c:numRef>
              <c:f>Sheet3!$B$2:$K$2</c:f>
              <c:numCache>
                <c:formatCode>General</c:formatCode>
                <c:ptCount val="10"/>
                <c:pt idx="0">
                  <c:v>20</c:v>
                </c:pt>
                <c:pt idx="1">
                  <c:v>22</c:v>
                </c:pt>
                <c:pt idx="2">
                  <c:v>23</c:v>
                </c:pt>
                <c:pt idx="3">
                  <c:v>22</c:v>
                </c:pt>
                <c:pt idx="4">
                  <c:v>23</c:v>
                </c:pt>
                <c:pt idx="5">
                  <c:v>21</c:v>
                </c:pt>
                <c:pt idx="6">
                  <c:v>20</c:v>
                </c:pt>
                <c:pt idx="7">
                  <c:v>18</c:v>
                </c:pt>
                <c:pt idx="8">
                  <c:v>18</c:v>
                </c:pt>
                <c:pt idx="9">
                  <c:v>16</c:v>
                </c:pt>
              </c:numCache>
            </c:numRef>
          </c:val>
          <c:smooth val="0"/>
          <c:extLst>
            <c:ext xmlns:c16="http://schemas.microsoft.com/office/drawing/2014/chart" uri="{C3380CC4-5D6E-409C-BE32-E72D297353CC}">
              <c16:uniqueId val="{00000001-3986-084A-87E7-B695FC55AEC0}"/>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59559584"/>
        <c:axId val="1359561232"/>
      </c:lineChart>
      <c:catAx>
        <c:axId val="1359559584"/>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59561232"/>
        <c:crosses val="autoZero"/>
        <c:auto val="1"/>
        <c:lblAlgn val="ctr"/>
        <c:lblOffset val="100"/>
        <c:noMultiLvlLbl val="0"/>
      </c:catAx>
      <c:valAx>
        <c:axId val="13595612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5955958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0.36183</cdr:x>
      <cdr:y>0.03177</cdr:y>
    </cdr:from>
    <cdr:to>
      <cdr:x>0.36183</cdr:x>
      <cdr:y>0.87256</cdr:y>
    </cdr:to>
    <cdr:cxnSp macro="">
      <cdr:nvCxnSpPr>
        <cdr:cNvPr id="3" name="Straight Connector 2"/>
        <cdr:cNvCxnSpPr/>
      </cdr:nvCxnSpPr>
      <cdr:spPr>
        <a:xfrm xmlns:a="http://schemas.openxmlformats.org/drawingml/2006/main">
          <a:off x="2223650" y="107080"/>
          <a:ext cx="0" cy="2833416"/>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0.xml><?xml version="1.0" encoding="utf-8"?>
<c:userShapes xmlns:c="http://schemas.openxmlformats.org/drawingml/2006/chart">
  <cdr:relSizeAnchor xmlns:cdr="http://schemas.openxmlformats.org/drawingml/2006/chartDrawing">
    <cdr:from>
      <cdr:x>0.08766</cdr:x>
      <cdr:y>0.15086</cdr:y>
    </cdr:from>
    <cdr:to>
      <cdr:x>0.96601</cdr:x>
      <cdr:y>0.15086</cdr:y>
    </cdr:to>
    <cdr:cxnSp macro="">
      <cdr:nvCxnSpPr>
        <cdr:cNvPr id="3" name="Straight Connector 2">
          <a:extLst xmlns:a="http://schemas.openxmlformats.org/drawingml/2006/main">
            <a:ext uri="{FF2B5EF4-FFF2-40B4-BE49-F238E27FC236}">
              <a16:creationId xmlns:a16="http://schemas.microsoft.com/office/drawing/2014/main" id="{0B05E0DE-D609-6E47-B28C-C555FC765C44}"/>
            </a:ext>
          </a:extLst>
        </cdr:cNvPr>
        <cdr:cNvCxnSpPr/>
      </cdr:nvCxnSpPr>
      <cdr:spPr>
        <a:xfrm xmlns:a="http://schemas.openxmlformats.org/drawingml/2006/main">
          <a:off x="520995" y="511828"/>
          <a:ext cx="5220586" cy="1"/>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0.76375</cdr:x>
      <cdr:y>0.70498</cdr:y>
    </cdr:from>
    <cdr:to>
      <cdr:x>0.87984</cdr:x>
      <cdr:y>0.77011</cdr:y>
    </cdr:to>
    <cdr:sp macro="" textlink="">
      <cdr:nvSpPr>
        <cdr:cNvPr id="7" name="TextBox 6">
          <a:extLst xmlns:a="http://schemas.openxmlformats.org/drawingml/2006/main">
            <a:ext uri="{FF2B5EF4-FFF2-40B4-BE49-F238E27FC236}">
              <a16:creationId xmlns:a16="http://schemas.microsoft.com/office/drawing/2014/main" id="{537B7912-68D5-7D45-9C0E-AAAB32D58BE5}"/>
            </a:ext>
          </a:extLst>
        </cdr:cNvPr>
        <cdr:cNvSpPr txBox="1"/>
      </cdr:nvSpPr>
      <cdr:spPr>
        <a:xfrm xmlns:a="http://schemas.openxmlformats.org/drawingml/2006/main">
          <a:off x="4762500" y="2336800"/>
          <a:ext cx="723900" cy="215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0.68297</cdr:x>
      <cdr:y>0.74457</cdr:y>
    </cdr:from>
    <cdr:to>
      <cdr:x>0.77241</cdr:x>
      <cdr:y>0.74457</cdr:y>
    </cdr:to>
    <cdr:cxnSp macro="">
      <cdr:nvCxnSpPr>
        <cdr:cNvPr id="6" name="Straight Connector 5"/>
        <cdr:cNvCxnSpPr/>
      </cdr:nvCxnSpPr>
      <cdr:spPr>
        <a:xfrm xmlns:a="http://schemas.openxmlformats.org/drawingml/2006/main">
          <a:off x="4059286" y="2352185"/>
          <a:ext cx="531632"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0.35301</cdr:x>
      <cdr:y>0.06093</cdr:y>
    </cdr:from>
    <cdr:to>
      <cdr:x>0.35301</cdr:x>
      <cdr:y>0.90572</cdr:y>
    </cdr:to>
    <cdr:cxnSp macro="">
      <cdr:nvCxnSpPr>
        <cdr:cNvPr id="8" name="Straight Connector 7"/>
        <cdr:cNvCxnSpPr/>
      </cdr:nvCxnSpPr>
      <cdr:spPr>
        <a:xfrm xmlns:a="http://schemas.openxmlformats.org/drawingml/2006/main">
          <a:off x="2098155" y="206737"/>
          <a:ext cx="0" cy="2866181"/>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0.45398</cdr:x>
      <cdr:y>0.05311</cdr:y>
    </cdr:from>
    <cdr:to>
      <cdr:x>0.45398</cdr:x>
      <cdr:y>0.85248</cdr:y>
    </cdr:to>
    <cdr:cxnSp macro="">
      <cdr:nvCxnSpPr>
        <cdr:cNvPr id="2" name="Straight Connector 1"/>
        <cdr:cNvCxnSpPr/>
      </cdr:nvCxnSpPr>
      <cdr:spPr>
        <a:xfrm xmlns:a="http://schemas.openxmlformats.org/drawingml/2006/main">
          <a:off x="2698303" y="212652"/>
          <a:ext cx="0" cy="3200420"/>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0.08698</cdr:x>
      <cdr:y>0.3291</cdr:y>
    </cdr:from>
    <cdr:to>
      <cdr:x>0.98057</cdr:x>
      <cdr:y>0.3291</cdr:y>
    </cdr:to>
    <cdr:cxnSp macro="">
      <cdr:nvCxnSpPr>
        <cdr:cNvPr id="3" name="Straight Connector 2">
          <a:extLst xmlns:a="http://schemas.openxmlformats.org/drawingml/2006/main">
            <a:ext uri="{FF2B5EF4-FFF2-40B4-BE49-F238E27FC236}">
              <a16:creationId xmlns:a16="http://schemas.microsoft.com/office/drawing/2014/main" id="{B47CC864-0775-0040-B0FE-8B63A9646CA5}"/>
            </a:ext>
          </a:extLst>
        </cdr:cNvPr>
        <cdr:cNvCxnSpPr/>
      </cdr:nvCxnSpPr>
      <cdr:spPr>
        <a:xfrm xmlns:a="http://schemas.openxmlformats.org/drawingml/2006/main">
          <a:off x="510363" y="1186993"/>
          <a:ext cx="524305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0.64719</cdr:x>
      <cdr:y>0.76408</cdr:y>
    </cdr:from>
    <cdr:to>
      <cdr:x>0.78355</cdr:x>
      <cdr:y>0.76408</cdr:y>
    </cdr:to>
    <cdr:cxnSp macro="">
      <cdr:nvCxnSpPr>
        <cdr:cNvPr id="11" name="Straight Connector 10">
          <a:extLst xmlns:a="http://schemas.openxmlformats.org/drawingml/2006/main">
            <a:ext uri="{FF2B5EF4-FFF2-40B4-BE49-F238E27FC236}">
              <a16:creationId xmlns:a16="http://schemas.microsoft.com/office/drawing/2014/main" id="{BAEA8DAA-260D-0044-886F-F36B726AEAE2}"/>
            </a:ext>
          </a:extLst>
        </cdr:cNvPr>
        <cdr:cNvCxnSpPr/>
      </cdr:nvCxnSpPr>
      <cdr:spPr>
        <a:xfrm xmlns:a="http://schemas.openxmlformats.org/drawingml/2006/main">
          <a:off x="3797300" y="2755900"/>
          <a:ext cx="80010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0.77706</cdr:x>
      <cdr:y>0.72887</cdr:y>
    </cdr:from>
    <cdr:to>
      <cdr:x>0.91342</cdr:x>
      <cdr:y>0.79577</cdr:y>
    </cdr:to>
    <cdr:sp macro="" textlink="">
      <cdr:nvSpPr>
        <cdr:cNvPr id="12" name="TextBox 11">
          <a:extLst xmlns:a="http://schemas.openxmlformats.org/drawingml/2006/main">
            <a:ext uri="{FF2B5EF4-FFF2-40B4-BE49-F238E27FC236}">
              <a16:creationId xmlns:a16="http://schemas.microsoft.com/office/drawing/2014/main" id="{27E6084B-070A-994E-8031-0EC06B07E36F}"/>
            </a:ext>
          </a:extLst>
        </cdr:cNvPr>
        <cdr:cNvSpPr txBox="1"/>
      </cdr:nvSpPr>
      <cdr:spPr>
        <a:xfrm xmlns:a="http://schemas.openxmlformats.org/drawingml/2006/main">
          <a:off x="4559300" y="2628900"/>
          <a:ext cx="800100" cy="241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0.46491</cdr:x>
      <cdr:y>0.08254</cdr:y>
    </cdr:from>
    <cdr:to>
      <cdr:x>0.46491</cdr:x>
      <cdr:y>0.90206</cdr:y>
    </cdr:to>
    <cdr:cxnSp macro="">
      <cdr:nvCxnSpPr>
        <cdr:cNvPr id="5" name="Straight Connector 4"/>
        <cdr:cNvCxnSpPr/>
      </cdr:nvCxnSpPr>
      <cdr:spPr>
        <a:xfrm xmlns:a="http://schemas.openxmlformats.org/drawingml/2006/main">
          <a:off x="2727837" y="297712"/>
          <a:ext cx="0" cy="2955851"/>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3.xml><?xml version="1.0" encoding="utf-8"?>
<c:userShapes xmlns:c="http://schemas.openxmlformats.org/drawingml/2006/chart">
  <cdr:relSizeAnchor xmlns:cdr="http://schemas.openxmlformats.org/drawingml/2006/chartDrawing">
    <cdr:from>
      <cdr:x>0.67049</cdr:x>
      <cdr:y>0.74694</cdr:y>
    </cdr:from>
    <cdr:to>
      <cdr:x>0.78502</cdr:x>
      <cdr:y>0.74694</cdr:y>
    </cdr:to>
    <cdr:cxnSp macro="">
      <cdr:nvCxnSpPr>
        <cdr:cNvPr id="2" name="Straight Connector 1">
          <a:extLst xmlns:a="http://schemas.openxmlformats.org/drawingml/2006/main">
            <a:ext uri="{FF2B5EF4-FFF2-40B4-BE49-F238E27FC236}">
              <a16:creationId xmlns:a16="http://schemas.microsoft.com/office/drawing/2014/main" id="{0B4AA2FC-0270-EC49-83AA-2C55FBE071F7}"/>
            </a:ext>
          </a:extLst>
        </cdr:cNvPr>
        <cdr:cNvCxnSpPr/>
      </cdr:nvCxnSpPr>
      <cdr:spPr>
        <a:xfrm xmlns:a="http://schemas.openxmlformats.org/drawingml/2006/main">
          <a:off x="3934047" y="2088373"/>
          <a:ext cx="671979"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0.10024</cdr:x>
      <cdr:y>0.25766</cdr:y>
    </cdr:from>
    <cdr:to>
      <cdr:x>0.98762</cdr:x>
      <cdr:y>0.25766</cdr:y>
    </cdr:to>
    <cdr:cxnSp macro="">
      <cdr:nvCxnSpPr>
        <cdr:cNvPr id="3" name="Straight Connector 2">
          <a:extLst xmlns:a="http://schemas.openxmlformats.org/drawingml/2006/main">
            <a:ext uri="{FF2B5EF4-FFF2-40B4-BE49-F238E27FC236}">
              <a16:creationId xmlns:a16="http://schemas.microsoft.com/office/drawing/2014/main" id="{F44C6DFE-7A13-B243-A728-663B47C9766A}"/>
            </a:ext>
          </a:extLst>
        </cdr:cNvPr>
        <cdr:cNvCxnSpPr/>
      </cdr:nvCxnSpPr>
      <cdr:spPr>
        <a:xfrm xmlns:a="http://schemas.openxmlformats.org/drawingml/2006/main">
          <a:off x="588173" y="720391"/>
          <a:ext cx="5206571"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0.77778</cdr:x>
      <cdr:y>0.70612</cdr:y>
    </cdr:from>
    <cdr:to>
      <cdr:x>0.90821</cdr:x>
      <cdr:y>0.77551</cdr:y>
    </cdr:to>
    <cdr:sp macro="" textlink="">
      <cdr:nvSpPr>
        <cdr:cNvPr id="6" name="TextBox 5">
          <a:extLst xmlns:a="http://schemas.openxmlformats.org/drawingml/2006/main">
            <a:ext uri="{FF2B5EF4-FFF2-40B4-BE49-F238E27FC236}">
              <a16:creationId xmlns:a16="http://schemas.microsoft.com/office/drawing/2014/main" id="{58F4C858-6758-4243-B2A0-8969CACCE550}"/>
            </a:ext>
          </a:extLst>
        </cdr:cNvPr>
        <cdr:cNvSpPr txBox="1"/>
      </cdr:nvSpPr>
      <cdr:spPr>
        <a:xfrm xmlns:a="http://schemas.openxmlformats.org/drawingml/2006/main">
          <a:off x="4089400" y="2197100"/>
          <a:ext cx="685800" cy="215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0.46854</cdr:x>
      <cdr:y>0.02589</cdr:y>
    </cdr:from>
    <cdr:to>
      <cdr:x>0.46854</cdr:x>
      <cdr:y>0.87646</cdr:y>
    </cdr:to>
    <cdr:cxnSp macro="">
      <cdr:nvCxnSpPr>
        <cdr:cNvPr id="7" name="Straight Connector 6"/>
        <cdr:cNvCxnSpPr/>
      </cdr:nvCxnSpPr>
      <cdr:spPr>
        <a:xfrm xmlns:a="http://schemas.openxmlformats.org/drawingml/2006/main">
          <a:off x="2749103" y="85061"/>
          <a:ext cx="0" cy="2793999"/>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4.xml><?xml version="1.0" encoding="utf-8"?>
<c:userShapes xmlns:c="http://schemas.openxmlformats.org/drawingml/2006/chart">
  <cdr:relSizeAnchor xmlns:cdr="http://schemas.openxmlformats.org/drawingml/2006/chartDrawing">
    <cdr:from>
      <cdr:x>0.66914</cdr:x>
      <cdr:y>0.74848</cdr:y>
    </cdr:from>
    <cdr:to>
      <cdr:x>0.82222</cdr:x>
      <cdr:y>0.75051</cdr:y>
    </cdr:to>
    <cdr:cxnSp macro="">
      <cdr:nvCxnSpPr>
        <cdr:cNvPr id="2" name="Straight Connector 1">
          <a:extLst xmlns:a="http://schemas.openxmlformats.org/drawingml/2006/main">
            <a:ext uri="{FF2B5EF4-FFF2-40B4-BE49-F238E27FC236}">
              <a16:creationId xmlns:a16="http://schemas.microsoft.com/office/drawing/2014/main" id="{5A97C017-4E29-7541-A37F-D88AEC0E07CE}"/>
            </a:ext>
          </a:extLst>
        </cdr:cNvPr>
        <cdr:cNvCxnSpPr/>
      </cdr:nvCxnSpPr>
      <cdr:spPr>
        <a:xfrm xmlns:a="http://schemas.openxmlformats.org/drawingml/2006/main" flipV="1">
          <a:off x="3441700" y="2343150"/>
          <a:ext cx="787400" cy="635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0.81235</cdr:x>
      <cdr:y>0.70791</cdr:y>
    </cdr:from>
    <cdr:to>
      <cdr:x>0.95556</cdr:x>
      <cdr:y>0.76876</cdr:y>
    </cdr:to>
    <cdr:sp macro="" textlink="">
      <cdr:nvSpPr>
        <cdr:cNvPr id="4" name="TextBox 3">
          <a:extLst xmlns:a="http://schemas.openxmlformats.org/drawingml/2006/main">
            <a:ext uri="{FF2B5EF4-FFF2-40B4-BE49-F238E27FC236}">
              <a16:creationId xmlns:a16="http://schemas.microsoft.com/office/drawing/2014/main" id="{9838E2D0-18D1-0840-B6D3-5E202CCEED40}"/>
            </a:ext>
          </a:extLst>
        </cdr:cNvPr>
        <cdr:cNvSpPr txBox="1"/>
      </cdr:nvSpPr>
      <cdr:spPr>
        <a:xfrm xmlns:a="http://schemas.openxmlformats.org/drawingml/2006/main">
          <a:off x="4178300" y="2216150"/>
          <a:ext cx="73660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0.07637</cdr:x>
      <cdr:y>0.23221</cdr:y>
    </cdr:from>
    <cdr:to>
      <cdr:x>0.99002</cdr:x>
      <cdr:y>0.23621</cdr:y>
    </cdr:to>
    <cdr:cxnSp macro="">
      <cdr:nvCxnSpPr>
        <cdr:cNvPr id="5" name="Straight Connector 4"/>
        <cdr:cNvCxnSpPr/>
      </cdr:nvCxnSpPr>
      <cdr:spPr>
        <a:xfrm xmlns:a="http://schemas.openxmlformats.org/drawingml/2006/main">
          <a:off x="452274" y="767790"/>
          <a:ext cx="5410644" cy="13226"/>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0.46601</cdr:x>
      <cdr:y>0.05467</cdr:y>
    </cdr:from>
    <cdr:to>
      <cdr:x>0.46601</cdr:x>
      <cdr:y>0.86824</cdr:y>
    </cdr:to>
    <cdr:cxnSp macro="">
      <cdr:nvCxnSpPr>
        <cdr:cNvPr id="6" name="Straight Connector 5"/>
        <cdr:cNvCxnSpPr/>
      </cdr:nvCxnSpPr>
      <cdr:spPr>
        <a:xfrm xmlns:a="http://schemas.openxmlformats.org/drawingml/2006/main">
          <a:off x="2759736" y="180754"/>
          <a:ext cx="0" cy="2690037"/>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5.xml><?xml version="1.0" encoding="utf-8"?>
<c:userShapes xmlns:c="http://schemas.openxmlformats.org/drawingml/2006/chart">
  <cdr:relSizeAnchor xmlns:cdr="http://schemas.openxmlformats.org/drawingml/2006/chartDrawing">
    <cdr:from>
      <cdr:x>0.09695</cdr:x>
      <cdr:y>0.38457</cdr:y>
    </cdr:from>
    <cdr:to>
      <cdr:x>0.98465</cdr:x>
      <cdr:y>0.38457</cdr:y>
    </cdr:to>
    <cdr:cxnSp macro="">
      <cdr:nvCxnSpPr>
        <cdr:cNvPr id="2" name="Straight Connector 1">
          <a:extLst xmlns:a="http://schemas.openxmlformats.org/drawingml/2006/main">
            <a:ext uri="{FF2B5EF4-FFF2-40B4-BE49-F238E27FC236}">
              <a16:creationId xmlns:a16="http://schemas.microsoft.com/office/drawing/2014/main" id="{F44C6DFE-7A13-B243-A728-663B47C9766A}"/>
            </a:ext>
          </a:extLst>
        </cdr:cNvPr>
        <cdr:cNvCxnSpPr/>
      </cdr:nvCxnSpPr>
      <cdr:spPr>
        <a:xfrm xmlns:a="http://schemas.openxmlformats.org/drawingml/2006/main">
          <a:off x="574159" y="1164845"/>
          <a:ext cx="5256928"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0.69842</cdr:x>
      <cdr:y>0.7631</cdr:y>
    </cdr:from>
    <cdr:to>
      <cdr:x>0.80645</cdr:x>
      <cdr:y>0.7631</cdr:y>
    </cdr:to>
    <cdr:cxnSp macro="">
      <cdr:nvCxnSpPr>
        <cdr:cNvPr id="5" name="Straight Connector 4">
          <a:extLst xmlns:a="http://schemas.openxmlformats.org/drawingml/2006/main">
            <a:ext uri="{FF2B5EF4-FFF2-40B4-BE49-F238E27FC236}">
              <a16:creationId xmlns:a16="http://schemas.microsoft.com/office/drawing/2014/main" id="{5A97C017-4E29-7541-A37F-D88AEC0E07CE}"/>
            </a:ext>
          </a:extLst>
        </cdr:cNvPr>
        <cdr:cNvCxnSpPr/>
      </cdr:nvCxnSpPr>
      <cdr:spPr>
        <a:xfrm xmlns:a="http://schemas.openxmlformats.org/drawingml/2006/main">
          <a:off x="4136065" y="2311392"/>
          <a:ext cx="63974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0.79724</cdr:x>
      <cdr:y>0.72117</cdr:y>
    </cdr:from>
    <cdr:to>
      <cdr:x>0.92627</cdr:x>
      <cdr:y>0.80503</cdr:y>
    </cdr:to>
    <cdr:sp macro="" textlink="">
      <cdr:nvSpPr>
        <cdr:cNvPr id="6" name="TextBox 5">
          <a:extLst xmlns:a="http://schemas.openxmlformats.org/drawingml/2006/main">
            <a:ext uri="{FF2B5EF4-FFF2-40B4-BE49-F238E27FC236}">
              <a16:creationId xmlns:a16="http://schemas.microsoft.com/office/drawing/2014/main" id="{9C35574D-D161-5A4E-AFB2-0A835021DDD8}"/>
            </a:ext>
          </a:extLst>
        </cdr:cNvPr>
        <cdr:cNvSpPr txBox="1"/>
      </cdr:nvSpPr>
      <cdr:spPr>
        <a:xfrm xmlns:a="http://schemas.openxmlformats.org/drawingml/2006/main">
          <a:off x="4394200" y="2184400"/>
          <a:ext cx="711200" cy="25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0.46202</cdr:x>
      <cdr:y>0.0273</cdr:y>
    </cdr:from>
    <cdr:to>
      <cdr:x>0.46202</cdr:x>
      <cdr:y>0.88109</cdr:y>
    </cdr:to>
    <cdr:cxnSp macro="">
      <cdr:nvCxnSpPr>
        <cdr:cNvPr id="7" name="Straight Connector 6"/>
        <cdr:cNvCxnSpPr/>
      </cdr:nvCxnSpPr>
      <cdr:spPr>
        <a:xfrm xmlns:a="http://schemas.openxmlformats.org/drawingml/2006/main">
          <a:off x="2736108" y="82698"/>
          <a:ext cx="0" cy="2586074"/>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6.xml><?xml version="1.0" encoding="utf-8"?>
<c:userShapes xmlns:c="http://schemas.openxmlformats.org/drawingml/2006/chart">
  <cdr:relSizeAnchor xmlns:cdr="http://schemas.openxmlformats.org/drawingml/2006/chartDrawing">
    <cdr:from>
      <cdr:x>0.34009</cdr:x>
      <cdr:y>0.11112</cdr:y>
    </cdr:from>
    <cdr:to>
      <cdr:x>0.34009</cdr:x>
      <cdr:y>0.88247</cdr:y>
    </cdr:to>
    <cdr:cxnSp macro="">
      <cdr:nvCxnSpPr>
        <cdr:cNvPr id="2" name="Straight Connector 1"/>
        <cdr:cNvCxnSpPr/>
      </cdr:nvCxnSpPr>
      <cdr:spPr>
        <a:xfrm xmlns:a="http://schemas.openxmlformats.org/drawingml/2006/main">
          <a:off x="2021342" y="404038"/>
          <a:ext cx="0" cy="2804638"/>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7.xml><?xml version="1.0" encoding="utf-8"?>
<c:userShapes xmlns:c="http://schemas.openxmlformats.org/drawingml/2006/chart">
  <cdr:relSizeAnchor xmlns:cdr="http://schemas.openxmlformats.org/drawingml/2006/chartDrawing">
    <cdr:from>
      <cdr:x>0.05437</cdr:x>
      <cdr:y>0.17381</cdr:y>
    </cdr:from>
    <cdr:to>
      <cdr:x>0.9669</cdr:x>
      <cdr:y>0.17381</cdr:y>
    </cdr:to>
    <cdr:cxnSp macro="">
      <cdr:nvCxnSpPr>
        <cdr:cNvPr id="3" name="Straight Connector 2">
          <a:extLst xmlns:a="http://schemas.openxmlformats.org/drawingml/2006/main">
            <a:ext uri="{FF2B5EF4-FFF2-40B4-BE49-F238E27FC236}">
              <a16:creationId xmlns:a16="http://schemas.microsoft.com/office/drawing/2014/main" id="{24F49412-889A-A745-B947-18C611CB155F}"/>
            </a:ext>
          </a:extLst>
        </cdr:cNvPr>
        <cdr:cNvCxnSpPr/>
      </cdr:nvCxnSpPr>
      <cdr:spPr>
        <a:xfrm xmlns:a="http://schemas.openxmlformats.org/drawingml/2006/main">
          <a:off x="292081" y="537510"/>
          <a:ext cx="4902202"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0.58629</cdr:x>
      <cdr:y>0.75565</cdr:y>
    </cdr:from>
    <cdr:to>
      <cdr:x>0.7565</cdr:x>
      <cdr:y>0.84189</cdr:y>
    </cdr:to>
    <cdr:sp macro="" textlink="">
      <cdr:nvSpPr>
        <cdr:cNvPr id="4" name="TextBox 3">
          <a:extLst xmlns:a="http://schemas.openxmlformats.org/drawingml/2006/main">
            <a:ext uri="{FF2B5EF4-FFF2-40B4-BE49-F238E27FC236}">
              <a16:creationId xmlns:a16="http://schemas.microsoft.com/office/drawing/2014/main" id="{E593B583-0B0E-7949-913B-E37DC1D5CF33}"/>
            </a:ext>
          </a:extLst>
        </cdr:cNvPr>
        <cdr:cNvSpPr txBox="1"/>
      </cdr:nvSpPr>
      <cdr:spPr>
        <a:xfrm xmlns:a="http://schemas.openxmlformats.org/drawingml/2006/main">
          <a:off x="3149600" y="2336800"/>
          <a:ext cx="9144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0.47825</cdr:x>
      <cdr:y>0.79946</cdr:y>
    </cdr:from>
    <cdr:to>
      <cdr:x>0.59253</cdr:x>
      <cdr:y>0.79946</cdr:y>
    </cdr:to>
    <cdr:cxnSp macro="">
      <cdr:nvCxnSpPr>
        <cdr:cNvPr id="7" name="Straight Connector 6"/>
        <cdr:cNvCxnSpPr/>
      </cdr:nvCxnSpPr>
      <cdr:spPr>
        <a:xfrm xmlns:a="http://schemas.openxmlformats.org/drawingml/2006/main">
          <a:off x="2761155" y="2472292"/>
          <a:ext cx="659787"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0.33906</cdr:x>
      <cdr:y>0.11193</cdr:y>
    </cdr:from>
    <cdr:to>
      <cdr:x>0.33906</cdr:x>
      <cdr:y>0.94819</cdr:y>
    </cdr:to>
    <cdr:cxnSp macro="">
      <cdr:nvCxnSpPr>
        <cdr:cNvPr id="8" name="Straight Connector 7"/>
        <cdr:cNvCxnSpPr/>
      </cdr:nvCxnSpPr>
      <cdr:spPr>
        <a:xfrm xmlns:a="http://schemas.openxmlformats.org/drawingml/2006/main">
          <a:off x="1957548" y="346141"/>
          <a:ext cx="0" cy="2586088"/>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8.xml><?xml version="1.0" encoding="utf-8"?>
<c:userShapes xmlns:c="http://schemas.openxmlformats.org/drawingml/2006/chart">
  <cdr:relSizeAnchor xmlns:cdr="http://schemas.openxmlformats.org/drawingml/2006/chartDrawing">
    <cdr:from>
      <cdr:x>0.04317</cdr:x>
      <cdr:y>0.16824</cdr:y>
    </cdr:from>
    <cdr:to>
      <cdr:x>0.9646</cdr:x>
      <cdr:y>0.16824</cdr:y>
    </cdr:to>
    <cdr:cxnSp macro="">
      <cdr:nvCxnSpPr>
        <cdr:cNvPr id="2" name="Straight Connector 1">
          <a:extLst xmlns:a="http://schemas.openxmlformats.org/drawingml/2006/main">
            <a:ext uri="{FF2B5EF4-FFF2-40B4-BE49-F238E27FC236}">
              <a16:creationId xmlns:a16="http://schemas.microsoft.com/office/drawing/2014/main" id="{9849A2FD-3860-E646-9D6D-6A4B9132BE46}"/>
            </a:ext>
          </a:extLst>
        </cdr:cNvPr>
        <cdr:cNvCxnSpPr/>
      </cdr:nvCxnSpPr>
      <cdr:spPr>
        <a:xfrm xmlns:a="http://schemas.openxmlformats.org/drawingml/2006/main">
          <a:off x="249249" y="538431"/>
          <a:ext cx="5319802"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0.49524</cdr:x>
      <cdr:y>0.75</cdr:y>
    </cdr:from>
    <cdr:to>
      <cdr:x>0.60952</cdr:x>
      <cdr:y>0.75</cdr:y>
    </cdr:to>
    <cdr:cxnSp macro="">
      <cdr:nvCxnSpPr>
        <cdr:cNvPr id="4" name="Straight Connector 3">
          <a:extLst xmlns:a="http://schemas.openxmlformats.org/drawingml/2006/main">
            <a:ext uri="{FF2B5EF4-FFF2-40B4-BE49-F238E27FC236}">
              <a16:creationId xmlns:a16="http://schemas.microsoft.com/office/drawing/2014/main" id="{1FA0A78F-908A-2E47-990B-75CD194EE182}"/>
            </a:ext>
          </a:extLst>
        </cdr:cNvPr>
        <cdr:cNvCxnSpPr/>
      </cdr:nvCxnSpPr>
      <cdr:spPr>
        <a:xfrm xmlns:a="http://schemas.openxmlformats.org/drawingml/2006/main">
          <a:off x="2641600" y="2400300"/>
          <a:ext cx="60960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cdr:x>
      <cdr:y>0.71429</cdr:y>
    </cdr:from>
    <cdr:to>
      <cdr:x>0.74286</cdr:x>
      <cdr:y>0.78968</cdr:y>
    </cdr:to>
    <cdr:sp macro="" textlink="">
      <cdr:nvSpPr>
        <cdr:cNvPr id="8" name="TextBox 7">
          <a:extLst xmlns:a="http://schemas.openxmlformats.org/drawingml/2006/main">
            <a:ext uri="{FF2B5EF4-FFF2-40B4-BE49-F238E27FC236}">
              <a16:creationId xmlns:a16="http://schemas.microsoft.com/office/drawing/2014/main" id="{F3EC686E-D8FD-C64F-93CE-D8B2D986221A}"/>
            </a:ext>
          </a:extLst>
        </cdr:cNvPr>
        <cdr:cNvSpPr txBox="1"/>
      </cdr:nvSpPr>
      <cdr:spPr>
        <a:xfrm xmlns:a="http://schemas.openxmlformats.org/drawingml/2006/main">
          <a:off x="3200400" y="2286000"/>
          <a:ext cx="762000" cy="241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0.3276</cdr:x>
      <cdr:y>0.09635</cdr:y>
    </cdr:from>
    <cdr:to>
      <cdr:x>0.3276</cdr:x>
      <cdr:y>0.96863</cdr:y>
    </cdr:to>
    <cdr:cxnSp macro="">
      <cdr:nvCxnSpPr>
        <cdr:cNvPr id="5" name="Straight Connector 4"/>
        <cdr:cNvCxnSpPr/>
      </cdr:nvCxnSpPr>
      <cdr:spPr>
        <a:xfrm xmlns:a="http://schemas.openxmlformats.org/drawingml/2006/main">
          <a:off x="1891390" y="308344"/>
          <a:ext cx="0" cy="2791644"/>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9.xml><?xml version="1.0" encoding="utf-8"?>
<c:userShapes xmlns:c="http://schemas.openxmlformats.org/drawingml/2006/chart">
  <cdr:relSizeAnchor xmlns:cdr="http://schemas.openxmlformats.org/drawingml/2006/chartDrawing">
    <cdr:from>
      <cdr:x>0.05682</cdr:x>
      <cdr:y>0.24101</cdr:y>
    </cdr:from>
    <cdr:to>
      <cdr:x>0.97318</cdr:x>
      <cdr:y>0.24101</cdr:y>
    </cdr:to>
    <cdr:cxnSp macro="">
      <cdr:nvCxnSpPr>
        <cdr:cNvPr id="2" name="Straight Connector 1">
          <a:extLst xmlns:a="http://schemas.openxmlformats.org/drawingml/2006/main">
            <a:ext uri="{FF2B5EF4-FFF2-40B4-BE49-F238E27FC236}">
              <a16:creationId xmlns:a16="http://schemas.microsoft.com/office/drawing/2014/main" id="{9849A2FD-3860-E646-9D6D-6A4B9132BE46}"/>
            </a:ext>
          </a:extLst>
        </cdr:cNvPr>
        <cdr:cNvCxnSpPr/>
      </cdr:nvCxnSpPr>
      <cdr:spPr>
        <a:xfrm xmlns:a="http://schemas.openxmlformats.org/drawingml/2006/main">
          <a:off x="311029" y="709802"/>
          <a:ext cx="5015883"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0.51276</cdr:x>
      <cdr:y>0.73384</cdr:y>
    </cdr:from>
    <cdr:to>
      <cdr:x>0.62413</cdr:x>
      <cdr:y>0.73384</cdr:y>
    </cdr:to>
    <cdr:cxnSp macro="">
      <cdr:nvCxnSpPr>
        <cdr:cNvPr id="3" name="Straight Connector 2">
          <a:extLst xmlns:a="http://schemas.openxmlformats.org/drawingml/2006/main">
            <a:ext uri="{FF2B5EF4-FFF2-40B4-BE49-F238E27FC236}">
              <a16:creationId xmlns:a16="http://schemas.microsoft.com/office/drawing/2014/main" id="{8B0BAB2B-031B-D043-8790-9F69328317CD}"/>
            </a:ext>
          </a:extLst>
        </cdr:cNvPr>
        <cdr:cNvCxnSpPr/>
      </cdr:nvCxnSpPr>
      <cdr:spPr>
        <a:xfrm xmlns:a="http://schemas.openxmlformats.org/drawingml/2006/main">
          <a:off x="2806700" y="2451100"/>
          <a:ext cx="60960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0.61717</cdr:x>
      <cdr:y>0.69962</cdr:y>
    </cdr:from>
    <cdr:to>
      <cdr:x>0.75638</cdr:x>
      <cdr:y>0.76426</cdr:y>
    </cdr:to>
    <cdr:sp macro="" textlink="">
      <cdr:nvSpPr>
        <cdr:cNvPr id="4" name="TextBox 3">
          <a:extLst xmlns:a="http://schemas.openxmlformats.org/drawingml/2006/main">
            <a:ext uri="{FF2B5EF4-FFF2-40B4-BE49-F238E27FC236}">
              <a16:creationId xmlns:a16="http://schemas.microsoft.com/office/drawing/2014/main" id="{088FFA8A-6C41-6B46-A103-EC92F87F89EE}"/>
            </a:ext>
          </a:extLst>
        </cdr:cNvPr>
        <cdr:cNvSpPr txBox="1"/>
      </cdr:nvSpPr>
      <cdr:spPr>
        <a:xfrm xmlns:a="http://schemas.openxmlformats.org/drawingml/2006/main">
          <a:off x="3378200" y="2336800"/>
          <a:ext cx="762000" cy="215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0.33345</cdr:x>
      <cdr:y>0.07581</cdr:y>
    </cdr:from>
    <cdr:to>
      <cdr:x>0.33345</cdr:x>
      <cdr:y>0.9639</cdr:y>
    </cdr:to>
    <cdr:cxnSp macro="">
      <cdr:nvCxnSpPr>
        <cdr:cNvPr id="6" name="Straight Connector 5"/>
        <cdr:cNvCxnSpPr/>
      </cdr:nvCxnSpPr>
      <cdr:spPr>
        <a:xfrm xmlns:a="http://schemas.openxmlformats.org/drawingml/2006/main">
          <a:off x="1825232" y="223284"/>
          <a:ext cx="0" cy="2615521"/>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0.05546</cdr:x>
      <cdr:y>0.25593</cdr:y>
    </cdr:from>
    <cdr:to>
      <cdr:x>0.97318</cdr:x>
      <cdr:y>0.25593</cdr:y>
    </cdr:to>
    <cdr:cxnSp macro="">
      <cdr:nvCxnSpPr>
        <cdr:cNvPr id="3" name="Straight Connector 2">
          <a:extLst xmlns:a="http://schemas.openxmlformats.org/drawingml/2006/main">
            <a:ext uri="{FF2B5EF4-FFF2-40B4-BE49-F238E27FC236}">
              <a16:creationId xmlns:a16="http://schemas.microsoft.com/office/drawing/2014/main" id="{1DF387C8-4B90-444C-9CDB-DFBDA74CA574}"/>
            </a:ext>
          </a:extLst>
        </cdr:cNvPr>
        <cdr:cNvCxnSpPr/>
      </cdr:nvCxnSpPr>
      <cdr:spPr>
        <a:xfrm xmlns:a="http://schemas.openxmlformats.org/drawingml/2006/main">
          <a:off x="329632" y="1086924"/>
          <a:ext cx="5454561"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0.73563</cdr:x>
      <cdr:y>0.83378</cdr:y>
    </cdr:from>
    <cdr:to>
      <cdr:x>0.84674</cdr:x>
      <cdr:y>0.83378</cdr:y>
    </cdr:to>
    <cdr:cxnSp macro="">
      <cdr:nvCxnSpPr>
        <cdr:cNvPr id="19" name="Straight Connector 18">
          <a:extLst xmlns:a="http://schemas.openxmlformats.org/drawingml/2006/main">
            <a:ext uri="{FF2B5EF4-FFF2-40B4-BE49-F238E27FC236}">
              <a16:creationId xmlns:a16="http://schemas.microsoft.com/office/drawing/2014/main" id="{9C5EA17D-3873-DC42-864F-EABC9273DD39}"/>
            </a:ext>
          </a:extLst>
        </cdr:cNvPr>
        <cdr:cNvCxnSpPr/>
      </cdr:nvCxnSpPr>
      <cdr:spPr>
        <a:xfrm xmlns:a="http://schemas.openxmlformats.org/drawingml/2006/main">
          <a:off x="4876800" y="3949700"/>
          <a:ext cx="73660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0.841</cdr:x>
      <cdr:y>0.80697</cdr:y>
    </cdr:from>
    <cdr:to>
      <cdr:x>0.95707</cdr:x>
      <cdr:y>0.85624</cdr:y>
    </cdr:to>
    <cdr:sp macro="" textlink="">
      <cdr:nvSpPr>
        <cdr:cNvPr id="20" name="TextBox 19">
          <a:extLst xmlns:a="http://schemas.openxmlformats.org/drawingml/2006/main">
            <a:ext uri="{FF2B5EF4-FFF2-40B4-BE49-F238E27FC236}">
              <a16:creationId xmlns:a16="http://schemas.microsoft.com/office/drawing/2014/main" id="{F0070513-E3E6-B94C-A57E-DF681A979F4A}"/>
            </a:ext>
          </a:extLst>
        </cdr:cNvPr>
        <cdr:cNvSpPr txBox="1"/>
      </cdr:nvSpPr>
      <cdr:spPr>
        <a:xfrm xmlns:a="http://schemas.openxmlformats.org/drawingml/2006/main">
          <a:off x="4998568" y="3427105"/>
          <a:ext cx="689851" cy="2092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0.34526</cdr:x>
      <cdr:y>0.07261</cdr:y>
    </cdr:from>
    <cdr:to>
      <cdr:x>0.34526</cdr:x>
      <cdr:y>0.90881</cdr:y>
    </cdr:to>
    <cdr:cxnSp macro="">
      <cdr:nvCxnSpPr>
        <cdr:cNvPr id="4" name="Straight Connector 3"/>
        <cdr:cNvCxnSpPr/>
      </cdr:nvCxnSpPr>
      <cdr:spPr>
        <a:xfrm xmlns:a="http://schemas.openxmlformats.org/drawingml/2006/main">
          <a:off x="2052084" y="308345"/>
          <a:ext cx="0" cy="3551274"/>
        </a:xfrm>
        <a:prstGeom xmlns:a="http://schemas.openxmlformats.org/drawingml/2006/main" prst="line">
          <a:avLst/>
        </a:prstGeom>
        <a:ln xmlns:a="http://schemas.openxmlformats.org/drawingml/2006/main" w="254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0.xml><?xml version="1.0" encoding="utf-8"?>
<c:userShapes xmlns:c="http://schemas.openxmlformats.org/drawingml/2006/chart">
  <cdr:relSizeAnchor xmlns:cdr="http://schemas.openxmlformats.org/drawingml/2006/chartDrawing">
    <cdr:from>
      <cdr:x>0.0583</cdr:x>
      <cdr:y>0.1119</cdr:y>
    </cdr:from>
    <cdr:to>
      <cdr:x>0.94864</cdr:x>
      <cdr:y>0.1163</cdr:y>
    </cdr:to>
    <cdr:cxnSp macro="">
      <cdr:nvCxnSpPr>
        <cdr:cNvPr id="2" name="Straight Connector 1">
          <a:extLst xmlns:a="http://schemas.openxmlformats.org/drawingml/2006/main">
            <a:ext uri="{FF2B5EF4-FFF2-40B4-BE49-F238E27FC236}">
              <a16:creationId xmlns:a16="http://schemas.microsoft.com/office/drawing/2014/main" id="{9849A2FD-3860-E646-9D6D-6A4B9132BE46}"/>
            </a:ext>
          </a:extLst>
        </cdr:cNvPr>
        <cdr:cNvCxnSpPr/>
      </cdr:nvCxnSpPr>
      <cdr:spPr>
        <a:xfrm xmlns:a="http://schemas.openxmlformats.org/drawingml/2006/main">
          <a:off x="319098" y="332252"/>
          <a:ext cx="4873455" cy="13066"/>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0.47258</cdr:x>
      <cdr:y>0.75165</cdr:y>
    </cdr:from>
    <cdr:to>
      <cdr:x>0.59791</cdr:x>
      <cdr:y>0.75165</cdr:y>
    </cdr:to>
    <cdr:cxnSp macro="">
      <cdr:nvCxnSpPr>
        <cdr:cNvPr id="4" name="Straight Connector 3">
          <a:extLst xmlns:a="http://schemas.openxmlformats.org/drawingml/2006/main">
            <a:ext uri="{FF2B5EF4-FFF2-40B4-BE49-F238E27FC236}">
              <a16:creationId xmlns:a16="http://schemas.microsoft.com/office/drawing/2014/main" id="{8B0BAB2B-031B-D043-8790-9F69328317CD}"/>
            </a:ext>
          </a:extLst>
        </cdr:cNvPr>
        <cdr:cNvCxnSpPr/>
      </cdr:nvCxnSpPr>
      <cdr:spPr>
        <a:xfrm xmlns:a="http://schemas.openxmlformats.org/drawingml/2006/main">
          <a:off x="2298700" y="2171700"/>
          <a:ext cx="60960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0.59791</cdr:x>
      <cdr:y>0.70769</cdr:y>
    </cdr:from>
    <cdr:to>
      <cdr:x>0.75457</cdr:x>
      <cdr:y>0.77363</cdr:y>
    </cdr:to>
    <cdr:sp macro="" textlink="">
      <cdr:nvSpPr>
        <cdr:cNvPr id="5" name="TextBox 4">
          <a:extLst xmlns:a="http://schemas.openxmlformats.org/drawingml/2006/main">
            <a:ext uri="{FF2B5EF4-FFF2-40B4-BE49-F238E27FC236}">
              <a16:creationId xmlns:a16="http://schemas.microsoft.com/office/drawing/2014/main" id="{B97F8BC9-C78B-BC44-A387-D92F0E779735}"/>
            </a:ext>
          </a:extLst>
        </cdr:cNvPr>
        <cdr:cNvSpPr txBox="1"/>
      </cdr:nvSpPr>
      <cdr:spPr>
        <a:xfrm xmlns:a="http://schemas.openxmlformats.org/drawingml/2006/main">
          <a:off x="2908300" y="2044700"/>
          <a:ext cx="76200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0.3272</cdr:x>
      <cdr:y>0.04557</cdr:y>
    </cdr:from>
    <cdr:to>
      <cdr:x>0.3272</cdr:x>
      <cdr:y>0.97222</cdr:y>
    </cdr:to>
    <cdr:cxnSp macro="">
      <cdr:nvCxnSpPr>
        <cdr:cNvPr id="6" name="Straight Connector 5"/>
        <cdr:cNvCxnSpPr/>
      </cdr:nvCxnSpPr>
      <cdr:spPr>
        <a:xfrm xmlns:a="http://schemas.openxmlformats.org/drawingml/2006/main">
          <a:off x="1790972" y="127590"/>
          <a:ext cx="0" cy="2594345"/>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0.05689</cdr:x>
      <cdr:y>0.42421</cdr:y>
    </cdr:from>
    <cdr:to>
      <cdr:x>0.98108</cdr:x>
      <cdr:y>0.42758</cdr:y>
    </cdr:to>
    <cdr:cxnSp macro="">
      <cdr:nvCxnSpPr>
        <cdr:cNvPr id="3" name="Straight Connector 2">
          <a:extLst xmlns:a="http://schemas.openxmlformats.org/drawingml/2006/main">
            <a:ext uri="{FF2B5EF4-FFF2-40B4-BE49-F238E27FC236}">
              <a16:creationId xmlns:a16="http://schemas.microsoft.com/office/drawing/2014/main" id="{97E4CB29-F379-C948-947F-D52FF44A87BF}"/>
            </a:ext>
          </a:extLst>
        </cdr:cNvPr>
        <cdr:cNvCxnSpPr/>
      </cdr:nvCxnSpPr>
      <cdr:spPr>
        <a:xfrm xmlns:a="http://schemas.openxmlformats.org/drawingml/2006/main">
          <a:off x="338138" y="1596573"/>
          <a:ext cx="5493016" cy="12684"/>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0.63863</cdr:x>
      <cdr:y>0.827</cdr:y>
    </cdr:from>
    <cdr:to>
      <cdr:x>0.73416</cdr:x>
      <cdr:y>0.83069</cdr:y>
    </cdr:to>
    <cdr:cxnSp macro="">
      <cdr:nvCxnSpPr>
        <cdr:cNvPr id="8" name="Straight Connector 7">
          <a:extLst xmlns:a="http://schemas.openxmlformats.org/drawingml/2006/main">
            <a:ext uri="{FF2B5EF4-FFF2-40B4-BE49-F238E27FC236}">
              <a16:creationId xmlns:a16="http://schemas.microsoft.com/office/drawing/2014/main" id="{F8CA0565-8043-B14C-BC37-6E6B3D164D1D}"/>
            </a:ext>
          </a:extLst>
        </cdr:cNvPr>
        <cdr:cNvCxnSpPr/>
      </cdr:nvCxnSpPr>
      <cdr:spPr>
        <a:xfrm xmlns:a="http://schemas.openxmlformats.org/drawingml/2006/main">
          <a:off x="3905250" y="2961818"/>
          <a:ext cx="584200" cy="13216"/>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0.72793</cdr:x>
      <cdr:y>0.79433</cdr:y>
    </cdr:from>
    <cdr:to>
      <cdr:x>0.84631</cdr:x>
      <cdr:y>0.90071</cdr:y>
    </cdr:to>
    <cdr:sp macro="" textlink="">
      <cdr:nvSpPr>
        <cdr:cNvPr id="9" name="TextBox 8">
          <a:extLst xmlns:a="http://schemas.openxmlformats.org/drawingml/2006/main">
            <a:ext uri="{FF2B5EF4-FFF2-40B4-BE49-F238E27FC236}">
              <a16:creationId xmlns:a16="http://schemas.microsoft.com/office/drawing/2014/main" id="{3D30A2F1-DC41-1342-A272-CC415EBFC32A}"/>
            </a:ext>
          </a:extLst>
        </cdr:cNvPr>
        <cdr:cNvSpPr txBox="1"/>
      </cdr:nvSpPr>
      <cdr:spPr>
        <a:xfrm xmlns:a="http://schemas.openxmlformats.org/drawingml/2006/main">
          <a:off x="4451350" y="2844800"/>
          <a:ext cx="723900" cy="381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0.34844</cdr:x>
      <cdr:y>0.08697</cdr:y>
    </cdr:from>
    <cdr:to>
      <cdr:x>0.34844</cdr:x>
      <cdr:y>0.94922</cdr:y>
    </cdr:to>
    <cdr:cxnSp macro="">
      <cdr:nvCxnSpPr>
        <cdr:cNvPr id="5" name="Straight Connector 4"/>
        <cdr:cNvCxnSpPr/>
      </cdr:nvCxnSpPr>
      <cdr:spPr>
        <a:xfrm xmlns:a="http://schemas.openxmlformats.org/drawingml/2006/main">
          <a:off x="2070987" y="327332"/>
          <a:ext cx="0" cy="3245207"/>
        </a:xfrm>
        <a:prstGeom xmlns:a="http://schemas.openxmlformats.org/drawingml/2006/main" prst="line">
          <a:avLst/>
        </a:prstGeom>
        <a:ln xmlns:a="http://schemas.openxmlformats.org/drawingml/2006/main" w="254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0.04615</cdr:x>
      <cdr:y>0.35211</cdr:y>
    </cdr:from>
    <cdr:to>
      <cdr:x>0.96923</cdr:x>
      <cdr:y>0.35211</cdr:y>
    </cdr:to>
    <cdr:cxnSp macro="">
      <cdr:nvCxnSpPr>
        <cdr:cNvPr id="3" name="Straight Connector 2">
          <a:extLst xmlns:a="http://schemas.openxmlformats.org/drawingml/2006/main">
            <a:ext uri="{FF2B5EF4-FFF2-40B4-BE49-F238E27FC236}">
              <a16:creationId xmlns:a16="http://schemas.microsoft.com/office/drawing/2014/main" id="{44BEA167-4473-DE46-8F76-8EA871530E68}"/>
            </a:ext>
          </a:extLst>
        </cdr:cNvPr>
        <cdr:cNvCxnSpPr/>
      </cdr:nvCxnSpPr>
      <cdr:spPr>
        <a:xfrm xmlns:a="http://schemas.openxmlformats.org/drawingml/2006/main">
          <a:off x="304800" y="1428750"/>
          <a:ext cx="609600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0.64938</cdr:x>
      <cdr:y>0.71984</cdr:y>
    </cdr:from>
    <cdr:to>
      <cdr:x>0.75487</cdr:x>
      <cdr:y>0.71984</cdr:y>
    </cdr:to>
    <cdr:cxnSp macro="">
      <cdr:nvCxnSpPr>
        <cdr:cNvPr id="10" name="Straight Connector 9">
          <a:extLst xmlns:a="http://schemas.openxmlformats.org/drawingml/2006/main">
            <a:ext uri="{FF2B5EF4-FFF2-40B4-BE49-F238E27FC236}">
              <a16:creationId xmlns:a16="http://schemas.microsoft.com/office/drawing/2014/main" id="{7618B225-B68D-AB46-8B25-9C8DB776E934}"/>
            </a:ext>
          </a:extLst>
        </cdr:cNvPr>
        <cdr:cNvCxnSpPr/>
      </cdr:nvCxnSpPr>
      <cdr:spPr>
        <a:xfrm xmlns:a="http://schemas.openxmlformats.org/drawingml/2006/main">
          <a:off x="3859647" y="2333487"/>
          <a:ext cx="62699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0.76355</cdr:x>
      <cdr:y>0.67944</cdr:y>
    </cdr:from>
    <cdr:to>
      <cdr:x>0.88278</cdr:x>
      <cdr:y>0.75767</cdr:y>
    </cdr:to>
    <cdr:sp macro="" textlink="">
      <cdr:nvSpPr>
        <cdr:cNvPr id="12" name="TextBox 11">
          <a:extLst xmlns:a="http://schemas.openxmlformats.org/drawingml/2006/main">
            <a:ext uri="{FF2B5EF4-FFF2-40B4-BE49-F238E27FC236}">
              <a16:creationId xmlns:a16="http://schemas.microsoft.com/office/drawing/2014/main" id="{13929436-1158-CD45-B22D-7208DE82A0EB}"/>
            </a:ext>
          </a:extLst>
        </cdr:cNvPr>
        <cdr:cNvSpPr txBox="1"/>
      </cdr:nvSpPr>
      <cdr:spPr>
        <a:xfrm xmlns:a="http://schemas.openxmlformats.org/drawingml/2006/main">
          <a:off x="4538236" y="2202524"/>
          <a:ext cx="708655" cy="2535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0.35699</cdr:x>
      <cdr:y>0.10354</cdr:y>
    </cdr:from>
    <cdr:to>
      <cdr:x>0.35699</cdr:x>
      <cdr:y>0.9084</cdr:y>
    </cdr:to>
    <cdr:cxnSp macro="">
      <cdr:nvCxnSpPr>
        <cdr:cNvPr id="6" name="Straight Connector 5"/>
        <cdr:cNvCxnSpPr/>
      </cdr:nvCxnSpPr>
      <cdr:spPr>
        <a:xfrm xmlns:a="http://schemas.openxmlformats.org/drawingml/2006/main">
          <a:off x="2121787" y="378132"/>
          <a:ext cx="0" cy="2939227"/>
        </a:xfrm>
        <a:prstGeom xmlns:a="http://schemas.openxmlformats.org/drawingml/2006/main" prst="line">
          <a:avLst/>
        </a:prstGeom>
        <a:ln xmlns:a="http://schemas.openxmlformats.org/drawingml/2006/main" w="254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0.05069</cdr:x>
      <cdr:y>0.34729</cdr:y>
    </cdr:from>
    <cdr:to>
      <cdr:x>0.97819</cdr:x>
      <cdr:y>0.34729</cdr:y>
    </cdr:to>
    <cdr:cxnSp macro="">
      <cdr:nvCxnSpPr>
        <cdr:cNvPr id="3" name="Straight Connector 2">
          <a:extLst xmlns:a="http://schemas.openxmlformats.org/drawingml/2006/main">
            <a:ext uri="{FF2B5EF4-FFF2-40B4-BE49-F238E27FC236}">
              <a16:creationId xmlns:a16="http://schemas.microsoft.com/office/drawing/2014/main" id="{33CB582F-947B-974B-B9FE-1E1B26F75B2E}"/>
            </a:ext>
          </a:extLst>
        </cdr:cNvPr>
        <cdr:cNvCxnSpPr/>
      </cdr:nvCxnSpPr>
      <cdr:spPr>
        <a:xfrm xmlns:a="http://schemas.openxmlformats.org/drawingml/2006/main">
          <a:off x="298039" y="1070659"/>
          <a:ext cx="5453204"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0.6425</cdr:x>
      <cdr:y>0.7921</cdr:y>
    </cdr:from>
    <cdr:to>
      <cdr:x>0.7575</cdr:x>
      <cdr:y>0.7921</cdr:y>
    </cdr:to>
    <cdr:cxnSp macro="">
      <cdr:nvCxnSpPr>
        <cdr:cNvPr id="8" name="Straight Connector 7">
          <a:extLst xmlns:a="http://schemas.openxmlformats.org/drawingml/2006/main">
            <a:ext uri="{FF2B5EF4-FFF2-40B4-BE49-F238E27FC236}">
              <a16:creationId xmlns:a16="http://schemas.microsoft.com/office/drawing/2014/main" id="{211B2819-1BA5-C641-BE67-3D98C26F28CF}"/>
            </a:ext>
          </a:extLst>
        </cdr:cNvPr>
        <cdr:cNvCxnSpPr/>
      </cdr:nvCxnSpPr>
      <cdr:spPr>
        <a:xfrm xmlns:a="http://schemas.openxmlformats.org/drawingml/2006/main">
          <a:off x="3263900" y="2419350"/>
          <a:ext cx="58420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0.7525</cdr:x>
      <cdr:y>0.75052</cdr:y>
    </cdr:from>
    <cdr:to>
      <cdr:x>0.9325</cdr:x>
      <cdr:y>0.82536</cdr:y>
    </cdr:to>
    <cdr:sp macro="" textlink="">
      <cdr:nvSpPr>
        <cdr:cNvPr id="10" name="TextBox 9">
          <a:extLst xmlns:a="http://schemas.openxmlformats.org/drawingml/2006/main">
            <a:ext uri="{FF2B5EF4-FFF2-40B4-BE49-F238E27FC236}">
              <a16:creationId xmlns:a16="http://schemas.microsoft.com/office/drawing/2014/main" id="{CBE8F9C3-5FE7-EE4B-9B96-10C865B0BAD9}"/>
            </a:ext>
          </a:extLst>
        </cdr:cNvPr>
        <cdr:cNvSpPr txBox="1"/>
      </cdr:nvSpPr>
      <cdr:spPr>
        <a:xfrm xmlns:a="http://schemas.openxmlformats.org/drawingml/2006/main">
          <a:off x="3822700" y="2292350"/>
          <a:ext cx="9144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0.34822</cdr:x>
      <cdr:y>0.09396</cdr:y>
    </cdr:from>
    <cdr:to>
      <cdr:x>0.34822</cdr:x>
      <cdr:y>0.95757</cdr:y>
    </cdr:to>
    <cdr:cxnSp macro="">
      <cdr:nvCxnSpPr>
        <cdr:cNvPr id="5" name="Straight Connector 4"/>
        <cdr:cNvCxnSpPr/>
      </cdr:nvCxnSpPr>
      <cdr:spPr>
        <a:xfrm xmlns:a="http://schemas.openxmlformats.org/drawingml/2006/main">
          <a:off x="2047359" y="289664"/>
          <a:ext cx="0" cy="2662438"/>
        </a:xfrm>
        <a:prstGeom xmlns:a="http://schemas.openxmlformats.org/drawingml/2006/main" prst="line">
          <a:avLst/>
        </a:prstGeom>
        <a:ln xmlns:a="http://schemas.openxmlformats.org/drawingml/2006/main" w="254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0.35381</cdr:x>
      <cdr:y>0.03323</cdr:y>
    </cdr:from>
    <cdr:to>
      <cdr:x>0.35381</cdr:x>
      <cdr:y>0.85806</cdr:y>
    </cdr:to>
    <cdr:cxnSp macro="">
      <cdr:nvCxnSpPr>
        <cdr:cNvPr id="2" name="Straight Connector 1"/>
        <cdr:cNvCxnSpPr/>
      </cdr:nvCxnSpPr>
      <cdr:spPr>
        <a:xfrm xmlns:a="http://schemas.openxmlformats.org/drawingml/2006/main">
          <a:off x="2102880" y="116958"/>
          <a:ext cx="0" cy="2902688"/>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0.06084</cdr:x>
      <cdr:y>0.16913</cdr:y>
    </cdr:from>
    <cdr:to>
      <cdr:x>0.97803</cdr:x>
      <cdr:y>0.18437</cdr:y>
    </cdr:to>
    <cdr:cxnSp macro="">
      <cdr:nvCxnSpPr>
        <cdr:cNvPr id="3" name="Straight Connector 2">
          <a:extLst xmlns:a="http://schemas.openxmlformats.org/drawingml/2006/main">
            <a:ext uri="{FF2B5EF4-FFF2-40B4-BE49-F238E27FC236}">
              <a16:creationId xmlns:a16="http://schemas.microsoft.com/office/drawing/2014/main" id="{85491E61-E91A-2140-BDD2-8374051A0305}"/>
            </a:ext>
          </a:extLst>
        </cdr:cNvPr>
        <cdr:cNvCxnSpPr/>
      </cdr:nvCxnSpPr>
      <cdr:spPr>
        <a:xfrm xmlns:a="http://schemas.openxmlformats.org/drawingml/2006/main">
          <a:off x="358341" y="447737"/>
          <a:ext cx="5402487" cy="40344"/>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0.65149</cdr:x>
      <cdr:y>0.70562</cdr:y>
    </cdr:from>
    <cdr:to>
      <cdr:x>0.76402</cdr:x>
      <cdr:y>0.70562</cdr:y>
    </cdr:to>
    <cdr:cxnSp macro="">
      <cdr:nvCxnSpPr>
        <cdr:cNvPr id="12" name="Straight Connector 11">
          <a:extLst xmlns:a="http://schemas.openxmlformats.org/drawingml/2006/main">
            <a:ext uri="{FF2B5EF4-FFF2-40B4-BE49-F238E27FC236}">
              <a16:creationId xmlns:a16="http://schemas.microsoft.com/office/drawing/2014/main" id="{A9F3356D-9CE0-1649-AE52-4581974B9FA7}"/>
            </a:ext>
          </a:extLst>
        </cdr:cNvPr>
        <cdr:cNvCxnSpPr/>
      </cdr:nvCxnSpPr>
      <cdr:spPr>
        <a:xfrm xmlns:a="http://schemas.openxmlformats.org/drawingml/2006/main">
          <a:off x="3837417" y="2160587"/>
          <a:ext cx="662831"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0.74098</cdr:x>
      <cdr:y>0.69207</cdr:y>
    </cdr:from>
    <cdr:to>
      <cdr:x>0.8896</cdr:x>
      <cdr:y>0.7622</cdr:y>
    </cdr:to>
    <cdr:sp macro="" textlink="">
      <cdr:nvSpPr>
        <cdr:cNvPr id="16" name="TextBox 15">
          <a:extLst xmlns:a="http://schemas.openxmlformats.org/drawingml/2006/main">
            <a:ext uri="{FF2B5EF4-FFF2-40B4-BE49-F238E27FC236}">
              <a16:creationId xmlns:a16="http://schemas.microsoft.com/office/drawing/2014/main" id="{771D1FFE-877A-B14F-B6DC-5EFEF0A42066}"/>
            </a:ext>
          </a:extLst>
        </cdr:cNvPr>
        <cdr:cNvSpPr txBox="1"/>
      </cdr:nvSpPr>
      <cdr:spPr>
        <a:xfrm xmlns:a="http://schemas.openxmlformats.org/drawingml/2006/main">
          <a:off x="4432300" y="2882900"/>
          <a:ext cx="889000" cy="292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0.75584</cdr:x>
      <cdr:y>0.65977</cdr:y>
    </cdr:from>
    <cdr:to>
      <cdr:x>0.83396</cdr:x>
      <cdr:y>0.7439</cdr:y>
    </cdr:to>
    <cdr:sp macro="" textlink="">
      <cdr:nvSpPr>
        <cdr:cNvPr id="18" name="TextBox 17">
          <a:extLst xmlns:a="http://schemas.openxmlformats.org/drawingml/2006/main">
            <a:ext uri="{FF2B5EF4-FFF2-40B4-BE49-F238E27FC236}">
              <a16:creationId xmlns:a16="http://schemas.microsoft.com/office/drawing/2014/main" id="{14F40D38-C139-8649-9616-E7C3C56B8233}"/>
            </a:ext>
          </a:extLst>
        </cdr:cNvPr>
        <cdr:cNvSpPr txBox="1"/>
      </cdr:nvSpPr>
      <cdr:spPr>
        <a:xfrm xmlns:a="http://schemas.openxmlformats.org/drawingml/2006/main">
          <a:off x="4452094" y="2020185"/>
          <a:ext cx="460148" cy="2576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0.35661</cdr:x>
      <cdr:y>0.04167</cdr:y>
    </cdr:from>
    <cdr:to>
      <cdr:x>0.35661</cdr:x>
      <cdr:y>0.94097</cdr:y>
    </cdr:to>
    <cdr:cxnSp macro="">
      <cdr:nvCxnSpPr>
        <cdr:cNvPr id="6" name="Straight Connector 5"/>
        <cdr:cNvCxnSpPr/>
      </cdr:nvCxnSpPr>
      <cdr:spPr>
        <a:xfrm xmlns:a="http://schemas.openxmlformats.org/drawingml/2006/main">
          <a:off x="2100518" y="127590"/>
          <a:ext cx="0" cy="2753626"/>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0.04975</cdr:x>
      <cdr:y>0.26223</cdr:y>
    </cdr:from>
    <cdr:to>
      <cdr:x>0.97563</cdr:x>
      <cdr:y>0.26988</cdr:y>
    </cdr:to>
    <cdr:cxnSp macro="">
      <cdr:nvCxnSpPr>
        <cdr:cNvPr id="3" name="Straight Connector 2">
          <a:extLst xmlns:a="http://schemas.openxmlformats.org/drawingml/2006/main">
            <a:ext uri="{FF2B5EF4-FFF2-40B4-BE49-F238E27FC236}">
              <a16:creationId xmlns:a16="http://schemas.microsoft.com/office/drawing/2014/main" id="{476BA383-D96A-3A4A-B228-7F0ECB811235}"/>
            </a:ext>
          </a:extLst>
        </cdr:cNvPr>
        <cdr:cNvCxnSpPr/>
      </cdr:nvCxnSpPr>
      <cdr:spPr>
        <a:xfrm xmlns:a="http://schemas.openxmlformats.org/drawingml/2006/main">
          <a:off x="295694" y="851223"/>
          <a:ext cx="5503060" cy="24833"/>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0.6203</cdr:x>
      <cdr:y>0.72658</cdr:y>
    </cdr:from>
    <cdr:to>
      <cdr:x>0.72589</cdr:x>
      <cdr:y>0.7304</cdr:y>
    </cdr:to>
    <cdr:cxnSp macro="">
      <cdr:nvCxnSpPr>
        <cdr:cNvPr id="6" name="Straight Connector 5">
          <a:extLst xmlns:a="http://schemas.openxmlformats.org/drawingml/2006/main">
            <a:ext uri="{FF2B5EF4-FFF2-40B4-BE49-F238E27FC236}">
              <a16:creationId xmlns:a16="http://schemas.microsoft.com/office/drawing/2014/main" id="{86A81362-DAB7-234C-B307-B800E67AB06B}"/>
            </a:ext>
          </a:extLst>
        </cdr:cNvPr>
        <cdr:cNvCxnSpPr/>
      </cdr:nvCxnSpPr>
      <cdr:spPr>
        <a:xfrm xmlns:a="http://schemas.openxmlformats.org/drawingml/2006/main">
          <a:off x="3879850" y="2413000"/>
          <a:ext cx="660400" cy="1270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0.72386</cdr:x>
      <cdr:y>0.68834</cdr:y>
    </cdr:from>
    <cdr:to>
      <cdr:x>0.87614</cdr:x>
      <cdr:y>0.75717</cdr:y>
    </cdr:to>
    <cdr:sp macro="" textlink="">
      <cdr:nvSpPr>
        <cdr:cNvPr id="7" name="TextBox 6">
          <a:extLst xmlns:a="http://schemas.openxmlformats.org/drawingml/2006/main">
            <a:ext uri="{FF2B5EF4-FFF2-40B4-BE49-F238E27FC236}">
              <a16:creationId xmlns:a16="http://schemas.microsoft.com/office/drawing/2014/main" id="{0599E631-5375-874B-A4C6-5E79D702A251}"/>
            </a:ext>
          </a:extLst>
        </cdr:cNvPr>
        <cdr:cNvSpPr txBox="1"/>
      </cdr:nvSpPr>
      <cdr:spPr>
        <a:xfrm xmlns:a="http://schemas.openxmlformats.org/drawingml/2006/main">
          <a:off x="4527550" y="2286000"/>
          <a:ext cx="9525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0.35659</cdr:x>
      <cdr:y>0.10481</cdr:y>
    </cdr:from>
    <cdr:to>
      <cdr:x>0.35659</cdr:x>
      <cdr:y>0.88438</cdr:y>
    </cdr:to>
    <cdr:cxnSp macro="">
      <cdr:nvCxnSpPr>
        <cdr:cNvPr id="5" name="Straight Connector 4"/>
        <cdr:cNvCxnSpPr/>
      </cdr:nvCxnSpPr>
      <cdr:spPr>
        <a:xfrm xmlns:a="http://schemas.openxmlformats.org/drawingml/2006/main">
          <a:off x="2119420" y="340242"/>
          <a:ext cx="0" cy="2530549"/>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0.75636</cdr:x>
      <cdr:y>0.57756</cdr:y>
    </cdr:from>
    <cdr:to>
      <cdr:x>0.87853</cdr:x>
      <cdr:y>0.64235</cdr:y>
    </cdr:to>
    <cdr:sp macro="" textlink="">
      <cdr:nvSpPr>
        <cdr:cNvPr id="2" name="Text Box 1"/>
        <cdr:cNvSpPr txBox="1"/>
      </cdr:nvSpPr>
      <cdr:spPr>
        <a:xfrm xmlns:a="http://schemas.openxmlformats.org/drawingml/2006/main">
          <a:off x="4476280" y="1683744"/>
          <a:ext cx="723027" cy="1888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PEM line</a:t>
          </a:r>
        </a:p>
      </cdr:txBody>
    </cdr:sp>
  </cdr:relSizeAnchor>
  <cdr:relSizeAnchor xmlns:cdr="http://schemas.openxmlformats.org/drawingml/2006/chartDrawing">
    <cdr:from>
      <cdr:x>0.67732</cdr:x>
      <cdr:y>0.62165</cdr:y>
    </cdr:from>
    <cdr:to>
      <cdr:x>0.76715</cdr:x>
      <cdr:y>0.62165</cdr:y>
    </cdr:to>
    <cdr:cxnSp macro="">
      <cdr:nvCxnSpPr>
        <cdr:cNvPr id="4" name="Straight Connector 3"/>
        <cdr:cNvCxnSpPr/>
      </cdr:nvCxnSpPr>
      <cdr:spPr>
        <a:xfrm xmlns:a="http://schemas.openxmlformats.org/drawingml/2006/main">
          <a:off x="4008486" y="1812287"/>
          <a:ext cx="531632"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0.0521</cdr:x>
      <cdr:y>0.22849</cdr:y>
    </cdr:from>
    <cdr:to>
      <cdr:x>0.97375</cdr:x>
      <cdr:y>0.22849</cdr:y>
    </cdr:to>
    <cdr:cxnSp macro="">
      <cdr:nvCxnSpPr>
        <cdr:cNvPr id="5" name="Straight Connector 4"/>
        <cdr:cNvCxnSpPr/>
      </cdr:nvCxnSpPr>
      <cdr:spPr>
        <a:xfrm xmlns:a="http://schemas.openxmlformats.org/drawingml/2006/main">
          <a:off x="308338" y="712395"/>
          <a:ext cx="5454509"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0.34594</cdr:x>
      <cdr:y>0.10382</cdr:y>
    </cdr:from>
    <cdr:to>
      <cdr:x>0.34594</cdr:x>
      <cdr:y>0.83885</cdr:y>
    </cdr:to>
    <cdr:cxnSp macro="">
      <cdr:nvCxnSpPr>
        <cdr:cNvPr id="6" name="Straight Connector 5"/>
        <cdr:cNvCxnSpPr/>
      </cdr:nvCxnSpPr>
      <cdr:spPr>
        <a:xfrm xmlns:a="http://schemas.openxmlformats.org/drawingml/2006/main">
          <a:off x="2047355" y="302668"/>
          <a:ext cx="0" cy="2142820"/>
        </a:xfrm>
        <a:prstGeom xmlns:a="http://schemas.openxmlformats.org/drawingml/2006/main" prst="line">
          <a:avLst/>
        </a:prstGeom>
        <a:ln xmlns:a="http://schemas.openxmlformats.org/drawingml/2006/main" w="254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6CD2BBA-D287-4276-B0CF-637EFA73D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27299</Words>
  <Characters>155608</Characters>
  <Application>Microsoft Office Word</Application>
  <DocSecurity>0</DocSecurity>
  <Lines>1296</Lines>
  <Paragraphs>365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182542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Morgan</dc:creator>
  <cp:lastModifiedBy>Sherman, Abby L</cp:lastModifiedBy>
  <cp:revision>5</cp:revision>
  <cp:lastPrinted>2017-11-07T17:31:00Z</cp:lastPrinted>
  <dcterms:created xsi:type="dcterms:W3CDTF">2021-04-20T22:57:00Z</dcterms:created>
  <dcterms:modified xsi:type="dcterms:W3CDTF">2021-04-22T13:33:00Z</dcterms:modified>
</cp:coreProperties>
</file>